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43C" w:rsidRDefault="00AE243C">
      <w:pPr>
        <w:rPr>
          <w:rFonts w:hint="eastAsia"/>
          <w:sz w:val="52"/>
          <w:szCs w:val="52"/>
        </w:rPr>
      </w:pPr>
    </w:p>
    <w:p w:rsidR="00AE243C" w:rsidRDefault="00AE243C">
      <w:pPr>
        <w:rPr>
          <w:sz w:val="52"/>
          <w:szCs w:val="52"/>
        </w:rPr>
      </w:pPr>
    </w:p>
    <w:p w:rsidR="00AE243C" w:rsidRDefault="00AE243C">
      <w:pPr>
        <w:rPr>
          <w:sz w:val="52"/>
          <w:szCs w:val="52"/>
        </w:rPr>
      </w:pPr>
    </w:p>
    <w:p w:rsidR="00AE243C" w:rsidRDefault="00AE243C">
      <w:pPr>
        <w:rPr>
          <w:sz w:val="52"/>
          <w:szCs w:val="52"/>
        </w:rPr>
      </w:pPr>
    </w:p>
    <w:p w:rsidR="00AE243C" w:rsidRDefault="00AE243C" w:rsidP="00AE243C">
      <w:pPr>
        <w:jc w:val="center"/>
        <w:rPr>
          <w:rFonts w:ascii="黑体" w:eastAsia="黑体"/>
          <w:b/>
          <w:color w:val="FF0000"/>
          <w:sz w:val="44"/>
          <w:szCs w:val="44"/>
        </w:rPr>
      </w:pPr>
      <w:r>
        <w:rPr>
          <w:rFonts w:ascii="黑体" w:eastAsia="黑体" w:hint="eastAsia"/>
          <w:b/>
          <w:color w:val="FF0000"/>
          <w:sz w:val="44"/>
          <w:szCs w:val="44"/>
        </w:rPr>
        <w:t>北京歌华有线电视网络股份有限公司</w:t>
      </w:r>
    </w:p>
    <w:p w:rsidR="005C0812" w:rsidRDefault="005C0812" w:rsidP="00AE243C">
      <w:pPr>
        <w:jc w:val="center"/>
        <w:rPr>
          <w:rFonts w:ascii="黑体" w:eastAsia="黑体"/>
          <w:b/>
          <w:color w:val="FF0000"/>
          <w:sz w:val="32"/>
          <w:szCs w:val="32"/>
        </w:rPr>
      </w:pPr>
    </w:p>
    <w:p w:rsidR="00AE243C" w:rsidRPr="005C0812" w:rsidRDefault="00AE243C" w:rsidP="00AE243C">
      <w:pPr>
        <w:jc w:val="center"/>
        <w:rPr>
          <w:rFonts w:ascii="黑体" w:eastAsia="黑体"/>
          <w:b/>
          <w:color w:val="FF0000"/>
          <w:sz w:val="44"/>
          <w:szCs w:val="44"/>
        </w:rPr>
      </w:pPr>
      <w:r w:rsidRPr="005C0812">
        <w:rPr>
          <w:rFonts w:ascii="黑体" w:eastAsia="黑体" w:hint="eastAsia"/>
          <w:b/>
          <w:color w:val="FF0000"/>
          <w:sz w:val="44"/>
          <w:szCs w:val="44"/>
        </w:rPr>
        <w:t>600037</w:t>
      </w:r>
    </w:p>
    <w:p w:rsidR="00AE243C" w:rsidRDefault="00AE243C">
      <w:pPr>
        <w:jc w:val="center"/>
        <w:rPr>
          <w:rFonts w:ascii="黑体" w:eastAsia="黑体"/>
          <w:b/>
          <w:color w:val="FF0000"/>
          <w:sz w:val="44"/>
          <w:szCs w:val="44"/>
        </w:rPr>
      </w:pPr>
    </w:p>
    <w:p w:rsidR="00AE243C" w:rsidRDefault="00AE243C" w:rsidP="00AE243C">
      <w:pPr>
        <w:jc w:val="center"/>
        <w:rPr>
          <w:rFonts w:ascii="黑体" w:eastAsia="黑体"/>
          <w:b/>
          <w:color w:val="FF0000"/>
          <w:sz w:val="44"/>
          <w:szCs w:val="44"/>
        </w:rPr>
      </w:pPr>
      <w:r>
        <w:rPr>
          <w:rFonts w:ascii="黑体" w:eastAsia="黑体" w:hint="eastAsia"/>
          <w:b/>
          <w:color w:val="FF0000"/>
          <w:sz w:val="44"/>
          <w:szCs w:val="44"/>
        </w:rPr>
        <w:t>2013年年度报告</w:t>
      </w:r>
    </w:p>
    <w:p w:rsidR="00AE243C" w:rsidRDefault="00AE243C">
      <w:pPr>
        <w:pStyle w:val="a8"/>
        <w:spacing w:after="280" w:afterAutospacing="0"/>
        <w:jc w:val="center"/>
        <w:divId w:val="1500922965"/>
        <w:rPr>
          <w:rFonts w:ascii="黑体" w:eastAsia="黑体"/>
          <w:b/>
          <w:bCs/>
          <w:sz w:val="28"/>
          <w:szCs w:val="28"/>
        </w:rPr>
      </w:pPr>
      <w:r>
        <w:rPr>
          <w:rFonts w:ascii="黑体" w:eastAsia="黑体"/>
          <w:b/>
          <w:color w:val="FF0000"/>
          <w:sz w:val="44"/>
          <w:szCs w:val="44"/>
        </w:rPr>
        <w:br w:type="page"/>
      </w:r>
      <w:bookmarkStart w:id="0" w:name="WordCvr_biz1"/>
      <w:bookmarkEnd w:id="0"/>
      <w:r>
        <w:rPr>
          <w:rFonts w:ascii="黑体" w:eastAsia="黑体" w:hint="eastAsia"/>
          <w:b/>
          <w:bCs/>
          <w:sz w:val="28"/>
          <w:szCs w:val="28"/>
        </w:rPr>
        <w:lastRenderedPageBreak/>
        <w:t>重要提示</w:t>
      </w:r>
    </w:p>
    <w:p w:rsidR="00AE243C" w:rsidRDefault="00AE243C">
      <w:pPr>
        <w:widowControl/>
        <w:divId w:val="1500922965"/>
        <w:rPr>
          <w:rFonts w:ascii="宋体" w:hAnsi="宋体" w:cs="宋体"/>
          <w:szCs w:val="21"/>
        </w:rPr>
      </w:pPr>
    </w:p>
    <w:p w:rsidR="00AE243C" w:rsidRDefault="00AE243C">
      <w:pPr>
        <w:widowControl/>
        <w:divId w:val="1500922965"/>
        <w:rPr>
          <w:rFonts w:hAnsi="宋体" w:cs="宋体"/>
          <w:szCs w:val="21"/>
        </w:rPr>
      </w:pPr>
      <w:r>
        <w:rPr>
          <w:rFonts w:cs="宋体" w:hint="eastAsia"/>
          <w:szCs w:val="21"/>
        </w:rPr>
        <w:t>一、</w:t>
      </w:r>
      <w:r>
        <w:rPr>
          <w:rFonts w:hAnsi="宋体" w:cs="宋体" w:hint="eastAsia"/>
          <w:szCs w:val="21"/>
        </w:rPr>
        <w:t>公司董事会、监事会及董事、监事、高级管理人员保证年度报告内容的真实、准确、完整，不存在虚假记载、误导性陈述或重大遗漏，并承担个别和连带的法律责任。</w:t>
      </w:r>
    </w:p>
    <w:p w:rsidR="00AE243C" w:rsidRDefault="00AE243C">
      <w:pPr>
        <w:widowControl/>
        <w:divId w:val="1500922965"/>
        <w:rPr>
          <w:rFonts w:hAnsi="宋体" w:cs="宋体"/>
          <w:szCs w:val="21"/>
        </w:rPr>
      </w:pPr>
    </w:p>
    <w:p w:rsidR="00AE243C" w:rsidRDefault="00AE243C">
      <w:pPr>
        <w:widowControl/>
        <w:divId w:val="1500922965"/>
        <w:rPr>
          <w:rFonts w:hAnsi="宋体" w:cs="宋体"/>
          <w:szCs w:val="21"/>
        </w:rPr>
      </w:pPr>
      <w:r>
        <w:rPr>
          <w:rFonts w:cs="宋体" w:hint="eastAsia"/>
          <w:szCs w:val="21"/>
        </w:rPr>
        <w:t>二、</w:t>
      </w:r>
      <w:r>
        <w:rPr>
          <w:rFonts w:hAnsi="宋体" w:cs="宋体" w:hint="eastAsia"/>
          <w:szCs w:val="21"/>
        </w:rPr>
        <w:t>公司全体董事出席董事会会议。</w:t>
      </w:r>
    </w:p>
    <w:p w:rsidR="00AE243C" w:rsidRDefault="00AE243C">
      <w:pPr>
        <w:widowControl/>
        <w:divId w:val="1500922965"/>
        <w:rPr>
          <w:rFonts w:hAnsi="宋体" w:cs="宋体"/>
          <w:szCs w:val="21"/>
        </w:rPr>
      </w:pPr>
    </w:p>
    <w:p w:rsidR="00AE243C" w:rsidRDefault="00AE243C">
      <w:pPr>
        <w:widowControl/>
        <w:divId w:val="1500922965"/>
        <w:rPr>
          <w:rFonts w:hAnsi="宋体" w:cs="宋体"/>
          <w:szCs w:val="21"/>
        </w:rPr>
      </w:pPr>
      <w:r>
        <w:rPr>
          <w:rFonts w:cs="宋体" w:hint="eastAsia"/>
          <w:szCs w:val="21"/>
        </w:rPr>
        <w:t>三、</w:t>
      </w:r>
      <w:r>
        <w:rPr>
          <w:rFonts w:hAnsi="宋体" w:cs="宋体" w:hint="eastAsia"/>
          <w:szCs w:val="21"/>
        </w:rPr>
        <w:t>致同会计师事务所（特殊普通合伙）</w:t>
      </w:r>
      <w:r>
        <w:rPr>
          <w:rFonts w:hAnsi="宋体" w:cs="宋体" w:hint="eastAsia"/>
          <w:b/>
          <w:bCs/>
          <w:szCs w:val="21"/>
        </w:rPr>
        <w:t>为本公司出具了标准无保留意见的审计报告。</w:t>
      </w:r>
    </w:p>
    <w:p w:rsidR="00AE243C" w:rsidRDefault="00AE243C">
      <w:pPr>
        <w:widowControl/>
        <w:divId w:val="1500922965"/>
        <w:rPr>
          <w:rFonts w:hAnsi="宋体" w:cs="宋体"/>
          <w:szCs w:val="21"/>
        </w:rPr>
      </w:pPr>
    </w:p>
    <w:p w:rsidR="00AE243C" w:rsidRDefault="00AE243C">
      <w:pPr>
        <w:widowControl/>
        <w:divId w:val="1500922965"/>
        <w:rPr>
          <w:rFonts w:hAnsi="宋体" w:cs="宋体"/>
          <w:szCs w:val="21"/>
        </w:rPr>
      </w:pPr>
      <w:r>
        <w:rPr>
          <w:rFonts w:cs="宋体" w:hint="eastAsia"/>
          <w:szCs w:val="21"/>
        </w:rPr>
        <w:t>四、</w:t>
      </w:r>
      <w:r>
        <w:rPr>
          <w:rFonts w:hAnsi="宋体" w:cs="宋体" w:hint="eastAsia"/>
          <w:szCs w:val="21"/>
        </w:rPr>
        <w:t>公司负责人郭章鹏、主管会计工作负责人胡志鹏及会计机构负责人（会计主管人员）王琰声明：保证年度报告中财务报告的真实、准确、完整。</w:t>
      </w:r>
    </w:p>
    <w:p w:rsidR="00AE243C" w:rsidRDefault="00AE243C">
      <w:pPr>
        <w:widowControl/>
        <w:divId w:val="1500922965"/>
        <w:rPr>
          <w:rFonts w:hAnsi="宋体" w:cs="宋体"/>
          <w:szCs w:val="21"/>
        </w:rPr>
      </w:pPr>
    </w:p>
    <w:p w:rsidR="00AE243C" w:rsidRDefault="00AE243C">
      <w:pPr>
        <w:widowControl/>
        <w:divId w:val="1500922965"/>
        <w:rPr>
          <w:rFonts w:hAnsi="宋体" w:cs="宋体"/>
          <w:szCs w:val="21"/>
        </w:rPr>
      </w:pPr>
      <w:r>
        <w:rPr>
          <w:rFonts w:cs="宋体" w:hint="eastAsia"/>
          <w:szCs w:val="21"/>
        </w:rPr>
        <w:t>五、</w:t>
      </w:r>
      <w:r>
        <w:rPr>
          <w:rFonts w:hAnsi="宋体" w:cs="宋体" w:hint="eastAsia"/>
          <w:szCs w:val="21"/>
        </w:rPr>
        <w:t>经董事会审议的报告期利润分配预案或公积金转增股本预案：</w:t>
      </w:r>
    </w:p>
    <w:p w:rsidR="00AE243C" w:rsidRPr="00E47A33" w:rsidRDefault="00E47A33" w:rsidP="00E47A33">
      <w:pPr>
        <w:ind w:firstLineChars="200" w:firstLine="420"/>
        <w:divId w:val="1500922965"/>
        <w:rPr>
          <w:rFonts w:hAnsi="宋体" w:cs="宋体"/>
          <w:szCs w:val="21"/>
        </w:rPr>
      </w:pPr>
      <w:proofErr w:type="gramStart"/>
      <w:r>
        <w:rPr>
          <w:rFonts w:cs="宋体" w:hint="eastAsia"/>
          <w:szCs w:val="21"/>
        </w:rPr>
        <w:t>经致同</w:t>
      </w:r>
      <w:proofErr w:type="gramEnd"/>
      <w:r>
        <w:rPr>
          <w:rFonts w:cs="宋体" w:hint="eastAsia"/>
          <w:szCs w:val="21"/>
        </w:rPr>
        <w:t>会计师事务所（特殊普通合伙）审计确认，公司</w:t>
      </w:r>
      <w:r>
        <w:rPr>
          <w:rFonts w:cs="宋体" w:hint="eastAsia"/>
          <w:szCs w:val="21"/>
        </w:rPr>
        <w:t>2013</w:t>
      </w:r>
      <w:r>
        <w:rPr>
          <w:rFonts w:cs="宋体" w:hint="eastAsia"/>
          <w:szCs w:val="21"/>
        </w:rPr>
        <w:t>年度实现归属于母公司股东的净利润为</w:t>
      </w:r>
      <w:r>
        <w:rPr>
          <w:rFonts w:cs="宋体" w:hint="eastAsia"/>
          <w:szCs w:val="21"/>
        </w:rPr>
        <w:t>376,746,156.31</w:t>
      </w:r>
      <w:r>
        <w:rPr>
          <w:rFonts w:cs="宋体" w:hint="eastAsia"/>
          <w:szCs w:val="21"/>
        </w:rPr>
        <w:t>元，根据《公司法》、《公司章程》按母公司净利润</w:t>
      </w:r>
      <w:r>
        <w:rPr>
          <w:rFonts w:cs="宋体" w:hint="eastAsia"/>
          <w:szCs w:val="21"/>
        </w:rPr>
        <w:t>371,488,980.68</w:t>
      </w:r>
      <w:r>
        <w:rPr>
          <w:rFonts w:cs="宋体" w:hint="eastAsia"/>
          <w:szCs w:val="21"/>
        </w:rPr>
        <w:t>元的</w:t>
      </w:r>
      <w:r>
        <w:rPr>
          <w:rFonts w:cs="宋体" w:hint="eastAsia"/>
          <w:szCs w:val="21"/>
        </w:rPr>
        <w:t>10%</w:t>
      </w:r>
      <w:r>
        <w:rPr>
          <w:rFonts w:cs="宋体" w:hint="eastAsia"/>
          <w:szCs w:val="21"/>
        </w:rPr>
        <w:t>提取法定盈余公积金</w:t>
      </w:r>
      <w:r>
        <w:rPr>
          <w:rFonts w:cs="宋体" w:hint="eastAsia"/>
          <w:szCs w:val="21"/>
        </w:rPr>
        <w:t>37,148,898.07</w:t>
      </w:r>
      <w:r>
        <w:rPr>
          <w:rFonts w:cs="宋体" w:hint="eastAsia"/>
          <w:szCs w:val="21"/>
        </w:rPr>
        <w:t>元，加上年初未分配利润</w:t>
      </w:r>
      <w:r>
        <w:rPr>
          <w:rFonts w:cs="宋体" w:hint="eastAsia"/>
          <w:szCs w:val="21"/>
        </w:rPr>
        <w:t>1,911,078,061.71</w:t>
      </w:r>
      <w:r>
        <w:rPr>
          <w:rFonts w:cs="宋体" w:hint="eastAsia"/>
          <w:szCs w:val="21"/>
        </w:rPr>
        <w:t>元，减去</w:t>
      </w:r>
      <w:r>
        <w:rPr>
          <w:rFonts w:cs="宋体" w:hint="eastAsia"/>
          <w:szCs w:val="21"/>
        </w:rPr>
        <w:t>2012</w:t>
      </w:r>
      <w:r>
        <w:rPr>
          <w:rFonts w:cs="宋体" w:hint="eastAsia"/>
          <w:szCs w:val="21"/>
        </w:rPr>
        <w:t>年度分红金额</w:t>
      </w:r>
      <w:r>
        <w:rPr>
          <w:rFonts w:cs="宋体" w:hint="eastAsia"/>
          <w:szCs w:val="21"/>
        </w:rPr>
        <w:t>106,036,807.40</w:t>
      </w:r>
      <w:r>
        <w:rPr>
          <w:rFonts w:cs="宋体" w:hint="eastAsia"/>
          <w:szCs w:val="21"/>
        </w:rPr>
        <w:t>元，</w:t>
      </w:r>
      <w:r>
        <w:rPr>
          <w:rFonts w:cs="宋体" w:hint="eastAsia"/>
          <w:szCs w:val="21"/>
        </w:rPr>
        <w:t>2013</w:t>
      </w:r>
      <w:r>
        <w:rPr>
          <w:rFonts w:cs="宋体" w:hint="eastAsia"/>
          <w:szCs w:val="21"/>
        </w:rPr>
        <w:t>年可供全体股东分配的利润为</w:t>
      </w:r>
      <w:r>
        <w:rPr>
          <w:rFonts w:cs="宋体" w:hint="eastAsia"/>
          <w:szCs w:val="21"/>
        </w:rPr>
        <w:t>2,144,638,512.55</w:t>
      </w:r>
      <w:r>
        <w:rPr>
          <w:rFonts w:cs="宋体" w:hint="eastAsia"/>
          <w:szCs w:val="21"/>
        </w:rPr>
        <w:t>元。公司拟以总股本为基数，按每</w:t>
      </w:r>
      <w:r>
        <w:rPr>
          <w:rFonts w:cs="宋体" w:hint="eastAsia"/>
          <w:szCs w:val="21"/>
        </w:rPr>
        <w:t xml:space="preserve">10 </w:t>
      </w:r>
      <w:r>
        <w:rPr>
          <w:rFonts w:cs="宋体" w:hint="eastAsia"/>
          <w:szCs w:val="21"/>
        </w:rPr>
        <w:t>股派发现金红利</w:t>
      </w:r>
      <w:r>
        <w:rPr>
          <w:rFonts w:cs="宋体" w:hint="eastAsia"/>
          <w:szCs w:val="21"/>
        </w:rPr>
        <w:t>1.00</w:t>
      </w:r>
      <w:r>
        <w:rPr>
          <w:rFonts w:cs="宋体" w:hint="eastAsia"/>
          <w:szCs w:val="21"/>
        </w:rPr>
        <w:t>元（含税）向全体股东分配。</w:t>
      </w:r>
      <w:r>
        <w:rPr>
          <w:rFonts w:cs="宋体" w:hint="eastAsia"/>
          <w:szCs w:val="21"/>
        </w:rPr>
        <w:br/>
        <w:t xml:space="preserve">    </w:t>
      </w:r>
    </w:p>
    <w:p w:rsidR="00F85B24" w:rsidRDefault="00AE243C">
      <w:pPr>
        <w:widowControl/>
        <w:divId w:val="1500922965"/>
        <w:rPr>
          <w:rFonts w:hAnsi="宋体" w:cs="宋体"/>
          <w:szCs w:val="21"/>
        </w:rPr>
      </w:pPr>
      <w:r>
        <w:rPr>
          <w:rFonts w:cs="宋体" w:hint="eastAsia"/>
          <w:szCs w:val="21"/>
        </w:rPr>
        <w:t>六、</w:t>
      </w:r>
      <w:r w:rsidR="00F85B24">
        <w:rPr>
          <w:rFonts w:cs="宋体" w:hint="eastAsia"/>
          <w:szCs w:val="21"/>
        </w:rPr>
        <w:t>前瞻性陈述的风险声明</w:t>
      </w:r>
    </w:p>
    <w:p w:rsidR="00AE243C" w:rsidRDefault="00F85B24" w:rsidP="00F7113C">
      <w:pPr>
        <w:widowControl/>
        <w:ind w:firstLineChars="200" w:firstLine="420"/>
        <w:divId w:val="1500922965"/>
        <w:rPr>
          <w:rFonts w:hAnsi="宋体" w:cs="宋体"/>
          <w:szCs w:val="21"/>
        </w:rPr>
      </w:pPr>
      <w:r>
        <w:rPr>
          <w:rFonts w:cs="宋体" w:hint="eastAsia"/>
          <w:szCs w:val="21"/>
        </w:rPr>
        <w:t>年度报告中涉及公司未来计划等前瞻性陈述，该计划不构成公司对投资者的实质承诺，请投资者注意投资风险。</w:t>
      </w:r>
    </w:p>
    <w:p w:rsidR="00AE243C" w:rsidRDefault="00AE243C">
      <w:pPr>
        <w:widowControl/>
        <w:divId w:val="1500922965"/>
        <w:rPr>
          <w:rFonts w:hAnsi="宋体" w:cs="宋体"/>
          <w:szCs w:val="21"/>
        </w:rPr>
      </w:pPr>
    </w:p>
    <w:p w:rsidR="00AE243C" w:rsidRDefault="00AE243C">
      <w:pPr>
        <w:widowControl/>
        <w:divId w:val="1500922965"/>
        <w:rPr>
          <w:rFonts w:hAnsi="宋体" w:cs="宋体"/>
          <w:szCs w:val="21"/>
        </w:rPr>
      </w:pPr>
      <w:r>
        <w:rPr>
          <w:rFonts w:cs="宋体" w:hint="eastAsia"/>
          <w:szCs w:val="21"/>
        </w:rPr>
        <w:t>七、</w:t>
      </w:r>
      <w:r>
        <w:rPr>
          <w:rFonts w:hAnsi="宋体" w:cs="宋体" w:hint="eastAsia"/>
          <w:szCs w:val="21"/>
        </w:rPr>
        <w:t>是否存在被控股股东及其关联方非经营性占用资金情况？</w:t>
      </w:r>
    </w:p>
    <w:p w:rsidR="00AE243C" w:rsidRDefault="00AE243C">
      <w:pPr>
        <w:divId w:val="1500922965"/>
        <w:rPr>
          <w:szCs w:val="18"/>
        </w:rPr>
      </w:pPr>
      <w:proofErr w:type="gramStart"/>
      <w:r>
        <w:rPr>
          <w:rFonts w:hint="eastAsia"/>
        </w:rPr>
        <w:t>否</w:t>
      </w:r>
      <w:proofErr w:type="gramEnd"/>
    </w:p>
    <w:p w:rsidR="00AE243C" w:rsidRDefault="00AE243C">
      <w:pPr>
        <w:widowControl/>
        <w:divId w:val="1500922965"/>
        <w:rPr>
          <w:rFonts w:hAnsi="宋体" w:cs="宋体"/>
          <w:szCs w:val="21"/>
        </w:rPr>
      </w:pPr>
    </w:p>
    <w:p w:rsidR="00AE243C" w:rsidRDefault="00AE243C">
      <w:pPr>
        <w:widowControl/>
        <w:divId w:val="1500922965"/>
        <w:rPr>
          <w:rFonts w:hAnsi="宋体" w:cs="宋体"/>
          <w:szCs w:val="21"/>
        </w:rPr>
      </w:pPr>
      <w:r>
        <w:rPr>
          <w:rFonts w:cs="宋体" w:hint="eastAsia"/>
          <w:szCs w:val="21"/>
        </w:rPr>
        <w:t>八、</w:t>
      </w:r>
      <w:r>
        <w:rPr>
          <w:rFonts w:hAnsi="宋体" w:cs="宋体" w:hint="eastAsia"/>
          <w:szCs w:val="21"/>
        </w:rPr>
        <w:t>是否存在违反规定决策程序对外提供担保的情况？</w:t>
      </w:r>
    </w:p>
    <w:p w:rsidR="00AE243C" w:rsidRDefault="00AE243C">
      <w:pPr>
        <w:divId w:val="1500922965"/>
        <w:rPr>
          <w:szCs w:val="18"/>
        </w:rPr>
      </w:pPr>
      <w:proofErr w:type="gramStart"/>
      <w:r>
        <w:rPr>
          <w:rFonts w:hint="eastAsia"/>
        </w:rPr>
        <w:t>否</w:t>
      </w:r>
      <w:proofErr w:type="gramEnd"/>
    </w:p>
    <w:p w:rsidR="00AE243C" w:rsidRDefault="00AE243C">
      <w:pPr>
        <w:widowControl/>
        <w:divId w:val="1500922965"/>
        <w:rPr>
          <w:rFonts w:hAnsi="宋体" w:cs="宋体"/>
          <w:szCs w:val="21"/>
        </w:rPr>
      </w:pPr>
    </w:p>
    <w:p w:rsidR="00AE243C" w:rsidRDefault="00AE243C">
      <w:pPr>
        <w:rPr>
          <w:rFonts w:ascii="黑体" w:eastAsia="黑体"/>
          <w:b/>
          <w:color w:val="FF0000"/>
          <w:sz w:val="44"/>
          <w:szCs w:val="44"/>
        </w:rPr>
      </w:pPr>
    </w:p>
    <w:p w:rsidR="00AE243C" w:rsidRDefault="00AE243C">
      <w:pPr>
        <w:jc w:val="center"/>
        <w:rPr>
          <w:rFonts w:ascii="黑体" w:eastAsia="黑体"/>
          <w:b/>
          <w:color w:val="FF0000"/>
          <w:sz w:val="32"/>
          <w:szCs w:val="32"/>
        </w:rPr>
      </w:pPr>
      <w:r>
        <w:rPr>
          <w:rFonts w:ascii="黑体" w:eastAsia="黑体" w:hint="eastAsia"/>
          <w:b/>
          <w:color w:val="FF0000"/>
          <w:sz w:val="32"/>
          <w:szCs w:val="32"/>
        </w:rPr>
        <w:br w:type="page"/>
      </w:r>
    </w:p>
    <w:p w:rsidR="00AE243C" w:rsidRPr="00C42CA6" w:rsidRDefault="00AE243C">
      <w:pPr>
        <w:jc w:val="center"/>
        <w:rPr>
          <w:rFonts w:ascii="宋体" w:hAnsi="宋体"/>
          <w:b/>
          <w:sz w:val="36"/>
          <w:szCs w:val="36"/>
        </w:rPr>
      </w:pPr>
      <w:r w:rsidRPr="00C42CA6">
        <w:rPr>
          <w:rFonts w:ascii="宋体" w:hAnsi="宋体" w:hint="eastAsia"/>
          <w:b/>
          <w:sz w:val="36"/>
          <w:szCs w:val="36"/>
        </w:rPr>
        <w:lastRenderedPageBreak/>
        <w:t>目</w:t>
      </w:r>
      <w:r w:rsidR="00C42CA6">
        <w:rPr>
          <w:rFonts w:ascii="宋体" w:hAnsi="宋体" w:hint="eastAsia"/>
          <w:b/>
          <w:sz w:val="36"/>
          <w:szCs w:val="36"/>
        </w:rPr>
        <w:t xml:space="preserve">  </w:t>
      </w:r>
      <w:r w:rsidRPr="00C42CA6">
        <w:rPr>
          <w:rFonts w:ascii="宋体" w:hAnsi="宋体" w:hint="eastAsia"/>
          <w:b/>
          <w:sz w:val="36"/>
          <w:szCs w:val="36"/>
        </w:rPr>
        <w:t>录</w:t>
      </w:r>
    </w:p>
    <w:p w:rsidR="00ED73F7" w:rsidRDefault="00520BEE">
      <w:pPr>
        <w:pStyle w:val="10"/>
        <w:tabs>
          <w:tab w:val="right" w:leader="dot" w:pos="8296"/>
        </w:tabs>
        <w:rPr>
          <w:rFonts w:asciiTheme="minorHAnsi" w:eastAsiaTheme="minorEastAsia" w:hAnsiTheme="minorHAnsi" w:cstheme="minorBidi"/>
          <w:noProof/>
          <w:szCs w:val="22"/>
        </w:rPr>
      </w:pPr>
      <w:r>
        <w:rPr>
          <w:rFonts w:ascii="宋体" w:hAnsi="宋体"/>
          <w:szCs w:val="21"/>
        </w:rPr>
        <w:fldChar w:fldCharType="begin"/>
      </w:r>
      <w:r w:rsidR="00AE243C">
        <w:rPr>
          <w:rFonts w:ascii="宋体" w:hAnsi="宋体"/>
          <w:szCs w:val="21"/>
        </w:rPr>
        <w:instrText xml:space="preserve"> TOC \o "1-1" \f \h \z \u </w:instrText>
      </w:r>
      <w:r>
        <w:rPr>
          <w:rFonts w:ascii="宋体" w:hAnsi="宋体"/>
          <w:szCs w:val="21"/>
        </w:rPr>
        <w:fldChar w:fldCharType="separate"/>
      </w:r>
      <w:hyperlink w:anchor="_Toc384990304" w:history="1">
        <w:r w:rsidR="00ED73F7" w:rsidRPr="006A7A67">
          <w:rPr>
            <w:rStyle w:val="a9"/>
            <w:rFonts w:hint="eastAsia"/>
            <w:noProof/>
          </w:rPr>
          <w:t>第一节</w:t>
        </w:r>
        <w:r w:rsidR="00ED73F7" w:rsidRPr="006A7A67">
          <w:rPr>
            <w:rStyle w:val="a9"/>
            <w:noProof/>
          </w:rPr>
          <w:t xml:space="preserve">  </w:t>
        </w:r>
        <w:r w:rsidR="00ED73F7" w:rsidRPr="006A7A67">
          <w:rPr>
            <w:rStyle w:val="a9"/>
            <w:rFonts w:hint="eastAsia"/>
            <w:noProof/>
          </w:rPr>
          <w:t>释义及重大风险提示</w:t>
        </w:r>
        <w:r w:rsidR="00ED73F7">
          <w:rPr>
            <w:noProof/>
            <w:webHidden/>
          </w:rPr>
          <w:tab/>
        </w:r>
        <w:r>
          <w:rPr>
            <w:noProof/>
            <w:webHidden/>
          </w:rPr>
          <w:fldChar w:fldCharType="begin"/>
        </w:r>
        <w:r w:rsidR="00ED73F7">
          <w:rPr>
            <w:noProof/>
            <w:webHidden/>
          </w:rPr>
          <w:instrText xml:space="preserve"> PAGEREF _Toc384990304 \h </w:instrText>
        </w:r>
        <w:r>
          <w:rPr>
            <w:noProof/>
            <w:webHidden/>
          </w:rPr>
        </w:r>
        <w:r>
          <w:rPr>
            <w:noProof/>
            <w:webHidden/>
          </w:rPr>
          <w:fldChar w:fldCharType="separate"/>
        </w:r>
        <w:r w:rsidR="00845392">
          <w:rPr>
            <w:noProof/>
            <w:webHidden/>
          </w:rPr>
          <w:t>3</w:t>
        </w:r>
        <w:r>
          <w:rPr>
            <w:noProof/>
            <w:webHidden/>
          </w:rPr>
          <w:fldChar w:fldCharType="end"/>
        </w:r>
      </w:hyperlink>
    </w:p>
    <w:p w:rsidR="00ED73F7" w:rsidRDefault="00520BEE">
      <w:pPr>
        <w:pStyle w:val="10"/>
        <w:tabs>
          <w:tab w:val="right" w:leader="dot" w:pos="8296"/>
        </w:tabs>
        <w:rPr>
          <w:rFonts w:asciiTheme="minorHAnsi" w:eastAsiaTheme="minorEastAsia" w:hAnsiTheme="minorHAnsi" w:cstheme="minorBidi"/>
          <w:noProof/>
          <w:szCs w:val="22"/>
        </w:rPr>
      </w:pPr>
      <w:hyperlink w:anchor="_Toc384990305" w:history="1">
        <w:r w:rsidR="00ED73F7" w:rsidRPr="006A7A67">
          <w:rPr>
            <w:rStyle w:val="a9"/>
            <w:rFonts w:hint="eastAsia"/>
            <w:noProof/>
          </w:rPr>
          <w:t>第二节</w:t>
        </w:r>
        <w:r w:rsidR="00ED73F7" w:rsidRPr="006A7A67">
          <w:rPr>
            <w:rStyle w:val="a9"/>
            <w:noProof/>
          </w:rPr>
          <w:t xml:space="preserve">  </w:t>
        </w:r>
        <w:r w:rsidR="00ED73F7" w:rsidRPr="006A7A67">
          <w:rPr>
            <w:rStyle w:val="a9"/>
            <w:rFonts w:hint="eastAsia"/>
            <w:noProof/>
          </w:rPr>
          <w:t>公司简介</w:t>
        </w:r>
        <w:r w:rsidR="00ED73F7">
          <w:rPr>
            <w:noProof/>
            <w:webHidden/>
          </w:rPr>
          <w:tab/>
        </w:r>
        <w:r>
          <w:rPr>
            <w:noProof/>
            <w:webHidden/>
          </w:rPr>
          <w:fldChar w:fldCharType="begin"/>
        </w:r>
        <w:r w:rsidR="00ED73F7">
          <w:rPr>
            <w:noProof/>
            <w:webHidden/>
          </w:rPr>
          <w:instrText xml:space="preserve"> PAGEREF _Toc384990305 \h </w:instrText>
        </w:r>
        <w:r>
          <w:rPr>
            <w:noProof/>
            <w:webHidden/>
          </w:rPr>
        </w:r>
        <w:r>
          <w:rPr>
            <w:noProof/>
            <w:webHidden/>
          </w:rPr>
          <w:fldChar w:fldCharType="separate"/>
        </w:r>
        <w:r w:rsidR="00845392">
          <w:rPr>
            <w:noProof/>
            <w:webHidden/>
          </w:rPr>
          <w:t>4</w:t>
        </w:r>
        <w:r>
          <w:rPr>
            <w:noProof/>
            <w:webHidden/>
          </w:rPr>
          <w:fldChar w:fldCharType="end"/>
        </w:r>
      </w:hyperlink>
    </w:p>
    <w:p w:rsidR="00ED73F7" w:rsidRDefault="00520BEE">
      <w:pPr>
        <w:pStyle w:val="10"/>
        <w:tabs>
          <w:tab w:val="right" w:leader="dot" w:pos="8296"/>
        </w:tabs>
        <w:rPr>
          <w:rFonts w:asciiTheme="minorHAnsi" w:eastAsiaTheme="minorEastAsia" w:hAnsiTheme="minorHAnsi" w:cstheme="minorBidi"/>
          <w:noProof/>
          <w:szCs w:val="22"/>
        </w:rPr>
      </w:pPr>
      <w:hyperlink w:anchor="_Toc384990306" w:history="1">
        <w:r w:rsidR="00ED73F7" w:rsidRPr="006A7A67">
          <w:rPr>
            <w:rStyle w:val="a9"/>
            <w:rFonts w:hint="eastAsia"/>
            <w:noProof/>
          </w:rPr>
          <w:t>第三节</w:t>
        </w:r>
        <w:r w:rsidR="00ED73F7" w:rsidRPr="006A7A67">
          <w:rPr>
            <w:rStyle w:val="a9"/>
            <w:noProof/>
          </w:rPr>
          <w:t xml:space="preserve">  </w:t>
        </w:r>
        <w:r w:rsidR="00ED73F7" w:rsidRPr="006A7A67">
          <w:rPr>
            <w:rStyle w:val="a9"/>
            <w:rFonts w:hint="eastAsia"/>
            <w:noProof/>
          </w:rPr>
          <w:t>会计数据和财务指标摘要</w:t>
        </w:r>
        <w:r w:rsidR="00ED73F7">
          <w:rPr>
            <w:noProof/>
            <w:webHidden/>
          </w:rPr>
          <w:tab/>
        </w:r>
        <w:r>
          <w:rPr>
            <w:noProof/>
            <w:webHidden/>
          </w:rPr>
          <w:fldChar w:fldCharType="begin"/>
        </w:r>
        <w:r w:rsidR="00ED73F7">
          <w:rPr>
            <w:noProof/>
            <w:webHidden/>
          </w:rPr>
          <w:instrText xml:space="preserve"> PAGEREF _Toc384990306 \h </w:instrText>
        </w:r>
        <w:r>
          <w:rPr>
            <w:noProof/>
            <w:webHidden/>
          </w:rPr>
        </w:r>
        <w:r>
          <w:rPr>
            <w:noProof/>
            <w:webHidden/>
          </w:rPr>
          <w:fldChar w:fldCharType="separate"/>
        </w:r>
        <w:r w:rsidR="00845392">
          <w:rPr>
            <w:noProof/>
            <w:webHidden/>
          </w:rPr>
          <w:t>6</w:t>
        </w:r>
        <w:r>
          <w:rPr>
            <w:noProof/>
            <w:webHidden/>
          </w:rPr>
          <w:fldChar w:fldCharType="end"/>
        </w:r>
      </w:hyperlink>
    </w:p>
    <w:p w:rsidR="00ED73F7" w:rsidRDefault="00520BEE">
      <w:pPr>
        <w:pStyle w:val="10"/>
        <w:tabs>
          <w:tab w:val="right" w:leader="dot" w:pos="8296"/>
        </w:tabs>
        <w:rPr>
          <w:rFonts w:asciiTheme="minorHAnsi" w:eastAsiaTheme="minorEastAsia" w:hAnsiTheme="minorHAnsi" w:cstheme="minorBidi"/>
          <w:noProof/>
          <w:szCs w:val="22"/>
        </w:rPr>
      </w:pPr>
      <w:hyperlink w:anchor="_Toc384990307" w:history="1">
        <w:r w:rsidR="00ED73F7" w:rsidRPr="006A7A67">
          <w:rPr>
            <w:rStyle w:val="a9"/>
            <w:rFonts w:hint="eastAsia"/>
            <w:noProof/>
          </w:rPr>
          <w:t>第四节</w:t>
        </w:r>
        <w:r w:rsidR="00ED73F7" w:rsidRPr="006A7A67">
          <w:rPr>
            <w:rStyle w:val="a9"/>
            <w:noProof/>
          </w:rPr>
          <w:t xml:space="preserve">  </w:t>
        </w:r>
        <w:r w:rsidR="00ED73F7" w:rsidRPr="006A7A67">
          <w:rPr>
            <w:rStyle w:val="a9"/>
            <w:rFonts w:hint="eastAsia"/>
            <w:noProof/>
          </w:rPr>
          <w:t>董事会报告</w:t>
        </w:r>
        <w:r w:rsidR="00ED73F7">
          <w:rPr>
            <w:noProof/>
            <w:webHidden/>
          </w:rPr>
          <w:tab/>
        </w:r>
        <w:r>
          <w:rPr>
            <w:noProof/>
            <w:webHidden/>
          </w:rPr>
          <w:fldChar w:fldCharType="begin"/>
        </w:r>
        <w:r w:rsidR="00ED73F7">
          <w:rPr>
            <w:noProof/>
            <w:webHidden/>
          </w:rPr>
          <w:instrText xml:space="preserve"> PAGEREF _Toc384990307 \h </w:instrText>
        </w:r>
        <w:r>
          <w:rPr>
            <w:noProof/>
            <w:webHidden/>
          </w:rPr>
        </w:r>
        <w:r>
          <w:rPr>
            <w:noProof/>
            <w:webHidden/>
          </w:rPr>
          <w:fldChar w:fldCharType="separate"/>
        </w:r>
        <w:r w:rsidR="00845392">
          <w:rPr>
            <w:noProof/>
            <w:webHidden/>
          </w:rPr>
          <w:t>8</w:t>
        </w:r>
        <w:r>
          <w:rPr>
            <w:noProof/>
            <w:webHidden/>
          </w:rPr>
          <w:fldChar w:fldCharType="end"/>
        </w:r>
      </w:hyperlink>
    </w:p>
    <w:p w:rsidR="00ED73F7" w:rsidRDefault="00520BEE">
      <w:pPr>
        <w:pStyle w:val="10"/>
        <w:tabs>
          <w:tab w:val="right" w:leader="dot" w:pos="8296"/>
        </w:tabs>
        <w:rPr>
          <w:rFonts w:asciiTheme="minorHAnsi" w:eastAsiaTheme="minorEastAsia" w:hAnsiTheme="minorHAnsi" w:cstheme="minorBidi"/>
          <w:noProof/>
          <w:szCs w:val="22"/>
        </w:rPr>
      </w:pPr>
      <w:hyperlink w:anchor="_Toc384990308" w:history="1">
        <w:r w:rsidR="00ED73F7" w:rsidRPr="006A7A67">
          <w:rPr>
            <w:rStyle w:val="a9"/>
            <w:rFonts w:hint="eastAsia"/>
            <w:noProof/>
          </w:rPr>
          <w:t>第五节</w:t>
        </w:r>
        <w:r w:rsidR="00ED73F7" w:rsidRPr="006A7A67">
          <w:rPr>
            <w:rStyle w:val="a9"/>
            <w:noProof/>
          </w:rPr>
          <w:t xml:space="preserve">  </w:t>
        </w:r>
        <w:r w:rsidR="00ED73F7" w:rsidRPr="006A7A67">
          <w:rPr>
            <w:rStyle w:val="a9"/>
            <w:rFonts w:hint="eastAsia"/>
            <w:noProof/>
          </w:rPr>
          <w:t>重要事项</w:t>
        </w:r>
        <w:r w:rsidR="00ED73F7">
          <w:rPr>
            <w:noProof/>
            <w:webHidden/>
          </w:rPr>
          <w:tab/>
        </w:r>
        <w:r>
          <w:rPr>
            <w:noProof/>
            <w:webHidden/>
          </w:rPr>
          <w:fldChar w:fldCharType="begin"/>
        </w:r>
        <w:r w:rsidR="00ED73F7">
          <w:rPr>
            <w:noProof/>
            <w:webHidden/>
          </w:rPr>
          <w:instrText xml:space="preserve"> PAGEREF _Toc384990308 \h </w:instrText>
        </w:r>
        <w:r>
          <w:rPr>
            <w:noProof/>
            <w:webHidden/>
          </w:rPr>
        </w:r>
        <w:r>
          <w:rPr>
            <w:noProof/>
            <w:webHidden/>
          </w:rPr>
          <w:fldChar w:fldCharType="separate"/>
        </w:r>
        <w:r w:rsidR="00845392">
          <w:rPr>
            <w:noProof/>
            <w:webHidden/>
          </w:rPr>
          <w:t>20</w:t>
        </w:r>
        <w:r>
          <w:rPr>
            <w:noProof/>
            <w:webHidden/>
          </w:rPr>
          <w:fldChar w:fldCharType="end"/>
        </w:r>
      </w:hyperlink>
    </w:p>
    <w:p w:rsidR="00ED73F7" w:rsidRDefault="00520BEE">
      <w:pPr>
        <w:pStyle w:val="10"/>
        <w:tabs>
          <w:tab w:val="right" w:leader="dot" w:pos="8296"/>
        </w:tabs>
        <w:rPr>
          <w:rFonts w:asciiTheme="minorHAnsi" w:eastAsiaTheme="minorEastAsia" w:hAnsiTheme="minorHAnsi" w:cstheme="minorBidi"/>
          <w:noProof/>
          <w:szCs w:val="22"/>
        </w:rPr>
      </w:pPr>
      <w:hyperlink w:anchor="_Toc384990309" w:history="1">
        <w:r w:rsidR="00ED73F7" w:rsidRPr="006A7A67">
          <w:rPr>
            <w:rStyle w:val="a9"/>
            <w:rFonts w:hint="eastAsia"/>
            <w:noProof/>
          </w:rPr>
          <w:t>第六节</w:t>
        </w:r>
        <w:r w:rsidR="00ED73F7" w:rsidRPr="006A7A67">
          <w:rPr>
            <w:rStyle w:val="a9"/>
            <w:noProof/>
          </w:rPr>
          <w:t xml:space="preserve">  </w:t>
        </w:r>
        <w:r w:rsidR="00ED73F7" w:rsidRPr="006A7A67">
          <w:rPr>
            <w:rStyle w:val="a9"/>
            <w:rFonts w:hint="eastAsia"/>
            <w:noProof/>
          </w:rPr>
          <w:t>股份变动及股东情况</w:t>
        </w:r>
        <w:r w:rsidR="00ED73F7">
          <w:rPr>
            <w:noProof/>
            <w:webHidden/>
          </w:rPr>
          <w:tab/>
        </w:r>
        <w:r>
          <w:rPr>
            <w:noProof/>
            <w:webHidden/>
          </w:rPr>
          <w:fldChar w:fldCharType="begin"/>
        </w:r>
        <w:r w:rsidR="00ED73F7">
          <w:rPr>
            <w:noProof/>
            <w:webHidden/>
          </w:rPr>
          <w:instrText xml:space="preserve"> PAGEREF _Toc384990309 \h </w:instrText>
        </w:r>
        <w:r>
          <w:rPr>
            <w:noProof/>
            <w:webHidden/>
          </w:rPr>
        </w:r>
        <w:r>
          <w:rPr>
            <w:noProof/>
            <w:webHidden/>
          </w:rPr>
          <w:fldChar w:fldCharType="separate"/>
        </w:r>
        <w:r w:rsidR="00845392">
          <w:rPr>
            <w:noProof/>
            <w:webHidden/>
          </w:rPr>
          <w:t>27</w:t>
        </w:r>
        <w:r>
          <w:rPr>
            <w:noProof/>
            <w:webHidden/>
          </w:rPr>
          <w:fldChar w:fldCharType="end"/>
        </w:r>
      </w:hyperlink>
    </w:p>
    <w:p w:rsidR="00ED73F7" w:rsidRDefault="00520BEE">
      <w:pPr>
        <w:pStyle w:val="10"/>
        <w:tabs>
          <w:tab w:val="right" w:leader="dot" w:pos="8296"/>
        </w:tabs>
        <w:rPr>
          <w:rFonts w:asciiTheme="minorHAnsi" w:eastAsiaTheme="minorEastAsia" w:hAnsiTheme="minorHAnsi" w:cstheme="minorBidi"/>
          <w:noProof/>
          <w:szCs w:val="22"/>
        </w:rPr>
      </w:pPr>
      <w:hyperlink w:anchor="_Toc384990310" w:history="1">
        <w:r w:rsidR="00ED73F7" w:rsidRPr="006A7A67">
          <w:rPr>
            <w:rStyle w:val="a9"/>
            <w:rFonts w:hint="eastAsia"/>
            <w:noProof/>
          </w:rPr>
          <w:t>第七节</w:t>
        </w:r>
        <w:r w:rsidR="00ED73F7" w:rsidRPr="006A7A67">
          <w:rPr>
            <w:rStyle w:val="a9"/>
            <w:noProof/>
          </w:rPr>
          <w:t xml:space="preserve">  </w:t>
        </w:r>
        <w:r w:rsidR="00ED73F7" w:rsidRPr="006A7A67">
          <w:rPr>
            <w:rStyle w:val="a9"/>
            <w:rFonts w:hint="eastAsia"/>
            <w:noProof/>
          </w:rPr>
          <w:t>董事、监事、高级管理人员和员工情况</w:t>
        </w:r>
        <w:r w:rsidR="00ED73F7">
          <w:rPr>
            <w:noProof/>
            <w:webHidden/>
          </w:rPr>
          <w:tab/>
        </w:r>
        <w:r>
          <w:rPr>
            <w:noProof/>
            <w:webHidden/>
          </w:rPr>
          <w:fldChar w:fldCharType="begin"/>
        </w:r>
        <w:r w:rsidR="00ED73F7">
          <w:rPr>
            <w:noProof/>
            <w:webHidden/>
          </w:rPr>
          <w:instrText xml:space="preserve"> PAGEREF _Toc384990310 \h </w:instrText>
        </w:r>
        <w:r>
          <w:rPr>
            <w:noProof/>
            <w:webHidden/>
          </w:rPr>
        </w:r>
        <w:r>
          <w:rPr>
            <w:noProof/>
            <w:webHidden/>
          </w:rPr>
          <w:fldChar w:fldCharType="separate"/>
        </w:r>
        <w:r w:rsidR="00845392">
          <w:rPr>
            <w:noProof/>
            <w:webHidden/>
          </w:rPr>
          <w:t>31</w:t>
        </w:r>
        <w:r>
          <w:rPr>
            <w:noProof/>
            <w:webHidden/>
          </w:rPr>
          <w:fldChar w:fldCharType="end"/>
        </w:r>
      </w:hyperlink>
    </w:p>
    <w:p w:rsidR="00ED73F7" w:rsidRDefault="00520BEE">
      <w:pPr>
        <w:pStyle w:val="10"/>
        <w:tabs>
          <w:tab w:val="right" w:leader="dot" w:pos="8296"/>
        </w:tabs>
        <w:rPr>
          <w:rFonts w:asciiTheme="minorHAnsi" w:eastAsiaTheme="minorEastAsia" w:hAnsiTheme="minorHAnsi" w:cstheme="minorBidi"/>
          <w:noProof/>
          <w:szCs w:val="22"/>
        </w:rPr>
      </w:pPr>
      <w:hyperlink w:anchor="_Toc384990311" w:history="1">
        <w:r w:rsidR="00ED73F7" w:rsidRPr="006A7A67">
          <w:rPr>
            <w:rStyle w:val="a9"/>
            <w:rFonts w:hint="eastAsia"/>
            <w:noProof/>
          </w:rPr>
          <w:t>第八节</w:t>
        </w:r>
        <w:r w:rsidR="00ED73F7" w:rsidRPr="006A7A67">
          <w:rPr>
            <w:rStyle w:val="a9"/>
            <w:noProof/>
          </w:rPr>
          <w:t xml:space="preserve">  </w:t>
        </w:r>
        <w:r w:rsidR="00ED73F7" w:rsidRPr="006A7A67">
          <w:rPr>
            <w:rStyle w:val="a9"/>
            <w:rFonts w:hint="eastAsia"/>
            <w:noProof/>
          </w:rPr>
          <w:t>公司治理</w:t>
        </w:r>
        <w:r w:rsidR="00ED73F7">
          <w:rPr>
            <w:noProof/>
            <w:webHidden/>
          </w:rPr>
          <w:tab/>
        </w:r>
        <w:r>
          <w:rPr>
            <w:noProof/>
            <w:webHidden/>
          </w:rPr>
          <w:fldChar w:fldCharType="begin"/>
        </w:r>
        <w:r w:rsidR="00ED73F7">
          <w:rPr>
            <w:noProof/>
            <w:webHidden/>
          </w:rPr>
          <w:instrText xml:space="preserve"> PAGEREF _Toc384990311 \h </w:instrText>
        </w:r>
        <w:r>
          <w:rPr>
            <w:noProof/>
            <w:webHidden/>
          </w:rPr>
        </w:r>
        <w:r>
          <w:rPr>
            <w:noProof/>
            <w:webHidden/>
          </w:rPr>
          <w:fldChar w:fldCharType="separate"/>
        </w:r>
        <w:r w:rsidR="00845392">
          <w:rPr>
            <w:noProof/>
            <w:webHidden/>
          </w:rPr>
          <w:t>37</w:t>
        </w:r>
        <w:r>
          <w:rPr>
            <w:noProof/>
            <w:webHidden/>
          </w:rPr>
          <w:fldChar w:fldCharType="end"/>
        </w:r>
      </w:hyperlink>
    </w:p>
    <w:p w:rsidR="00ED73F7" w:rsidRDefault="00520BEE">
      <w:pPr>
        <w:pStyle w:val="10"/>
        <w:tabs>
          <w:tab w:val="right" w:leader="dot" w:pos="8296"/>
        </w:tabs>
        <w:rPr>
          <w:rFonts w:asciiTheme="minorHAnsi" w:eastAsiaTheme="minorEastAsia" w:hAnsiTheme="minorHAnsi" w:cstheme="minorBidi"/>
          <w:noProof/>
          <w:szCs w:val="22"/>
        </w:rPr>
      </w:pPr>
      <w:hyperlink w:anchor="_Toc384990312" w:history="1">
        <w:r w:rsidR="00ED73F7" w:rsidRPr="006A7A67">
          <w:rPr>
            <w:rStyle w:val="a9"/>
            <w:rFonts w:hint="eastAsia"/>
            <w:noProof/>
          </w:rPr>
          <w:t>第九节</w:t>
        </w:r>
        <w:r w:rsidR="00ED73F7" w:rsidRPr="006A7A67">
          <w:rPr>
            <w:rStyle w:val="a9"/>
            <w:noProof/>
          </w:rPr>
          <w:t xml:space="preserve">  </w:t>
        </w:r>
        <w:r w:rsidR="00ED73F7" w:rsidRPr="006A7A67">
          <w:rPr>
            <w:rStyle w:val="a9"/>
            <w:rFonts w:hint="eastAsia"/>
            <w:noProof/>
          </w:rPr>
          <w:t>内部控制</w:t>
        </w:r>
        <w:r w:rsidR="00ED73F7">
          <w:rPr>
            <w:noProof/>
            <w:webHidden/>
          </w:rPr>
          <w:tab/>
        </w:r>
        <w:r>
          <w:rPr>
            <w:noProof/>
            <w:webHidden/>
          </w:rPr>
          <w:fldChar w:fldCharType="begin"/>
        </w:r>
        <w:r w:rsidR="00ED73F7">
          <w:rPr>
            <w:noProof/>
            <w:webHidden/>
          </w:rPr>
          <w:instrText xml:space="preserve"> PAGEREF _Toc384990312 \h </w:instrText>
        </w:r>
        <w:r>
          <w:rPr>
            <w:noProof/>
            <w:webHidden/>
          </w:rPr>
        </w:r>
        <w:r>
          <w:rPr>
            <w:noProof/>
            <w:webHidden/>
          </w:rPr>
          <w:fldChar w:fldCharType="separate"/>
        </w:r>
        <w:r w:rsidR="00845392">
          <w:rPr>
            <w:noProof/>
            <w:webHidden/>
          </w:rPr>
          <w:t>40</w:t>
        </w:r>
        <w:r>
          <w:rPr>
            <w:noProof/>
            <w:webHidden/>
          </w:rPr>
          <w:fldChar w:fldCharType="end"/>
        </w:r>
      </w:hyperlink>
    </w:p>
    <w:p w:rsidR="00ED73F7" w:rsidRDefault="00520BEE">
      <w:pPr>
        <w:pStyle w:val="10"/>
        <w:tabs>
          <w:tab w:val="right" w:leader="dot" w:pos="8296"/>
        </w:tabs>
        <w:rPr>
          <w:rFonts w:asciiTheme="minorHAnsi" w:eastAsiaTheme="minorEastAsia" w:hAnsiTheme="minorHAnsi" w:cstheme="minorBidi"/>
          <w:noProof/>
          <w:szCs w:val="22"/>
        </w:rPr>
      </w:pPr>
      <w:hyperlink w:anchor="_Toc384990313" w:history="1">
        <w:r w:rsidR="00ED73F7" w:rsidRPr="006A7A67">
          <w:rPr>
            <w:rStyle w:val="a9"/>
            <w:rFonts w:hint="eastAsia"/>
            <w:noProof/>
          </w:rPr>
          <w:t>第十节</w:t>
        </w:r>
        <w:r w:rsidR="00ED73F7" w:rsidRPr="006A7A67">
          <w:rPr>
            <w:rStyle w:val="a9"/>
            <w:noProof/>
          </w:rPr>
          <w:t xml:space="preserve">  </w:t>
        </w:r>
        <w:r w:rsidR="00ED73F7" w:rsidRPr="006A7A67">
          <w:rPr>
            <w:rStyle w:val="a9"/>
            <w:rFonts w:hint="eastAsia"/>
            <w:noProof/>
          </w:rPr>
          <w:t>财务会计报告</w:t>
        </w:r>
        <w:r w:rsidR="00ED73F7">
          <w:rPr>
            <w:noProof/>
            <w:webHidden/>
          </w:rPr>
          <w:tab/>
        </w:r>
        <w:r>
          <w:rPr>
            <w:noProof/>
            <w:webHidden/>
          </w:rPr>
          <w:fldChar w:fldCharType="begin"/>
        </w:r>
        <w:r w:rsidR="00ED73F7">
          <w:rPr>
            <w:noProof/>
            <w:webHidden/>
          </w:rPr>
          <w:instrText xml:space="preserve"> PAGEREF _Toc384990313 \h </w:instrText>
        </w:r>
        <w:r>
          <w:rPr>
            <w:noProof/>
            <w:webHidden/>
          </w:rPr>
        </w:r>
        <w:r>
          <w:rPr>
            <w:noProof/>
            <w:webHidden/>
          </w:rPr>
          <w:fldChar w:fldCharType="separate"/>
        </w:r>
        <w:r w:rsidR="00845392">
          <w:rPr>
            <w:noProof/>
            <w:webHidden/>
          </w:rPr>
          <w:t>41</w:t>
        </w:r>
        <w:r>
          <w:rPr>
            <w:noProof/>
            <w:webHidden/>
          </w:rPr>
          <w:fldChar w:fldCharType="end"/>
        </w:r>
      </w:hyperlink>
    </w:p>
    <w:p w:rsidR="00ED73F7" w:rsidRDefault="00520BEE">
      <w:pPr>
        <w:pStyle w:val="10"/>
        <w:tabs>
          <w:tab w:val="right" w:leader="dot" w:pos="8296"/>
        </w:tabs>
        <w:rPr>
          <w:rFonts w:asciiTheme="minorHAnsi" w:eastAsiaTheme="minorEastAsia" w:hAnsiTheme="minorHAnsi" w:cstheme="minorBidi"/>
          <w:noProof/>
          <w:szCs w:val="22"/>
        </w:rPr>
      </w:pPr>
      <w:hyperlink w:anchor="_Toc384990337" w:history="1">
        <w:r w:rsidR="00ED73F7" w:rsidRPr="006A7A67">
          <w:rPr>
            <w:rStyle w:val="a9"/>
            <w:rFonts w:hint="eastAsia"/>
            <w:noProof/>
          </w:rPr>
          <w:t>第十一节</w:t>
        </w:r>
        <w:r w:rsidR="00ED73F7" w:rsidRPr="006A7A67">
          <w:rPr>
            <w:rStyle w:val="a9"/>
            <w:noProof/>
          </w:rPr>
          <w:t xml:space="preserve">  </w:t>
        </w:r>
        <w:r w:rsidR="00ED73F7" w:rsidRPr="006A7A67">
          <w:rPr>
            <w:rStyle w:val="a9"/>
            <w:rFonts w:hint="eastAsia"/>
            <w:noProof/>
          </w:rPr>
          <w:t>备查文件目录</w:t>
        </w:r>
        <w:r w:rsidR="00ED73F7">
          <w:rPr>
            <w:noProof/>
            <w:webHidden/>
          </w:rPr>
          <w:tab/>
        </w:r>
        <w:r>
          <w:rPr>
            <w:noProof/>
            <w:webHidden/>
          </w:rPr>
          <w:fldChar w:fldCharType="begin"/>
        </w:r>
        <w:r w:rsidR="00ED73F7">
          <w:rPr>
            <w:noProof/>
            <w:webHidden/>
          </w:rPr>
          <w:instrText xml:space="preserve"> PAGEREF _Toc384990337 \h </w:instrText>
        </w:r>
        <w:r>
          <w:rPr>
            <w:noProof/>
            <w:webHidden/>
          </w:rPr>
        </w:r>
        <w:r>
          <w:rPr>
            <w:noProof/>
            <w:webHidden/>
          </w:rPr>
          <w:fldChar w:fldCharType="separate"/>
        </w:r>
        <w:r w:rsidR="00845392">
          <w:rPr>
            <w:noProof/>
            <w:webHidden/>
          </w:rPr>
          <w:t>141</w:t>
        </w:r>
        <w:r>
          <w:rPr>
            <w:noProof/>
            <w:webHidden/>
          </w:rPr>
          <w:fldChar w:fldCharType="end"/>
        </w:r>
      </w:hyperlink>
    </w:p>
    <w:p w:rsidR="00AE243C" w:rsidRDefault="00520BEE">
      <w:pPr>
        <w:rPr>
          <w:rFonts w:ascii="宋体" w:hAnsi="宋体"/>
          <w:szCs w:val="21"/>
        </w:rPr>
        <w:sectPr w:rsidR="00AE243C" w:rsidSect="0059137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720"/>
          <w:docGrid w:type="lines" w:linePitch="312"/>
        </w:sectPr>
      </w:pPr>
      <w:r>
        <w:rPr>
          <w:rFonts w:ascii="宋体" w:hAnsi="宋体"/>
          <w:szCs w:val="21"/>
        </w:rPr>
        <w:fldChar w:fldCharType="end"/>
      </w:r>
    </w:p>
    <w:p w:rsidR="00AE243C" w:rsidRPr="00997243" w:rsidRDefault="00AE243C">
      <w:pPr>
        <w:pStyle w:val="1"/>
        <w:divId w:val="541746894"/>
        <w:rPr>
          <w:sz w:val="36"/>
          <w:szCs w:val="36"/>
        </w:rPr>
      </w:pPr>
      <w:bookmarkStart w:id="1" w:name="_Toc384990304"/>
      <w:r w:rsidRPr="00997243">
        <w:rPr>
          <w:rFonts w:hAnsi="Times New Roman" w:hint="eastAsia"/>
          <w:sz w:val="36"/>
          <w:szCs w:val="36"/>
        </w:rPr>
        <w:lastRenderedPageBreak/>
        <w:t xml:space="preserve">第一节 </w:t>
      </w:r>
      <w:r w:rsidRPr="00997243">
        <w:rPr>
          <w:rFonts w:hint="eastAsia"/>
          <w:sz w:val="36"/>
          <w:szCs w:val="36"/>
        </w:rPr>
        <w:t xml:space="preserve"> 释义及重大风险提示</w:t>
      </w:r>
      <w:bookmarkEnd w:id="1"/>
    </w:p>
    <w:p w:rsidR="009B6FF6" w:rsidRDefault="009B6FF6">
      <w:pPr>
        <w:widowControl/>
        <w:divId w:val="541746894"/>
        <w:rPr>
          <w:rFonts w:hAnsi="宋体" w:cs="宋体"/>
          <w:szCs w:val="21"/>
        </w:rPr>
      </w:pPr>
    </w:p>
    <w:p w:rsidR="009B6FF6" w:rsidRDefault="009B6FF6" w:rsidP="009B6FF6">
      <w:pPr>
        <w:divId w:val="541746894"/>
        <w:rPr>
          <w:rFonts w:cs="宋体"/>
          <w:szCs w:val="21"/>
        </w:rPr>
      </w:pPr>
      <w:r>
        <w:rPr>
          <w:rFonts w:cs="宋体" w:hint="eastAsia"/>
          <w:szCs w:val="21"/>
        </w:rPr>
        <w:t>一、释义</w:t>
      </w:r>
    </w:p>
    <w:p w:rsidR="009B6FF6" w:rsidRDefault="009B6FF6" w:rsidP="009B6FF6">
      <w:pPr>
        <w:divId w:val="541746894"/>
        <w:rPr>
          <w:szCs w:val="18"/>
        </w:rPr>
      </w:pPr>
      <w:r>
        <w:rPr>
          <w:rFonts w:hint="eastAsia"/>
        </w:rPr>
        <w:t>在本报告书中，除非文义另有所指，下列词语具有如下含义：</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702"/>
        <w:gridCol w:w="1133"/>
        <w:gridCol w:w="5465"/>
      </w:tblGrid>
      <w:tr w:rsidR="009B6FF6" w:rsidTr="009B6FF6">
        <w:trPr>
          <w:divId w:val="541746894"/>
        </w:trPr>
        <w:tc>
          <w:tcPr>
            <w:tcW w:w="0" w:type="auto"/>
            <w:gridSpan w:val="3"/>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常用词语释义</w:t>
            </w:r>
          </w:p>
        </w:tc>
      </w:tr>
      <w:tr w:rsidR="009B6FF6" w:rsidTr="009B6FF6">
        <w:trPr>
          <w:divId w:val="541746894"/>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公司、本公司、歌华有线</w:t>
            </w:r>
          </w:p>
        </w:tc>
        <w:tc>
          <w:tcPr>
            <w:tcW w:w="609"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jc w:val="center"/>
              <w:rPr>
                <w:rFonts w:ascii="宋体" w:hAnsi="宋体" w:cs="宋体"/>
                <w:color w:val="000000"/>
                <w:szCs w:val="21"/>
              </w:rPr>
            </w:pPr>
            <w:r>
              <w:rPr>
                <w:rFonts w:cs="宋体" w:hint="eastAsia"/>
                <w:szCs w:val="21"/>
              </w:rPr>
              <w:t>指</w:t>
            </w:r>
          </w:p>
        </w:tc>
        <w:tc>
          <w:tcPr>
            <w:tcW w:w="2938"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北京歌华有线电视网络股份有限公司</w:t>
            </w:r>
          </w:p>
        </w:tc>
      </w:tr>
      <w:tr w:rsidR="009B6FF6" w:rsidTr="009B6FF6">
        <w:trPr>
          <w:divId w:val="541746894"/>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“一网两平台”战略构想</w:t>
            </w:r>
          </w:p>
        </w:tc>
        <w:tc>
          <w:tcPr>
            <w:tcW w:w="609"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jc w:val="center"/>
              <w:rPr>
                <w:rFonts w:ascii="宋体" w:hAnsi="宋体" w:cs="宋体"/>
                <w:color w:val="000000"/>
                <w:szCs w:val="21"/>
              </w:rPr>
            </w:pPr>
            <w:r>
              <w:rPr>
                <w:rFonts w:cs="宋体" w:hint="eastAsia"/>
                <w:szCs w:val="21"/>
              </w:rPr>
              <w:t>指</w:t>
            </w:r>
          </w:p>
        </w:tc>
        <w:tc>
          <w:tcPr>
            <w:tcW w:w="2938"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一网，即以有线电视网络为基础的“首都公共文化服务网络”；两平台，即以高清交互数字电视平台为核心的“首都新媒体信息综合服务平台”，以上市公司资本平台为核心的“首都文化产业发展投融资平台”。</w:t>
            </w:r>
          </w:p>
        </w:tc>
      </w:tr>
      <w:tr w:rsidR="009B6FF6" w:rsidTr="009B6FF6">
        <w:trPr>
          <w:divId w:val="541746894"/>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三网融合</w:t>
            </w:r>
          </w:p>
        </w:tc>
        <w:tc>
          <w:tcPr>
            <w:tcW w:w="609"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jc w:val="center"/>
              <w:rPr>
                <w:rFonts w:ascii="宋体" w:hAnsi="宋体" w:cs="宋体"/>
                <w:color w:val="000000"/>
                <w:szCs w:val="21"/>
              </w:rPr>
            </w:pPr>
            <w:r>
              <w:rPr>
                <w:rFonts w:cs="宋体" w:hint="eastAsia"/>
                <w:szCs w:val="21"/>
              </w:rPr>
              <w:t>指</w:t>
            </w:r>
          </w:p>
        </w:tc>
        <w:tc>
          <w:tcPr>
            <w:tcW w:w="2938"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三网融合是指电信网、广播电视网、互联网在向宽带通信网、数字电视网、下一代互联网演进过程中，其技术功能趋于一致，业务范围趋于相同，网络互联互通、资源共享，能为用户提供语音、数据和广播电视等多种服务。</w:t>
            </w:r>
          </w:p>
        </w:tc>
      </w:tr>
      <w:tr w:rsidR="009B6FF6" w:rsidTr="009B6FF6">
        <w:trPr>
          <w:divId w:val="541746894"/>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机顶盒</w:t>
            </w:r>
          </w:p>
        </w:tc>
        <w:tc>
          <w:tcPr>
            <w:tcW w:w="609"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jc w:val="center"/>
              <w:rPr>
                <w:rFonts w:ascii="宋体" w:hAnsi="宋体" w:cs="宋体"/>
                <w:color w:val="000000"/>
                <w:szCs w:val="21"/>
              </w:rPr>
            </w:pPr>
            <w:r>
              <w:rPr>
                <w:rFonts w:cs="宋体" w:hint="eastAsia"/>
                <w:szCs w:val="21"/>
              </w:rPr>
              <w:t>指</w:t>
            </w:r>
          </w:p>
        </w:tc>
        <w:tc>
          <w:tcPr>
            <w:tcW w:w="2938"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以电视机为显示终端的信息接收和处理设备。数字机顶盒接收各种传输介质传输过来的数字电视和各种数据信息，通过解调、解复用、解扰、解码，并处理数据业务和完成多种应用的解析，在电视机上呈现数字电视节目和各种应用。</w:t>
            </w:r>
          </w:p>
        </w:tc>
      </w:tr>
      <w:tr w:rsidR="009B6FF6" w:rsidTr="009B6FF6">
        <w:trPr>
          <w:divId w:val="541746894"/>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债券持有人</w:t>
            </w:r>
          </w:p>
        </w:tc>
        <w:tc>
          <w:tcPr>
            <w:tcW w:w="609"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jc w:val="center"/>
              <w:rPr>
                <w:rFonts w:ascii="宋体" w:hAnsi="宋体" w:cs="宋体"/>
                <w:color w:val="000000"/>
                <w:szCs w:val="21"/>
              </w:rPr>
            </w:pPr>
            <w:r>
              <w:rPr>
                <w:rFonts w:cs="宋体" w:hint="eastAsia"/>
                <w:szCs w:val="21"/>
              </w:rPr>
              <w:t>指</w:t>
            </w:r>
          </w:p>
        </w:tc>
        <w:tc>
          <w:tcPr>
            <w:tcW w:w="2938"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据登记公司的记录显示在其名下登记拥有的可转换公司债</w:t>
            </w:r>
            <w:proofErr w:type="gramStart"/>
            <w:r>
              <w:rPr>
                <w:rFonts w:cs="宋体" w:hint="eastAsia"/>
                <w:szCs w:val="21"/>
              </w:rPr>
              <w:t>券</w:t>
            </w:r>
            <w:proofErr w:type="gramEnd"/>
            <w:r>
              <w:rPr>
                <w:rFonts w:cs="宋体" w:hint="eastAsia"/>
                <w:szCs w:val="21"/>
              </w:rPr>
              <w:t>的投资者</w:t>
            </w:r>
          </w:p>
        </w:tc>
      </w:tr>
      <w:tr w:rsidR="009B6FF6" w:rsidTr="009B6FF6">
        <w:trPr>
          <w:divId w:val="541746894"/>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转股</w:t>
            </w:r>
          </w:p>
        </w:tc>
        <w:tc>
          <w:tcPr>
            <w:tcW w:w="609"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jc w:val="center"/>
              <w:rPr>
                <w:rFonts w:ascii="宋体" w:hAnsi="宋体" w:cs="宋体"/>
                <w:color w:val="000000"/>
                <w:szCs w:val="21"/>
              </w:rPr>
            </w:pPr>
            <w:r>
              <w:rPr>
                <w:rFonts w:cs="宋体" w:hint="eastAsia"/>
                <w:szCs w:val="21"/>
              </w:rPr>
              <w:t>指</w:t>
            </w:r>
          </w:p>
        </w:tc>
        <w:tc>
          <w:tcPr>
            <w:tcW w:w="2938"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债券持有人将其持有的债券按照约定的价格和程序转换为公司股票的过程</w:t>
            </w:r>
          </w:p>
        </w:tc>
      </w:tr>
      <w:tr w:rsidR="009B6FF6" w:rsidTr="009B6FF6">
        <w:trPr>
          <w:divId w:val="541746894"/>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转股期</w:t>
            </w:r>
          </w:p>
        </w:tc>
        <w:tc>
          <w:tcPr>
            <w:tcW w:w="609"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jc w:val="center"/>
              <w:rPr>
                <w:rFonts w:ascii="宋体" w:hAnsi="宋体" w:cs="宋体"/>
                <w:color w:val="000000"/>
                <w:szCs w:val="21"/>
              </w:rPr>
            </w:pPr>
            <w:r>
              <w:rPr>
                <w:rFonts w:cs="宋体" w:hint="eastAsia"/>
                <w:szCs w:val="21"/>
              </w:rPr>
              <w:t>指</w:t>
            </w:r>
          </w:p>
        </w:tc>
        <w:tc>
          <w:tcPr>
            <w:tcW w:w="2938"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债券持有人可以将公司发行的可转债转换为公司股票的起始日至结束日</w:t>
            </w:r>
          </w:p>
        </w:tc>
      </w:tr>
      <w:tr w:rsidR="009B6FF6" w:rsidTr="009B6FF6">
        <w:trPr>
          <w:divId w:val="541746894"/>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转股价格</w:t>
            </w:r>
          </w:p>
        </w:tc>
        <w:tc>
          <w:tcPr>
            <w:tcW w:w="609"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jc w:val="center"/>
              <w:rPr>
                <w:rFonts w:ascii="宋体" w:hAnsi="宋体" w:cs="宋体"/>
                <w:color w:val="000000"/>
                <w:szCs w:val="21"/>
              </w:rPr>
            </w:pPr>
            <w:r>
              <w:rPr>
                <w:rFonts w:cs="宋体" w:hint="eastAsia"/>
                <w:szCs w:val="21"/>
              </w:rPr>
              <w:t>指</w:t>
            </w:r>
          </w:p>
        </w:tc>
        <w:tc>
          <w:tcPr>
            <w:tcW w:w="2938" w:type="pct"/>
            <w:tcBorders>
              <w:top w:val="outset" w:sz="6" w:space="0" w:color="111111"/>
              <w:left w:val="outset" w:sz="6" w:space="0" w:color="111111"/>
              <w:bottom w:val="outset" w:sz="6" w:space="0" w:color="111111"/>
              <w:right w:val="outset" w:sz="6" w:space="0" w:color="111111"/>
            </w:tcBorders>
            <w:vAlign w:val="center"/>
            <w:hideMark/>
          </w:tcPr>
          <w:p w:rsidR="009B6FF6" w:rsidRDefault="009B6FF6">
            <w:pPr>
              <w:rPr>
                <w:rFonts w:ascii="宋体" w:hAnsi="宋体" w:cs="宋体"/>
                <w:color w:val="000000"/>
                <w:szCs w:val="21"/>
              </w:rPr>
            </w:pPr>
            <w:r>
              <w:rPr>
                <w:rFonts w:cs="宋体" w:hint="eastAsia"/>
                <w:szCs w:val="21"/>
              </w:rPr>
              <w:t>公司发行的债券转换为公司股票时，债券持有人需支付的每股价格</w:t>
            </w:r>
          </w:p>
        </w:tc>
      </w:tr>
    </w:tbl>
    <w:p w:rsidR="009B6FF6" w:rsidRDefault="009B6FF6" w:rsidP="009B6FF6">
      <w:pPr>
        <w:divId w:val="541746894"/>
        <w:rPr>
          <w:rFonts w:hAnsi="宋体" w:cs="宋体"/>
          <w:color w:val="000000"/>
          <w:szCs w:val="21"/>
        </w:rPr>
      </w:pPr>
    </w:p>
    <w:p w:rsidR="009B6FF6" w:rsidRDefault="009B6FF6" w:rsidP="009B6FF6">
      <w:pPr>
        <w:divId w:val="541746894"/>
        <w:rPr>
          <w:rFonts w:cs="宋体"/>
          <w:szCs w:val="21"/>
        </w:rPr>
      </w:pPr>
      <w:r>
        <w:rPr>
          <w:rFonts w:cs="宋体" w:hint="eastAsia"/>
          <w:szCs w:val="21"/>
        </w:rPr>
        <w:t>二、重大风险提示：</w:t>
      </w:r>
    </w:p>
    <w:p w:rsidR="009B6FF6" w:rsidRDefault="009B6FF6" w:rsidP="00C475FA">
      <w:pPr>
        <w:ind w:firstLineChars="200" w:firstLine="420"/>
        <w:divId w:val="541746894"/>
        <w:rPr>
          <w:szCs w:val="18"/>
        </w:rPr>
      </w:pPr>
      <w:r>
        <w:rPr>
          <w:rFonts w:hint="eastAsia"/>
        </w:rPr>
        <w:t>公司已在本年度报告中描述公司面临的风险，敬请投资者予以关注。详见本年度报告第四节</w:t>
      </w:r>
      <w:r w:rsidR="007A626C">
        <w:rPr>
          <w:rFonts w:hint="eastAsia"/>
        </w:rPr>
        <w:t>：“</w:t>
      </w:r>
      <w:r>
        <w:rPr>
          <w:rFonts w:hint="eastAsia"/>
        </w:rPr>
        <w:t>董事会报告</w:t>
      </w:r>
      <w:r w:rsidR="007A626C">
        <w:rPr>
          <w:rFonts w:hint="eastAsia"/>
        </w:rPr>
        <w:t>”</w:t>
      </w:r>
      <w:r>
        <w:rPr>
          <w:rFonts w:hint="eastAsia"/>
        </w:rPr>
        <w:t>中关于公司面临风险的描述。</w:t>
      </w:r>
    </w:p>
    <w:p w:rsidR="009B6FF6" w:rsidRDefault="009B6FF6" w:rsidP="009B6FF6">
      <w:pPr>
        <w:divId w:val="541746894"/>
        <w:rPr>
          <w:rFonts w:hAnsi="宋体" w:cs="宋体"/>
          <w:szCs w:val="21"/>
        </w:rPr>
      </w:pPr>
    </w:p>
    <w:p w:rsidR="009B6FF6" w:rsidRPr="009B6FF6" w:rsidRDefault="009B6FF6">
      <w:pPr>
        <w:widowControl/>
        <w:divId w:val="541746894"/>
        <w:rPr>
          <w:rFonts w:hAnsi="宋体" w:cs="宋体"/>
          <w:szCs w:val="21"/>
        </w:rPr>
        <w:sectPr w:rsidR="009B6FF6" w:rsidRPr="009B6FF6" w:rsidSect="00AE243C">
          <w:pgSz w:w="11906" w:h="16838"/>
          <w:pgMar w:top="1440" w:right="1800" w:bottom="1440" w:left="1800" w:header="851" w:footer="992" w:gutter="0"/>
          <w:cols w:space="720"/>
          <w:docGrid w:type="lines" w:linePitch="312"/>
        </w:sectPr>
      </w:pPr>
    </w:p>
    <w:p w:rsidR="00AE243C" w:rsidRPr="00997243" w:rsidRDefault="00AE243C">
      <w:pPr>
        <w:pStyle w:val="1"/>
        <w:divId w:val="541746894"/>
        <w:rPr>
          <w:sz w:val="36"/>
          <w:szCs w:val="36"/>
        </w:rPr>
      </w:pPr>
      <w:bookmarkStart w:id="2" w:name="_Toc384990305"/>
      <w:r w:rsidRPr="00997243">
        <w:rPr>
          <w:rFonts w:hAnsi="Times New Roman" w:hint="eastAsia"/>
          <w:sz w:val="36"/>
          <w:szCs w:val="36"/>
        </w:rPr>
        <w:lastRenderedPageBreak/>
        <w:t xml:space="preserve">第二节 </w:t>
      </w:r>
      <w:r w:rsidRPr="00997243">
        <w:rPr>
          <w:rFonts w:hint="eastAsia"/>
          <w:sz w:val="36"/>
          <w:szCs w:val="36"/>
        </w:rPr>
        <w:t xml:space="preserve"> 公司简介</w:t>
      </w:r>
      <w:bookmarkEnd w:id="2"/>
    </w:p>
    <w:p w:rsidR="00AE243C" w:rsidRDefault="00AE243C">
      <w:pPr>
        <w:widowControl/>
        <w:divId w:val="541746894"/>
        <w:rPr>
          <w:rFonts w:hAnsi="宋体" w:cs="宋体"/>
          <w:szCs w:val="21"/>
        </w:rPr>
      </w:pPr>
      <w:r>
        <w:rPr>
          <w:rFonts w:cs="宋体" w:hint="eastAsia"/>
          <w:szCs w:val="21"/>
        </w:rPr>
        <w:t>一、</w:t>
      </w:r>
      <w:r>
        <w:rPr>
          <w:rFonts w:hAnsi="宋体" w:cs="宋体" w:hint="eastAsia"/>
          <w:szCs w:val="21"/>
        </w:rPr>
        <w:t>公司信息</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403"/>
        <w:gridCol w:w="4897"/>
      </w:tblGrid>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公司的中文名称</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北京歌华有线电视网络股份有限公司</w:t>
            </w:r>
          </w:p>
        </w:tc>
      </w:tr>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公司的中文名称简称</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歌华有线</w:t>
            </w:r>
          </w:p>
        </w:tc>
      </w:tr>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公司的外文名称</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BEIJING GEHUA CATV NETWORK CO.,LTD.</w:t>
            </w:r>
          </w:p>
        </w:tc>
      </w:tr>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公司的外文名称缩写</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BGCTV</w:t>
            </w:r>
          </w:p>
        </w:tc>
      </w:tr>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公司的法定代表人</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郭章鹏</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二、</w:t>
      </w:r>
      <w:r>
        <w:rPr>
          <w:rFonts w:cs="宋体" w:hint="eastAsia"/>
          <w:szCs w:val="21"/>
        </w:rPr>
        <w:t xml:space="preserve"> </w:t>
      </w:r>
      <w:r>
        <w:rPr>
          <w:rFonts w:hAnsi="宋体" w:cs="宋体" w:hint="eastAsia"/>
          <w:szCs w:val="21"/>
        </w:rPr>
        <w:t xml:space="preserve"> </w:t>
      </w:r>
      <w:r>
        <w:rPr>
          <w:rFonts w:hAnsi="宋体" w:cs="宋体" w:hint="eastAsia"/>
          <w:szCs w:val="21"/>
        </w:rPr>
        <w:t>联系人和联系方式</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418"/>
        <w:gridCol w:w="3402"/>
        <w:gridCol w:w="3480"/>
      </w:tblGrid>
      <w:tr w:rsidR="00AE243C" w:rsidTr="00547868">
        <w:trPr>
          <w:divId w:val="541746894"/>
        </w:trPr>
        <w:tc>
          <w:tcPr>
            <w:tcW w:w="13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
        </w:tc>
        <w:tc>
          <w:tcPr>
            <w:tcW w:w="1829"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董事会秘书</w:t>
            </w:r>
          </w:p>
        </w:tc>
        <w:tc>
          <w:tcPr>
            <w:tcW w:w="187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证券事务代表</w:t>
            </w:r>
          </w:p>
        </w:tc>
      </w:tr>
      <w:tr w:rsidR="00AE243C" w:rsidTr="00547868">
        <w:trPr>
          <w:divId w:val="541746894"/>
        </w:trPr>
        <w:tc>
          <w:tcPr>
            <w:tcW w:w="13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姓名</w:t>
            </w:r>
          </w:p>
        </w:tc>
        <w:tc>
          <w:tcPr>
            <w:tcW w:w="1829"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梁彦军</w:t>
            </w:r>
          </w:p>
        </w:tc>
        <w:tc>
          <w:tcPr>
            <w:tcW w:w="187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roofErr w:type="gramStart"/>
            <w:r>
              <w:rPr>
                <w:rFonts w:hAnsi="宋体" w:cs="宋体" w:hint="eastAsia"/>
                <w:szCs w:val="21"/>
              </w:rPr>
              <w:t>于铁静</w:t>
            </w:r>
            <w:proofErr w:type="gramEnd"/>
          </w:p>
        </w:tc>
      </w:tr>
      <w:tr w:rsidR="005C0812" w:rsidTr="00547868">
        <w:trPr>
          <w:divId w:val="541746894"/>
        </w:trPr>
        <w:tc>
          <w:tcPr>
            <w:tcW w:w="1300" w:type="pct"/>
            <w:tcBorders>
              <w:top w:val="outset" w:sz="6" w:space="0" w:color="auto"/>
              <w:left w:val="outset" w:sz="6" w:space="0" w:color="auto"/>
              <w:bottom w:val="outset" w:sz="6" w:space="0" w:color="auto"/>
              <w:right w:val="outset" w:sz="6" w:space="0" w:color="auto"/>
            </w:tcBorders>
            <w:vAlign w:val="center"/>
            <w:hideMark/>
          </w:tcPr>
          <w:p w:rsidR="005C0812" w:rsidRDefault="005C0812">
            <w:pPr>
              <w:widowControl/>
              <w:rPr>
                <w:rFonts w:ascii="宋体" w:hAnsi="宋体" w:cs="宋体"/>
                <w:szCs w:val="21"/>
              </w:rPr>
            </w:pPr>
            <w:r>
              <w:rPr>
                <w:rFonts w:hAnsi="宋体" w:cs="宋体" w:hint="eastAsia"/>
                <w:szCs w:val="21"/>
              </w:rPr>
              <w:t>联系地址</w:t>
            </w:r>
          </w:p>
        </w:tc>
        <w:tc>
          <w:tcPr>
            <w:tcW w:w="3700" w:type="pct"/>
            <w:gridSpan w:val="2"/>
            <w:tcBorders>
              <w:top w:val="outset" w:sz="6" w:space="0" w:color="auto"/>
              <w:left w:val="outset" w:sz="6" w:space="0" w:color="auto"/>
              <w:bottom w:val="outset" w:sz="6" w:space="0" w:color="auto"/>
              <w:right w:val="outset" w:sz="6" w:space="0" w:color="auto"/>
            </w:tcBorders>
            <w:vAlign w:val="center"/>
            <w:hideMark/>
          </w:tcPr>
          <w:p w:rsidR="005C0812" w:rsidRDefault="005C0812">
            <w:pPr>
              <w:widowControl/>
              <w:rPr>
                <w:rFonts w:ascii="宋体" w:hAnsi="宋体" w:cs="宋体"/>
                <w:szCs w:val="21"/>
              </w:rPr>
            </w:pPr>
            <w:r>
              <w:rPr>
                <w:rFonts w:hAnsi="宋体" w:cs="宋体" w:hint="eastAsia"/>
                <w:szCs w:val="21"/>
              </w:rPr>
              <w:t>北京市东城区青龙胡同</w:t>
            </w:r>
            <w:r>
              <w:rPr>
                <w:rFonts w:hAnsi="宋体" w:cs="宋体" w:hint="eastAsia"/>
                <w:szCs w:val="21"/>
              </w:rPr>
              <w:t>1</w:t>
            </w:r>
            <w:r>
              <w:rPr>
                <w:rFonts w:hAnsi="宋体" w:cs="宋体" w:hint="eastAsia"/>
                <w:szCs w:val="21"/>
              </w:rPr>
              <w:t>号歌华大厦</w:t>
            </w:r>
            <w:r>
              <w:rPr>
                <w:rFonts w:hAnsi="宋体" w:cs="宋体" w:hint="eastAsia"/>
                <w:szCs w:val="21"/>
              </w:rPr>
              <w:t>7</w:t>
            </w:r>
            <w:r>
              <w:rPr>
                <w:rFonts w:hAnsi="宋体" w:cs="宋体" w:hint="eastAsia"/>
                <w:szCs w:val="21"/>
              </w:rPr>
              <w:t>层</w:t>
            </w:r>
          </w:p>
        </w:tc>
      </w:tr>
      <w:tr w:rsidR="00AE243C" w:rsidTr="00547868">
        <w:trPr>
          <w:divId w:val="541746894"/>
        </w:trPr>
        <w:tc>
          <w:tcPr>
            <w:tcW w:w="13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电话</w:t>
            </w:r>
          </w:p>
        </w:tc>
        <w:tc>
          <w:tcPr>
            <w:tcW w:w="1829"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010-62364114</w:t>
            </w:r>
          </w:p>
        </w:tc>
        <w:tc>
          <w:tcPr>
            <w:tcW w:w="187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010-62035573</w:t>
            </w:r>
          </w:p>
        </w:tc>
      </w:tr>
      <w:tr w:rsidR="00AE243C" w:rsidTr="00547868">
        <w:trPr>
          <w:divId w:val="541746894"/>
        </w:trPr>
        <w:tc>
          <w:tcPr>
            <w:tcW w:w="13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传真</w:t>
            </w:r>
          </w:p>
        </w:tc>
        <w:tc>
          <w:tcPr>
            <w:tcW w:w="1829"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010-62364114</w:t>
            </w:r>
          </w:p>
        </w:tc>
        <w:tc>
          <w:tcPr>
            <w:tcW w:w="187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010-62035573</w:t>
            </w:r>
          </w:p>
        </w:tc>
      </w:tr>
      <w:tr w:rsidR="00AE243C" w:rsidTr="00547868">
        <w:trPr>
          <w:divId w:val="541746894"/>
        </w:trPr>
        <w:tc>
          <w:tcPr>
            <w:tcW w:w="13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电子信箱</w:t>
            </w:r>
          </w:p>
        </w:tc>
        <w:tc>
          <w:tcPr>
            <w:tcW w:w="1829"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600037@bgctv.com.cn</w:t>
            </w:r>
          </w:p>
        </w:tc>
        <w:tc>
          <w:tcPr>
            <w:tcW w:w="187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110011@bgctv.com.cn</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三、</w:t>
      </w:r>
      <w:r>
        <w:rPr>
          <w:rFonts w:hAnsi="宋体" w:cs="宋体" w:hint="eastAsia"/>
          <w:szCs w:val="21"/>
        </w:rPr>
        <w:t>基本情况简介</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403"/>
        <w:gridCol w:w="4897"/>
      </w:tblGrid>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公司注册地址</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北京市海淀区花园北路</w:t>
            </w:r>
            <w:r>
              <w:rPr>
                <w:rFonts w:hAnsi="宋体" w:cs="宋体" w:hint="eastAsia"/>
                <w:szCs w:val="21"/>
              </w:rPr>
              <w:t>35</w:t>
            </w:r>
            <w:r>
              <w:rPr>
                <w:rFonts w:hAnsi="宋体" w:cs="宋体" w:hint="eastAsia"/>
                <w:szCs w:val="21"/>
              </w:rPr>
              <w:t>号（东门）</w:t>
            </w:r>
          </w:p>
        </w:tc>
      </w:tr>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公司注册地址的邮政编码</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100191</w:t>
            </w:r>
          </w:p>
        </w:tc>
      </w:tr>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公司办公地址</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北京市东城区青龙胡同</w:t>
            </w:r>
            <w:r>
              <w:rPr>
                <w:rFonts w:hAnsi="宋体" w:cs="宋体" w:hint="eastAsia"/>
                <w:szCs w:val="21"/>
              </w:rPr>
              <w:t>1</w:t>
            </w:r>
            <w:r>
              <w:rPr>
                <w:rFonts w:hAnsi="宋体" w:cs="宋体" w:hint="eastAsia"/>
                <w:szCs w:val="21"/>
              </w:rPr>
              <w:t>号歌华大厦</w:t>
            </w:r>
            <w:r>
              <w:rPr>
                <w:rFonts w:hAnsi="宋体" w:cs="宋体" w:hint="eastAsia"/>
                <w:szCs w:val="21"/>
              </w:rPr>
              <w:t>7</w:t>
            </w:r>
            <w:r>
              <w:rPr>
                <w:rFonts w:hAnsi="宋体" w:cs="宋体" w:hint="eastAsia"/>
                <w:szCs w:val="21"/>
              </w:rPr>
              <w:t>层</w:t>
            </w:r>
          </w:p>
        </w:tc>
      </w:tr>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公司办公地址的邮政编码</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100007</w:t>
            </w:r>
          </w:p>
        </w:tc>
      </w:tr>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公司网址</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www.bgctv.com.cn</w:t>
            </w:r>
          </w:p>
        </w:tc>
      </w:tr>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电子信箱</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bgctv@bgctv.com.cn</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四、</w:t>
      </w:r>
      <w:r>
        <w:rPr>
          <w:rFonts w:hAnsi="宋体" w:cs="宋体" w:hint="eastAsia"/>
          <w:szCs w:val="21"/>
        </w:rPr>
        <w:t>信息披露及备置地点</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403"/>
        <w:gridCol w:w="4897"/>
      </w:tblGrid>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公司选定的信息披露报纸名称</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《中国证券报》、《上海证券报》</w:t>
            </w:r>
          </w:p>
        </w:tc>
      </w:tr>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登载年度报告的中国证监会指定网站的网址</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www.sse.com.cn</w:t>
            </w:r>
          </w:p>
        </w:tc>
      </w:tr>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公司年度报告备置地点</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公司董事会办公室</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五、</w:t>
      </w:r>
      <w:r>
        <w:rPr>
          <w:rFonts w:hAnsi="宋体" w:cs="宋体" w:hint="eastAsia"/>
          <w:szCs w:val="21"/>
        </w:rPr>
        <w:t>公司股票简况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851"/>
        <w:gridCol w:w="2552"/>
        <w:gridCol w:w="2572"/>
        <w:gridCol w:w="2325"/>
      </w:tblGrid>
      <w:tr w:rsidR="00AE243C">
        <w:trPr>
          <w:divId w:val="541746894"/>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公司股票简况</w:t>
            </w:r>
          </w:p>
        </w:tc>
      </w:tr>
      <w:tr w:rsidR="00AE243C" w:rsidTr="00547868">
        <w:trPr>
          <w:divId w:val="541746894"/>
        </w:trPr>
        <w:tc>
          <w:tcPr>
            <w:tcW w:w="995"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股票种类</w:t>
            </w:r>
          </w:p>
        </w:tc>
        <w:tc>
          <w:tcPr>
            <w:tcW w:w="1372"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股票上市交易所</w:t>
            </w:r>
          </w:p>
        </w:tc>
        <w:tc>
          <w:tcPr>
            <w:tcW w:w="138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股票简称</w:t>
            </w:r>
          </w:p>
        </w:tc>
        <w:tc>
          <w:tcPr>
            <w:tcW w:w="12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股票代码</w:t>
            </w:r>
          </w:p>
        </w:tc>
      </w:tr>
      <w:tr w:rsidR="00AE243C" w:rsidTr="00547868">
        <w:trPr>
          <w:divId w:val="541746894"/>
        </w:trPr>
        <w:tc>
          <w:tcPr>
            <w:tcW w:w="995"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5C0812">
            <w:pPr>
              <w:widowControl/>
              <w:jc w:val="center"/>
              <w:rPr>
                <w:rFonts w:ascii="宋体" w:hAnsi="宋体" w:cs="宋体"/>
                <w:szCs w:val="21"/>
              </w:rPr>
            </w:pPr>
            <w:r>
              <w:rPr>
                <w:rFonts w:hAnsi="宋体" w:cs="宋体" w:hint="eastAsia"/>
                <w:szCs w:val="21"/>
              </w:rPr>
              <w:t>A</w:t>
            </w:r>
            <w:r>
              <w:rPr>
                <w:rFonts w:hAnsi="宋体" w:cs="宋体" w:hint="eastAsia"/>
                <w:szCs w:val="21"/>
              </w:rPr>
              <w:t>股</w:t>
            </w:r>
          </w:p>
        </w:tc>
        <w:tc>
          <w:tcPr>
            <w:tcW w:w="1372"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AE3EB0">
            <w:pPr>
              <w:widowControl/>
              <w:jc w:val="center"/>
              <w:rPr>
                <w:rFonts w:ascii="宋体" w:hAnsi="宋体" w:cs="宋体"/>
                <w:szCs w:val="21"/>
              </w:rPr>
            </w:pPr>
            <w:r>
              <w:rPr>
                <w:rFonts w:hAnsi="宋体" w:cs="宋体" w:hint="eastAsia"/>
                <w:szCs w:val="21"/>
              </w:rPr>
              <w:t>上海证券交易所</w:t>
            </w:r>
          </w:p>
        </w:tc>
        <w:tc>
          <w:tcPr>
            <w:tcW w:w="1383"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5C0812">
            <w:pPr>
              <w:widowControl/>
              <w:jc w:val="center"/>
              <w:rPr>
                <w:rFonts w:ascii="宋体" w:hAnsi="宋体" w:cs="宋体"/>
                <w:szCs w:val="21"/>
              </w:rPr>
            </w:pPr>
            <w:r>
              <w:rPr>
                <w:rFonts w:hAnsi="宋体" w:cs="宋体" w:hint="eastAsia"/>
                <w:szCs w:val="21"/>
              </w:rPr>
              <w:t>歌华有线</w:t>
            </w:r>
          </w:p>
        </w:tc>
        <w:tc>
          <w:tcPr>
            <w:tcW w:w="12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5C0812">
            <w:pPr>
              <w:widowControl/>
              <w:jc w:val="center"/>
              <w:rPr>
                <w:rFonts w:ascii="宋体" w:hAnsi="宋体" w:cs="宋体"/>
                <w:szCs w:val="21"/>
              </w:rPr>
            </w:pPr>
            <w:r>
              <w:rPr>
                <w:rFonts w:hAnsi="宋体" w:cs="宋体" w:hint="eastAsia"/>
                <w:szCs w:val="21"/>
              </w:rPr>
              <w:t>600037</w:t>
            </w:r>
          </w:p>
        </w:tc>
      </w:tr>
      <w:tr w:rsidR="00AE243C" w:rsidTr="00547868">
        <w:trPr>
          <w:divId w:val="541746894"/>
        </w:trPr>
        <w:tc>
          <w:tcPr>
            <w:tcW w:w="995"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5C0812">
            <w:pPr>
              <w:widowControl/>
              <w:jc w:val="center"/>
              <w:rPr>
                <w:rFonts w:ascii="宋体" w:hAnsi="宋体" w:cs="宋体"/>
                <w:szCs w:val="21"/>
              </w:rPr>
            </w:pPr>
            <w:r>
              <w:rPr>
                <w:rFonts w:hAnsi="宋体" w:cs="宋体" w:hint="eastAsia"/>
                <w:szCs w:val="21"/>
              </w:rPr>
              <w:t>可转债</w:t>
            </w:r>
          </w:p>
        </w:tc>
        <w:tc>
          <w:tcPr>
            <w:tcW w:w="1372"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AE3EB0">
            <w:pPr>
              <w:widowControl/>
              <w:jc w:val="center"/>
              <w:rPr>
                <w:rFonts w:ascii="宋体" w:hAnsi="宋体" w:cs="宋体"/>
                <w:szCs w:val="21"/>
              </w:rPr>
            </w:pPr>
            <w:r>
              <w:rPr>
                <w:rFonts w:hAnsi="宋体" w:cs="宋体" w:hint="eastAsia"/>
                <w:szCs w:val="21"/>
              </w:rPr>
              <w:t>上海证券交易所</w:t>
            </w:r>
          </w:p>
        </w:tc>
        <w:tc>
          <w:tcPr>
            <w:tcW w:w="1383"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5C0812">
            <w:pPr>
              <w:widowControl/>
              <w:jc w:val="center"/>
              <w:rPr>
                <w:rFonts w:ascii="宋体" w:hAnsi="宋体" w:cs="宋体"/>
                <w:szCs w:val="21"/>
              </w:rPr>
            </w:pPr>
            <w:proofErr w:type="gramStart"/>
            <w:r>
              <w:rPr>
                <w:rFonts w:hAnsi="宋体" w:cs="宋体" w:hint="eastAsia"/>
                <w:szCs w:val="21"/>
              </w:rPr>
              <w:t>歌华转债</w:t>
            </w:r>
            <w:proofErr w:type="gramEnd"/>
          </w:p>
        </w:tc>
        <w:tc>
          <w:tcPr>
            <w:tcW w:w="12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5C0812">
            <w:pPr>
              <w:widowControl/>
              <w:jc w:val="center"/>
              <w:rPr>
                <w:rFonts w:ascii="宋体" w:hAnsi="宋体" w:cs="宋体"/>
                <w:szCs w:val="21"/>
              </w:rPr>
            </w:pPr>
            <w:r>
              <w:rPr>
                <w:rFonts w:hAnsi="宋体" w:cs="宋体" w:hint="eastAsia"/>
                <w:szCs w:val="21"/>
              </w:rPr>
              <w:t>110011</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六、</w:t>
      </w:r>
      <w:r>
        <w:rPr>
          <w:rFonts w:hAnsi="宋体" w:cs="宋体" w:hint="eastAsia"/>
          <w:szCs w:val="21"/>
        </w:rPr>
        <w:t>公司报告期内注册变更情况</w:t>
      </w:r>
    </w:p>
    <w:p w:rsidR="00AE243C" w:rsidRDefault="00AE243C">
      <w:pPr>
        <w:widowControl/>
        <w:divId w:val="541746894"/>
        <w:rPr>
          <w:rFonts w:hAnsi="宋体" w:cs="宋体"/>
          <w:szCs w:val="21"/>
        </w:rPr>
      </w:pPr>
      <w:r>
        <w:rPr>
          <w:rFonts w:cs="宋体" w:hint="eastAsia"/>
          <w:szCs w:val="21"/>
        </w:rPr>
        <w:t>(</w:t>
      </w:r>
      <w:proofErr w:type="gramStart"/>
      <w:r>
        <w:rPr>
          <w:rFonts w:cs="宋体" w:hint="eastAsia"/>
          <w:szCs w:val="21"/>
        </w:rPr>
        <w:t>一</w:t>
      </w:r>
      <w:proofErr w:type="gramEnd"/>
      <w:r>
        <w:rPr>
          <w:rFonts w:cs="宋体" w:hint="eastAsia"/>
          <w:szCs w:val="21"/>
        </w:rPr>
        <w:t xml:space="preserve">) </w:t>
      </w:r>
      <w:r>
        <w:rPr>
          <w:rFonts w:hAnsi="宋体" w:cs="宋体" w:hint="eastAsia"/>
          <w:szCs w:val="21"/>
        </w:rPr>
        <w:t xml:space="preserve"> </w:t>
      </w:r>
      <w:r>
        <w:rPr>
          <w:rFonts w:hAnsi="宋体" w:cs="宋体" w:hint="eastAsia"/>
          <w:szCs w:val="21"/>
        </w:rPr>
        <w:t>基本情况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403"/>
        <w:gridCol w:w="4897"/>
      </w:tblGrid>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注册登记日期</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0"/>
              </w:rPr>
              <w:t>1999</w:t>
            </w:r>
            <w:r>
              <w:rPr>
                <w:rFonts w:hAnsi="宋体" w:cs="宋体" w:hint="eastAsia"/>
                <w:szCs w:val="20"/>
              </w:rPr>
              <w:t>年</w:t>
            </w:r>
            <w:r>
              <w:rPr>
                <w:rFonts w:hAnsi="宋体" w:cs="宋体" w:hint="eastAsia"/>
                <w:szCs w:val="20"/>
              </w:rPr>
              <w:t>9</w:t>
            </w:r>
            <w:r>
              <w:rPr>
                <w:rFonts w:hAnsi="宋体" w:cs="宋体" w:hint="eastAsia"/>
                <w:szCs w:val="20"/>
              </w:rPr>
              <w:t>月</w:t>
            </w:r>
            <w:r>
              <w:rPr>
                <w:rFonts w:hAnsi="宋体" w:cs="宋体" w:hint="eastAsia"/>
                <w:szCs w:val="20"/>
              </w:rPr>
              <w:t>29</w:t>
            </w:r>
            <w:r>
              <w:rPr>
                <w:rFonts w:hAnsi="宋体" w:cs="宋体" w:hint="eastAsia"/>
                <w:szCs w:val="20"/>
              </w:rPr>
              <w:t>日</w:t>
            </w:r>
          </w:p>
        </w:tc>
      </w:tr>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注册登记地点</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0"/>
              </w:rPr>
              <w:t>北京市工商行政管理局</w:t>
            </w:r>
          </w:p>
        </w:tc>
      </w:tr>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企业法人营业执照注册号</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0"/>
              </w:rPr>
              <w:t>110000000905932</w:t>
            </w:r>
          </w:p>
        </w:tc>
      </w:tr>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税务登记号码</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0"/>
              </w:rPr>
              <w:t>京税证字</w:t>
            </w:r>
            <w:r>
              <w:rPr>
                <w:rFonts w:hAnsi="宋体" w:cs="宋体" w:hint="eastAsia"/>
                <w:szCs w:val="20"/>
              </w:rPr>
              <w:t>110108700233649</w:t>
            </w:r>
          </w:p>
        </w:tc>
      </w:tr>
      <w:tr w:rsidR="00AE243C" w:rsidTr="00547868">
        <w:trPr>
          <w:divId w:val="541746894"/>
        </w:trPr>
        <w:tc>
          <w:tcPr>
            <w:tcW w:w="23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组织机构代码</w:t>
            </w:r>
          </w:p>
        </w:tc>
        <w:tc>
          <w:tcPr>
            <w:tcW w:w="263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0"/>
              </w:rPr>
              <w:t>70023364-9</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lastRenderedPageBreak/>
        <w:t>(</w:t>
      </w:r>
      <w:r>
        <w:rPr>
          <w:rFonts w:cs="宋体" w:hint="eastAsia"/>
          <w:szCs w:val="21"/>
        </w:rPr>
        <w:t>二</w:t>
      </w:r>
      <w:r>
        <w:rPr>
          <w:rFonts w:cs="宋体" w:hint="eastAsia"/>
          <w:szCs w:val="21"/>
        </w:rPr>
        <w:t xml:space="preserve">) </w:t>
      </w:r>
      <w:r>
        <w:rPr>
          <w:rFonts w:hAnsi="宋体" w:cs="宋体" w:hint="eastAsia"/>
          <w:szCs w:val="21"/>
        </w:rPr>
        <w:t xml:space="preserve"> </w:t>
      </w:r>
      <w:r>
        <w:rPr>
          <w:rFonts w:hAnsi="宋体" w:cs="宋体" w:hint="eastAsia"/>
          <w:szCs w:val="21"/>
        </w:rPr>
        <w:t>公司首次注册情况的相关查询索引</w:t>
      </w:r>
    </w:p>
    <w:p w:rsidR="00AE243C" w:rsidRDefault="00AE243C" w:rsidP="00EC6994">
      <w:pPr>
        <w:ind w:firstLineChars="250" w:firstLine="525"/>
        <w:divId w:val="541746894"/>
        <w:rPr>
          <w:szCs w:val="18"/>
        </w:rPr>
      </w:pPr>
      <w:r>
        <w:rPr>
          <w:rFonts w:hint="eastAsia"/>
        </w:rPr>
        <w:t>本公司于</w:t>
      </w:r>
      <w:r>
        <w:rPr>
          <w:rFonts w:hint="eastAsia"/>
        </w:rPr>
        <w:t>1999</w:t>
      </w:r>
      <w:r>
        <w:rPr>
          <w:rFonts w:hint="eastAsia"/>
        </w:rPr>
        <w:t>年</w:t>
      </w:r>
      <w:r>
        <w:rPr>
          <w:rFonts w:hint="eastAsia"/>
        </w:rPr>
        <w:t>9</w:t>
      </w:r>
      <w:r>
        <w:rPr>
          <w:rFonts w:hint="eastAsia"/>
        </w:rPr>
        <w:t>月</w:t>
      </w:r>
      <w:r>
        <w:rPr>
          <w:rFonts w:hint="eastAsia"/>
        </w:rPr>
        <w:t>29</w:t>
      </w:r>
      <w:r>
        <w:rPr>
          <w:rFonts w:hint="eastAsia"/>
        </w:rPr>
        <w:t>日在北京市工商行政管理局登记注册，注册资本为人民币</w:t>
      </w:r>
      <w:r>
        <w:rPr>
          <w:rFonts w:hint="eastAsia"/>
        </w:rPr>
        <w:t>19,000</w:t>
      </w:r>
      <w:r>
        <w:rPr>
          <w:rFonts w:hint="eastAsia"/>
        </w:rPr>
        <w:t>万元。公司首次注册情况详见财务会计报告中会计报表附注有关公司基本情况的说明。</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三</w:t>
      </w:r>
      <w:r>
        <w:rPr>
          <w:rFonts w:cs="宋体" w:hint="eastAsia"/>
          <w:szCs w:val="21"/>
        </w:rPr>
        <w:t xml:space="preserve">) </w:t>
      </w:r>
      <w:r>
        <w:rPr>
          <w:rFonts w:hAnsi="宋体" w:cs="宋体" w:hint="eastAsia"/>
          <w:szCs w:val="21"/>
        </w:rPr>
        <w:t xml:space="preserve"> </w:t>
      </w:r>
      <w:r>
        <w:rPr>
          <w:rFonts w:hAnsi="宋体" w:cs="宋体" w:hint="eastAsia"/>
          <w:szCs w:val="21"/>
        </w:rPr>
        <w:t>公司上市以来，主营业务的变化情况</w:t>
      </w:r>
    </w:p>
    <w:p w:rsidR="00AE243C" w:rsidRDefault="00AE243C" w:rsidP="00EC6994">
      <w:pPr>
        <w:ind w:firstLineChars="250" w:firstLine="525"/>
        <w:divId w:val="541746894"/>
        <w:rPr>
          <w:szCs w:val="18"/>
        </w:rPr>
      </w:pPr>
      <w:r>
        <w:rPr>
          <w:rFonts w:hint="eastAsia"/>
        </w:rPr>
        <w:t>公司上市以来，主营业务未发生变化。</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四</w:t>
      </w:r>
      <w:r>
        <w:rPr>
          <w:rFonts w:cs="宋体" w:hint="eastAsia"/>
          <w:szCs w:val="21"/>
        </w:rPr>
        <w:t xml:space="preserve">) </w:t>
      </w:r>
      <w:r>
        <w:rPr>
          <w:rFonts w:hAnsi="宋体" w:cs="宋体" w:hint="eastAsia"/>
          <w:szCs w:val="21"/>
        </w:rPr>
        <w:t xml:space="preserve"> </w:t>
      </w:r>
      <w:r>
        <w:rPr>
          <w:rFonts w:hAnsi="宋体" w:cs="宋体" w:hint="eastAsia"/>
          <w:szCs w:val="21"/>
        </w:rPr>
        <w:t>公司上市以来</w:t>
      </w:r>
      <w:r>
        <w:rPr>
          <w:rFonts w:hAnsi="宋体" w:cs="宋体" w:hint="eastAsia"/>
          <w:szCs w:val="21"/>
        </w:rPr>
        <w:t>,</w:t>
      </w:r>
      <w:r>
        <w:rPr>
          <w:rFonts w:hAnsi="宋体" w:cs="宋体" w:hint="eastAsia"/>
          <w:szCs w:val="21"/>
        </w:rPr>
        <w:t>历次控股股东的变更情况</w:t>
      </w:r>
    </w:p>
    <w:p w:rsidR="00AE243C" w:rsidRDefault="00AE243C" w:rsidP="00EC6994">
      <w:pPr>
        <w:ind w:firstLineChars="250" w:firstLine="525"/>
        <w:divId w:val="541746894"/>
        <w:rPr>
          <w:szCs w:val="18"/>
        </w:rPr>
      </w:pPr>
      <w:r>
        <w:rPr>
          <w:rFonts w:hint="eastAsia"/>
        </w:rPr>
        <w:t>经国务院国有资产监督管理委员会批准和中国证监会审核，</w:t>
      </w:r>
      <w:r>
        <w:rPr>
          <w:rFonts w:hint="eastAsia"/>
        </w:rPr>
        <w:t>2004</w:t>
      </w:r>
      <w:r>
        <w:rPr>
          <w:rFonts w:hint="eastAsia"/>
        </w:rPr>
        <w:t>年</w:t>
      </w:r>
      <w:r>
        <w:rPr>
          <w:rFonts w:hint="eastAsia"/>
        </w:rPr>
        <w:t>12</w:t>
      </w:r>
      <w:r>
        <w:rPr>
          <w:rFonts w:hint="eastAsia"/>
        </w:rPr>
        <w:t>月</w:t>
      </w:r>
      <w:r>
        <w:rPr>
          <w:rFonts w:hint="eastAsia"/>
        </w:rPr>
        <w:t>29</w:t>
      </w:r>
      <w:r>
        <w:rPr>
          <w:rFonts w:hint="eastAsia"/>
        </w:rPr>
        <w:t>日公司原大股东北京歌华文化发展集团将其所持有的歌华有线</w:t>
      </w:r>
      <w:r>
        <w:rPr>
          <w:rFonts w:hint="eastAsia"/>
        </w:rPr>
        <w:t>233,352,080</w:t>
      </w:r>
      <w:r>
        <w:rPr>
          <w:rFonts w:hint="eastAsia"/>
        </w:rPr>
        <w:t>股国有法人股（占歌华有线总股本的</w:t>
      </w:r>
      <w:r>
        <w:rPr>
          <w:rFonts w:hint="eastAsia"/>
        </w:rPr>
        <w:t>66.48%</w:t>
      </w:r>
      <w:r>
        <w:rPr>
          <w:rFonts w:hint="eastAsia"/>
        </w:rPr>
        <w:t>），无偿划转至北京北广传媒投资发展中心。相关的股权转让情况详见</w:t>
      </w:r>
      <w:r>
        <w:rPr>
          <w:rFonts w:hint="eastAsia"/>
        </w:rPr>
        <w:t>2004</w:t>
      </w:r>
      <w:r>
        <w:rPr>
          <w:rFonts w:hint="eastAsia"/>
        </w:rPr>
        <w:t>年</w:t>
      </w:r>
      <w:r>
        <w:rPr>
          <w:rFonts w:hint="eastAsia"/>
        </w:rPr>
        <w:t>9</w:t>
      </w:r>
      <w:r>
        <w:rPr>
          <w:rFonts w:hint="eastAsia"/>
        </w:rPr>
        <w:t>月</w:t>
      </w:r>
      <w:r>
        <w:rPr>
          <w:rFonts w:hint="eastAsia"/>
        </w:rPr>
        <w:t>4</w:t>
      </w:r>
      <w:r>
        <w:rPr>
          <w:rFonts w:hint="eastAsia"/>
        </w:rPr>
        <w:t>日、</w:t>
      </w:r>
      <w:r>
        <w:rPr>
          <w:rFonts w:hint="eastAsia"/>
        </w:rPr>
        <w:t>9</w:t>
      </w:r>
      <w:r>
        <w:rPr>
          <w:rFonts w:hint="eastAsia"/>
        </w:rPr>
        <w:t>月</w:t>
      </w:r>
      <w:r>
        <w:rPr>
          <w:rFonts w:hint="eastAsia"/>
        </w:rPr>
        <w:t>14</w:t>
      </w:r>
      <w:r>
        <w:rPr>
          <w:rFonts w:hint="eastAsia"/>
        </w:rPr>
        <w:t>日、</w:t>
      </w:r>
      <w:r>
        <w:rPr>
          <w:rFonts w:hint="eastAsia"/>
        </w:rPr>
        <w:t>10</w:t>
      </w:r>
      <w:r>
        <w:rPr>
          <w:rFonts w:hint="eastAsia"/>
        </w:rPr>
        <w:t>月</w:t>
      </w:r>
      <w:r>
        <w:rPr>
          <w:rFonts w:hint="eastAsia"/>
        </w:rPr>
        <w:t>30</w:t>
      </w:r>
      <w:r>
        <w:rPr>
          <w:rFonts w:hint="eastAsia"/>
        </w:rPr>
        <w:t>日、</w:t>
      </w:r>
      <w:r>
        <w:rPr>
          <w:rFonts w:hint="eastAsia"/>
        </w:rPr>
        <w:t>12</w:t>
      </w:r>
      <w:r>
        <w:rPr>
          <w:rFonts w:hint="eastAsia"/>
        </w:rPr>
        <w:t>月</w:t>
      </w:r>
      <w:r>
        <w:rPr>
          <w:rFonts w:hint="eastAsia"/>
        </w:rPr>
        <w:t>3</w:t>
      </w:r>
      <w:r>
        <w:rPr>
          <w:rFonts w:hint="eastAsia"/>
        </w:rPr>
        <w:t>日、</w:t>
      </w:r>
      <w:r>
        <w:rPr>
          <w:rFonts w:hint="eastAsia"/>
        </w:rPr>
        <w:t>12</w:t>
      </w:r>
      <w:r>
        <w:rPr>
          <w:rFonts w:hint="eastAsia"/>
        </w:rPr>
        <w:t>月</w:t>
      </w:r>
      <w:r>
        <w:rPr>
          <w:rFonts w:hint="eastAsia"/>
        </w:rPr>
        <w:t>31</w:t>
      </w:r>
      <w:r>
        <w:rPr>
          <w:rFonts w:hint="eastAsia"/>
        </w:rPr>
        <w:t>日的《中国证券报》、《上海证券报》及上海证券交易所网站。</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七、</w:t>
      </w:r>
      <w:r>
        <w:rPr>
          <w:rFonts w:cs="宋体" w:hint="eastAsia"/>
          <w:szCs w:val="21"/>
        </w:rPr>
        <w:t xml:space="preserve"> </w:t>
      </w:r>
      <w:r>
        <w:rPr>
          <w:rFonts w:hAnsi="宋体" w:cs="宋体" w:hint="eastAsia"/>
          <w:szCs w:val="21"/>
        </w:rPr>
        <w:t xml:space="preserve"> </w:t>
      </w:r>
      <w:r>
        <w:rPr>
          <w:rFonts w:hAnsi="宋体" w:cs="宋体" w:hint="eastAsia"/>
          <w:szCs w:val="21"/>
        </w:rPr>
        <w:t>其他有关资料</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735"/>
        <w:gridCol w:w="5565"/>
      </w:tblGrid>
      <w:tr w:rsidR="00AE243C" w:rsidTr="00547868">
        <w:trPr>
          <w:divId w:val="541746894"/>
        </w:trPr>
        <w:tc>
          <w:tcPr>
            <w:tcW w:w="2062"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公司聘请的会计师事务所名称（境内）</w:t>
            </w:r>
          </w:p>
        </w:tc>
        <w:tc>
          <w:tcPr>
            <w:tcW w:w="29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533" w:type="dxa"/>
              <w:jc w:val="center"/>
              <w:tblInd w:w="1" w:type="dxa"/>
              <w:tblBorders>
                <w:top w:val="single" w:sz="4" w:space="0" w:color="auto"/>
                <w:left w:val="single" w:sz="4" w:space="0" w:color="auto"/>
                <w:bottom w:val="single" w:sz="4" w:space="0" w:color="auto"/>
                <w:right w:val="single" w:sz="4" w:space="0" w:color="auto"/>
              </w:tblBorders>
              <w:tblLook w:val="04A0"/>
            </w:tblPr>
            <w:tblGrid>
              <w:gridCol w:w="1934"/>
              <w:gridCol w:w="3599"/>
            </w:tblGrid>
            <w:tr w:rsidR="00AE243C" w:rsidTr="006C5012">
              <w:trPr>
                <w:jc w:val="center"/>
              </w:trPr>
              <w:tc>
                <w:tcPr>
                  <w:tcW w:w="174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名称</w:t>
                  </w:r>
                </w:p>
              </w:tc>
              <w:tc>
                <w:tcPr>
                  <w:tcW w:w="3252"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致同会计师事务所（特殊普通合伙）</w:t>
                  </w:r>
                </w:p>
              </w:tc>
            </w:tr>
            <w:tr w:rsidR="00AE243C" w:rsidTr="006C5012">
              <w:trPr>
                <w:jc w:val="center"/>
              </w:trPr>
              <w:tc>
                <w:tcPr>
                  <w:tcW w:w="174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办公地址</w:t>
                  </w:r>
                </w:p>
              </w:tc>
              <w:tc>
                <w:tcPr>
                  <w:tcW w:w="3252"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北京市朝阳区建国门外大街</w:t>
                  </w:r>
                  <w:r>
                    <w:rPr>
                      <w:rFonts w:hAnsi="宋体" w:cs="宋体" w:hint="eastAsia"/>
                      <w:szCs w:val="21"/>
                    </w:rPr>
                    <w:t>22</w:t>
                  </w:r>
                  <w:r>
                    <w:rPr>
                      <w:rFonts w:hAnsi="宋体" w:cs="宋体" w:hint="eastAsia"/>
                      <w:szCs w:val="21"/>
                    </w:rPr>
                    <w:t>号赛特广场五层</w:t>
                  </w:r>
                </w:p>
              </w:tc>
            </w:tr>
            <w:tr w:rsidR="00AE243C" w:rsidTr="006C5012">
              <w:trPr>
                <w:jc w:val="center"/>
              </w:trPr>
              <w:tc>
                <w:tcPr>
                  <w:tcW w:w="174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签字会计师姓名</w:t>
                  </w:r>
                </w:p>
              </w:tc>
              <w:tc>
                <w:tcPr>
                  <w:tcW w:w="325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jc w:val="center"/>
                    <w:tblInd w:w="100" w:type="dxa"/>
                    <w:tblBorders>
                      <w:top w:val="single" w:sz="4" w:space="0" w:color="auto"/>
                      <w:left w:val="single" w:sz="4" w:space="0" w:color="auto"/>
                      <w:bottom w:val="single" w:sz="4" w:space="0" w:color="auto"/>
                      <w:right w:val="single" w:sz="4" w:space="0" w:color="auto"/>
                    </w:tblBorders>
                    <w:tblLook w:val="04A0"/>
                  </w:tblPr>
                  <w:tblGrid>
                    <w:gridCol w:w="3568"/>
                  </w:tblGrid>
                  <w:tr w:rsidR="00AE243C">
                    <w:trPr>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郑建彪</w:t>
                        </w:r>
                      </w:p>
                    </w:tc>
                  </w:tr>
                  <w:tr w:rsidR="00AE243C">
                    <w:trPr>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李洋</w:t>
                        </w:r>
                      </w:p>
                    </w:tc>
                  </w:tr>
                </w:tbl>
                <w:p w:rsidR="00AE243C" w:rsidRDefault="00AE243C">
                  <w:pPr>
                    <w:widowControl/>
                    <w:jc w:val="center"/>
                    <w:rPr>
                      <w:rFonts w:ascii="宋体" w:hAnsi="宋体" w:cs="宋体"/>
                      <w:szCs w:val="21"/>
                    </w:rPr>
                  </w:pPr>
                </w:p>
              </w:tc>
            </w:tr>
          </w:tbl>
          <w:p w:rsidR="00AE243C" w:rsidRDefault="00AE243C">
            <w:pPr>
              <w:widowControl/>
              <w:jc w:val="center"/>
              <w:rPr>
                <w:rFonts w:ascii="宋体" w:hAnsi="宋体" w:cs="宋体"/>
                <w:szCs w:val="21"/>
              </w:rPr>
            </w:pPr>
          </w:p>
        </w:tc>
      </w:tr>
    </w:tbl>
    <w:p w:rsidR="00AE243C" w:rsidRDefault="00AE243C">
      <w:pPr>
        <w:widowControl/>
        <w:divId w:val="541746894"/>
        <w:rPr>
          <w:rFonts w:hAnsi="宋体" w:cs="宋体"/>
          <w:szCs w:val="21"/>
        </w:rPr>
        <w:sectPr w:rsidR="00AE243C">
          <w:pgSz w:w="12240" w:h="15840"/>
          <w:pgMar w:top="1440" w:right="1800" w:bottom="1440" w:left="1800" w:header="720" w:footer="720" w:gutter="0"/>
          <w:cols w:space="720"/>
        </w:sectPr>
      </w:pPr>
    </w:p>
    <w:p w:rsidR="00AE243C" w:rsidRPr="00997243" w:rsidRDefault="00AE243C">
      <w:pPr>
        <w:pStyle w:val="1"/>
        <w:divId w:val="541746894"/>
        <w:rPr>
          <w:sz w:val="36"/>
          <w:szCs w:val="36"/>
        </w:rPr>
      </w:pPr>
      <w:bookmarkStart w:id="3" w:name="_Toc384990306"/>
      <w:r w:rsidRPr="00997243">
        <w:rPr>
          <w:rFonts w:hAnsi="Times New Roman" w:hint="eastAsia"/>
          <w:sz w:val="36"/>
          <w:szCs w:val="36"/>
        </w:rPr>
        <w:lastRenderedPageBreak/>
        <w:t xml:space="preserve">第三节 </w:t>
      </w:r>
      <w:r w:rsidRPr="00997243">
        <w:rPr>
          <w:rFonts w:hint="eastAsia"/>
          <w:sz w:val="36"/>
          <w:szCs w:val="36"/>
        </w:rPr>
        <w:t xml:space="preserve"> 会计数据和财务指标摘要</w:t>
      </w:r>
      <w:bookmarkEnd w:id="3"/>
    </w:p>
    <w:p w:rsidR="00AE243C" w:rsidRDefault="00AE243C">
      <w:pPr>
        <w:widowControl/>
        <w:spacing w:after="240"/>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一、</w:t>
      </w:r>
      <w:r>
        <w:rPr>
          <w:rFonts w:hAnsi="宋体" w:cs="宋体" w:hint="eastAsia"/>
          <w:szCs w:val="21"/>
        </w:rPr>
        <w:t>报告期末公司近三年主要会计数据和财务指标</w:t>
      </w:r>
    </w:p>
    <w:p w:rsidR="00AE243C" w:rsidRDefault="00AE243C">
      <w:pPr>
        <w:widowControl/>
        <w:divId w:val="541746894"/>
        <w:rPr>
          <w:rFonts w:hAnsi="宋体" w:cs="宋体"/>
          <w:szCs w:val="21"/>
        </w:rPr>
      </w:pPr>
      <w:r>
        <w:rPr>
          <w:rFonts w:cs="宋体" w:hint="eastAsia"/>
          <w:szCs w:val="21"/>
        </w:rPr>
        <w:t>(</w:t>
      </w:r>
      <w:r>
        <w:rPr>
          <w:rFonts w:cs="宋体" w:hint="eastAsia"/>
          <w:szCs w:val="21"/>
        </w:rPr>
        <w:t>一</w:t>
      </w:r>
      <w:r>
        <w:rPr>
          <w:rFonts w:cs="宋体" w:hint="eastAsia"/>
          <w:szCs w:val="21"/>
        </w:rPr>
        <w:t xml:space="preserve">) </w:t>
      </w:r>
      <w:r>
        <w:rPr>
          <w:rFonts w:hAnsi="宋体" w:cs="宋体" w:hint="eastAsia"/>
          <w:szCs w:val="21"/>
        </w:rPr>
        <w:t xml:space="preserve"> </w:t>
      </w:r>
      <w:r>
        <w:rPr>
          <w:rFonts w:hAnsi="宋体" w:cs="宋体" w:hint="eastAsia"/>
          <w:szCs w:val="21"/>
        </w:rPr>
        <w:t>主要会计数据</w:t>
      </w:r>
    </w:p>
    <w:p w:rsidR="00AE243C" w:rsidRDefault="00AE243C">
      <w:pPr>
        <w:jc w:val="right"/>
        <w:divId w:val="541746894"/>
        <w:rPr>
          <w:szCs w:val="18"/>
        </w:rPr>
      </w:pPr>
      <w:r>
        <w:rPr>
          <w:rFonts w:hint="eastAsia"/>
        </w:rPr>
        <w:t>单位：元</w:t>
      </w:r>
      <w:r>
        <w:rPr>
          <w:rFonts w:hint="eastAsia"/>
        </w:rPr>
        <w:t xml:space="preserve"> </w:t>
      </w:r>
      <w:r>
        <w:rPr>
          <w:rFonts w:hint="eastAsia"/>
        </w:rPr>
        <w:t>币种：人民币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266"/>
        <w:gridCol w:w="2001"/>
        <w:gridCol w:w="2001"/>
        <w:gridCol w:w="1031"/>
        <w:gridCol w:w="2001"/>
      </w:tblGrid>
      <w:tr w:rsidR="00AE243C" w:rsidTr="00C552E5">
        <w:trPr>
          <w:divId w:val="541746894"/>
        </w:trPr>
        <w:tc>
          <w:tcPr>
            <w:tcW w:w="130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主要会计数据</w:t>
            </w:r>
          </w:p>
        </w:tc>
        <w:tc>
          <w:tcPr>
            <w:tcW w:w="1019"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2013</w:t>
            </w:r>
            <w:r>
              <w:rPr>
                <w:rFonts w:hAnsi="宋体" w:cs="宋体" w:hint="eastAsia"/>
                <w:szCs w:val="21"/>
              </w:rPr>
              <w:t>年</w:t>
            </w:r>
          </w:p>
        </w:tc>
        <w:tc>
          <w:tcPr>
            <w:tcW w:w="1019"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2012</w:t>
            </w:r>
            <w:r>
              <w:rPr>
                <w:rFonts w:hAnsi="宋体" w:cs="宋体" w:hint="eastAsia"/>
                <w:szCs w:val="21"/>
              </w:rPr>
              <w:t>年</w:t>
            </w:r>
          </w:p>
        </w:tc>
        <w:tc>
          <w:tcPr>
            <w:tcW w:w="639"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本期比上年同期增减</w:t>
            </w:r>
            <w:r>
              <w:rPr>
                <w:rFonts w:hAnsi="宋体" w:cs="宋体" w:hint="eastAsia"/>
                <w:szCs w:val="21"/>
              </w:rPr>
              <w:t>(%)</w:t>
            </w:r>
          </w:p>
        </w:tc>
        <w:tc>
          <w:tcPr>
            <w:tcW w:w="1019"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2011</w:t>
            </w:r>
            <w:r>
              <w:rPr>
                <w:rFonts w:hAnsi="宋体" w:cs="宋体" w:hint="eastAsia"/>
                <w:szCs w:val="21"/>
              </w:rPr>
              <w:t>年</w:t>
            </w:r>
          </w:p>
        </w:tc>
      </w:tr>
      <w:tr w:rsidR="00C552E5">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C552E5" w:rsidRDefault="00C552E5">
            <w:pPr>
              <w:widowControl/>
              <w:rPr>
                <w:rFonts w:ascii="宋体" w:hAnsi="宋体" w:cs="宋体"/>
                <w:szCs w:val="21"/>
              </w:rPr>
            </w:pPr>
            <w:r>
              <w:rPr>
                <w:rFonts w:hAnsi="宋体" w:cs="宋体" w:hint="eastAsia"/>
                <w:szCs w:val="21"/>
              </w:rPr>
              <w:t>营业收入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2,249,613,733.69</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2,202,089,690.59</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2.16</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F923AA" w:rsidRDefault="00C552E5" w:rsidP="00C552E5">
            <w:pPr>
              <w:jc w:val="right"/>
              <w:rPr>
                <w:rFonts w:asciiTheme="minorEastAsia" w:eastAsiaTheme="minorEastAsia" w:hAnsiTheme="minorEastAsia"/>
                <w:szCs w:val="21"/>
              </w:rPr>
            </w:pPr>
            <w:r w:rsidRPr="00F923AA">
              <w:rPr>
                <w:rFonts w:asciiTheme="minorEastAsia" w:eastAsiaTheme="minorEastAsia" w:hAnsiTheme="minorEastAsia"/>
                <w:szCs w:val="21"/>
              </w:rPr>
              <w:t>1,897,836,981.94</w:t>
            </w:r>
          </w:p>
        </w:tc>
      </w:tr>
      <w:tr w:rsidR="00C552E5">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C552E5" w:rsidRDefault="00C552E5">
            <w:pPr>
              <w:widowControl/>
              <w:rPr>
                <w:rFonts w:ascii="宋体" w:hAnsi="宋体" w:cs="宋体"/>
                <w:szCs w:val="21"/>
              </w:rPr>
            </w:pPr>
            <w:r>
              <w:rPr>
                <w:rFonts w:hAnsi="宋体" w:cs="宋体" w:hint="eastAsia"/>
                <w:szCs w:val="21"/>
              </w:rPr>
              <w:t>归属于上市公司股东的净利润    </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376,746,156.31</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297,404,204.10</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26.68</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F923AA" w:rsidRDefault="00C552E5" w:rsidP="00C552E5">
            <w:pPr>
              <w:jc w:val="right"/>
              <w:rPr>
                <w:rFonts w:asciiTheme="minorEastAsia" w:eastAsiaTheme="minorEastAsia" w:hAnsiTheme="minorEastAsia"/>
                <w:szCs w:val="21"/>
              </w:rPr>
            </w:pPr>
            <w:r w:rsidRPr="00F923AA">
              <w:rPr>
                <w:rFonts w:asciiTheme="minorEastAsia" w:eastAsiaTheme="minorEastAsia" w:hAnsiTheme="minorEastAsia"/>
                <w:szCs w:val="21"/>
              </w:rPr>
              <w:t>278,836,478.43</w:t>
            </w:r>
          </w:p>
        </w:tc>
      </w:tr>
      <w:tr w:rsidR="00C552E5">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C552E5" w:rsidRDefault="00C552E5">
            <w:pPr>
              <w:widowControl/>
              <w:rPr>
                <w:rFonts w:ascii="宋体" w:hAnsi="宋体" w:cs="宋体"/>
                <w:szCs w:val="21"/>
              </w:rPr>
            </w:pPr>
            <w:r>
              <w:rPr>
                <w:rFonts w:hAnsi="宋体" w:cs="宋体" w:hint="eastAsia"/>
                <w:szCs w:val="21"/>
              </w:rPr>
              <w:t>归属于上市公司股东的扣除非经常性损益的净利润   </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-66,167,799.42</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-129,863,868.87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49.05</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F923AA" w:rsidRDefault="00C552E5" w:rsidP="00C552E5">
            <w:pPr>
              <w:jc w:val="right"/>
              <w:rPr>
                <w:rFonts w:asciiTheme="minorEastAsia" w:eastAsiaTheme="minorEastAsia" w:hAnsiTheme="minorEastAsia"/>
                <w:szCs w:val="21"/>
              </w:rPr>
            </w:pPr>
            <w:r w:rsidRPr="00F923AA">
              <w:rPr>
                <w:rFonts w:asciiTheme="minorEastAsia" w:eastAsiaTheme="minorEastAsia" w:hAnsiTheme="minorEastAsia"/>
                <w:szCs w:val="21"/>
              </w:rPr>
              <w:t>-88,048,694.68</w:t>
            </w:r>
          </w:p>
        </w:tc>
      </w:tr>
      <w:tr w:rsidR="00C552E5">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C552E5" w:rsidRDefault="00C552E5">
            <w:pPr>
              <w:widowControl/>
              <w:rPr>
                <w:rFonts w:ascii="宋体" w:hAnsi="宋体" w:cs="宋体"/>
                <w:szCs w:val="21"/>
              </w:rPr>
            </w:pPr>
            <w:r>
              <w:rPr>
                <w:rFonts w:hAnsi="宋体" w:cs="宋体" w:hint="eastAsia"/>
                <w:szCs w:val="21"/>
              </w:rPr>
              <w:t>经营活动产生的现金流量净额</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1,031,293,157.11</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889,252,817.59</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15.97</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F923AA" w:rsidRDefault="00C552E5" w:rsidP="00C552E5">
            <w:pPr>
              <w:jc w:val="center"/>
              <w:rPr>
                <w:rFonts w:asciiTheme="minorEastAsia" w:eastAsiaTheme="minorEastAsia" w:hAnsiTheme="minorEastAsia"/>
                <w:bCs/>
                <w:szCs w:val="21"/>
              </w:rPr>
            </w:pPr>
            <w:r w:rsidRPr="00F923AA">
              <w:rPr>
                <w:rFonts w:asciiTheme="minorEastAsia" w:eastAsiaTheme="minorEastAsia" w:hAnsiTheme="minorEastAsia"/>
                <w:bCs/>
                <w:szCs w:val="21"/>
              </w:rPr>
              <w:t>925,600,016.35</w:t>
            </w:r>
          </w:p>
        </w:tc>
      </w:tr>
      <w:tr w:rsidR="00C552E5">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C552E5" w:rsidRDefault="00C552E5">
            <w:pPr>
              <w:widowControl/>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Default="00C552E5">
            <w:pPr>
              <w:widowControl/>
              <w:jc w:val="center"/>
              <w:rPr>
                <w:rFonts w:ascii="宋体" w:hAnsi="宋体" w:cs="宋体"/>
                <w:szCs w:val="21"/>
              </w:rPr>
            </w:pPr>
            <w:r>
              <w:rPr>
                <w:rFonts w:hAnsi="宋体" w:cs="宋体" w:hint="eastAsia"/>
                <w:szCs w:val="21"/>
              </w:rPr>
              <w:t>2013</w:t>
            </w:r>
            <w:r>
              <w:rPr>
                <w:rFonts w:hAnsi="宋体" w:cs="宋体" w:hint="eastAsia"/>
                <w:szCs w:val="21"/>
              </w:rPr>
              <w:t>年末</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Default="00C552E5">
            <w:pPr>
              <w:widowControl/>
              <w:jc w:val="center"/>
              <w:rPr>
                <w:rFonts w:ascii="宋体" w:hAnsi="宋体" w:cs="宋体"/>
                <w:szCs w:val="21"/>
              </w:rPr>
            </w:pPr>
            <w:r>
              <w:rPr>
                <w:rFonts w:hAnsi="宋体" w:cs="宋体" w:hint="eastAsia"/>
                <w:szCs w:val="21"/>
              </w:rPr>
              <w:t>2012</w:t>
            </w:r>
            <w:r>
              <w:rPr>
                <w:rFonts w:hAnsi="宋体" w:cs="宋体" w:hint="eastAsia"/>
                <w:szCs w:val="21"/>
              </w:rPr>
              <w:t>年末</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Default="00C552E5">
            <w:pPr>
              <w:widowControl/>
              <w:jc w:val="center"/>
              <w:rPr>
                <w:rFonts w:ascii="宋体" w:hAnsi="宋体" w:cs="宋体"/>
                <w:szCs w:val="21"/>
              </w:rPr>
            </w:pPr>
            <w:r>
              <w:rPr>
                <w:rFonts w:hAnsi="宋体" w:cs="宋体" w:hint="eastAsia"/>
                <w:szCs w:val="21"/>
              </w:rPr>
              <w:t>本期末比上年同期末增减</w:t>
            </w:r>
            <w:r>
              <w:rPr>
                <w:rFonts w:hAnsi="宋体"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Default="00C552E5">
            <w:pPr>
              <w:widowControl/>
              <w:jc w:val="center"/>
              <w:rPr>
                <w:rFonts w:ascii="宋体" w:hAnsi="宋体" w:cs="宋体"/>
                <w:szCs w:val="21"/>
              </w:rPr>
            </w:pPr>
            <w:r>
              <w:rPr>
                <w:rFonts w:hAnsi="宋体" w:cs="宋体" w:hint="eastAsia"/>
                <w:szCs w:val="21"/>
              </w:rPr>
              <w:t>2011</w:t>
            </w:r>
            <w:r>
              <w:rPr>
                <w:rFonts w:hAnsi="宋体" w:cs="宋体" w:hint="eastAsia"/>
                <w:szCs w:val="21"/>
              </w:rPr>
              <w:t>年末</w:t>
            </w:r>
          </w:p>
        </w:tc>
      </w:tr>
      <w:tr w:rsidR="00C552E5">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C552E5" w:rsidRDefault="00C552E5">
            <w:pPr>
              <w:widowControl/>
              <w:rPr>
                <w:rFonts w:ascii="宋体" w:hAnsi="宋体" w:cs="宋体"/>
                <w:szCs w:val="21"/>
              </w:rPr>
            </w:pPr>
            <w:r>
              <w:rPr>
                <w:rFonts w:hAnsi="宋体" w:cs="宋体" w:hint="eastAsia"/>
                <w:szCs w:val="21"/>
              </w:rPr>
              <w:t>归属于上市公司股东的净资产</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5,778,402,816.20</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5,507,707,696.55</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4.91</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F923AA" w:rsidRDefault="00C552E5" w:rsidP="00C552E5">
            <w:pPr>
              <w:jc w:val="right"/>
              <w:rPr>
                <w:rFonts w:asciiTheme="minorEastAsia" w:eastAsiaTheme="minorEastAsia" w:hAnsiTheme="minorEastAsia" w:cs="宋体"/>
                <w:szCs w:val="21"/>
              </w:rPr>
            </w:pPr>
            <w:r w:rsidRPr="00F923AA">
              <w:rPr>
                <w:rFonts w:asciiTheme="minorEastAsia" w:eastAsiaTheme="minorEastAsia" w:hAnsiTheme="minorEastAsia" w:hint="eastAsia"/>
                <w:szCs w:val="21"/>
              </w:rPr>
              <w:t>5,316,310,517.91</w:t>
            </w:r>
          </w:p>
        </w:tc>
      </w:tr>
      <w:tr w:rsidR="00C552E5">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C552E5" w:rsidRDefault="00C552E5">
            <w:pPr>
              <w:widowControl/>
              <w:rPr>
                <w:rFonts w:ascii="宋体" w:hAnsi="宋体" w:cs="宋体"/>
                <w:szCs w:val="21"/>
              </w:rPr>
            </w:pPr>
            <w:r>
              <w:rPr>
                <w:rFonts w:hAnsi="宋体" w:cs="宋体" w:hint="eastAsia"/>
                <w:szCs w:val="21"/>
              </w:rPr>
              <w:t>总资产</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10,317,663,301.85</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10,427,703,902.47</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szCs w:val="21"/>
              </w:rPr>
            </w:pPr>
            <w:r w:rsidRPr="0065020B">
              <w:rPr>
                <w:rFonts w:ascii="宋体" w:hAnsi="宋体"/>
                <w:szCs w:val="21"/>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C552E5" w:rsidRPr="00F923AA" w:rsidRDefault="00C552E5" w:rsidP="00C552E5">
            <w:pPr>
              <w:jc w:val="right"/>
              <w:rPr>
                <w:rFonts w:asciiTheme="minorEastAsia" w:eastAsiaTheme="minorEastAsia" w:hAnsiTheme="minorEastAsia" w:cs="宋体"/>
                <w:szCs w:val="21"/>
              </w:rPr>
            </w:pPr>
            <w:r w:rsidRPr="00F923AA">
              <w:rPr>
                <w:rFonts w:asciiTheme="minorEastAsia" w:eastAsiaTheme="minorEastAsia" w:hAnsiTheme="minorEastAsia" w:hint="eastAsia"/>
                <w:szCs w:val="21"/>
              </w:rPr>
              <w:t>11,117,433,902.22</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二</w:t>
      </w:r>
      <w:r>
        <w:rPr>
          <w:rFonts w:cs="宋体" w:hint="eastAsia"/>
          <w:szCs w:val="21"/>
        </w:rPr>
        <w:t xml:space="preserve">) </w:t>
      </w:r>
      <w:r>
        <w:rPr>
          <w:rFonts w:hAnsi="宋体" w:cs="宋体" w:hint="eastAsia"/>
          <w:szCs w:val="21"/>
        </w:rPr>
        <w:t xml:space="preserve"> </w:t>
      </w:r>
      <w:r>
        <w:rPr>
          <w:rFonts w:hAnsi="宋体" w:cs="宋体" w:hint="eastAsia"/>
          <w:szCs w:val="21"/>
        </w:rPr>
        <w:t>主要财务数据</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847"/>
        <w:gridCol w:w="1613"/>
        <w:gridCol w:w="1613"/>
        <w:gridCol w:w="2014"/>
        <w:gridCol w:w="1213"/>
      </w:tblGrid>
      <w:tr w:rsidR="00AE243C" w:rsidTr="00C552E5">
        <w:trPr>
          <w:divId w:val="541746894"/>
        </w:trPr>
        <w:tc>
          <w:tcPr>
            <w:tcW w:w="153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主要财务指标</w:t>
            </w:r>
          </w:p>
        </w:tc>
        <w:tc>
          <w:tcPr>
            <w:tcW w:w="8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2013</w:t>
            </w:r>
            <w:r>
              <w:rPr>
                <w:rFonts w:hAnsi="宋体" w:cs="宋体" w:hint="eastAsia"/>
                <w:szCs w:val="21"/>
              </w:rPr>
              <w:t>年</w:t>
            </w:r>
          </w:p>
        </w:tc>
        <w:tc>
          <w:tcPr>
            <w:tcW w:w="8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2012</w:t>
            </w:r>
            <w:r>
              <w:rPr>
                <w:rFonts w:hAnsi="宋体" w:cs="宋体" w:hint="eastAsia"/>
                <w:szCs w:val="21"/>
              </w:rPr>
              <w:t>年</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本期比上年同期增减</w:t>
            </w:r>
            <w:r>
              <w:rPr>
                <w:rFonts w:hAnsi="宋体" w:cs="宋体" w:hint="eastAsia"/>
                <w:szCs w:val="21"/>
              </w:rPr>
              <w:t>(%)</w:t>
            </w:r>
          </w:p>
        </w:tc>
        <w:tc>
          <w:tcPr>
            <w:tcW w:w="652"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2011</w:t>
            </w:r>
            <w:r>
              <w:rPr>
                <w:rFonts w:hAnsi="宋体" w:cs="宋体" w:hint="eastAsia"/>
                <w:szCs w:val="21"/>
              </w:rPr>
              <w:t>年</w:t>
            </w:r>
          </w:p>
        </w:tc>
      </w:tr>
      <w:tr w:rsidR="00C552E5" w:rsidTr="00C552E5">
        <w:trPr>
          <w:divId w:val="541746894"/>
        </w:trPr>
        <w:tc>
          <w:tcPr>
            <w:tcW w:w="1531" w:type="pct"/>
            <w:tcBorders>
              <w:top w:val="outset" w:sz="6" w:space="0" w:color="auto"/>
              <w:left w:val="outset" w:sz="6" w:space="0" w:color="auto"/>
              <w:bottom w:val="outset" w:sz="6" w:space="0" w:color="auto"/>
              <w:right w:val="outset" w:sz="6" w:space="0" w:color="auto"/>
            </w:tcBorders>
            <w:vAlign w:val="center"/>
            <w:hideMark/>
          </w:tcPr>
          <w:p w:rsidR="00C552E5" w:rsidRDefault="00C552E5">
            <w:pPr>
              <w:widowControl/>
              <w:rPr>
                <w:rFonts w:ascii="宋体" w:hAnsi="宋体" w:cs="宋体"/>
                <w:szCs w:val="21"/>
              </w:rPr>
            </w:pPr>
            <w:r>
              <w:rPr>
                <w:rFonts w:hAnsi="宋体" w:cs="宋体" w:hint="eastAsia"/>
                <w:szCs w:val="21"/>
              </w:rPr>
              <w:t>基本每股收益（元／股）</w:t>
            </w:r>
          </w:p>
        </w:tc>
        <w:tc>
          <w:tcPr>
            <w:tcW w:w="867" w:type="pct"/>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cs="宋体"/>
                <w:szCs w:val="21"/>
              </w:rPr>
            </w:pPr>
            <w:r w:rsidRPr="0065020B">
              <w:rPr>
                <w:rFonts w:ascii="宋体" w:hAnsi="宋体" w:hint="eastAsia"/>
                <w:szCs w:val="21"/>
              </w:rPr>
              <w:t>0.3553</w:t>
            </w:r>
          </w:p>
        </w:tc>
        <w:tc>
          <w:tcPr>
            <w:tcW w:w="867" w:type="pct"/>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cs="宋体"/>
                <w:szCs w:val="21"/>
              </w:rPr>
            </w:pPr>
            <w:r w:rsidRPr="0065020B">
              <w:rPr>
                <w:rFonts w:ascii="宋体" w:hAnsi="宋体" w:hint="eastAsia"/>
                <w:szCs w:val="21"/>
              </w:rPr>
              <w:t>0.2805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cs="宋体"/>
                <w:szCs w:val="21"/>
              </w:rPr>
            </w:pPr>
            <w:r w:rsidRPr="0065020B">
              <w:rPr>
                <w:rFonts w:ascii="宋体" w:hAnsi="宋体" w:hint="eastAsia"/>
                <w:szCs w:val="21"/>
              </w:rPr>
              <w:t>26.67</w:t>
            </w:r>
          </w:p>
        </w:tc>
        <w:tc>
          <w:tcPr>
            <w:tcW w:w="652" w:type="pct"/>
            <w:tcBorders>
              <w:top w:val="outset" w:sz="6" w:space="0" w:color="auto"/>
              <w:left w:val="outset" w:sz="6" w:space="0" w:color="auto"/>
              <w:bottom w:val="outset" w:sz="6" w:space="0" w:color="auto"/>
              <w:right w:val="outset" w:sz="6" w:space="0" w:color="auto"/>
            </w:tcBorders>
            <w:vAlign w:val="center"/>
            <w:hideMark/>
          </w:tcPr>
          <w:p w:rsidR="00C552E5" w:rsidRPr="00F923AA" w:rsidRDefault="00C552E5" w:rsidP="00C552E5">
            <w:pPr>
              <w:jc w:val="right"/>
              <w:rPr>
                <w:rFonts w:asciiTheme="minorEastAsia" w:eastAsiaTheme="minorEastAsia" w:hAnsiTheme="minorEastAsia"/>
                <w:szCs w:val="21"/>
              </w:rPr>
            </w:pPr>
            <w:r w:rsidRPr="00F923AA">
              <w:rPr>
                <w:rFonts w:asciiTheme="minorEastAsia" w:eastAsiaTheme="minorEastAsia" w:hAnsiTheme="minorEastAsia"/>
                <w:szCs w:val="21"/>
              </w:rPr>
              <w:t>0.2630</w:t>
            </w:r>
          </w:p>
        </w:tc>
      </w:tr>
      <w:tr w:rsidR="00C552E5" w:rsidTr="00C552E5">
        <w:trPr>
          <w:divId w:val="541746894"/>
        </w:trPr>
        <w:tc>
          <w:tcPr>
            <w:tcW w:w="1531" w:type="pct"/>
            <w:tcBorders>
              <w:top w:val="outset" w:sz="6" w:space="0" w:color="auto"/>
              <w:left w:val="outset" w:sz="6" w:space="0" w:color="auto"/>
              <w:bottom w:val="outset" w:sz="6" w:space="0" w:color="auto"/>
              <w:right w:val="outset" w:sz="6" w:space="0" w:color="auto"/>
            </w:tcBorders>
            <w:vAlign w:val="center"/>
            <w:hideMark/>
          </w:tcPr>
          <w:p w:rsidR="00C552E5" w:rsidRDefault="00C552E5">
            <w:pPr>
              <w:widowControl/>
              <w:rPr>
                <w:rFonts w:ascii="宋体" w:hAnsi="宋体" w:cs="宋体"/>
                <w:szCs w:val="21"/>
              </w:rPr>
            </w:pPr>
            <w:r>
              <w:rPr>
                <w:rFonts w:hAnsi="宋体" w:cs="宋体" w:hint="eastAsia"/>
                <w:szCs w:val="21"/>
              </w:rPr>
              <w:t>稀释每股收益（元／股）</w:t>
            </w:r>
          </w:p>
        </w:tc>
        <w:tc>
          <w:tcPr>
            <w:tcW w:w="867" w:type="pct"/>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cs="宋体"/>
                <w:szCs w:val="21"/>
              </w:rPr>
            </w:pPr>
            <w:r w:rsidRPr="0065020B">
              <w:rPr>
                <w:rFonts w:ascii="宋体" w:hAnsi="宋体" w:hint="eastAsia"/>
                <w:szCs w:val="21"/>
              </w:rPr>
              <w:t>0.3553</w:t>
            </w:r>
          </w:p>
        </w:tc>
        <w:tc>
          <w:tcPr>
            <w:tcW w:w="867" w:type="pct"/>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cs="宋体"/>
                <w:szCs w:val="21"/>
              </w:rPr>
            </w:pPr>
            <w:r w:rsidRPr="0065020B">
              <w:rPr>
                <w:rFonts w:ascii="宋体" w:hAnsi="宋体" w:hint="eastAsia"/>
                <w:szCs w:val="21"/>
              </w:rPr>
              <w:t>0.2805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cs="宋体"/>
                <w:szCs w:val="21"/>
              </w:rPr>
            </w:pPr>
            <w:r w:rsidRPr="0065020B">
              <w:rPr>
                <w:rFonts w:ascii="宋体" w:hAnsi="宋体" w:hint="eastAsia"/>
                <w:szCs w:val="21"/>
              </w:rPr>
              <w:t>26.67</w:t>
            </w:r>
          </w:p>
        </w:tc>
        <w:tc>
          <w:tcPr>
            <w:tcW w:w="652" w:type="pct"/>
            <w:tcBorders>
              <w:top w:val="outset" w:sz="6" w:space="0" w:color="auto"/>
              <w:left w:val="outset" w:sz="6" w:space="0" w:color="auto"/>
              <w:bottom w:val="outset" w:sz="6" w:space="0" w:color="auto"/>
              <w:right w:val="outset" w:sz="6" w:space="0" w:color="auto"/>
            </w:tcBorders>
            <w:vAlign w:val="center"/>
            <w:hideMark/>
          </w:tcPr>
          <w:p w:rsidR="00C552E5" w:rsidRPr="00F923AA" w:rsidRDefault="00C552E5" w:rsidP="00C552E5">
            <w:pPr>
              <w:jc w:val="right"/>
              <w:rPr>
                <w:rFonts w:asciiTheme="minorEastAsia" w:eastAsiaTheme="minorEastAsia" w:hAnsiTheme="minorEastAsia" w:cs="宋体"/>
                <w:szCs w:val="21"/>
              </w:rPr>
            </w:pPr>
            <w:r w:rsidRPr="00F923AA">
              <w:rPr>
                <w:rFonts w:asciiTheme="minorEastAsia" w:eastAsiaTheme="minorEastAsia" w:hAnsiTheme="minorEastAsia" w:hint="eastAsia"/>
                <w:szCs w:val="21"/>
              </w:rPr>
              <w:t>0.2602</w:t>
            </w:r>
          </w:p>
        </w:tc>
      </w:tr>
      <w:tr w:rsidR="00C552E5" w:rsidTr="00C552E5">
        <w:trPr>
          <w:divId w:val="541746894"/>
        </w:trPr>
        <w:tc>
          <w:tcPr>
            <w:tcW w:w="1531" w:type="pct"/>
            <w:tcBorders>
              <w:top w:val="outset" w:sz="6" w:space="0" w:color="auto"/>
              <w:left w:val="outset" w:sz="6" w:space="0" w:color="auto"/>
              <w:bottom w:val="outset" w:sz="6" w:space="0" w:color="auto"/>
              <w:right w:val="outset" w:sz="6" w:space="0" w:color="auto"/>
            </w:tcBorders>
            <w:vAlign w:val="center"/>
            <w:hideMark/>
          </w:tcPr>
          <w:p w:rsidR="00C552E5" w:rsidRDefault="00C552E5">
            <w:pPr>
              <w:widowControl/>
              <w:rPr>
                <w:rFonts w:ascii="宋体" w:hAnsi="宋体" w:cs="宋体"/>
                <w:szCs w:val="21"/>
              </w:rPr>
            </w:pPr>
            <w:r>
              <w:rPr>
                <w:rFonts w:hAnsi="宋体" w:cs="宋体" w:hint="eastAsia"/>
                <w:szCs w:val="21"/>
              </w:rPr>
              <w:t>扣除非经常性损益后的基本每股收益（元／股）</w:t>
            </w:r>
          </w:p>
        </w:tc>
        <w:tc>
          <w:tcPr>
            <w:tcW w:w="867" w:type="pct"/>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cs="宋体"/>
                <w:szCs w:val="21"/>
              </w:rPr>
            </w:pPr>
            <w:r w:rsidRPr="0065020B">
              <w:rPr>
                <w:rFonts w:ascii="宋体" w:hAnsi="宋体" w:hint="eastAsia"/>
                <w:szCs w:val="21"/>
              </w:rPr>
              <w:t>-0.0624</w:t>
            </w:r>
          </w:p>
        </w:tc>
        <w:tc>
          <w:tcPr>
            <w:tcW w:w="867" w:type="pct"/>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cs="宋体"/>
                <w:szCs w:val="21"/>
              </w:rPr>
            </w:pPr>
            <w:r w:rsidRPr="0065020B">
              <w:rPr>
                <w:rFonts w:ascii="宋体" w:hAnsi="宋体" w:hint="eastAsia"/>
                <w:szCs w:val="21"/>
              </w:rPr>
              <w:t>-0.1225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cs="宋体"/>
                <w:szCs w:val="21"/>
              </w:rPr>
            </w:pPr>
            <w:r w:rsidRPr="0065020B">
              <w:rPr>
                <w:rFonts w:ascii="宋体" w:hAnsi="宋体" w:hint="eastAsia"/>
                <w:szCs w:val="21"/>
              </w:rPr>
              <w:t>49.06</w:t>
            </w:r>
          </w:p>
        </w:tc>
        <w:tc>
          <w:tcPr>
            <w:tcW w:w="652" w:type="pct"/>
            <w:tcBorders>
              <w:top w:val="outset" w:sz="6" w:space="0" w:color="auto"/>
              <w:left w:val="outset" w:sz="6" w:space="0" w:color="auto"/>
              <w:bottom w:val="outset" w:sz="6" w:space="0" w:color="auto"/>
              <w:right w:val="outset" w:sz="6" w:space="0" w:color="auto"/>
            </w:tcBorders>
            <w:vAlign w:val="center"/>
            <w:hideMark/>
          </w:tcPr>
          <w:p w:rsidR="00C552E5" w:rsidRPr="00F923AA" w:rsidRDefault="00C552E5" w:rsidP="00C552E5">
            <w:pPr>
              <w:jc w:val="right"/>
              <w:rPr>
                <w:rFonts w:asciiTheme="minorEastAsia" w:eastAsiaTheme="minorEastAsia" w:hAnsiTheme="minorEastAsia" w:cs="宋体"/>
                <w:szCs w:val="21"/>
              </w:rPr>
            </w:pPr>
            <w:r w:rsidRPr="00F923AA">
              <w:rPr>
                <w:rFonts w:asciiTheme="minorEastAsia" w:eastAsiaTheme="minorEastAsia" w:hAnsiTheme="minorEastAsia" w:hint="eastAsia"/>
                <w:szCs w:val="21"/>
              </w:rPr>
              <w:t>-0.0830</w:t>
            </w:r>
          </w:p>
        </w:tc>
      </w:tr>
      <w:tr w:rsidR="00C552E5" w:rsidTr="00C552E5">
        <w:trPr>
          <w:divId w:val="541746894"/>
        </w:trPr>
        <w:tc>
          <w:tcPr>
            <w:tcW w:w="1531" w:type="pct"/>
            <w:tcBorders>
              <w:top w:val="outset" w:sz="6" w:space="0" w:color="auto"/>
              <w:left w:val="outset" w:sz="6" w:space="0" w:color="auto"/>
              <w:bottom w:val="outset" w:sz="6" w:space="0" w:color="auto"/>
              <w:right w:val="outset" w:sz="6" w:space="0" w:color="auto"/>
            </w:tcBorders>
            <w:vAlign w:val="center"/>
            <w:hideMark/>
          </w:tcPr>
          <w:p w:rsidR="00C552E5" w:rsidRDefault="00C552E5">
            <w:pPr>
              <w:widowControl/>
              <w:rPr>
                <w:rFonts w:ascii="宋体" w:hAnsi="宋体" w:cs="宋体"/>
                <w:szCs w:val="21"/>
              </w:rPr>
            </w:pPr>
            <w:r>
              <w:rPr>
                <w:rFonts w:hAnsi="宋体" w:cs="宋体" w:hint="eastAsia"/>
                <w:szCs w:val="21"/>
              </w:rPr>
              <w:t>加权平均净资产收益率（</w:t>
            </w:r>
            <w:r>
              <w:rPr>
                <w:rFonts w:hAnsi="宋体" w:cs="宋体" w:hint="eastAsia"/>
                <w:szCs w:val="21"/>
              </w:rPr>
              <w:t>%</w:t>
            </w:r>
            <w:r>
              <w:rPr>
                <w:rFonts w:hAnsi="宋体" w:cs="宋体" w:hint="eastAsia"/>
                <w:szCs w:val="21"/>
              </w:rPr>
              <w:t>）</w:t>
            </w:r>
          </w:p>
        </w:tc>
        <w:tc>
          <w:tcPr>
            <w:tcW w:w="867" w:type="pct"/>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cs="宋体"/>
                <w:szCs w:val="21"/>
              </w:rPr>
            </w:pPr>
            <w:r w:rsidRPr="0065020B">
              <w:rPr>
                <w:rFonts w:ascii="宋体" w:hAnsi="宋体" w:hint="eastAsia"/>
                <w:szCs w:val="21"/>
              </w:rPr>
              <w:t>6.69</w:t>
            </w:r>
          </w:p>
        </w:tc>
        <w:tc>
          <w:tcPr>
            <w:tcW w:w="867" w:type="pct"/>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cs="宋体"/>
                <w:szCs w:val="21"/>
              </w:rPr>
            </w:pPr>
            <w:r w:rsidRPr="0065020B">
              <w:rPr>
                <w:rFonts w:ascii="宋体" w:hAnsi="宋体" w:hint="eastAsia"/>
                <w:szCs w:val="21"/>
              </w:rPr>
              <w:t>5.50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cs="宋体"/>
                <w:szCs w:val="21"/>
              </w:rPr>
            </w:pPr>
            <w:r w:rsidRPr="0065020B">
              <w:rPr>
                <w:rFonts w:ascii="宋体" w:hAnsi="宋体" w:hint="eastAsia"/>
                <w:szCs w:val="21"/>
              </w:rPr>
              <w:t>增加1.19个百分点</w:t>
            </w:r>
          </w:p>
        </w:tc>
        <w:tc>
          <w:tcPr>
            <w:tcW w:w="652" w:type="pct"/>
            <w:tcBorders>
              <w:top w:val="outset" w:sz="6" w:space="0" w:color="auto"/>
              <w:left w:val="outset" w:sz="6" w:space="0" w:color="auto"/>
              <w:bottom w:val="outset" w:sz="6" w:space="0" w:color="auto"/>
              <w:right w:val="outset" w:sz="6" w:space="0" w:color="auto"/>
            </w:tcBorders>
            <w:vAlign w:val="center"/>
            <w:hideMark/>
          </w:tcPr>
          <w:p w:rsidR="00C552E5" w:rsidRPr="00F923AA" w:rsidRDefault="00C552E5" w:rsidP="00C552E5">
            <w:pPr>
              <w:jc w:val="right"/>
              <w:rPr>
                <w:rFonts w:asciiTheme="minorEastAsia" w:eastAsiaTheme="minorEastAsia" w:hAnsiTheme="minorEastAsia"/>
                <w:szCs w:val="21"/>
              </w:rPr>
            </w:pPr>
            <w:r w:rsidRPr="00F923AA">
              <w:rPr>
                <w:rFonts w:asciiTheme="minorEastAsia" w:eastAsiaTheme="minorEastAsia" w:hAnsiTheme="minorEastAsia"/>
                <w:szCs w:val="21"/>
              </w:rPr>
              <w:t>5.27</w:t>
            </w:r>
          </w:p>
        </w:tc>
      </w:tr>
      <w:tr w:rsidR="00C552E5" w:rsidTr="00C552E5">
        <w:trPr>
          <w:divId w:val="541746894"/>
        </w:trPr>
        <w:tc>
          <w:tcPr>
            <w:tcW w:w="1531" w:type="pct"/>
            <w:tcBorders>
              <w:top w:val="outset" w:sz="6" w:space="0" w:color="auto"/>
              <w:left w:val="outset" w:sz="6" w:space="0" w:color="auto"/>
              <w:bottom w:val="outset" w:sz="6" w:space="0" w:color="auto"/>
              <w:right w:val="outset" w:sz="6" w:space="0" w:color="auto"/>
            </w:tcBorders>
            <w:vAlign w:val="center"/>
            <w:hideMark/>
          </w:tcPr>
          <w:p w:rsidR="00C552E5" w:rsidRDefault="00C552E5">
            <w:pPr>
              <w:widowControl/>
              <w:rPr>
                <w:rFonts w:ascii="宋体" w:hAnsi="宋体" w:cs="宋体"/>
                <w:szCs w:val="21"/>
              </w:rPr>
            </w:pPr>
            <w:r>
              <w:rPr>
                <w:rFonts w:hAnsi="宋体" w:cs="宋体" w:hint="eastAsia"/>
                <w:szCs w:val="21"/>
              </w:rPr>
              <w:t>扣除非经常性损益后的加权平均净资产收益率（</w:t>
            </w:r>
            <w:r>
              <w:rPr>
                <w:rFonts w:hAnsi="宋体" w:cs="宋体" w:hint="eastAsia"/>
                <w:szCs w:val="21"/>
              </w:rPr>
              <w:t>%</w:t>
            </w:r>
            <w:r>
              <w:rPr>
                <w:rFonts w:hAnsi="宋体" w:cs="宋体" w:hint="eastAsia"/>
                <w:szCs w:val="21"/>
              </w:rPr>
              <w:t>）</w:t>
            </w:r>
          </w:p>
        </w:tc>
        <w:tc>
          <w:tcPr>
            <w:tcW w:w="867" w:type="pct"/>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cs="宋体"/>
                <w:szCs w:val="21"/>
              </w:rPr>
            </w:pPr>
            <w:r w:rsidRPr="0065020B">
              <w:rPr>
                <w:rFonts w:ascii="宋体" w:hAnsi="宋体" w:hint="eastAsia"/>
                <w:szCs w:val="21"/>
              </w:rPr>
              <w:t>-1.17</w:t>
            </w:r>
          </w:p>
        </w:tc>
        <w:tc>
          <w:tcPr>
            <w:tcW w:w="867" w:type="pct"/>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cs="宋体"/>
                <w:szCs w:val="21"/>
              </w:rPr>
            </w:pPr>
            <w:r w:rsidRPr="0065020B">
              <w:rPr>
                <w:rFonts w:ascii="宋体" w:hAnsi="宋体" w:hint="eastAsia"/>
                <w:szCs w:val="21"/>
              </w:rPr>
              <w:t>-2.40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C552E5" w:rsidRPr="0065020B" w:rsidRDefault="00C552E5" w:rsidP="00C552E5">
            <w:pPr>
              <w:jc w:val="right"/>
              <w:rPr>
                <w:rFonts w:ascii="宋体" w:hAnsi="宋体" w:cs="宋体"/>
                <w:szCs w:val="21"/>
              </w:rPr>
            </w:pPr>
            <w:r w:rsidRPr="0065020B">
              <w:rPr>
                <w:rFonts w:ascii="宋体" w:hAnsi="宋体" w:hint="eastAsia"/>
                <w:szCs w:val="21"/>
              </w:rPr>
              <w:t>增加1.23个百分点</w:t>
            </w:r>
          </w:p>
        </w:tc>
        <w:tc>
          <w:tcPr>
            <w:tcW w:w="652" w:type="pct"/>
            <w:tcBorders>
              <w:top w:val="outset" w:sz="6" w:space="0" w:color="auto"/>
              <w:left w:val="outset" w:sz="6" w:space="0" w:color="auto"/>
              <w:bottom w:val="outset" w:sz="6" w:space="0" w:color="auto"/>
              <w:right w:val="outset" w:sz="6" w:space="0" w:color="auto"/>
            </w:tcBorders>
            <w:vAlign w:val="center"/>
            <w:hideMark/>
          </w:tcPr>
          <w:p w:rsidR="00C552E5" w:rsidRPr="00F923AA" w:rsidRDefault="00C552E5" w:rsidP="00C552E5">
            <w:pPr>
              <w:jc w:val="right"/>
              <w:rPr>
                <w:rFonts w:asciiTheme="minorEastAsia" w:eastAsiaTheme="minorEastAsia" w:hAnsiTheme="minorEastAsia" w:cs="宋体"/>
                <w:szCs w:val="21"/>
              </w:rPr>
            </w:pPr>
            <w:r w:rsidRPr="00F923AA">
              <w:rPr>
                <w:rFonts w:asciiTheme="minorEastAsia" w:eastAsiaTheme="minorEastAsia" w:hAnsiTheme="minorEastAsia" w:hint="eastAsia"/>
                <w:szCs w:val="21"/>
              </w:rPr>
              <w:t>-1.67</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二、</w:t>
      </w:r>
      <w:r>
        <w:rPr>
          <w:rFonts w:hAnsi="宋体" w:cs="宋体" w:hint="eastAsia"/>
          <w:szCs w:val="21"/>
        </w:rPr>
        <w:t>非经常性损益项目和金额</w:t>
      </w:r>
    </w:p>
    <w:p w:rsidR="00861F69" w:rsidRDefault="00861F69">
      <w:pPr>
        <w:widowControl/>
        <w:divId w:val="541746894"/>
        <w:rPr>
          <w:rFonts w:hAnsi="宋体" w:cs="宋体"/>
          <w:szCs w:val="21"/>
        </w:rPr>
      </w:pPr>
    </w:p>
    <w:p w:rsidR="00AE243C" w:rsidRDefault="00AE243C">
      <w:pPr>
        <w:jc w:val="right"/>
        <w:divId w:val="541746894"/>
        <w:rPr>
          <w:szCs w:val="18"/>
        </w:rPr>
      </w:pPr>
      <w:r>
        <w:rPr>
          <w:rFonts w:hint="eastAsia"/>
        </w:rPr>
        <w:t>单位：元</w:t>
      </w:r>
      <w:r>
        <w:rPr>
          <w:rFonts w:hint="eastAsia"/>
        </w:rPr>
        <w:t xml:space="preserve"> </w:t>
      </w:r>
      <w:r>
        <w:rPr>
          <w:rFonts w:hint="eastAsia"/>
        </w:rPr>
        <w:t>币种：人民币</w:t>
      </w:r>
    </w:p>
    <w:tbl>
      <w:tblPr>
        <w:tblW w:w="9222" w:type="dxa"/>
        <w:tblInd w:w="100" w:type="dxa"/>
        <w:tblBorders>
          <w:top w:val="single" w:sz="4" w:space="0" w:color="auto"/>
          <w:left w:val="single" w:sz="4" w:space="0" w:color="auto"/>
          <w:bottom w:val="single" w:sz="4" w:space="0" w:color="auto"/>
          <w:right w:val="single" w:sz="4" w:space="0" w:color="auto"/>
        </w:tblBorders>
        <w:tblLook w:val="04A0"/>
      </w:tblPr>
      <w:tblGrid>
        <w:gridCol w:w="2135"/>
        <w:gridCol w:w="1842"/>
        <w:gridCol w:w="1843"/>
        <w:gridCol w:w="1701"/>
        <w:gridCol w:w="1701"/>
      </w:tblGrid>
      <w:tr w:rsidR="00287E17" w:rsidTr="00287E17">
        <w:trPr>
          <w:divId w:val="541746894"/>
        </w:trPr>
        <w:tc>
          <w:tcPr>
            <w:tcW w:w="1158"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jc w:val="center"/>
              <w:rPr>
                <w:rFonts w:ascii="宋体" w:hAnsi="宋体" w:cs="宋体"/>
                <w:szCs w:val="21"/>
              </w:rPr>
            </w:pPr>
            <w:r>
              <w:rPr>
                <w:rFonts w:hAnsi="宋体" w:cs="宋体" w:hint="eastAsia"/>
                <w:szCs w:val="21"/>
              </w:rPr>
              <w:t>非经常性损益项目</w:t>
            </w:r>
          </w:p>
        </w:tc>
        <w:tc>
          <w:tcPr>
            <w:tcW w:w="999"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jc w:val="center"/>
              <w:rPr>
                <w:rFonts w:ascii="宋体" w:hAnsi="宋体" w:cs="宋体"/>
                <w:szCs w:val="21"/>
              </w:rPr>
            </w:pPr>
            <w:r>
              <w:rPr>
                <w:rFonts w:hAnsi="宋体" w:cs="宋体" w:hint="eastAsia"/>
                <w:szCs w:val="21"/>
              </w:rPr>
              <w:t>2013</w:t>
            </w:r>
            <w:r>
              <w:rPr>
                <w:rFonts w:hAnsi="宋体" w:cs="宋体" w:hint="eastAsia"/>
                <w:szCs w:val="21"/>
              </w:rPr>
              <w:t>年金额</w:t>
            </w:r>
          </w:p>
        </w:tc>
        <w:tc>
          <w:tcPr>
            <w:tcW w:w="999" w:type="pct"/>
            <w:tcBorders>
              <w:top w:val="outset" w:sz="6" w:space="0" w:color="auto"/>
              <w:left w:val="outset" w:sz="6" w:space="0" w:color="auto"/>
              <w:bottom w:val="outset" w:sz="6" w:space="0" w:color="auto"/>
              <w:right w:val="outset" w:sz="6" w:space="0" w:color="auto"/>
            </w:tcBorders>
          </w:tcPr>
          <w:p w:rsidR="00861F69" w:rsidRDefault="00861F69" w:rsidP="0032200D">
            <w:pPr>
              <w:widowControl/>
              <w:jc w:val="center"/>
              <w:rPr>
                <w:rFonts w:hAnsi="宋体" w:cs="宋体"/>
                <w:szCs w:val="21"/>
              </w:rPr>
            </w:pPr>
            <w:r>
              <w:rPr>
                <w:rFonts w:hAnsi="宋体" w:cs="宋体" w:hint="eastAsia"/>
                <w:szCs w:val="21"/>
              </w:rPr>
              <w:t>说明</w:t>
            </w: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jc w:val="center"/>
              <w:rPr>
                <w:rFonts w:ascii="宋体" w:hAnsi="宋体" w:cs="宋体"/>
                <w:szCs w:val="21"/>
              </w:rPr>
            </w:pPr>
            <w:r>
              <w:rPr>
                <w:rFonts w:hAnsi="宋体" w:cs="宋体" w:hint="eastAsia"/>
                <w:szCs w:val="21"/>
              </w:rPr>
              <w:t>2012</w:t>
            </w:r>
            <w:r>
              <w:rPr>
                <w:rFonts w:hAnsi="宋体" w:cs="宋体" w:hint="eastAsia"/>
                <w:szCs w:val="21"/>
              </w:rPr>
              <w:t>年金额</w:t>
            </w: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jc w:val="center"/>
              <w:rPr>
                <w:rFonts w:ascii="宋体" w:hAnsi="宋体" w:cs="宋体"/>
                <w:szCs w:val="21"/>
              </w:rPr>
            </w:pPr>
            <w:r>
              <w:rPr>
                <w:rFonts w:hAnsi="宋体" w:cs="宋体" w:hint="eastAsia"/>
                <w:szCs w:val="21"/>
              </w:rPr>
              <w:t>2011</w:t>
            </w:r>
            <w:r>
              <w:rPr>
                <w:rFonts w:hAnsi="宋体" w:cs="宋体" w:hint="eastAsia"/>
                <w:szCs w:val="21"/>
              </w:rPr>
              <w:t>年金额</w:t>
            </w:r>
          </w:p>
        </w:tc>
      </w:tr>
      <w:tr w:rsidR="00287E17" w:rsidRPr="00F923AA" w:rsidTr="00287E17">
        <w:trPr>
          <w:divId w:val="541746894"/>
        </w:trPr>
        <w:tc>
          <w:tcPr>
            <w:tcW w:w="1158"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rPr>
                <w:rFonts w:ascii="宋体" w:hAnsi="宋体" w:cs="宋体"/>
                <w:szCs w:val="21"/>
              </w:rPr>
            </w:pPr>
            <w:r>
              <w:rPr>
                <w:rFonts w:hAnsi="宋体" w:cs="宋体" w:hint="eastAsia"/>
                <w:szCs w:val="21"/>
              </w:rPr>
              <w:t>非流动资产处置损益</w:t>
            </w:r>
          </w:p>
        </w:tc>
        <w:tc>
          <w:tcPr>
            <w:tcW w:w="999" w:type="pct"/>
            <w:tcBorders>
              <w:top w:val="outset" w:sz="6" w:space="0" w:color="auto"/>
              <w:left w:val="outset" w:sz="6" w:space="0" w:color="auto"/>
              <w:bottom w:val="outset" w:sz="6" w:space="0" w:color="auto"/>
              <w:right w:val="outset" w:sz="6" w:space="0" w:color="auto"/>
            </w:tcBorders>
            <w:vAlign w:val="center"/>
            <w:hideMark/>
          </w:tcPr>
          <w:p w:rsidR="00861F69" w:rsidRPr="001E130A" w:rsidRDefault="00861F69" w:rsidP="0032200D">
            <w:pPr>
              <w:jc w:val="right"/>
              <w:rPr>
                <w:rFonts w:ascii="宋体" w:hAnsi="宋体" w:cs="宋体"/>
                <w:szCs w:val="21"/>
              </w:rPr>
            </w:pPr>
            <w:r w:rsidRPr="001E130A">
              <w:rPr>
                <w:rFonts w:ascii="宋体" w:hAnsi="宋体" w:hint="eastAsia"/>
                <w:szCs w:val="21"/>
              </w:rPr>
              <w:t>25,038,042.91</w:t>
            </w:r>
          </w:p>
        </w:tc>
        <w:tc>
          <w:tcPr>
            <w:tcW w:w="999" w:type="pct"/>
            <w:tcBorders>
              <w:top w:val="outset" w:sz="6" w:space="0" w:color="auto"/>
              <w:left w:val="outset" w:sz="6" w:space="0" w:color="auto"/>
              <w:bottom w:val="outset" w:sz="6" w:space="0" w:color="auto"/>
              <w:right w:val="outset" w:sz="6" w:space="0" w:color="auto"/>
            </w:tcBorders>
          </w:tcPr>
          <w:p w:rsidR="00861F69" w:rsidRPr="001E130A" w:rsidRDefault="00287E17" w:rsidP="00287E17">
            <w:pPr>
              <w:jc w:val="left"/>
              <w:rPr>
                <w:rFonts w:ascii="宋体" w:hAnsi="宋体"/>
                <w:szCs w:val="21"/>
              </w:rPr>
            </w:pPr>
            <w:r w:rsidRPr="00F923AA">
              <w:rPr>
                <w:rFonts w:asciiTheme="minorEastAsia" w:eastAsiaTheme="minorEastAsia" w:hAnsiTheme="minorEastAsia" w:cs="宋体" w:hint="eastAsia"/>
                <w:szCs w:val="21"/>
              </w:rPr>
              <w:t>主要为公司</w:t>
            </w:r>
            <w:r>
              <w:rPr>
                <w:rFonts w:asciiTheme="minorEastAsia" w:eastAsiaTheme="minorEastAsia" w:hAnsiTheme="minorEastAsia" w:cs="宋体" w:hint="eastAsia"/>
                <w:szCs w:val="21"/>
              </w:rPr>
              <w:t>处置长期股权投资收益</w:t>
            </w: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Pr="001E130A" w:rsidRDefault="00861F69" w:rsidP="0032200D">
            <w:pPr>
              <w:jc w:val="right"/>
              <w:rPr>
                <w:rFonts w:ascii="宋体" w:hAnsi="宋体" w:cs="宋体"/>
                <w:szCs w:val="21"/>
              </w:rPr>
            </w:pPr>
            <w:r w:rsidRPr="001E130A">
              <w:rPr>
                <w:rFonts w:ascii="宋体" w:hAnsi="宋体" w:hint="eastAsia"/>
                <w:szCs w:val="21"/>
              </w:rPr>
              <w:t>-1,760,159.56</w:t>
            </w: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Pr="00F923AA" w:rsidRDefault="00861F69" w:rsidP="0032200D">
            <w:pPr>
              <w:widowControl/>
              <w:jc w:val="right"/>
              <w:rPr>
                <w:rFonts w:asciiTheme="minorEastAsia" w:eastAsiaTheme="minorEastAsia" w:hAnsiTheme="minorEastAsia" w:cs="宋体"/>
                <w:szCs w:val="21"/>
              </w:rPr>
            </w:pPr>
            <w:r w:rsidRPr="00F923AA">
              <w:rPr>
                <w:rFonts w:asciiTheme="minorEastAsia" w:eastAsiaTheme="minorEastAsia" w:hAnsiTheme="minorEastAsia" w:hint="eastAsia"/>
                <w:szCs w:val="21"/>
              </w:rPr>
              <w:t>-30,444,334.22</w:t>
            </w:r>
          </w:p>
        </w:tc>
      </w:tr>
      <w:tr w:rsidR="00287E17" w:rsidRPr="00F923AA" w:rsidTr="00287E17">
        <w:trPr>
          <w:divId w:val="541746894"/>
        </w:trPr>
        <w:tc>
          <w:tcPr>
            <w:tcW w:w="1158"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rPr>
                <w:rFonts w:ascii="宋体" w:hAnsi="宋体" w:cs="宋体"/>
                <w:szCs w:val="21"/>
              </w:rPr>
            </w:pPr>
            <w:r>
              <w:rPr>
                <w:rFonts w:hAnsi="宋体" w:cs="宋体" w:hint="eastAsia"/>
                <w:szCs w:val="21"/>
              </w:rPr>
              <w:lastRenderedPageBreak/>
              <w:t>计入当期损益的政府补助，但与公司正常经营业务密切相关，符合国家政策规定、按照一定标准定额或定量持续享受的政府补助除外</w:t>
            </w:r>
          </w:p>
        </w:tc>
        <w:tc>
          <w:tcPr>
            <w:tcW w:w="999" w:type="pct"/>
            <w:tcBorders>
              <w:top w:val="outset" w:sz="6" w:space="0" w:color="auto"/>
              <w:left w:val="outset" w:sz="6" w:space="0" w:color="auto"/>
              <w:bottom w:val="outset" w:sz="6" w:space="0" w:color="auto"/>
              <w:right w:val="outset" w:sz="6" w:space="0" w:color="auto"/>
            </w:tcBorders>
            <w:vAlign w:val="center"/>
            <w:hideMark/>
          </w:tcPr>
          <w:p w:rsidR="00861F69" w:rsidRPr="001E130A" w:rsidRDefault="00861F69" w:rsidP="0032200D">
            <w:pPr>
              <w:jc w:val="right"/>
              <w:rPr>
                <w:rFonts w:ascii="宋体" w:hAnsi="宋体" w:cs="宋体"/>
                <w:szCs w:val="21"/>
              </w:rPr>
            </w:pPr>
            <w:r w:rsidRPr="001E130A">
              <w:rPr>
                <w:rFonts w:ascii="宋体" w:hAnsi="宋体" w:hint="eastAsia"/>
                <w:szCs w:val="21"/>
              </w:rPr>
              <w:t>415,976,823.07</w:t>
            </w:r>
          </w:p>
        </w:tc>
        <w:tc>
          <w:tcPr>
            <w:tcW w:w="999" w:type="pct"/>
            <w:tcBorders>
              <w:top w:val="outset" w:sz="6" w:space="0" w:color="auto"/>
              <w:left w:val="outset" w:sz="6" w:space="0" w:color="auto"/>
              <w:bottom w:val="outset" w:sz="6" w:space="0" w:color="auto"/>
              <w:right w:val="outset" w:sz="6" w:space="0" w:color="auto"/>
            </w:tcBorders>
            <w:vAlign w:val="center"/>
          </w:tcPr>
          <w:p w:rsidR="00861F69" w:rsidRPr="001E130A" w:rsidRDefault="00287E17" w:rsidP="00287E17">
            <w:pPr>
              <w:rPr>
                <w:rFonts w:ascii="宋体" w:hAnsi="宋体"/>
                <w:szCs w:val="21"/>
              </w:rPr>
            </w:pPr>
            <w:r w:rsidRPr="00F923AA">
              <w:rPr>
                <w:rFonts w:asciiTheme="minorEastAsia" w:eastAsiaTheme="minorEastAsia" w:hAnsiTheme="minorEastAsia" w:cs="宋体" w:hint="eastAsia"/>
                <w:szCs w:val="21"/>
              </w:rPr>
              <w:t>主要系公司收到的机顶盒补助资金在本报告期的摊销额</w:t>
            </w: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Pr="001E130A" w:rsidRDefault="00861F69" w:rsidP="0032200D">
            <w:pPr>
              <w:jc w:val="right"/>
              <w:rPr>
                <w:rFonts w:ascii="宋体" w:hAnsi="宋体" w:cs="宋体"/>
                <w:szCs w:val="21"/>
              </w:rPr>
            </w:pPr>
            <w:r w:rsidRPr="001E130A">
              <w:rPr>
                <w:rFonts w:ascii="宋体" w:hAnsi="宋体" w:hint="eastAsia"/>
                <w:szCs w:val="21"/>
              </w:rPr>
              <w:t>418,998,292.68</w:t>
            </w: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Pr="00F923AA" w:rsidRDefault="00861F69" w:rsidP="0032200D">
            <w:pPr>
              <w:jc w:val="right"/>
              <w:rPr>
                <w:rFonts w:asciiTheme="minorEastAsia" w:eastAsiaTheme="minorEastAsia" w:hAnsiTheme="minorEastAsia" w:cs="宋体"/>
                <w:szCs w:val="21"/>
              </w:rPr>
            </w:pPr>
            <w:r w:rsidRPr="00F923AA">
              <w:rPr>
                <w:rFonts w:asciiTheme="minorEastAsia" w:eastAsiaTheme="minorEastAsia" w:hAnsiTheme="minorEastAsia" w:hint="eastAsia"/>
                <w:szCs w:val="21"/>
              </w:rPr>
              <w:t>305,506,019.00</w:t>
            </w:r>
          </w:p>
        </w:tc>
      </w:tr>
      <w:tr w:rsidR="00287E17" w:rsidTr="00287E17">
        <w:trPr>
          <w:divId w:val="541746894"/>
        </w:trPr>
        <w:tc>
          <w:tcPr>
            <w:tcW w:w="1158"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rPr>
                <w:rFonts w:ascii="宋体" w:hAnsi="宋体" w:cs="宋体"/>
                <w:szCs w:val="21"/>
              </w:rPr>
            </w:pPr>
            <w:r>
              <w:rPr>
                <w:rFonts w:hAnsi="宋体" w:cs="宋体" w:hint="eastAsia"/>
                <w:szCs w:val="21"/>
              </w:rPr>
              <w:t>因不可抗力因素，如遭受自然灾害而计提的各项资产减值准备</w:t>
            </w:r>
          </w:p>
        </w:tc>
        <w:tc>
          <w:tcPr>
            <w:tcW w:w="999"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jc w:val="right"/>
              <w:rPr>
                <w:rFonts w:ascii="宋体" w:hAnsi="宋体" w:cs="宋体"/>
                <w:szCs w:val="21"/>
              </w:rPr>
            </w:pPr>
          </w:p>
        </w:tc>
        <w:tc>
          <w:tcPr>
            <w:tcW w:w="999" w:type="pct"/>
            <w:tcBorders>
              <w:top w:val="outset" w:sz="6" w:space="0" w:color="auto"/>
              <w:left w:val="outset" w:sz="6" w:space="0" w:color="auto"/>
              <w:bottom w:val="outset" w:sz="6" w:space="0" w:color="auto"/>
              <w:right w:val="outset" w:sz="6" w:space="0" w:color="auto"/>
            </w:tcBorders>
          </w:tcPr>
          <w:p w:rsidR="00861F69" w:rsidRPr="001E130A" w:rsidRDefault="00861F69" w:rsidP="0032200D">
            <w:pPr>
              <w:widowControl/>
              <w:jc w:val="right"/>
              <w:rPr>
                <w:rFonts w:ascii="宋体" w:hAnsi="宋体"/>
                <w:szCs w:val="21"/>
              </w:rPr>
            </w:pP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jc w:val="right"/>
              <w:rPr>
                <w:rFonts w:ascii="宋体" w:hAnsi="宋体" w:cs="宋体"/>
                <w:szCs w:val="21"/>
              </w:rPr>
            </w:pPr>
            <w:r w:rsidRPr="001E130A">
              <w:rPr>
                <w:rFonts w:ascii="宋体" w:hAnsi="宋体" w:hint="eastAsia"/>
                <w:szCs w:val="21"/>
              </w:rPr>
              <w:t>8,320,366.74</w:t>
            </w: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jc w:val="right"/>
              <w:rPr>
                <w:rFonts w:ascii="宋体" w:hAnsi="宋体" w:cs="宋体"/>
                <w:szCs w:val="21"/>
              </w:rPr>
            </w:pPr>
          </w:p>
        </w:tc>
      </w:tr>
      <w:tr w:rsidR="00287E17" w:rsidTr="00287E17">
        <w:trPr>
          <w:divId w:val="541746894"/>
        </w:trPr>
        <w:tc>
          <w:tcPr>
            <w:tcW w:w="1158"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rPr>
                <w:rFonts w:ascii="宋体" w:hAnsi="宋体" w:cs="宋体"/>
                <w:szCs w:val="21"/>
              </w:rPr>
            </w:pPr>
            <w:r>
              <w:rPr>
                <w:rFonts w:hAnsi="宋体" w:cs="宋体" w:hint="eastAsia"/>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999"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jc w:val="right"/>
              <w:rPr>
                <w:rFonts w:ascii="宋体" w:hAnsi="宋体" w:cs="宋体"/>
                <w:szCs w:val="21"/>
              </w:rPr>
            </w:pPr>
          </w:p>
        </w:tc>
        <w:tc>
          <w:tcPr>
            <w:tcW w:w="999" w:type="pct"/>
            <w:tcBorders>
              <w:top w:val="outset" w:sz="6" w:space="0" w:color="auto"/>
              <w:left w:val="outset" w:sz="6" w:space="0" w:color="auto"/>
              <w:bottom w:val="outset" w:sz="6" w:space="0" w:color="auto"/>
              <w:right w:val="outset" w:sz="6" w:space="0" w:color="auto"/>
            </w:tcBorders>
          </w:tcPr>
          <w:p w:rsidR="00861F69" w:rsidRDefault="00861F69" w:rsidP="0032200D">
            <w:pPr>
              <w:widowControl/>
              <w:jc w:val="right"/>
              <w:rPr>
                <w:rFonts w:ascii="宋体" w:hAnsi="宋体" w:cs="宋体"/>
                <w:szCs w:val="21"/>
              </w:rPr>
            </w:pP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jc w:val="right"/>
              <w:rPr>
                <w:rFonts w:ascii="宋体" w:hAnsi="宋体" w:cs="宋体"/>
                <w:szCs w:val="21"/>
              </w:rPr>
            </w:pP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jc w:val="right"/>
              <w:rPr>
                <w:rFonts w:ascii="宋体" w:hAnsi="宋体" w:cs="宋体"/>
                <w:szCs w:val="21"/>
              </w:rPr>
            </w:pPr>
            <w:r w:rsidRPr="00F923AA">
              <w:rPr>
                <w:rFonts w:asciiTheme="minorEastAsia" w:eastAsiaTheme="minorEastAsia" w:hAnsiTheme="minorEastAsia" w:hint="eastAsia"/>
                <w:szCs w:val="21"/>
              </w:rPr>
              <w:t>57,105,962.15</w:t>
            </w:r>
          </w:p>
        </w:tc>
      </w:tr>
      <w:tr w:rsidR="00287E17" w:rsidRPr="00F923AA" w:rsidTr="00287E17">
        <w:trPr>
          <w:divId w:val="541746894"/>
        </w:trPr>
        <w:tc>
          <w:tcPr>
            <w:tcW w:w="1158" w:type="pct"/>
            <w:tcBorders>
              <w:top w:val="outset" w:sz="6" w:space="0" w:color="auto"/>
              <w:left w:val="outset" w:sz="6" w:space="0" w:color="auto"/>
              <w:bottom w:val="outset" w:sz="6" w:space="0" w:color="auto"/>
              <w:right w:val="outset" w:sz="6" w:space="0" w:color="auto"/>
            </w:tcBorders>
            <w:vAlign w:val="center"/>
            <w:hideMark/>
          </w:tcPr>
          <w:p w:rsidR="00861F69" w:rsidRPr="00F923AA" w:rsidRDefault="00861F69" w:rsidP="0032200D">
            <w:pPr>
              <w:rPr>
                <w:rFonts w:ascii="宋体" w:hAnsi="宋体" w:cs="宋体"/>
                <w:szCs w:val="21"/>
              </w:rPr>
            </w:pPr>
            <w:r w:rsidRPr="00F923AA">
              <w:rPr>
                <w:rFonts w:hint="eastAsia"/>
                <w:szCs w:val="21"/>
              </w:rPr>
              <w:t>计入当期损益的拆迁补助</w:t>
            </w:r>
          </w:p>
        </w:tc>
        <w:tc>
          <w:tcPr>
            <w:tcW w:w="999" w:type="pct"/>
            <w:tcBorders>
              <w:top w:val="outset" w:sz="6" w:space="0" w:color="auto"/>
              <w:left w:val="outset" w:sz="6" w:space="0" w:color="auto"/>
              <w:bottom w:val="outset" w:sz="6" w:space="0" w:color="auto"/>
              <w:right w:val="outset" w:sz="6" w:space="0" w:color="auto"/>
            </w:tcBorders>
            <w:vAlign w:val="center"/>
            <w:hideMark/>
          </w:tcPr>
          <w:p w:rsidR="00861F69" w:rsidRPr="001E130A" w:rsidRDefault="00861F69" w:rsidP="0032200D">
            <w:pPr>
              <w:jc w:val="right"/>
              <w:rPr>
                <w:rFonts w:ascii="宋体" w:hAnsi="宋体" w:cs="宋体"/>
                <w:szCs w:val="21"/>
              </w:rPr>
            </w:pPr>
            <w:r w:rsidRPr="001E130A">
              <w:rPr>
                <w:rFonts w:ascii="宋体" w:hAnsi="宋体" w:hint="eastAsia"/>
                <w:szCs w:val="21"/>
              </w:rPr>
              <w:t>2,480,159.64</w:t>
            </w:r>
          </w:p>
        </w:tc>
        <w:tc>
          <w:tcPr>
            <w:tcW w:w="999" w:type="pct"/>
            <w:tcBorders>
              <w:top w:val="outset" w:sz="6" w:space="0" w:color="auto"/>
              <w:left w:val="outset" w:sz="6" w:space="0" w:color="auto"/>
              <w:bottom w:val="outset" w:sz="6" w:space="0" w:color="auto"/>
              <w:right w:val="outset" w:sz="6" w:space="0" w:color="auto"/>
            </w:tcBorders>
          </w:tcPr>
          <w:p w:rsidR="00861F69" w:rsidRPr="001E130A" w:rsidRDefault="00287E17" w:rsidP="00287E17">
            <w:pPr>
              <w:jc w:val="left"/>
              <w:rPr>
                <w:rFonts w:ascii="宋体" w:hAnsi="宋体"/>
                <w:szCs w:val="21"/>
              </w:rPr>
            </w:pPr>
            <w:r w:rsidRPr="00F923AA">
              <w:rPr>
                <w:rFonts w:asciiTheme="minorEastAsia" w:eastAsiaTheme="minorEastAsia" w:hAnsiTheme="minorEastAsia" w:cs="宋体" w:hint="eastAsia"/>
                <w:szCs w:val="21"/>
              </w:rPr>
              <w:t>系前期收到的拆迁补偿款在本期的摊销额</w:t>
            </w: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Pr="001E130A" w:rsidRDefault="00861F69" w:rsidP="0032200D">
            <w:pPr>
              <w:jc w:val="right"/>
              <w:rPr>
                <w:rFonts w:ascii="宋体" w:hAnsi="宋体" w:cs="宋体"/>
                <w:szCs w:val="21"/>
              </w:rPr>
            </w:pPr>
            <w:r w:rsidRPr="001E130A">
              <w:rPr>
                <w:rFonts w:ascii="宋体" w:hAnsi="宋体" w:hint="eastAsia"/>
                <w:szCs w:val="21"/>
              </w:rPr>
              <w:t>2,480,159.64</w:t>
            </w: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Pr="00F923AA" w:rsidRDefault="00861F69" w:rsidP="0032200D">
            <w:pPr>
              <w:widowControl/>
              <w:jc w:val="right"/>
              <w:rPr>
                <w:rFonts w:asciiTheme="minorEastAsia" w:eastAsiaTheme="minorEastAsia" w:hAnsiTheme="minorEastAsia" w:cs="宋体"/>
                <w:szCs w:val="21"/>
              </w:rPr>
            </w:pPr>
            <w:r w:rsidRPr="00F923AA">
              <w:rPr>
                <w:rFonts w:asciiTheme="minorEastAsia" w:eastAsiaTheme="minorEastAsia" w:hAnsiTheme="minorEastAsia" w:hint="eastAsia"/>
                <w:szCs w:val="21"/>
              </w:rPr>
              <w:t>34,665,888.16</w:t>
            </w:r>
          </w:p>
        </w:tc>
      </w:tr>
      <w:tr w:rsidR="00287E17" w:rsidRPr="00F923AA" w:rsidTr="00287E17">
        <w:trPr>
          <w:divId w:val="541746894"/>
        </w:trPr>
        <w:tc>
          <w:tcPr>
            <w:tcW w:w="1158"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rPr>
                <w:rFonts w:ascii="宋体" w:hAnsi="宋体" w:cs="宋体"/>
                <w:szCs w:val="21"/>
              </w:rPr>
            </w:pPr>
            <w:r>
              <w:rPr>
                <w:rFonts w:hAnsi="宋体" w:cs="宋体" w:hint="eastAsia"/>
                <w:szCs w:val="21"/>
              </w:rPr>
              <w:t>除上述各项之外的其他营业外收入和支出</w:t>
            </w:r>
          </w:p>
        </w:tc>
        <w:tc>
          <w:tcPr>
            <w:tcW w:w="999" w:type="pct"/>
            <w:tcBorders>
              <w:top w:val="outset" w:sz="6" w:space="0" w:color="auto"/>
              <w:left w:val="outset" w:sz="6" w:space="0" w:color="auto"/>
              <w:bottom w:val="outset" w:sz="6" w:space="0" w:color="auto"/>
              <w:right w:val="outset" w:sz="6" w:space="0" w:color="auto"/>
            </w:tcBorders>
            <w:vAlign w:val="center"/>
            <w:hideMark/>
          </w:tcPr>
          <w:p w:rsidR="00861F69" w:rsidRPr="001E130A" w:rsidRDefault="00861F69" w:rsidP="0032200D">
            <w:pPr>
              <w:jc w:val="right"/>
              <w:rPr>
                <w:rFonts w:ascii="宋体" w:hAnsi="宋体" w:cs="宋体"/>
                <w:szCs w:val="21"/>
              </w:rPr>
            </w:pPr>
            <w:r w:rsidRPr="001E130A">
              <w:rPr>
                <w:rFonts w:ascii="宋体" w:hAnsi="宋体" w:hint="eastAsia"/>
                <w:szCs w:val="21"/>
              </w:rPr>
              <w:t>-444,397.47</w:t>
            </w:r>
          </w:p>
        </w:tc>
        <w:tc>
          <w:tcPr>
            <w:tcW w:w="999" w:type="pct"/>
            <w:tcBorders>
              <w:top w:val="outset" w:sz="6" w:space="0" w:color="auto"/>
              <w:left w:val="outset" w:sz="6" w:space="0" w:color="auto"/>
              <w:bottom w:val="outset" w:sz="6" w:space="0" w:color="auto"/>
              <w:right w:val="outset" w:sz="6" w:space="0" w:color="auto"/>
            </w:tcBorders>
          </w:tcPr>
          <w:p w:rsidR="00861F69" w:rsidRPr="001E130A" w:rsidRDefault="00861F69" w:rsidP="0032200D">
            <w:pPr>
              <w:jc w:val="right"/>
              <w:rPr>
                <w:rFonts w:ascii="宋体" w:hAnsi="宋体"/>
                <w:szCs w:val="21"/>
              </w:rPr>
            </w:pP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Pr="001E130A" w:rsidRDefault="00861F69" w:rsidP="0032200D">
            <w:pPr>
              <w:jc w:val="right"/>
              <w:rPr>
                <w:rFonts w:ascii="宋体" w:hAnsi="宋体" w:cs="宋体"/>
                <w:szCs w:val="21"/>
              </w:rPr>
            </w:pPr>
            <w:r w:rsidRPr="001E130A">
              <w:rPr>
                <w:rFonts w:ascii="宋体" w:hAnsi="宋体" w:hint="eastAsia"/>
                <w:szCs w:val="21"/>
              </w:rPr>
              <w:t>-857,132.15</w:t>
            </w: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Pr="00F923AA" w:rsidRDefault="00861F69" w:rsidP="0032200D">
            <w:pPr>
              <w:widowControl/>
              <w:jc w:val="right"/>
              <w:rPr>
                <w:rFonts w:asciiTheme="minorEastAsia" w:eastAsiaTheme="minorEastAsia" w:hAnsiTheme="minorEastAsia" w:cs="宋体"/>
                <w:szCs w:val="21"/>
              </w:rPr>
            </w:pPr>
            <w:r w:rsidRPr="00F923AA">
              <w:rPr>
                <w:rFonts w:asciiTheme="minorEastAsia" w:eastAsiaTheme="minorEastAsia" w:hAnsiTheme="minorEastAsia" w:hint="eastAsia"/>
                <w:szCs w:val="21"/>
              </w:rPr>
              <w:t>47,564.73</w:t>
            </w:r>
          </w:p>
        </w:tc>
      </w:tr>
      <w:tr w:rsidR="00287E17" w:rsidRPr="00F923AA" w:rsidTr="00287E17">
        <w:trPr>
          <w:divId w:val="541746894"/>
        </w:trPr>
        <w:tc>
          <w:tcPr>
            <w:tcW w:w="1158"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rPr>
                <w:rFonts w:ascii="宋体" w:hAnsi="宋体" w:cs="宋体"/>
                <w:szCs w:val="21"/>
              </w:rPr>
            </w:pPr>
            <w:r>
              <w:rPr>
                <w:rFonts w:hAnsi="宋体" w:cs="宋体" w:hint="eastAsia"/>
                <w:szCs w:val="21"/>
              </w:rPr>
              <w:t>少数股东权益影响额</w:t>
            </w:r>
          </w:p>
        </w:tc>
        <w:tc>
          <w:tcPr>
            <w:tcW w:w="999" w:type="pct"/>
            <w:tcBorders>
              <w:top w:val="outset" w:sz="6" w:space="0" w:color="auto"/>
              <w:left w:val="outset" w:sz="6" w:space="0" w:color="auto"/>
              <w:bottom w:val="outset" w:sz="6" w:space="0" w:color="auto"/>
              <w:right w:val="outset" w:sz="6" w:space="0" w:color="auto"/>
            </w:tcBorders>
            <w:vAlign w:val="center"/>
            <w:hideMark/>
          </w:tcPr>
          <w:p w:rsidR="00861F69" w:rsidRPr="001E130A" w:rsidRDefault="00861F69" w:rsidP="0032200D">
            <w:pPr>
              <w:jc w:val="right"/>
              <w:rPr>
                <w:rFonts w:ascii="宋体" w:hAnsi="宋体" w:cs="宋体"/>
                <w:szCs w:val="21"/>
              </w:rPr>
            </w:pPr>
            <w:r w:rsidRPr="001E130A">
              <w:rPr>
                <w:rFonts w:ascii="宋体" w:hAnsi="宋体" w:hint="eastAsia"/>
                <w:szCs w:val="21"/>
              </w:rPr>
              <w:t>-3,337.58</w:t>
            </w:r>
          </w:p>
        </w:tc>
        <w:tc>
          <w:tcPr>
            <w:tcW w:w="999" w:type="pct"/>
            <w:tcBorders>
              <w:top w:val="outset" w:sz="6" w:space="0" w:color="auto"/>
              <w:left w:val="outset" w:sz="6" w:space="0" w:color="auto"/>
              <w:bottom w:val="outset" w:sz="6" w:space="0" w:color="auto"/>
              <w:right w:val="outset" w:sz="6" w:space="0" w:color="auto"/>
            </w:tcBorders>
          </w:tcPr>
          <w:p w:rsidR="00861F69" w:rsidRPr="001E130A" w:rsidRDefault="00861F69" w:rsidP="0032200D">
            <w:pPr>
              <w:jc w:val="right"/>
              <w:rPr>
                <w:rFonts w:ascii="宋体" w:hAnsi="宋体"/>
                <w:szCs w:val="21"/>
              </w:rPr>
            </w:pP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Pr="001E130A" w:rsidRDefault="00861F69" w:rsidP="0032200D">
            <w:pPr>
              <w:jc w:val="right"/>
              <w:rPr>
                <w:rFonts w:ascii="宋体" w:hAnsi="宋体" w:cs="宋体"/>
                <w:szCs w:val="21"/>
              </w:rPr>
            </w:pPr>
            <w:r w:rsidRPr="001E130A">
              <w:rPr>
                <w:rFonts w:ascii="宋体" w:hAnsi="宋体" w:hint="eastAsia"/>
                <w:szCs w:val="21"/>
              </w:rPr>
              <w:t>462.89</w:t>
            </w: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Pr="00F923AA" w:rsidRDefault="00861F69" w:rsidP="0032200D">
            <w:pPr>
              <w:widowControl/>
              <w:jc w:val="right"/>
              <w:rPr>
                <w:rFonts w:asciiTheme="minorEastAsia" w:eastAsiaTheme="minorEastAsia" w:hAnsiTheme="minorEastAsia" w:cs="宋体"/>
                <w:szCs w:val="21"/>
              </w:rPr>
            </w:pPr>
            <w:r w:rsidRPr="00F923AA">
              <w:rPr>
                <w:rFonts w:asciiTheme="minorEastAsia" w:eastAsiaTheme="minorEastAsia" w:hAnsiTheme="minorEastAsia" w:hint="eastAsia"/>
                <w:szCs w:val="21"/>
              </w:rPr>
              <w:t>1,029.87</w:t>
            </w:r>
          </w:p>
        </w:tc>
      </w:tr>
      <w:tr w:rsidR="00287E17" w:rsidRPr="00F923AA" w:rsidTr="00287E17">
        <w:trPr>
          <w:divId w:val="541746894"/>
        </w:trPr>
        <w:tc>
          <w:tcPr>
            <w:tcW w:w="1158"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rPr>
                <w:rFonts w:ascii="宋体" w:hAnsi="宋体" w:cs="宋体"/>
                <w:szCs w:val="21"/>
              </w:rPr>
            </w:pPr>
            <w:r>
              <w:rPr>
                <w:rFonts w:hAnsi="宋体" w:cs="宋体" w:hint="eastAsia"/>
                <w:szCs w:val="21"/>
              </w:rPr>
              <w:t>所得税影响额</w:t>
            </w:r>
          </w:p>
        </w:tc>
        <w:tc>
          <w:tcPr>
            <w:tcW w:w="999" w:type="pct"/>
            <w:tcBorders>
              <w:top w:val="outset" w:sz="6" w:space="0" w:color="auto"/>
              <w:left w:val="outset" w:sz="6" w:space="0" w:color="auto"/>
              <w:bottom w:val="outset" w:sz="6" w:space="0" w:color="auto"/>
              <w:right w:val="outset" w:sz="6" w:space="0" w:color="auto"/>
            </w:tcBorders>
            <w:vAlign w:val="center"/>
            <w:hideMark/>
          </w:tcPr>
          <w:p w:rsidR="00861F69" w:rsidRPr="001E130A" w:rsidRDefault="00861F69" w:rsidP="0032200D">
            <w:pPr>
              <w:jc w:val="right"/>
              <w:rPr>
                <w:rFonts w:ascii="宋体" w:hAnsi="宋体" w:cs="宋体"/>
                <w:szCs w:val="21"/>
              </w:rPr>
            </w:pPr>
            <w:r w:rsidRPr="001E130A">
              <w:rPr>
                <w:rFonts w:ascii="宋体" w:hAnsi="宋体" w:hint="eastAsia"/>
                <w:szCs w:val="21"/>
              </w:rPr>
              <w:t>-133,334.84</w:t>
            </w:r>
          </w:p>
        </w:tc>
        <w:tc>
          <w:tcPr>
            <w:tcW w:w="999" w:type="pct"/>
            <w:tcBorders>
              <w:top w:val="outset" w:sz="6" w:space="0" w:color="auto"/>
              <w:left w:val="outset" w:sz="6" w:space="0" w:color="auto"/>
              <w:bottom w:val="outset" w:sz="6" w:space="0" w:color="auto"/>
              <w:right w:val="outset" w:sz="6" w:space="0" w:color="auto"/>
            </w:tcBorders>
          </w:tcPr>
          <w:p w:rsidR="00861F69" w:rsidRPr="001E130A" w:rsidRDefault="00861F69" w:rsidP="0032200D">
            <w:pPr>
              <w:jc w:val="right"/>
              <w:rPr>
                <w:rFonts w:ascii="宋体" w:hAnsi="宋体"/>
                <w:szCs w:val="21"/>
              </w:rPr>
            </w:pP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Pr="001E130A" w:rsidRDefault="00861F69" w:rsidP="0032200D">
            <w:pPr>
              <w:jc w:val="right"/>
              <w:rPr>
                <w:rFonts w:ascii="宋体" w:hAnsi="宋体" w:cs="宋体"/>
                <w:szCs w:val="21"/>
              </w:rPr>
            </w:pPr>
            <w:r w:rsidRPr="001E130A">
              <w:rPr>
                <w:rFonts w:ascii="宋体" w:hAnsi="宋体" w:hint="eastAsia"/>
                <w:szCs w:val="21"/>
              </w:rPr>
              <w:t>86,082.73</w:t>
            </w: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Pr="00F923AA" w:rsidRDefault="00861F69" w:rsidP="0032200D">
            <w:pPr>
              <w:widowControl/>
              <w:jc w:val="right"/>
              <w:rPr>
                <w:rFonts w:asciiTheme="minorEastAsia" w:eastAsiaTheme="minorEastAsia" w:hAnsiTheme="minorEastAsia" w:cs="宋体"/>
                <w:szCs w:val="21"/>
              </w:rPr>
            </w:pPr>
            <w:r w:rsidRPr="00F923AA">
              <w:rPr>
                <w:rFonts w:asciiTheme="minorEastAsia" w:eastAsiaTheme="minorEastAsia" w:hAnsiTheme="minorEastAsia" w:hint="eastAsia"/>
                <w:szCs w:val="21"/>
              </w:rPr>
              <w:t>3,043.42</w:t>
            </w:r>
          </w:p>
        </w:tc>
      </w:tr>
      <w:tr w:rsidR="00287E17" w:rsidRPr="00F923AA" w:rsidTr="00287E17">
        <w:trPr>
          <w:divId w:val="541746894"/>
        </w:trPr>
        <w:tc>
          <w:tcPr>
            <w:tcW w:w="1158" w:type="pct"/>
            <w:tcBorders>
              <w:top w:val="outset" w:sz="6" w:space="0" w:color="auto"/>
              <w:left w:val="outset" w:sz="6" w:space="0" w:color="auto"/>
              <w:bottom w:val="outset" w:sz="6" w:space="0" w:color="auto"/>
              <w:right w:val="outset" w:sz="6" w:space="0" w:color="auto"/>
            </w:tcBorders>
            <w:vAlign w:val="center"/>
            <w:hideMark/>
          </w:tcPr>
          <w:p w:rsidR="00861F69" w:rsidRDefault="00861F69" w:rsidP="0032200D">
            <w:pPr>
              <w:widowControl/>
              <w:jc w:val="center"/>
              <w:rPr>
                <w:rFonts w:ascii="宋体" w:hAnsi="宋体" w:cs="宋体"/>
                <w:szCs w:val="21"/>
              </w:rPr>
            </w:pPr>
            <w:r>
              <w:rPr>
                <w:rFonts w:hAnsi="宋体" w:cs="宋体" w:hint="eastAsia"/>
                <w:szCs w:val="21"/>
              </w:rPr>
              <w:t>合计</w:t>
            </w:r>
          </w:p>
        </w:tc>
        <w:tc>
          <w:tcPr>
            <w:tcW w:w="999" w:type="pct"/>
            <w:tcBorders>
              <w:top w:val="outset" w:sz="6" w:space="0" w:color="auto"/>
              <w:left w:val="outset" w:sz="6" w:space="0" w:color="auto"/>
              <w:bottom w:val="outset" w:sz="6" w:space="0" w:color="auto"/>
              <w:right w:val="outset" w:sz="6" w:space="0" w:color="auto"/>
            </w:tcBorders>
            <w:vAlign w:val="center"/>
            <w:hideMark/>
          </w:tcPr>
          <w:p w:rsidR="00861F69" w:rsidRPr="001E130A" w:rsidRDefault="00861F69" w:rsidP="0032200D">
            <w:pPr>
              <w:jc w:val="right"/>
              <w:rPr>
                <w:rFonts w:ascii="宋体" w:hAnsi="宋体" w:cs="宋体"/>
                <w:szCs w:val="21"/>
              </w:rPr>
            </w:pPr>
            <w:r w:rsidRPr="001E130A">
              <w:rPr>
                <w:rFonts w:ascii="宋体" w:hAnsi="宋体" w:hint="eastAsia"/>
                <w:szCs w:val="21"/>
              </w:rPr>
              <w:t>442,913,955.73</w:t>
            </w:r>
          </w:p>
        </w:tc>
        <w:tc>
          <w:tcPr>
            <w:tcW w:w="999" w:type="pct"/>
            <w:tcBorders>
              <w:top w:val="outset" w:sz="6" w:space="0" w:color="auto"/>
              <w:left w:val="outset" w:sz="6" w:space="0" w:color="auto"/>
              <w:bottom w:val="outset" w:sz="6" w:space="0" w:color="auto"/>
              <w:right w:val="outset" w:sz="6" w:space="0" w:color="auto"/>
            </w:tcBorders>
          </w:tcPr>
          <w:p w:rsidR="00861F69" w:rsidRPr="001E130A" w:rsidRDefault="00861F69" w:rsidP="0032200D">
            <w:pPr>
              <w:jc w:val="right"/>
              <w:rPr>
                <w:rFonts w:ascii="宋体" w:hAnsi="宋体"/>
                <w:szCs w:val="21"/>
              </w:rPr>
            </w:pP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Pr="001E130A" w:rsidRDefault="00861F69" w:rsidP="0032200D">
            <w:pPr>
              <w:jc w:val="right"/>
              <w:rPr>
                <w:rFonts w:ascii="宋体" w:hAnsi="宋体" w:cs="宋体"/>
                <w:szCs w:val="21"/>
              </w:rPr>
            </w:pPr>
            <w:r w:rsidRPr="001E130A">
              <w:rPr>
                <w:rFonts w:ascii="宋体" w:hAnsi="宋体" w:hint="eastAsia"/>
                <w:szCs w:val="21"/>
              </w:rPr>
              <w:t>427,268,072.97</w:t>
            </w:r>
          </w:p>
        </w:tc>
        <w:tc>
          <w:tcPr>
            <w:tcW w:w="922" w:type="pct"/>
            <w:tcBorders>
              <w:top w:val="outset" w:sz="6" w:space="0" w:color="auto"/>
              <w:left w:val="outset" w:sz="6" w:space="0" w:color="auto"/>
              <w:bottom w:val="outset" w:sz="6" w:space="0" w:color="auto"/>
              <w:right w:val="outset" w:sz="6" w:space="0" w:color="auto"/>
            </w:tcBorders>
            <w:vAlign w:val="center"/>
            <w:hideMark/>
          </w:tcPr>
          <w:p w:rsidR="00861F69" w:rsidRPr="00F923AA" w:rsidRDefault="00861F69" w:rsidP="0032200D">
            <w:pPr>
              <w:widowControl/>
              <w:jc w:val="right"/>
              <w:rPr>
                <w:rFonts w:asciiTheme="minorEastAsia" w:eastAsiaTheme="minorEastAsia" w:hAnsiTheme="minorEastAsia" w:cs="宋体"/>
                <w:szCs w:val="21"/>
              </w:rPr>
            </w:pPr>
            <w:r w:rsidRPr="00F923AA">
              <w:rPr>
                <w:rFonts w:asciiTheme="minorEastAsia" w:eastAsiaTheme="minorEastAsia" w:hAnsiTheme="minorEastAsia" w:hint="eastAsia"/>
                <w:szCs w:val="21"/>
              </w:rPr>
              <w:t>366,885,173.11</w:t>
            </w:r>
          </w:p>
        </w:tc>
      </w:tr>
    </w:tbl>
    <w:p w:rsidR="00861F69" w:rsidRDefault="00861F69">
      <w:pPr>
        <w:widowControl/>
        <w:divId w:val="541746894"/>
        <w:rPr>
          <w:rFonts w:hAnsi="宋体" w:cs="宋体"/>
          <w:szCs w:val="21"/>
        </w:rPr>
      </w:pPr>
    </w:p>
    <w:p w:rsidR="00861F69" w:rsidRDefault="00861F69">
      <w:pPr>
        <w:widowControl/>
        <w:divId w:val="541746894"/>
        <w:rPr>
          <w:rFonts w:hAnsi="宋体" w:cs="宋体"/>
          <w:szCs w:val="21"/>
        </w:rPr>
        <w:sectPr w:rsidR="00861F69">
          <w:pgSz w:w="12240" w:h="15840"/>
          <w:pgMar w:top="1440" w:right="1800" w:bottom="1440" w:left="1800" w:header="720" w:footer="720" w:gutter="0"/>
          <w:cols w:space="720"/>
        </w:sectPr>
      </w:pPr>
    </w:p>
    <w:p w:rsidR="00AE243C" w:rsidRPr="00997243" w:rsidRDefault="00AE243C">
      <w:pPr>
        <w:pStyle w:val="1"/>
        <w:divId w:val="541746894"/>
        <w:rPr>
          <w:sz w:val="36"/>
          <w:szCs w:val="36"/>
        </w:rPr>
      </w:pPr>
      <w:bookmarkStart w:id="4" w:name="_Toc384990307"/>
      <w:r w:rsidRPr="00997243">
        <w:rPr>
          <w:rFonts w:hAnsi="Times New Roman" w:hint="eastAsia"/>
          <w:sz w:val="36"/>
          <w:szCs w:val="36"/>
        </w:rPr>
        <w:lastRenderedPageBreak/>
        <w:t xml:space="preserve">第四节 </w:t>
      </w:r>
      <w:r w:rsidRPr="00997243">
        <w:rPr>
          <w:rFonts w:hint="eastAsia"/>
          <w:sz w:val="36"/>
          <w:szCs w:val="36"/>
        </w:rPr>
        <w:t xml:space="preserve"> 董事会报告</w:t>
      </w:r>
      <w:bookmarkEnd w:id="4"/>
    </w:p>
    <w:p w:rsidR="00AE243C" w:rsidRDefault="00AE243C">
      <w:pPr>
        <w:widowControl/>
        <w:divId w:val="541746894"/>
        <w:rPr>
          <w:rFonts w:hAnsi="宋体" w:cs="宋体"/>
          <w:szCs w:val="21"/>
        </w:rPr>
      </w:pPr>
    </w:p>
    <w:p w:rsidR="00AE243C" w:rsidRPr="002D16CF" w:rsidRDefault="00AE243C" w:rsidP="002D16CF">
      <w:pPr>
        <w:divId w:val="541746894"/>
      </w:pPr>
      <w:r>
        <w:rPr>
          <w:rFonts w:cs="宋体" w:hint="eastAsia"/>
          <w:szCs w:val="21"/>
        </w:rPr>
        <w:t>一、</w:t>
      </w:r>
      <w:r w:rsidRPr="002D16CF">
        <w:rPr>
          <w:rFonts w:hint="eastAsia"/>
        </w:rPr>
        <w:t>董事会关于公司报告期内经营情况的讨论与分析</w:t>
      </w:r>
    </w:p>
    <w:p w:rsidR="002D16CF" w:rsidRDefault="002D16CF" w:rsidP="002D16CF">
      <w:pPr>
        <w:divId w:val="541746894"/>
      </w:pPr>
    </w:p>
    <w:p w:rsidR="002D16CF" w:rsidRPr="002D16CF" w:rsidRDefault="002D16CF" w:rsidP="002D16CF">
      <w:pPr>
        <w:ind w:firstLineChars="200" w:firstLine="420"/>
        <w:divId w:val="541746894"/>
      </w:pPr>
      <w:r w:rsidRPr="002D16CF">
        <w:rPr>
          <w:rFonts w:hint="eastAsia"/>
        </w:rPr>
        <w:t>2013</w:t>
      </w:r>
      <w:r w:rsidRPr="002D16CF">
        <w:rPr>
          <w:rFonts w:hint="eastAsia"/>
        </w:rPr>
        <w:t>年，公司锐意创新，攻坚克难，全面落实“一网两平台”战略规划，加快推进“由传统媒介向新型媒体、由单一有线电视传输商向全业务综合服务提供商”的战略转型，有效抵御三网融合竞争，圆满完成了安全传输保障、高清交互推广、新媒体平台建设、三网融合业务拓展和其他各项经营、创收、竞争、服务等重点工作，保持了公司平稳、有序、健康发展。报告期内，公司通过努力，有效减轻了高清交互推广给公司带来的折旧压力，保证了公司各项经营指标稳步和快速的增长。具体经营情况请详见本章中发展战略和经营计划进展情况部分的说明。</w:t>
      </w:r>
    </w:p>
    <w:p w:rsidR="004311F0" w:rsidRDefault="004311F0" w:rsidP="002D16CF">
      <w:pPr>
        <w:divId w:val="541746894"/>
      </w:pPr>
    </w:p>
    <w:p w:rsidR="002D16CF" w:rsidRPr="002D16CF" w:rsidRDefault="002D16CF" w:rsidP="004311F0">
      <w:pPr>
        <w:ind w:firstLineChars="200" w:firstLine="420"/>
        <w:divId w:val="541746894"/>
      </w:pPr>
      <w:r w:rsidRPr="002D16CF">
        <w:rPr>
          <w:rFonts w:hint="eastAsia"/>
        </w:rPr>
        <w:t>截至</w:t>
      </w:r>
      <w:r w:rsidRPr="002D16CF">
        <w:rPr>
          <w:rFonts w:hint="eastAsia"/>
        </w:rPr>
        <w:t>2013</w:t>
      </w:r>
      <w:r w:rsidRPr="002D16CF">
        <w:rPr>
          <w:rFonts w:hint="eastAsia"/>
        </w:rPr>
        <w:t>年底，公司有线电视注册用户达到</w:t>
      </w:r>
      <w:r w:rsidRPr="002D16CF">
        <w:rPr>
          <w:rFonts w:hint="eastAsia"/>
        </w:rPr>
        <w:t>524</w:t>
      </w:r>
      <w:r w:rsidRPr="002D16CF">
        <w:rPr>
          <w:rFonts w:hint="eastAsia"/>
        </w:rPr>
        <w:t>万户，比去年同期增长</w:t>
      </w:r>
      <w:r w:rsidRPr="002D16CF">
        <w:rPr>
          <w:rFonts w:hint="eastAsia"/>
        </w:rPr>
        <w:t>26</w:t>
      </w:r>
      <w:r w:rsidRPr="002D16CF">
        <w:rPr>
          <w:rFonts w:hint="eastAsia"/>
        </w:rPr>
        <w:t>万户；家庭宽带用户</w:t>
      </w:r>
      <w:r w:rsidRPr="002D16CF">
        <w:rPr>
          <w:rFonts w:hint="eastAsia"/>
        </w:rPr>
        <w:t>23.8</w:t>
      </w:r>
      <w:r w:rsidRPr="002D16CF">
        <w:rPr>
          <w:rFonts w:hint="eastAsia"/>
        </w:rPr>
        <w:t>万户，比去年同期增长</w:t>
      </w:r>
      <w:r w:rsidRPr="002D16CF">
        <w:rPr>
          <w:rFonts w:hint="eastAsia"/>
        </w:rPr>
        <w:t>4.4</w:t>
      </w:r>
      <w:r w:rsidRPr="002D16CF">
        <w:rPr>
          <w:rFonts w:hint="eastAsia"/>
        </w:rPr>
        <w:t>万户；歌华飞视用户</w:t>
      </w:r>
      <w:r w:rsidRPr="002D16CF">
        <w:rPr>
          <w:rFonts w:hint="eastAsia"/>
        </w:rPr>
        <w:t>26</w:t>
      </w:r>
      <w:r w:rsidRPr="002D16CF">
        <w:rPr>
          <w:rFonts w:hint="eastAsia"/>
        </w:rPr>
        <w:t>万户，比去年同期增长</w:t>
      </w:r>
      <w:r w:rsidRPr="002D16CF">
        <w:rPr>
          <w:rFonts w:hint="eastAsia"/>
        </w:rPr>
        <w:t>13</w:t>
      </w:r>
      <w:r w:rsidRPr="002D16CF">
        <w:rPr>
          <w:rFonts w:hint="eastAsia"/>
        </w:rPr>
        <w:t>万户；公司高清交互数字电视用户已达到</w:t>
      </w:r>
      <w:r w:rsidRPr="002D16CF">
        <w:rPr>
          <w:rFonts w:hint="eastAsia"/>
        </w:rPr>
        <w:t>382</w:t>
      </w:r>
      <w:r w:rsidRPr="002D16CF">
        <w:rPr>
          <w:rFonts w:hint="eastAsia"/>
        </w:rPr>
        <w:t>万户，比去年同期增长</w:t>
      </w:r>
      <w:r w:rsidRPr="002D16CF">
        <w:rPr>
          <w:rFonts w:hint="eastAsia"/>
        </w:rPr>
        <w:t>72</w:t>
      </w:r>
      <w:r w:rsidRPr="002D16CF">
        <w:rPr>
          <w:rFonts w:hint="eastAsia"/>
        </w:rPr>
        <w:t>万户。</w:t>
      </w:r>
    </w:p>
    <w:p w:rsidR="002D16CF" w:rsidRDefault="002D16CF" w:rsidP="002D16CF">
      <w:pPr>
        <w:spacing w:line="360" w:lineRule="auto"/>
        <w:ind w:firstLine="465"/>
        <w:divId w:val="541746894"/>
        <w:rPr>
          <w:rFonts w:cs="宋体"/>
          <w:sz w:val="24"/>
        </w:rPr>
      </w:pPr>
    </w:p>
    <w:p w:rsidR="00861F69" w:rsidRPr="00861F69" w:rsidRDefault="00861F69" w:rsidP="00861F69">
      <w:pPr>
        <w:ind w:firstLineChars="200" w:firstLine="420"/>
        <w:divId w:val="541746894"/>
      </w:pPr>
      <w:r>
        <w:rPr>
          <w:rFonts w:hint="eastAsia"/>
        </w:rPr>
        <w:t>报告期</w:t>
      </w:r>
      <w:r w:rsidRPr="00861F69">
        <w:rPr>
          <w:rFonts w:hint="eastAsia"/>
        </w:rPr>
        <w:t>公司实现营业收入</w:t>
      </w:r>
      <w:r w:rsidRPr="00861F69">
        <w:rPr>
          <w:rFonts w:hint="eastAsia"/>
        </w:rPr>
        <w:t>224,961</w:t>
      </w:r>
      <w:r w:rsidRPr="00861F69">
        <w:rPr>
          <w:rFonts w:hint="eastAsia"/>
        </w:rPr>
        <w:t>万元，同比增长</w:t>
      </w:r>
      <w:r w:rsidRPr="00861F69">
        <w:rPr>
          <w:rFonts w:hint="eastAsia"/>
        </w:rPr>
        <w:t>2.16%</w:t>
      </w:r>
      <w:r w:rsidRPr="00861F69">
        <w:rPr>
          <w:rFonts w:hint="eastAsia"/>
        </w:rPr>
        <w:t>；实现利润总额</w:t>
      </w:r>
      <w:r w:rsidRPr="00861F69">
        <w:rPr>
          <w:rFonts w:hint="eastAsia"/>
        </w:rPr>
        <w:t>38,411</w:t>
      </w:r>
      <w:r w:rsidRPr="00861F69">
        <w:rPr>
          <w:rFonts w:hint="eastAsia"/>
        </w:rPr>
        <w:t>万元，同比增长</w:t>
      </w:r>
      <w:r w:rsidRPr="00861F69">
        <w:rPr>
          <w:rFonts w:hint="eastAsia"/>
        </w:rPr>
        <w:t>27.93%</w:t>
      </w:r>
      <w:r w:rsidRPr="00861F69">
        <w:rPr>
          <w:rFonts w:hint="eastAsia"/>
        </w:rPr>
        <w:t>；实现归属于母公司所有者的净利润</w:t>
      </w:r>
      <w:r w:rsidRPr="00861F69">
        <w:rPr>
          <w:rFonts w:hint="eastAsia"/>
        </w:rPr>
        <w:t>37,675</w:t>
      </w:r>
      <w:r w:rsidRPr="00861F69">
        <w:rPr>
          <w:rFonts w:hint="eastAsia"/>
        </w:rPr>
        <w:t>万元，较上年同期增加</w:t>
      </w:r>
      <w:r w:rsidRPr="00861F69">
        <w:rPr>
          <w:rFonts w:hint="eastAsia"/>
        </w:rPr>
        <w:t>7</w:t>
      </w:r>
      <w:r w:rsidR="00AE3EB0">
        <w:rPr>
          <w:rFonts w:hint="eastAsia"/>
        </w:rPr>
        <w:t>,</w:t>
      </w:r>
      <w:r w:rsidRPr="00861F69">
        <w:rPr>
          <w:rFonts w:hint="eastAsia"/>
        </w:rPr>
        <w:t>934</w:t>
      </w:r>
      <w:r w:rsidRPr="00861F69">
        <w:rPr>
          <w:rFonts w:hint="eastAsia"/>
        </w:rPr>
        <w:t>万元，增幅</w:t>
      </w:r>
      <w:r w:rsidRPr="00861F69">
        <w:rPr>
          <w:rFonts w:hint="eastAsia"/>
        </w:rPr>
        <w:t>26.68%</w:t>
      </w:r>
      <w:r w:rsidRPr="00861F69">
        <w:t>。</w:t>
      </w:r>
    </w:p>
    <w:p w:rsidR="00861F69" w:rsidRDefault="00861F69">
      <w:pPr>
        <w:widowControl/>
        <w:divId w:val="541746894"/>
        <w:rPr>
          <w:rFonts w:ascii="宋体" w:hAnsi="宋体" w:cs="宋体"/>
          <w:kern w:val="0"/>
          <w:sz w:val="24"/>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一</w:t>
      </w:r>
      <w:r>
        <w:rPr>
          <w:rFonts w:cs="宋体" w:hint="eastAsia"/>
          <w:szCs w:val="21"/>
        </w:rPr>
        <w:t xml:space="preserve">) </w:t>
      </w:r>
      <w:r>
        <w:rPr>
          <w:rFonts w:hAnsi="宋体" w:cs="宋体" w:hint="eastAsia"/>
          <w:szCs w:val="21"/>
        </w:rPr>
        <w:t xml:space="preserve"> </w:t>
      </w:r>
      <w:r>
        <w:rPr>
          <w:rFonts w:hAnsi="宋体" w:cs="宋体" w:hint="eastAsia"/>
          <w:szCs w:val="21"/>
        </w:rPr>
        <w:t>主营业务分析</w:t>
      </w:r>
    </w:p>
    <w:p w:rsidR="00AE243C" w:rsidRDefault="00AE243C">
      <w:pPr>
        <w:widowControl/>
        <w:divId w:val="541746894"/>
        <w:rPr>
          <w:rFonts w:hAnsi="宋体" w:cs="宋体"/>
          <w:szCs w:val="21"/>
        </w:rPr>
      </w:pPr>
      <w:r>
        <w:rPr>
          <w:rFonts w:cs="宋体" w:hint="eastAsia"/>
          <w:szCs w:val="21"/>
        </w:rPr>
        <w:t>1</w:t>
      </w:r>
      <w:r>
        <w:rPr>
          <w:rFonts w:cs="宋体" w:hint="eastAsia"/>
          <w:szCs w:val="21"/>
        </w:rPr>
        <w:t>、</w:t>
      </w:r>
      <w:r>
        <w:rPr>
          <w:rFonts w:cs="宋体" w:hint="eastAsia"/>
          <w:szCs w:val="21"/>
        </w:rPr>
        <w:t xml:space="preserve"> </w:t>
      </w:r>
      <w:r>
        <w:rPr>
          <w:rFonts w:hAnsi="宋体" w:cs="宋体" w:hint="eastAsia"/>
          <w:szCs w:val="21"/>
        </w:rPr>
        <w:t xml:space="preserve"> </w:t>
      </w:r>
      <w:r>
        <w:rPr>
          <w:rFonts w:hAnsi="宋体" w:cs="宋体" w:hint="eastAsia"/>
          <w:szCs w:val="21"/>
        </w:rPr>
        <w:t>利润表及现金流量表相关科目变动分析表</w:t>
      </w:r>
    </w:p>
    <w:p w:rsidR="00AE243C" w:rsidRDefault="00AE243C">
      <w:pPr>
        <w:jc w:val="right"/>
        <w:divId w:val="541746894"/>
        <w:rPr>
          <w:szCs w:val="18"/>
        </w:rPr>
      </w:pPr>
      <w:r>
        <w:rPr>
          <w:rFonts w:hint="eastAsia"/>
        </w:rPr>
        <w:t>单位：元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127"/>
        <w:gridCol w:w="2411"/>
        <w:gridCol w:w="2267"/>
        <w:gridCol w:w="1495"/>
      </w:tblGrid>
      <w:tr w:rsidR="00AE243C" w:rsidTr="005B2BBF">
        <w:trPr>
          <w:divId w:val="541746894"/>
        </w:trPr>
        <w:tc>
          <w:tcPr>
            <w:tcW w:w="1681"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5B2BBF">
            <w:pPr>
              <w:widowControl/>
              <w:jc w:val="center"/>
              <w:rPr>
                <w:rFonts w:ascii="宋体" w:hAnsi="宋体" w:cs="宋体"/>
                <w:szCs w:val="21"/>
              </w:rPr>
            </w:pPr>
            <w:r>
              <w:rPr>
                <w:rFonts w:hAnsi="宋体" w:cs="宋体" w:hint="eastAsia"/>
                <w:szCs w:val="21"/>
              </w:rPr>
              <w:t>科目</w:t>
            </w:r>
          </w:p>
        </w:tc>
        <w:tc>
          <w:tcPr>
            <w:tcW w:w="1296"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5B2BBF">
            <w:pPr>
              <w:widowControl/>
              <w:jc w:val="center"/>
              <w:rPr>
                <w:rFonts w:ascii="宋体" w:hAnsi="宋体" w:cs="宋体"/>
                <w:szCs w:val="21"/>
              </w:rPr>
            </w:pPr>
            <w:r>
              <w:rPr>
                <w:rFonts w:hAnsi="宋体" w:cs="宋体" w:hint="eastAsia"/>
                <w:szCs w:val="21"/>
              </w:rPr>
              <w:t>本期数</w:t>
            </w:r>
          </w:p>
        </w:tc>
        <w:tc>
          <w:tcPr>
            <w:tcW w:w="1219"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5B2BBF">
            <w:pPr>
              <w:widowControl/>
              <w:jc w:val="center"/>
              <w:rPr>
                <w:rFonts w:ascii="宋体" w:hAnsi="宋体" w:cs="宋体"/>
                <w:szCs w:val="21"/>
              </w:rPr>
            </w:pPr>
            <w:r>
              <w:rPr>
                <w:rFonts w:hAnsi="宋体" w:cs="宋体" w:hint="eastAsia"/>
                <w:szCs w:val="21"/>
              </w:rPr>
              <w:t>上年同期数</w:t>
            </w:r>
          </w:p>
        </w:tc>
        <w:tc>
          <w:tcPr>
            <w:tcW w:w="804"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变动比例（</w:t>
            </w:r>
            <w:r>
              <w:rPr>
                <w:rFonts w:hAnsi="宋体" w:cs="宋体" w:hint="eastAsia"/>
                <w:szCs w:val="21"/>
              </w:rPr>
              <w:t>%</w:t>
            </w:r>
            <w:r>
              <w:rPr>
                <w:rFonts w:hAnsi="宋体" w:cs="宋体" w:hint="eastAsia"/>
                <w:szCs w:val="21"/>
              </w:rPr>
              <w:t>）</w:t>
            </w:r>
          </w:p>
        </w:tc>
      </w:tr>
      <w:tr w:rsidR="005B2BBF" w:rsidTr="005B2BBF">
        <w:trPr>
          <w:divId w:val="541746894"/>
        </w:trPr>
        <w:tc>
          <w:tcPr>
            <w:tcW w:w="1681" w:type="pct"/>
            <w:tcBorders>
              <w:top w:val="outset" w:sz="6" w:space="0" w:color="auto"/>
              <w:left w:val="outset" w:sz="6" w:space="0" w:color="auto"/>
              <w:bottom w:val="outset" w:sz="6" w:space="0" w:color="auto"/>
              <w:right w:val="outset" w:sz="6" w:space="0" w:color="auto"/>
            </w:tcBorders>
            <w:vAlign w:val="center"/>
            <w:hideMark/>
          </w:tcPr>
          <w:p w:rsidR="005B2BBF" w:rsidRDefault="005B2BBF">
            <w:pPr>
              <w:widowControl/>
              <w:rPr>
                <w:rFonts w:ascii="宋体" w:hAnsi="宋体" w:cs="宋体"/>
                <w:szCs w:val="21"/>
              </w:rPr>
            </w:pPr>
            <w:r>
              <w:rPr>
                <w:rFonts w:hAnsi="宋体" w:cs="宋体" w:hint="eastAsia"/>
                <w:szCs w:val="21"/>
              </w:rPr>
              <w:t>营业收入</w:t>
            </w:r>
          </w:p>
        </w:tc>
        <w:tc>
          <w:tcPr>
            <w:tcW w:w="1296"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2,249,613,733.69</w:t>
            </w:r>
          </w:p>
        </w:tc>
        <w:tc>
          <w:tcPr>
            <w:tcW w:w="1219"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2,202,089,690.59</w:t>
            </w:r>
          </w:p>
        </w:tc>
        <w:tc>
          <w:tcPr>
            <w:tcW w:w="804"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2.16</w:t>
            </w:r>
          </w:p>
        </w:tc>
      </w:tr>
      <w:tr w:rsidR="005B2BBF" w:rsidTr="005B2BBF">
        <w:trPr>
          <w:divId w:val="541746894"/>
        </w:trPr>
        <w:tc>
          <w:tcPr>
            <w:tcW w:w="1681" w:type="pct"/>
            <w:tcBorders>
              <w:top w:val="outset" w:sz="6" w:space="0" w:color="auto"/>
              <w:left w:val="outset" w:sz="6" w:space="0" w:color="auto"/>
              <w:bottom w:val="outset" w:sz="6" w:space="0" w:color="auto"/>
              <w:right w:val="outset" w:sz="6" w:space="0" w:color="auto"/>
            </w:tcBorders>
            <w:vAlign w:val="center"/>
            <w:hideMark/>
          </w:tcPr>
          <w:p w:rsidR="005B2BBF" w:rsidRDefault="005B2BBF">
            <w:pPr>
              <w:widowControl/>
              <w:rPr>
                <w:rFonts w:ascii="宋体" w:hAnsi="宋体" w:cs="宋体"/>
                <w:szCs w:val="21"/>
              </w:rPr>
            </w:pPr>
            <w:r>
              <w:rPr>
                <w:rFonts w:hAnsi="宋体" w:cs="宋体" w:hint="eastAsia"/>
                <w:szCs w:val="21"/>
              </w:rPr>
              <w:t>营业成本</w:t>
            </w:r>
          </w:p>
        </w:tc>
        <w:tc>
          <w:tcPr>
            <w:tcW w:w="1296"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2,038,008,659.74</w:t>
            </w:r>
          </w:p>
        </w:tc>
        <w:tc>
          <w:tcPr>
            <w:tcW w:w="1219"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2,058,926,308.57</w:t>
            </w:r>
          </w:p>
        </w:tc>
        <w:tc>
          <w:tcPr>
            <w:tcW w:w="804"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-1.02</w:t>
            </w:r>
          </w:p>
        </w:tc>
      </w:tr>
      <w:tr w:rsidR="005B2BBF" w:rsidTr="005B2BBF">
        <w:trPr>
          <w:divId w:val="541746894"/>
        </w:trPr>
        <w:tc>
          <w:tcPr>
            <w:tcW w:w="1681" w:type="pct"/>
            <w:tcBorders>
              <w:top w:val="outset" w:sz="6" w:space="0" w:color="auto"/>
              <w:left w:val="outset" w:sz="6" w:space="0" w:color="auto"/>
              <w:bottom w:val="outset" w:sz="6" w:space="0" w:color="auto"/>
              <w:right w:val="outset" w:sz="6" w:space="0" w:color="auto"/>
            </w:tcBorders>
            <w:vAlign w:val="center"/>
            <w:hideMark/>
          </w:tcPr>
          <w:p w:rsidR="005B2BBF" w:rsidRDefault="005B2BBF">
            <w:pPr>
              <w:widowControl/>
              <w:rPr>
                <w:rFonts w:ascii="宋体" w:hAnsi="宋体" w:cs="宋体"/>
                <w:szCs w:val="21"/>
              </w:rPr>
            </w:pPr>
            <w:r>
              <w:rPr>
                <w:rFonts w:hAnsi="宋体" w:cs="宋体" w:hint="eastAsia"/>
                <w:szCs w:val="21"/>
              </w:rPr>
              <w:t>销售费用</w:t>
            </w:r>
          </w:p>
        </w:tc>
        <w:tc>
          <w:tcPr>
            <w:tcW w:w="1296"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100,036,458.79</w:t>
            </w:r>
          </w:p>
        </w:tc>
        <w:tc>
          <w:tcPr>
            <w:tcW w:w="1219"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99,597,706.22</w:t>
            </w:r>
          </w:p>
        </w:tc>
        <w:tc>
          <w:tcPr>
            <w:tcW w:w="804"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0.44</w:t>
            </w:r>
          </w:p>
        </w:tc>
      </w:tr>
      <w:tr w:rsidR="005B2BBF" w:rsidTr="005B2BBF">
        <w:trPr>
          <w:divId w:val="541746894"/>
        </w:trPr>
        <w:tc>
          <w:tcPr>
            <w:tcW w:w="1681" w:type="pct"/>
            <w:tcBorders>
              <w:top w:val="outset" w:sz="6" w:space="0" w:color="auto"/>
              <w:left w:val="outset" w:sz="6" w:space="0" w:color="auto"/>
              <w:bottom w:val="outset" w:sz="6" w:space="0" w:color="auto"/>
              <w:right w:val="outset" w:sz="6" w:space="0" w:color="auto"/>
            </w:tcBorders>
            <w:vAlign w:val="center"/>
            <w:hideMark/>
          </w:tcPr>
          <w:p w:rsidR="005B2BBF" w:rsidRDefault="005B2BBF">
            <w:pPr>
              <w:widowControl/>
              <w:rPr>
                <w:rFonts w:ascii="宋体" w:hAnsi="宋体" w:cs="宋体"/>
                <w:szCs w:val="21"/>
              </w:rPr>
            </w:pPr>
            <w:r>
              <w:rPr>
                <w:rFonts w:hAnsi="宋体" w:cs="宋体" w:hint="eastAsia"/>
                <w:szCs w:val="21"/>
              </w:rPr>
              <w:t>管理费用</w:t>
            </w:r>
          </w:p>
        </w:tc>
        <w:tc>
          <w:tcPr>
            <w:tcW w:w="1296"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134,619,866.26</w:t>
            </w:r>
          </w:p>
        </w:tc>
        <w:tc>
          <w:tcPr>
            <w:tcW w:w="1219"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98,319,504.90</w:t>
            </w:r>
          </w:p>
        </w:tc>
        <w:tc>
          <w:tcPr>
            <w:tcW w:w="804"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36.92</w:t>
            </w:r>
          </w:p>
        </w:tc>
      </w:tr>
      <w:tr w:rsidR="005B2BBF" w:rsidTr="005B2BBF">
        <w:trPr>
          <w:divId w:val="541746894"/>
        </w:trPr>
        <w:tc>
          <w:tcPr>
            <w:tcW w:w="1681" w:type="pct"/>
            <w:tcBorders>
              <w:top w:val="outset" w:sz="6" w:space="0" w:color="auto"/>
              <w:left w:val="outset" w:sz="6" w:space="0" w:color="auto"/>
              <w:bottom w:val="outset" w:sz="6" w:space="0" w:color="auto"/>
              <w:right w:val="outset" w:sz="6" w:space="0" w:color="auto"/>
            </w:tcBorders>
            <w:vAlign w:val="center"/>
            <w:hideMark/>
          </w:tcPr>
          <w:p w:rsidR="005B2BBF" w:rsidRDefault="005B2BBF">
            <w:pPr>
              <w:widowControl/>
              <w:rPr>
                <w:rFonts w:ascii="宋体" w:hAnsi="宋体" w:cs="宋体"/>
                <w:szCs w:val="21"/>
              </w:rPr>
            </w:pPr>
            <w:r>
              <w:rPr>
                <w:rFonts w:hAnsi="宋体" w:cs="宋体" w:hint="eastAsia"/>
                <w:szCs w:val="21"/>
              </w:rPr>
              <w:t>财务费用</w:t>
            </w:r>
          </w:p>
        </w:tc>
        <w:tc>
          <w:tcPr>
            <w:tcW w:w="1296"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-24,851,945.63</w:t>
            </w:r>
          </w:p>
        </w:tc>
        <w:tc>
          <w:tcPr>
            <w:tcW w:w="1219"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-29,423,462.10</w:t>
            </w:r>
          </w:p>
        </w:tc>
        <w:tc>
          <w:tcPr>
            <w:tcW w:w="804"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15.54</w:t>
            </w:r>
          </w:p>
        </w:tc>
      </w:tr>
      <w:tr w:rsidR="005B2BBF" w:rsidTr="005B2BBF">
        <w:trPr>
          <w:divId w:val="541746894"/>
        </w:trPr>
        <w:tc>
          <w:tcPr>
            <w:tcW w:w="1681" w:type="pct"/>
            <w:tcBorders>
              <w:top w:val="outset" w:sz="6" w:space="0" w:color="auto"/>
              <w:left w:val="outset" w:sz="6" w:space="0" w:color="auto"/>
              <w:bottom w:val="outset" w:sz="6" w:space="0" w:color="auto"/>
              <w:right w:val="outset" w:sz="6" w:space="0" w:color="auto"/>
            </w:tcBorders>
            <w:vAlign w:val="center"/>
            <w:hideMark/>
          </w:tcPr>
          <w:p w:rsidR="005B2BBF" w:rsidRDefault="005B2BBF">
            <w:pPr>
              <w:widowControl/>
              <w:rPr>
                <w:rFonts w:ascii="宋体" w:hAnsi="宋体" w:cs="宋体"/>
                <w:szCs w:val="21"/>
              </w:rPr>
            </w:pPr>
            <w:r>
              <w:rPr>
                <w:rFonts w:hAnsi="宋体" w:cs="宋体" w:hint="eastAsia"/>
                <w:szCs w:val="21"/>
              </w:rPr>
              <w:t>经营活动产生的现金流量净额</w:t>
            </w:r>
          </w:p>
        </w:tc>
        <w:tc>
          <w:tcPr>
            <w:tcW w:w="1296"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1,031,293,157.11</w:t>
            </w:r>
          </w:p>
        </w:tc>
        <w:tc>
          <w:tcPr>
            <w:tcW w:w="1219"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889,252,817.59</w:t>
            </w:r>
          </w:p>
        </w:tc>
        <w:tc>
          <w:tcPr>
            <w:tcW w:w="804"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15.97</w:t>
            </w:r>
          </w:p>
        </w:tc>
      </w:tr>
      <w:tr w:rsidR="005B2BBF" w:rsidTr="005B2BBF">
        <w:trPr>
          <w:divId w:val="541746894"/>
        </w:trPr>
        <w:tc>
          <w:tcPr>
            <w:tcW w:w="1681" w:type="pct"/>
            <w:tcBorders>
              <w:top w:val="outset" w:sz="6" w:space="0" w:color="auto"/>
              <w:left w:val="outset" w:sz="6" w:space="0" w:color="auto"/>
              <w:bottom w:val="outset" w:sz="6" w:space="0" w:color="auto"/>
              <w:right w:val="outset" w:sz="6" w:space="0" w:color="auto"/>
            </w:tcBorders>
            <w:vAlign w:val="center"/>
            <w:hideMark/>
          </w:tcPr>
          <w:p w:rsidR="005B2BBF" w:rsidRDefault="005B2BBF">
            <w:pPr>
              <w:widowControl/>
              <w:rPr>
                <w:rFonts w:ascii="宋体" w:hAnsi="宋体" w:cs="宋体"/>
                <w:szCs w:val="21"/>
              </w:rPr>
            </w:pPr>
            <w:r>
              <w:rPr>
                <w:rFonts w:hAnsi="宋体" w:cs="宋体" w:hint="eastAsia"/>
                <w:szCs w:val="21"/>
              </w:rPr>
              <w:t>投资活动产生的现金流量净额</w:t>
            </w:r>
          </w:p>
        </w:tc>
        <w:tc>
          <w:tcPr>
            <w:tcW w:w="1296"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-632,259,331.34</w:t>
            </w:r>
          </w:p>
        </w:tc>
        <w:tc>
          <w:tcPr>
            <w:tcW w:w="1219"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-941,792,599.34</w:t>
            </w:r>
          </w:p>
        </w:tc>
        <w:tc>
          <w:tcPr>
            <w:tcW w:w="804"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32.87</w:t>
            </w:r>
          </w:p>
        </w:tc>
      </w:tr>
      <w:tr w:rsidR="005B2BBF" w:rsidTr="005B2BBF">
        <w:trPr>
          <w:divId w:val="541746894"/>
        </w:trPr>
        <w:tc>
          <w:tcPr>
            <w:tcW w:w="1681" w:type="pct"/>
            <w:tcBorders>
              <w:top w:val="outset" w:sz="6" w:space="0" w:color="auto"/>
              <w:left w:val="outset" w:sz="6" w:space="0" w:color="auto"/>
              <w:bottom w:val="outset" w:sz="6" w:space="0" w:color="auto"/>
              <w:right w:val="outset" w:sz="6" w:space="0" w:color="auto"/>
            </w:tcBorders>
            <w:vAlign w:val="center"/>
            <w:hideMark/>
          </w:tcPr>
          <w:p w:rsidR="005B2BBF" w:rsidRDefault="005B2BBF">
            <w:pPr>
              <w:widowControl/>
              <w:rPr>
                <w:rFonts w:ascii="宋体" w:hAnsi="宋体" w:cs="宋体"/>
                <w:szCs w:val="21"/>
              </w:rPr>
            </w:pPr>
            <w:r>
              <w:rPr>
                <w:rFonts w:hAnsi="宋体" w:cs="宋体" w:hint="eastAsia"/>
                <w:szCs w:val="21"/>
              </w:rPr>
              <w:t>筹资活动产生的现金流量净额</w:t>
            </w:r>
          </w:p>
        </w:tc>
        <w:tc>
          <w:tcPr>
            <w:tcW w:w="1296"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-115,592,861.61</w:t>
            </w:r>
          </w:p>
        </w:tc>
        <w:tc>
          <w:tcPr>
            <w:tcW w:w="1219"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-104,310,151.13</w:t>
            </w:r>
          </w:p>
        </w:tc>
        <w:tc>
          <w:tcPr>
            <w:tcW w:w="804"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-10.82</w:t>
            </w:r>
          </w:p>
        </w:tc>
      </w:tr>
      <w:tr w:rsidR="005B2BBF" w:rsidTr="005B2BBF">
        <w:trPr>
          <w:divId w:val="541746894"/>
        </w:trPr>
        <w:tc>
          <w:tcPr>
            <w:tcW w:w="1681" w:type="pct"/>
            <w:tcBorders>
              <w:top w:val="outset" w:sz="6" w:space="0" w:color="auto"/>
              <w:left w:val="outset" w:sz="6" w:space="0" w:color="auto"/>
              <w:bottom w:val="outset" w:sz="6" w:space="0" w:color="auto"/>
              <w:right w:val="outset" w:sz="6" w:space="0" w:color="auto"/>
            </w:tcBorders>
            <w:vAlign w:val="center"/>
            <w:hideMark/>
          </w:tcPr>
          <w:p w:rsidR="005B2BBF" w:rsidRDefault="005B2BBF">
            <w:pPr>
              <w:widowControl/>
              <w:rPr>
                <w:rFonts w:ascii="宋体" w:hAnsi="宋体" w:cs="宋体"/>
                <w:szCs w:val="21"/>
              </w:rPr>
            </w:pPr>
            <w:r>
              <w:rPr>
                <w:rFonts w:hAnsi="宋体" w:cs="宋体" w:hint="eastAsia"/>
                <w:szCs w:val="21"/>
              </w:rPr>
              <w:t>研发支出</w:t>
            </w:r>
          </w:p>
        </w:tc>
        <w:tc>
          <w:tcPr>
            <w:tcW w:w="1296"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28,068,838.26</w:t>
            </w:r>
          </w:p>
        </w:tc>
        <w:tc>
          <w:tcPr>
            <w:tcW w:w="1219"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3,402,300.80</w:t>
            </w:r>
          </w:p>
        </w:tc>
        <w:tc>
          <w:tcPr>
            <w:tcW w:w="804" w:type="pct"/>
            <w:tcBorders>
              <w:top w:val="outset" w:sz="6" w:space="0" w:color="auto"/>
              <w:left w:val="outset" w:sz="6" w:space="0" w:color="auto"/>
              <w:bottom w:val="outset" w:sz="6" w:space="0" w:color="auto"/>
              <w:right w:val="outset" w:sz="6" w:space="0" w:color="auto"/>
            </w:tcBorders>
            <w:vAlign w:val="center"/>
            <w:hideMark/>
          </w:tcPr>
          <w:p w:rsidR="005B2BBF" w:rsidRPr="00AF53E2" w:rsidRDefault="005B2BBF" w:rsidP="001179F3">
            <w:pPr>
              <w:jc w:val="right"/>
              <w:rPr>
                <w:rFonts w:ascii="宋体" w:hAnsi="宋体" w:cs="宋体"/>
                <w:szCs w:val="21"/>
              </w:rPr>
            </w:pPr>
            <w:r w:rsidRPr="00AF53E2">
              <w:rPr>
                <w:rFonts w:ascii="宋体" w:hAnsi="宋体" w:hint="eastAsia"/>
                <w:szCs w:val="21"/>
              </w:rPr>
              <w:t>725.00</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2</w:t>
      </w:r>
      <w:r>
        <w:rPr>
          <w:rFonts w:cs="宋体" w:hint="eastAsia"/>
          <w:szCs w:val="21"/>
        </w:rPr>
        <w:t>、</w:t>
      </w:r>
      <w:r>
        <w:rPr>
          <w:rFonts w:cs="宋体" w:hint="eastAsia"/>
          <w:szCs w:val="21"/>
        </w:rPr>
        <w:t xml:space="preserve"> </w:t>
      </w:r>
      <w:r>
        <w:rPr>
          <w:rFonts w:hAnsi="宋体" w:cs="宋体" w:hint="eastAsia"/>
          <w:szCs w:val="21"/>
        </w:rPr>
        <w:t xml:space="preserve"> </w:t>
      </w:r>
      <w:r>
        <w:rPr>
          <w:rFonts w:hAnsi="宋体" w:cs="宋体" w:hint="eastAsia"/>
          <w:szCs w:val="21"/>
        </w:rPr>
        <w:t>收入</w:t>
      </w:r>
    </w:p>
    <w:p w:rsidR="00AE243C" w:rsidRDefault="00AE243C">
      <w:pPr>
        <w:widowControl/>
        <w:divId w:val="541746894"/>
        <w:rPr>
          <w:rFonts w:hAnsi="宋体" w:cs="宋体"/>
          <w:szCs w:val="21"/>
        </w:rPr>
      </w:pPr>
      <w:r>
        <w:rPr>
          <w:rFonts w:cs="宋体" w:hint="eastAsia"/>
          <w:szCs w:val="21"/>
        </w:rPr>
        <w:t xml:space="preserve">(1) </w:t>
      </w:r>
      <w:r>
        <w:rPr>
          <w:rFonts w:hAnsi="宋体" w:cs="宋体" w:hint="eastAsia"/>
          <w:szCs w:val="21"/>
        </w:rPr>
        <w:t xml:space="preserve"> </w:t>
      </w:r>
      <w:r>
        <w:rPr>
          <w:rFonts w:hAnsi="宋体" w:cs="宋体" w:hint="eastAsia"/>
          <w:szCs w:val="21"/>
        </w:rPr>
        <w:t>驱动业务收入变化的因素分析</w:t>
      </w:r>
    </w:p>
    <w:p w:rsidR="00092D04" w:rsidRPr="00013C42" w:rsidRDefault="00092D04" w:rsidP="00092D04">
      <w:pPr>
        <w:ind w:firstLineChars="202" w:firstLine="424"/>
        <w:divId w:val="541746894"/>
        <w:rPr>
          <w:rFonts w:hAnsi="宋体" w:cs="宋体"/>
          <w:szCs w:val="21"/>
        </w:rPr>
      </w:pPr>
      <w:r w:rsidRPr="00013C42">
        <w:rPr>
          <w:rFonts w:hAnsi="宋体" w:cs="宋体" w:hint="eastAsia"/>
          <w:szCs w:val="21"/>
        </w:rPr>
        <w:t>2013</w:t>
      </w:r>
      <w:r w:rsidRPr="00013C42">
        <w:rPr>
          <w:rFonts w:hAnsi="宋体" w:cs="宋体" w:hint="eastAsia"/>
          <w:szCs w:val="21"/>
        </w:rPr>
        <w:t>年</w:t>
      </w:r>
      <w:r w:rsidRPr="00013C42">
        <w:rPr>
          <w:rFonts w:hAnsi="宋体" w:cs="宋体" w:hint="eastAsia"/>
          <w:szCs w:val="21"/>
        </w:rPr>
        <w:t>1-12</w:t>
      </w:r>
      <w:r w:rsidRPr="00013C42">
        <w:rPr>
          <w:rFonts w:hAnsi="宋体" w:cs="宋体" w:hint="eastAsia"/>
          <w:szCs w:val="21"/>
        </w:rPr>
        <w:t>月实现营业收入</w:t>
      </w:r>
      <w:r w:rsidRPr="00013C42">
        <w:rPr>
          <w:rFonts w:hAnsi="宋体" w:cs="宋体" w:hint="eastAsia"/>
          <w:szCs w:val="21"/>
        </w:rPr>
        <w:t>224,961</w:t>
      </w:r>
      <w:r w:rsidRPr="00013C42">
        <w:rPr>
          <w:rFonts w:hAnsi="宋体" w:cs="宋体" w:hint="eastAsia"/>
          <w:szCs w:val="21"/>
        </w:rPr>
        <w:t>万元，比上年同期增加了</w:t>
      </w:r>
      <w:r w:rsidRPr="00013C42">
        <w:rPr>
          <w:rFonts w:hAnsi="宋体" w:cs="宋体" w:hint="eastAsia"/>
          <w:szCs w:val="21"/>
        </w:rPr>
        <w:t>4,752</w:t>
      </w:r>
      <w:r w:rsidRPr="00013C42">
        <w:rPr>
          <w:rFonts w:hAnsi="宋体" w:cs="宋体" w:hint="eastAsia"/>
          <w:szCs w:val="21"/>
        </w:rPr>
        <w:t>万元，增长了</w:t>
      </w:r>
      <w:r w:rsidRPr="00013C42">
        <w:rPr>
          <w:rFonts w:hAnsi="宋体" w:cs="宋体" w:hint="eastAsia"/>
          <w:szCs w:val="21"/>
        </w:rPr>
        <w:t>2.16%</w:t>
      </w:r>
      <w:r w:rsidRPr="00013C42">
        <w:rPr>
          <w:rFonts w:hAnsi="宋体" w:cs="宋体" w:hint="eastAsia"/>
          <w:szCs w:val="21"/>
        </w:rPr>
        <w:t>。</w:t>
      </w:r>
      <w:r>
        <w:rPr>
          <w:rFonts w:hAnsi="宋体" w:cs="宋体" w:hint="eastAsia"/>
          <w:szCs w:val="21"/>
        </w:rPr>
        <w:t>变动</w:t>
      </w:r>
      <w:r w:rsidRPr="00013C42">
        <w:rPr>
          <w:rFonts w:hAnsi="宋体" w:cs="宋体" w:hint="eastAsia"/>
          <w:szCs w:val="21"/>
        </w:rPr>
        <w:t>的主要原因：</w:t>
      </w:r>
      <w:r w:rsidRPr="00013C42">
        <w:rPr>
          <w:rFonts w:hAnsi="宋体" w:cs="宋体" w:hint="eastAsia"/>
          <w:szCs w:val="21"/>
        </w:rPr>
        <w:t xml:space="preserve"> </w:t>
      </w:r>
    </w:p>
    <w:p w:rsidR="00092D04" w:rsidRPr="00013C42" w:rsidRDefault="00092D04" w:rsidP="00092D04">
      <w:pPr>
        <w:ind w:firstLineChars="202" w:firstLine="424"/>
        <w:divId w:val="541746894"/>
        <w:rPr>
          <w:rFonts w:hAnsi="宋体" w:cs="宋体"/>
          <w:szCs w:val="21"/>
        </w:rPr>
      </w:pPr>
      <w:r>
        <w:rPr>
          <w:rFonts w:ascii="宋体" w:hAnsi="宋体" w:cs="宋体" w:hint="eastAsia"/>
          <w:szCs w:val="21"/>
        </w:rPr>
        <w:t>①</w:t>
      </w:r>
      <w:r w:rsidRPr="00013C42">
        <w:rPr>
          <w:rFonts w:hAnsi="宋体" w:cs="宋体" w:hint="eastAsia"/>
          <w:szCs w:val="21"/>
        </w:rPr>
        <w:t>积极开拓市场，保持用户持续增长，本期有线电视基本收视费收入较上年同期增加</w:t>
      </w:r>
      <w:r w:rsidRPr="00013C42">
        <w:rPr>
          <w:rFonts w:hAnsi="宋体" w:cs="宋体" w:hint="eastAsia"/>
          <w:szCs w:val="21"/>
        </w:rPr>
        <w:t>6</w:t>
      </w:r>
      <w:r w:rsidR="00AE3EB0">
        <w:rPr>
          <w:rFonts w:hAnsi="宋体" w:cs="宋体" w:hint="eastAsia"/>
          <w:szCs w:val="21"/>
        </w:rPr>
        <w:t>,</w:t>
      </w:r>
      <w:r w:rsidRPr="00013C42">
        <w:rPr>
          <w:rFonts w:hAnsi="宋体" w:cs="宋体" w:hint="eastAsia"/>
          <w:szCs w:val="21"/>
        </w:rPr>
        <w:t>908</w:t>
      </w:r>
      <w:r w:rsidRPr="00013C42">
        <w:rPr>
          <w:rFonts w:hAnsi="宋体" w:cs="宋体" w:hint="eastAsia"/>
          <w:szCs w:val="21"/>
        </w:rPr>
        <w:t>万元，增幅</w:t>
      </w:r>
      <w:r w:rsidRPr="00013C42">
        <w:rPr>
          <w:rFonts w:hAnsi="宋体" w:cs="宋体" w:hint="eastAsia"/>
          <w:szCs w:val="21"/>
        </w:rPr>
        <w:t>6.81%</w:t>
      </w:r>
      <w:r w:rsidRPr="00013C42">
        <w:rPr>
          <w:rFonts w:hAnsi="宋体" w:cs="宋体" w:hint="eastAsia"/>
          <w:szCs w:val="21"/>
        </w:rPr>
        <w:t>。</w:t>
      </w:r>
    </w:p>
    <w:p w:rsidR="00092D04" w:rsidRPr="00013C42" w:rsidRDefault="00092D04" w:rsidP="00092D04">
      <w:pPr>
        <w:ind w:firstLineChars="202" w:firstLine="424"/>
        <w:divId w:val="541746894"/>
        <w:rPr>
          <w:rFonts w:hAnsi="宋体" w:cs="宋体"/>
          <w:szCs w:val="21"/>
        </w:rPr>
      </w:pPr>
      <w:r>
        <w:rPr>
          <w:rFonts w:ascii="宋体" w:hAnsi="宋体" w:cs="宋体" w:hint="eastAsia"/>
          <w:szCs w:val="21"/>
        </w:rPr>
        <w:t>②</w:t>
      </w:r>
      <w:r w:rsidRPr="00013C42">
        <w:rPr>
          <w:rFonts w:hAnsi="宋体" w:cs="宋体" w:hint="eastAsia"/>
          <w:szCs w:val="21"/>
        </w:rPr>
        <w:t>积极落实三网融合业务发展规划，大力发展个人宽带、集团数据等各项信息业务，报告期内信息业务收入较上年同期增加</w:t>
      </w:r>
      <w:r w:rsidRPr="00013C42">
        <w:rPr>
          <w:rFonts w:hAnsi="宋体" w:cs="宋体" w:hint="eastAsia"/>
          <w:szCs w:val="21"/>
        </w:rPr>
        <w:t>5</w:t>
      </w:r>
      <w:r w:rsidR="00282EDD">
        <w:rPr>
          <w:rFonts w:hAnsi="宋体" w:cs="宋体" w:hint="eastAsia"/>
          <w:szCs w:val="21"/>
        </w:rPr>
        <w:t>,</w:t>
      </w:r>
      <w:r w:rsidRPr="00013C42">
        <w:rPr>
          <w:rFonts w:hAnsi="宋体" w:cs="宋体" w:hint="eastAsia"/>
          <w:szCs w:val="21"/>
        </w:rPr>
        <w:t>071</w:t>
      </w:r>
      <w:r w:rsidRPr="00013C42">
        <w:rPr>
          <w:rFonts w:hAnsi="宋体" w:cs="宋体" w:hint="eastAsia"/>
          <w:szCs w:val="21"/>
        </w:rPr>
        <w:t>万元，增幅</w:t>
      </w:r>
      <w:r w:rsidRPr="00013C42">
        <w:rPr>
          <w:rFonts w:hAnsi="宋体" w:cs="宋体" w:hint="eastAsia"/>
          <w:szCs w:val="21"/>
        </w:rPr>
        <w:t>10.91%</w:t>
      </w:r>
      <w:r w:rsidRPr="00013C42">
        <w:rPr>
          <w:rFonts w:hAnsi="宋体" w:cs="宋体" w:hint="eastAsia"/>
          <w:szCs w:val="21"/>
        </w:rPr>
        <w:t>。</w:t>
      </w:r>
    </w:p>
    <w:p w:rsidR="00092D04" w:rsidRPr="00013C42" w:rsidRDefault="00092D04" w:rsidP="00092D04">
      <w:pPr>
        <w:ind w:firstLineChars="202" w:firstLine="424"/>
        <w:divId w:val="541746894"/>
        <w:rPr>
          <w:rFonts w:hAnsi="宋体" w:cs="宋体"/>
          <w:szCs w:val="21"/>
        </w:rPr>
      </w:pPr>
      <w:r>
        <w:rPr>
          <w:rFonts w:ascii="宋体" w:hAnsi="宋体" w:cs="宋体" w:hint="eastAsia"/>
          <w:szCs w:val="21"/>
        </w:rPr>
        <w:t>③</w:t>
      </w:r>
      <w:r w:rsidRPr="00013C42">
        <w:rPr>
          <w:rFonts w:hAnsi="宋体" w:cs="宋体" w:hint="eastAsia"/>
          <w:szCs w:val="21"/>
        </w:rPr>
        <w:t>加强频道落地收转工作，实现卫视落地收入稳步持续增长，报告期内频道收转收入较上年同期增加</w:t>
      </w:r>
      <w:r w:rsidRPr="00013C42">
        <w:rPr>
          <w:rFonts w:hAnsi="宋体" w:cs="宋体" w:hint="eastAsia"/>
          <w:szCs w:val="21"/>
        </w:rPr>
        <w:t>2</w:t>
      </w:r>
      <w:r w:rsidR="00282EDD">
        <w:rPr>
          <w:rFonts w:hAnsi="宋体" w:cs="宋体" w:hint="eastAsia"/>
          <w:szCs w:val="21"/>
        </w:rPr>
        <w:t>,</w:t>
      </w:r>
      <w:r w:rsidRPr="00013C42">
        <w:rPr>
          <w:rFonts w:hAnsi="宋体" w:cs="宋体" w:hint="eastAsia"/>
          <w:szCs w:val="21"/>
        </w:rPr>
        <w:t>656</w:t>
      </w:r>
      <w:r w:rsidRPr="00013C42">
        <w:rPr>
          <w:rFonts w:hAnsi="宋体" w:cs="宋体" w:hint="eastAsia"/>
          <w:szCs w:val="21"/>
        </w:rPr>
        <w:t>万元，增幅</w:t>
      </w:r>
      <w:r w:rsidRPr="00013C42">
        <w:rPr>
          <w:rFonts w:hAnsi="宋体" w:cs="宋体" w:hint="eastAsia"/>
          <w:szCs w:val="21"/>
        </w:rPr>
        <w:t>12.40%</w:t>
      </w:r>
      <w:r w:rsidRPr="00013C42">
        <w:rPr>
          <w:rFonts w:hAnsi="宋体" w:cs="宋体" w:hint="eastAsia"/>
          <w:szCs w:val="21"/>
        </w:rPr>
        <w:t>。</w:t>
      </w:r>
    </w:p>
    <w:p w:rsidR="00092D04" w:rsidRDefault="00092D04" w:rsidP="00092D04">
      <w:pPr>
        <w:ind w:firstLineChars="202" w:firstLine="424"/>
        <w:divId w:val="541746894"/>
        <w:rPr>
          <w:rFonts w:hAnsi="宋体" w:cs="宋体"/>
          <w:szCs w:val="21"/>
        </w:rPr>
      </w:pPr>
      <w:r>
        <w:rPr>
          <w:rFonts w:ascii="宋体" w:hAnsi="宋体" w:cs="宋体" w:hint="eastAsia"/>
          <w:szCs w:val="21"/>
        </w:rPr>
        <w:t>④</w:t>
      </w:r>
      <w:r w:rsidRPr="00013C42">
        <w:rPr>
          <w:rFonts w:hAnsi="宋体" w:cs="宋体" w:hint="eastAsia"/>
          <w:szCs w:val="21"/>
        </w:rPr>
        <w:t>工程建设收入比上年同期减少</w:t>
      </w:r>
      <w:r w:rsidRPr="00013C42">
        <w:rPr>
          <w:rFonts w:hAnsi="宋体" w:cs="宋体" w:hint="eastAsia"/>
          <w:szCs w:val="21"/>
        </w:rPr>
        <w:t>9</w:t>
      </w:r>
      <w:r w:rsidR="00282EDD">
        <w:rPr>
          <w:rFonts w:hAnsi="宋体" w:cs="宋体" w:hint="eastAsia"/>
          <w:szCs w:val="21"/>
        </w:rPr>
        <w:t>,</w:t>
      </w:r>
      <w:r w:rsidRPr="00013C42">
        <w:rPr>
          <w:rFonts w:hAnsi="宋体" w:cs="宋体" w:hint="eastAsia"/>
          <w:szCs w:val="21"/>
        </w:rPr>
        <w:t>927</w:t>
      </w:r>
      <w:r w:rsidRPr="00013C42">
        <w:rPr>
          <w:rFonts w:hAnsi="宋体" w:cs="宋体" w:hint="eastAsia"/>
          <w:szCs w:val="21"/>
        </w:rPr>
        <w:t>万元，下降</w:t>
      </w:r>
      <w:r w:rsidRPr="00013C42">
        <w:rPr>
          <w:rFonts w:hAnsi="宋体" w:cs="宋体" w:hint="eastAsia"/>
          <w:szCs w:val="21"/>
        </w:rPr>
        <w:t>34.4%</w:t>
      </w:r>
      <w:r w:rsidRPr="00013C42">
        <w:rPr>
          <w:rFonts w:hAnsi="宋体" w:cs="宋体" w:hint="eastAsia"/>
          <w:szCs w:val="21"/>
        </w:rPr>
        <w:t>，减少的主要原因系公司本期承接</w:t>
      </w:r>
      <w:r w:rsidRPr="00013C42">
        <w:rPr>
          <w:rFonts w:hAnsi="宋体" w:cs="宋体" w:hint="eastAsia"/>
          <w:szCs w:val="21"/>
        </w:rPr>
        <w:lastRenderedPageBreak/>
        <w:t>工程减少相应完工结转收入减少所致。</w:t>
      </w:r>
    </w:p>
    <w:p w:rsidR="00D93398" w:rsidRPr="00E27165" w:rsidRDefault="00D93398" w:rsidP="00092D04">
      <w:pPr>
        <w:ind w:firstLineChars="202" w:firstLine="424"/>
        <w:divId w:val="541746894"/>
        <w:rPr>
          <w:szCs w:val="18"/>
        </w:rPr>
      </w:pPr>
    </w:p>
    <w:p w:rsidR="00AE243C" w:rsidRDefault="00AE243C">
      <w:pPr>
        <w:widowControl/>
        <w:divId w:val="541746894"/>
        <w:rPr>
          <w:rFonts w:hAnsi="宋体" w:cs="宋体"/>
          <w:szCs w:val="21"/>
        </w:rPr>
      </w:pPr>
      <w:r>
        <w:rPr>
          <w:rFonts w:cs="宋体" w:hint="eastAsia"/>
          <w:szCs w:val="21"/>
        </w:rPr>
        <w:t>(</w:t>
      </w:r>
      <w:r w:rsidR="00DA5275">
        <w:rPr>
          <w:rFonts w:cs="宋体" w:hint="eastAsia"/>
          <w:szCs w:val="21"/>
        </w:rPr>
        <w:t>2</w:t>
      </w:r>
      <w:r>
        <w:rPr>
          <w:rFonts w:cs="宋体" w:hint="eastAsia"/>
          <w:szCs w:val="21"/>
        </w:rPr>
        <w:t xml:space="preserve">) </w:t>
      </w:r>
      <w:r>
        <w:rPr>
          <w:rFonts w:hAnsi="宋体" w:cs="宋体" w:hint="eastAsia"/>
          <w:szCs w:val="21"/>
        </w:rPr>
        <w:t xml:space="preserve"> </w:t>
      </w:r>
      <w:r>
        <w:rPr>
          <w:rFonts w:hAnsi="宋体" w:cs="宋体" w:hint="eastAsia"/>
          <w:szCs w:val="21"/>
        </w:rPr>
        <w:t>主要销售客户的情况</w:t>
      </w:r>
    </w:p>
    <w:p w:rsidR="00AE243C" w:rsidRDefault="00DA5275" w:rsidP="00DA5275">
      <w:pPr>
        <w:widowControl/>
        <w:ind w:firstLine="420"/>
        <w:divId w:val="541746894"/>
        <w:rPr>
          <w:rFonts w:ascii="宋体" w:hAnsi="宋体"/>
          <w:szCs w:val="21"/>
        </w:rPr>
      </w:pPr>
      <w:r w:rsidRPr="00112237">
        <w:rPr>
          <w:rFonts w:ascii="宋体" w:hAnsi="宋体" w:hint="eastAsia"/>
          <w:szCs w:val="21"/>
        </w:rPr>
        <w:t>公司</w:t>
      </w:r>
      <w:r w:rsidRPr="00112237">
        <w:rPr>
          <w:rFonts w:ascii="宋体" w:hAnsi="宋体"/>
          <w:szCs w:val="21"/>
        </w:rPr>
        <w:t>前5名客户销售额</w:t>
      </w:r>
      <w:r w:rsidRPr="00112237">
        <w:rPr>
          <w:rFonts w:ascii="宋体" w:hAnsi="宋体" w:hint="eastAsia"/>
          <w:szCs w:val="21"/>
        </w:rPr>
        <w:t>为</w:t>
      </w:r>
      <w:r w:rsidRPr="00282EDD">
        <w:rPr>
          <w:rFonts w:hAnsi="宋体" w:cs="宋体" w:hint="eastAsia"/>
          <w:szCs w:val="21"/>
        </w:rPr>
        <w:t>112,206,385.95</w:t>
      </w:r>
      <w:r w:rsidRPr="00112237">
        <w:rPr>
          <w:rFonts w:ascii="宋体" w:hAnsi="宋体" w:hint="eastAsia"/>
          <w:szCs w:val="21"/>
        </w:rPr>
        <w:t>元，</w:t>
      </w:r>
      <w:r w:rsidRPr="00112237">
        <w:rPr>
          <w:rFonts w:ascii="宋体" w:hAnsi="宋体"/>
          <w:szCs w:val="21"/>
        </w:rPr>
        <w:t>合计占公司销售总额的比例</w:t>
      </w:r>
      <w:r w:rsidRPr="00112237">
        <w:rPr>
          <w:rFonts w:ascii="宋体" w:hAnsi="宋体" w:hint="eastAsia"/>
          <w:szCs w:val="21"/>
        </w:rPr>
        <w:t>为</w:t>
      </w:r>
      <w:r w:rsidRPr="00282EDD">
        <w:rPr>
          <w:rFonts w:hAnsi="宋体" w:cs="宋体" w:hint="eastAsia"/>
          <w:szCs w:val="21"/>
        </w:rPr>
        <w:t>4.99%</w:t>
      </w:r>
      <w:r w:rsidRPr="00112237">
        <w:rPr>
          <w:rFonts w:ascii="宋体" w:hAnsi="宋体"/>
          <w:szCs w:val="21"/>
        </w:rPr>
        <w:t>。</w:t>
      </w:r>
      <w:r w:rsidRPr="00112237">
        <w:rPr>
          <w:rFonts w:ascii="宋体" w:hAnsi="宋体" w:hint="eastAsia"/>
          <w:szCs w:val="21"/>
        </w:rPr>
        <w:t>公司前五名客户的营业收入情况详见财务会计报告中会计报表附注五、36。</w:t>
      </w:r>
    </w:p>
    <w:p w:rsidR="00DA5275" w:rsidRDefault="00DA5275" w:rsidP="00DA5275">
      <w:pPr>
        <w:widowControl/>
        <w:ind w:firstLine="420"/>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3</w:t>
      </w:r>
      <w:r>
        <w:rPr>
          <w:rFonts w:cs="宋体" w:hint="eastAsia"/>
          <w:szCs w:val="21"/>
        </w:rPr>
        <w:t>、</w:t>
      </w:r>
      <w:r>
        <w:rPr>
          <w:rFonts w:cs="宋体" w:hint="eastAsia"/>
          <w:szCs w:val="21"/>
        </w:rPr>
        <w:t xml:space="preserve"> </w:t>
      </w:r>
      <w:r>
        <w:rPr>
          <w:rFonts w:hAnsi="宋体" w:cs="宋体" w:hint="eastAsia"/>
          <w:szCs w:val="21"/>
        </w:rPr>
        <w:t xml:space="preserve"> </w:t>
      </w:r>
      <w:r>
        <w:rPr>
          <w:rFonts w:hAnsi="宋体" w:cs="宋体" w:hint="eastAsia"/>
          <w:szCs w:val="21"/>
        </w:rPr>
        <w:t>成本</w:t>
      </w:r>
    </w:p>
    <w:p w:rsidR="00AE243C" w:rsidRDefault="00AE243C">
      <w:pPr>
        <w:widowControl/>
        <w:divId w:val="541746894"/>
        <w:rPr>
          <w:rFonts w:hAnsi="宋体" w:cs="宋体"/>
          <w:szCs w:val="21"/>
        </w:rPr>
      </w:pPr>
      <w:r>
        <w:rPr>
          <w:rFonts w:cs="宋体" w:hint="eastAsia"/>
          <w:szCs w:val="21"/>
        </w:rPr>
        <w:t xml:space="preserve">(1) </w:t>
      </w:r>
      <w:r>
        <w:rPr>
          <w:rFonts w:hAnsi="宋体" w:cs="宋体" w:hint="eastAsia"/>
          <w:szCs w:val="21"/>
        </w:rPr>
        <w:t xml:space="preserve"> </w:t>
      </w:r>
      <w:r>
        <w:rPr>
          <w:rFonts w:hAnsi="宋体" w:cs="宋体" w:hint="eastAsia"/>
          <w:szCs w:val="21"/>
        </w:rPr>
        <w:t>成本分析表</w:t>
      </w:r>
    </w:p>
    <w:p w:rsidR="00AE243C" w:rsidRDefault="00AE243C">
      <w:pPr>
        <w:jc w:val="right"/>
        <w:divId w:val="541746894"/>
        <w:rPr>
          <w:szCs w:val="18"/>
        </w:rPr>
      </w:pPr>
      <w:r>
        <w:rPr>
          <w:rFonts w:hint="eastAsia"/>
        </w:rPr>
        <w:t>单位</w:t>
      </w:r>
      <w:r>
        <w:rPr>
          <w:rFonts w:hint="eastAsia"/>
        </w:rPr>
        <w:t>:</w:t>
      </w:r>
      <w:r>
        <w:rPr>
          <w:rFonts w:hint="eastAsia"/>
        </w:rPr>
        <w:t>元</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061"/>
        <w:gridCol w:w="1257"/>
        <w:gridCol w:w="1896"/>
        <w:gridCol w:w="1062"/>
        <w:gridCol w:w="1896"/>
        <w:gridCol w:w="1064"/>
        <w:gridCol w:w="1064"/>
      </w:tblGrid>
      <w:tr w:rsidR="00AE243C">
        <w:trPr>
          <w:divId w:val="541746894"/>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AE243C" w:rsidRDefault="00AE243C" w:rsidP="00F7113C">
            <w:pPr>
              <w:widowControl/>
              <w:jc w:val="center"/>
              <w:rPr>
                <w:rFonts w:ascii="宋体" w:hAnsi="宋体" w:cs="宋体"/>
                <w:szCs w:val="21"/>
              </w:rPr>
            </w:pPr>
            <w:r>
              <w:rPr>
                <w:rFonts w:hAnsi="宋体" w:cs="宋体" w:hint="eastAsia"/>
                <w:szCs w:val="21"/>
              </w:rPr>
              <w:t>分行业情况</w:t>
            </w:r>
          </w:p>
        </w:tc>
      </w:tr>
      <w:tr w:rsidR="00AE243C" w:rsidTr="00D93398">
        <w:trPr>
          <w:divId w:val="541746894"/>
        </w:trPr>
        <w:tc>
          <w:tcPr>
            <w:tcW w:w="57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分行业</w:t>
            </w:r>
          </w:p>
        </w:tc>
        <w:tc>
          <w:tcPr>
            <w:tcW w:w="67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成本构成项目</w:t>
            </w:r>
          </w:p>
        </w:tc>
        <w:tc>
          <w:tcPr>
            <w:tcW w:w="1019"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本期金额</w:t>
            </w:r>
          </w:p>
        </w:tc>
        <w:tc>
          <w:tcPr>
            <w:tcW w:w="57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本期占总成本比例</w:t>
            </w:r>
            <w:r>
              <w:rPr>
                <w:rFonts w:hAnsi="宋体" w:cs="宋体" w:hint="eastAsia"/>
                <w:szCs w:val="21"/>
              </w:rPr>
              <w:t>(%)</w:t>
            </w:r>
          </w:p>
        </w:tc>
        <w:tc>
          <w:tcPr>
            <w:tcW w:w="1019"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上年同期金额</w:t>
            </w:r>
          </w:p>
        </w:tc>
        <w:tc>
          <w:tcPr>
            <w:tcW w:w="572"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上年同期占总成本比例</w:t>
            </w:r>
            <w:r>
              <w:rPr>
                <w:rFonts w:hAnsi="宋体" w:cs="宋体" w:hint="eastAsia"/>
                <w:szCs w:val="21"/>
              </w:rPr>
              <w:t>(%)</w:t>
            </w:r>
          </w:p>
        </w:tc>
        <w:tc>
          <w:tcPr>
            <w:tcW w:w="572"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本期金额较上年同期变动比例</w:t>
            </w:r>
            <w:r>
              <w:rPr>
                <w:rFonts w:hAnsi="宋体" w:cs="宋体" w:hint="eastAsia"/>
                <w:szCs w:val="21"/>
              </w:rPr>
              <w:t>(%)</w:t>
            </w:r>
          </w:p>
        </w:tc>
      </w:tr>
      <w:tr w:rsidR="00D93398" w:rsidTr="00D93398">
        <w:trPr>
          <w:divId w:val="541746894"/>
        </w:trPr>
        <w:tc>
          <w:tcPr>
            <w:tcW w:w="570" w:type="pct"/>
            <w:vMerge w:val="restart"/>
            <w:tcBorders>
              <w:top w:val="outset" w:sz="6" w:space="0" w:color="auto"/>
              <w:left w:val="outset" w:sz="6" w:space="0" w:color="auto"/>
              <w:right w:val="outset" w:sz="6" w:space="0" w:color="auto"/>
            </w:tcBorders>
            <w:vAlign w:val="center"/>
            <w:hideMark/>
          </w:tcPr>
          <w:p w:rsidR="00D93398" w:rsidRPr="00F923AA" w:rsidRDefault="00D93398" w:rsidP="001179F3">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网络运营服务</w:t>
            </w:r>
          </w:p>
        </w:tc>
        <w:tc>
          <w:tcPr>
            <w:tcW w:w="676" w:type="pct"/>
            <w:tcBorders>
              <w:top w:val="outset" w:sz="6" w:space="0" w:color="auto"/>
              <w:left w:val="outset" w:sz="6" w:space="0" w:color="auto"/>
              <w:bottom w:val="outset" w:sz="6" w:space="0" w:color="auto"/>
              <w:right w:val="outset" w:sz="6" w:space="0" w:color="auto"/>
            </w:tcBorders>
            <w:vAlign w:val="center"/>
            <w:hideMark/>
          </w:tcPr>
          <w:p w:rsidR="00D93398" w:rsidRPr="00F923AA" w:rsidRDefault="00D93398" w:rsidP="001179F3">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折旧</w:t>
            </w:r>
          </w:p>
        </w:tc>
        <w:tc>
          <w:tcPr>
            <w:tcW w:w="1019" w:type="pct"/>
            <w:tcBorders>
              <w:top w:val="outset" w:sz="6" w:space="0" w:color="auto"/>
              <w:left w:val="outset" w:sz="6" w:space="0" w:color="auto"/>
              <w:bottom w:val="outset" w:sz="6" w:space="0" w:color="auto"/>
              <w:right w:val="outset" w:sz="6" w:space="0" w:color="auto"/>
            </w:tcBorders>
            <w:vAlign w:val="center"/>
            <w:hideMark/>
          </w:tcPr>
          <w:p w:rsidR="00D93398" w:rsidRPr="00436F24" w:rsidRDefault="00D93398" w:rsidP="001179F3">
            <w:pPr>
              <w:jc w:val="right"/>
              <w:rPr>
                <w:rFonts w:ascii="宋体" w:hAnsi="宋体" w:cs="宋体"/>
                <w:szCs w:val="21"/>
              </w:rPr>
            </w:pPr>
            <w:r w:rsidRPr="00436F24">
              <w:rPr>
                <w:rFonts w:ascii="宋体" w:hAnsi="宋体" w:hint="eastAsia"/>
                <w:szCs w:val="21"/>
              </w:rPr>
              <w:t>1,070,724,712.66</w:t>
            </w:r>
          </w:p>
        </w:tc>
        <w:tc>
          <w:tcPr>
            <w:tcW w:w="571" w:type="pct"/>
            <w:tcBorders>
              <w:top w:val="outset" w:sz="6" w:space="0" w:color="auto"/>
              <w:left w:val="outset" w:sz="6" w:space="0" w:color="auto"/>
              <w:bottom w:val="outset" w:sz="6" w:space="0" w:color="auto"/>
              <w:right w:val="outset" w:sz="6" w:space="0" w:color="auto"/>
            </w:tcBorders>
            <w:vAlign w:val="center"/>
            <w:hideMark/>
          </w:tcPr>
          <w:p w:rsidR="00D93398" w:rsidRPr="00436F24" w:rsidRDefault="00D93398" w:rsidP="001179F3">
            <w:pPr>
              <w:jc w:val="right"/>
              <w:rPr>
                <w:rFonts w:ascii="宋体" w:hAnsi="宋体" w:cs="宋体"/>
                <w:szCs w:val="21"/>
              </w:rPr>
            </w:pPr>
            <w:r w:rsidRPr="00436F24">
              <w:rPr>
                <w:rFonts w:ascii="宋体" w:hAnsi="宋体" w:hint="eastAsia"/>
                <w:szCs w:val="21"/>
              </w:rPr>
              <w:t>52.82</w:t>
            </w:r>
          </w:p>
        </w:tc>
        <w:tc>
          <w:tcPr>
            <w:tcW w:w="1019" w:type="pct"/>
            <w:tcBorders>
              <w:top w:val="outset" w:sz="6" w:space="0" w:color="auto"/>
              <w:left w:val="outset" w:sz="6" w:space="0" w:color="auto"/>
              <w:bottom w:val="outset" w:sz="6" w:space="0" w:color="auto"/>
              <w:right w:val="outset" w:sz="6" w:space="0" w:color="auto"/>
            </w:tcBorders>
            <w:vAlign w:val="center"/>
            <w:hideMark/>
          </w:tcPr>
          <w:p w:rsidR="00D93398" w:rsidRPr="00436F24" w:rsidRDefault="00D93398" w:rsidP="001179F3">
            <w:pPr>
              <w:jc w:val="right"/>
              <w:rPr>
                <w:rFonts w:ascii="宋体" w:hAnsi="宋体" w:cs="宋体"/>
                <w:szCs w:val="21"/>
              </w:rPr>
            </w:pPr>
            <w:r w:rsidRPr="00436F24">
              <w:rPr>
                <w:rFonts w:ascii="宋体" w:hAnsi="宋体" w:hint="eastAsia"/>
                <w:szCs w:val="21"/>
              </w:rPr>
              <w:t>1,068,102,771.53</w:t>
            </w:r>
          </w:p>
        </w:tc>
        <w:tc>
          <w:tcPr>
            <w:tcW w:w="572" w:type="pct"/>
            <w:tcBorders>
              <w:top w:val="outset" w:sz="6" w:space="0" w:color="auto"/>
              <w:left w:val="outset" w:sz="6" w:space="0" w:color="auto"/>
              <w:bottom w:val="outset" w:sz="6" w:space="0" w:color="auto"/>
              <w:right w:val="outset" w:sz="6" w:space="0" w:color="auto"/>
            </w:tcBorders>
            <w:vAlign w:val="center"/>
            <w:hideMark/>
          </w:tcPr>
          <w:p w:rsidR="00D93398" w:rsidRPr="00436F24" w:rsidRDefault="00D93398" w:rsidP="001179F3">
            <w:pPr>
              <w:jc w:val="right"/>
              <w:rPr>
                <w:rFonts w:ascii="宋体" w:hAnsi="宋体" w:cs="宋体"/>
                <w:szCs w:val="21"/>
              </w:rPr>
            </w:pPr>
            <w:r w:rsidRPr="00436F24">
              <w:rPr>
                <w:rFonts w:ascii="宋体" w:hAnsi="宋体" w:hint="eastAsia"/>
                <w:szCs w:val="21"/>
              </w:rPr>
              <w:t>52.18</w:t>
            </w:r>
          </w:p>
        </w:tc>
        <w:tc>
          <w:tcPr>
            <w:tcW w:w="572" w:type="pct"/>
            <w:tcBorders>
              <w:top w:val="outset" w:sz="6" w:space="0" w:color="auto"/>
              <w:left w:val="outset" w:sz="6" w:space="0" w:color="auto"/>
              <w:bottom w:val="outset" w:sz="6" w:space="0" w:color="auto"/>
              <w:right w:val="outset" w:sz="6" w:space="0" w:color="auto"/>
            </w:tcBorders>
            <w:vAlign w:val="center"/>
            <w:hideMark/>
          </w:tcPr>
          <w:p w:rsidR="00D93398" w:rsidRPr="00436F24" w:rsidRDefault="00D93398" w:rsidP="001179F3">
            <w:pPr>
              <w:jc w:val="right"/>
              <w:rPr>
                <w:rFonts w:ascii="宋体" w:hAnsi="宋体" w:cs="宋体"/>
                <w:szCs w:val="21"/>
              </w:rPr>
            </w:pPr>
            <w:r w:rsidRPr="00436F24">
              <w:rPr>
                <w:rFonts w:ascii="宋体" w:hAnsi="宋体" w:hint="eastAsia"/>
                <w:szCs w:val="21"/>
              </w:rPr>
              <w:t>0.25</w:t>
            </w:r>
          </w:p>
        </w:tc>
      </w:tr>
      <w:tr w:rsidR="00D93398" w:rsidTr="00D93398">
        <w:trPr>
          <w:divId w:val="541746894"/>
        </w:trPr>
        <w:tc>
          <w:tcPr>
            <w:tcW w:w="570" w:type="pct"/>
            <w:vMerge/>
            <w:tcBorders>
              <w:left w:val="outset" w:sz="6" w:space="0" w:color="auto"/>
              <w:right w:val="outset" w:sz="6" w:space="0" w:color="auto"/>
            </w:tcBorders>
            <w:vAlign w:val="center"/>
          </w:tcPr>
          <w:p w:rsidR="00D93398" w:rsidRPr="00F923AA" w:rsidRDefault="00D93398" w:rsidP="001179F3">
            <w:pPr>
              <w:jc w:val="left"/>
              <w:rPr>
                <w:rFonts w:asciiTheme="minorEastAsia" w:eastAsiaTheme="minorEastAsia" w:hAnsiTheme="minorEastAsia" w:cs="宋体"/>
                <w:szCs w:val="21"/>
              </w:rPr>
            </w:pPr>
          </w:p>
        </w:tc>
        <w:tc>
          <w:tcPr>
            <w:tcW w:w="676" w:type="pct"/>
            <w:tcBorders>
              <w:top w:val="outset" w:sz="6" w:space="0" w:color="auto"/>
              <w:left w:val="outset" w:sz="6" w:space="0" w:color="auto"/>
              <w:bottom w:val="outset" w:sz="6" w:space="0" w:color="auto"/>
              <w:right w:val="outset" w:sz="6" w:space="0" w:color="auto"/>
            </w:tcBorders>
            <w:vAlign w:val="center"/>
          </w:tcPr>
          <w:p w:rsidR="00D93398" w:rsidRPr="00F923AA" w:rsidRDefault="00D93398" w:rsidP="001179F3">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业务运行成本</w:t>
            </w:r>
          </w:p>
        </w:tc>
        <w:tc>
          <w:tcPr>
            <w:tcW w:w="1019"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377,797,020.48</w:t>
            </w:r>
          </w:p>
        </w:tc>
        <w:tc>
          <w:tcPr>
            <w:tcW w:w="571"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18.64</w:t>
            </w:r>
          </w:p>
        </w:tc>
        <w:tc>
          <w:tcPr>
            <w:tcW w:w="1019"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428,190,880.93</w:t>
            </w:r>
          </w:p>
        </w:tc>
        <w:tc>
          <w:tcPr>
            <w:tcW w:w="572"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20.92</w:t>
            </w:r>
          </w:p>
        </w:tc>
        <w:tc>
          <w:tcPr>
            <w:tcW w:w="572"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-11.77</w:t>
            </w:r>
          </w:p>
        </w:tc>
      </w:tr>
      <w:tr w:rsidR="00D93398" w:rsidTr="00D93398">
        <w:trPr>
          <w:divId w:val="541746894"/>
        </w:trPr>
        <w:tc>
          <w:tcPr>
            <w:tcW w:w="570" w:type="pct"/>
            <w:vMerge/>
            <w:tcBorders>
              <w:left w:val="outset" w:sz="6" w:space="0" w:color="auto"/>
              <w:right w:val="outset" w:sz="6" w:space="0" w:color="auto"/>
            </w:tcBorders>
            <w:vAlign w:val="center"/>
          </w:tcPr>
          <w:p w:rsidR="00D93398" w:rsidRPr="00F923AA" w:rsidRDefault="00D93398" w:rsidP="001179F3">
            <w:pPr>
              <w:widowControl/>
              <w:rPr>
                <w:rFonts w:hAnsi="宋体" w:cs="宋体"/>
                <w:szCs w:val="21"/>
              </w:rPr>
            </w:pPr>
          </w:p>
        </w:tc>
        <w:tc>
          <w:tcPr>
            <w:tcW w:w="676" w:type="pct"/>
            <w:tcBorders>
              <w:top w:val="outset" w:sz="6" w:space="0" w:color="auto"/>
              <w:left w:val="outset" w:sz="6" w:space="0" w:color="auto"/>
              <w:bottom w:val="outset" w:sz="6" w:space="0" w:color="auto"/>
              <w:right w:val="outset" w:sz="6" w:space="0" w:color="auto"/>
            </w:tcBorders>
            <w:vAlign w:val="center"/>
          </w:tcPr>
          <w:p w:rsidR="00D93398" w:rsidRPr="00F923AA" w:rsidRDefault="00D93398" w:rsidP="001179F3">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人工成本</w:t>
            </w:r>
          </w:p>
        </w:tc>
        <w:tc>
          <w:tcPr>
            <w:tcW w:w="1019"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349,744,123.81</w:t>
            </w:r>
          </w:p>
        </w:tc>
        <w:tc>
          <w:tcPr>
            <w:tcW w:w="571"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17.25</w:t>
            </w:r>
          </w:p>
        </w:tc>
        <w:tc>
          <w:tcPr>
            <w:tcW w:w="1019"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328,744,112.39</w:t>
            </w:r>
          </w:p>
        </w:tc>
        <w:tc>
          <w:tcPr>
            <w:tcW w:w="572"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16.06</w:t>
            </w:r>
          </w:p>
        </w:tc>
        <w:tc>
          <w:tcPr>
            <w:tcW w:w="572"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6.39</w:t>
            </w:r>
          </w:p>
        </w:tc>
      </w:tr>
      <w:tr w:rsidR="00D93398" w:rsidTr="00D93398">
        <w:trPr>
          <w:divId w:val="541746894"/>
        </w:trPr>
        <w:tc>
          <w:tcPr>
            <w:tcW w:w="570" w:type="pct"/>
            <w:vMerge/>
            <w:tcBorders>
              <w:left w:val="outset" w:sz="6" w:space="0" w:color="auto"/>
              <w:right w:val="outset" w:sz="6" w:space="0" w:color="auto"/>
            </w:tcBorders>
            <w:vAlign w:val="center"/>
          </w:tcPr>
          <w:p w:rsidR="00D93398" w:rsidRPr="00F923AA" w:rsidRDefault="00D93398" w:rsidP="001179F3">
            <w:pPr>
              <w:widowControl/>
              <w:rPr>
                <w:rFonts w:hAnsi="宋体" w:cs="宋体"/>
                <w:szCs w:val="21"/>
              </w:rPr>
            </w:pPr>
          </w:p>
        </w:tc>
        <w:tc>
          <w:tcPr>
            <w:tcW w:w="676" w:type="pct"/>
            <w:tcBorders>
              <w:top w:val="outset" w:sz="6" w:space="0" w:color="auto"/>
              <w:left w:val="outset" w:sz="6" w:space="0" w:color="auto"/>
              <w:bottom w:val="outset" w:sz="6" w:space="0" w:color="auto"/>
              <w:right w:val="outset" w:sz="6" w:space="0" w:color="auto"/>
            </w:tcBorders>
            <w:vAlign w:val="center"/>
          </w:tcPr>
          <w:p w:rsidR="00D93398" w:rsidRPr="00F923AA" w:rsidRDefault="00D93398" w:rsidP="001179F3">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网络运行成本</w:t>
            </w:r>
          </w:p>
        </w:tc>
        <w:tc>
          <w:tcPr>
            <w:tcW w:w="1019"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200,920,155.46</w:t>
            </w:r>
          </w:p>
        </w:tc>
        <w:tc>
          <w:tcPr>
            <w:tcW w:w="571"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9.91</w:t>
            </w:r>
          </w:p>
        </w:tc>
        <w:tc>
          <w:tcPr>
            <w:tcW w:w="1019"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193,915,194.75</w:t>
            </w:r>
          </w:p>
        </w:tc>
        <w:tc>
          <w:tcPr>
            <w:tcW w:w="572"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9.47</w:t>
            </w:r>
          </w:p>
        </w:tc>
        <w:tc>
          <w:tcPr>
            <w:tcW w:w="572"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3.61</w:t>
            </w:r>
          </w:p>
        </w:tc>
      </w:tr>
      <w:tr w:rsidR="00D93398" w:rsidTr="00D93398">
        <w:trPr>
          <w:divId w:val="541746894"/>
        </w:trPr>
        <w:tc>
          <w:tcPr>
            <w:tcW w:w="570" w:type="pct"/>
            <w:vMerge/>
            <w:tcBorders>
              <w:left w:val="outset" w:sz="6" w:space="0" w:color="auto"/>
              <w:right w:val="outset" w:sz="6" w:space="0" w:color="auto"/>
            </w:tcBorders>
            <w:vAlign w:val="center"/>
          </w:tcPr>
          <w:p w:rsidR="00D93398" w:rsidRPr="00F923AA" w:rsidRDefault="00D93398" w:rsidP="001179F3">
            <w:pPr>
              <w:widowControl/>
              <w:rPr>
                <w:rFonts w:hAnsi="宋体" w:cs="宋体"/>
                <w:szCs w:val="21"/>
              </w:rPr>
            </w:pPr>
          </w:p>
        </w:tc>
        <w:tc>
          <w:tcPr>
            <w:tcW w:w="676" w:type="pct"/>
            <w:tcBorders>
              <w:top w:val="outset" w:sz="6" w:space="0" w:color="auto"/>
              <w:left w:val="outset" w:sz="6" w:space="0" w:color="auto"/>
              <w:bottom w:val="outset" w:sz="6" w:space="0" w:color="auto"/>
              <w:right w:val="outset" w:sz="6" w:space="0" w:color="auto"/>
            </w:tcBorders>
            <w:vAlign w:val="center"/>
          </w:tcPr>
          <w:p w:rsidR="00D93398" w:rsidRPr="00F923AA" w:rsidRDefault="00D93398" w:rsidP="001179F3">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无形资产摊销</w:t>
            </w:r>
          </w:p>
        </w:tc>
        <w:tc>
          <w:tcPr>
            <w:tcW w:w="1019"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25,082,392.72</w:t>
            </w:r>
          </w:p>
        </w:tc>
        <w:tc>
          <w:tcPr>
            <w:tcW w:w="571"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1.24</w:t>
            </w:r>
          </w:p>
        </w:tc>
        <w:tc>
          <w:tcPr>
            <w:tcW w:w="1019"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26,085,145.69</w:t>
            </w:r>
          </w:p>
        </w:tc>
        <w:tc>
          <w:tcPr>
            <w:tcW w:w="572"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1.27</w:t>
            </w:r>
          </w:p>
        </w:tc>
        <w:tc>
          <w:tcPr>
            <w:tcW w:w="572"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-3.84</w:t>
            </w:r>
          </w:p>
        </w:tc>
      </w:tr>
      <w:tr w:rsidR="00D93398" w:rsidTr="00D93398">
        <w:trPr>
          <w:divId w:val="541746894"/>
        </w:trPr>
        <w:tc>
          <w:tcPr>
            <w:tcW w:w="570" w:type="pct"/>
            <w:vMerge/>
            <w:tcBorders>
              <w:left w:val="outset" w:sz="6" w:space="0" w:color="auto"/>
              <w:right w:val="outset" w:sz="6" w:space="0" w:color="auto"/>
            </w:tcBorders>
            <w:vAlign w:val="center"/>
          </w:tcPr>
          <w:p w:rsidR="00D93398" w:rsidRPr="00F923AA" w:rsidRDefault="00D93398" w:rsidP="001179F3">
            <w:pPr>
              <w:widowControl/>
              <w:rPr>
                <w:rFonts w:hAnsi="宋体" w:cs="宋体"/>
                <w:szCs w:val="21"/>
              </w:rPr>
            </w:pPr>
          </w:p>
        </w:tc>
        <w:tc>
          <w:tcPr>
            <w:tcW w:w="676" w:type="pct"/>
            <w:tcBorders>
              <w:top w:val="outset" w:sz="6" w:space="0" w:color="auto"/>
              <w:left w:val="outset" w:sz="6" w:space="0" w:color="auto"/>
              <w:bottom w:val="outset" w:sz="6" w:space="0" w:color="auto"/>
              <w:right w:val="outset" w:sz="6" w:space="0" w:color="auto"/>
            </w:tcBorders>
            <w:vAlign w:val="center"/>
          </w:tcPr>
          <w:p w:rsidR="00D93398" w:rsidRPr="00F923AA" w:rsidRDefault="00D93398" w:rsidP="001179F3">
            <w:pPr>
              <w:widowControl/>
              <w:rPr>
                <w:rFonts w:hAnsi="宋体" w:cs="宋体"/>
                <w:szCs w:val="21"/>
              </w:rPr>
            </w:pPr>
            <w:r w:rsidRPr="00F923AA">
              <w:rPr>
                <w:rFonts w:hAnsi="宋体" w:cs="宋体" w:hint="eastAsia"/>
                <w:szCs w:val="21"/>
              </w:rPr>
              <w:t>其他业务成本</w:t>
            </w:r>
          </w:p>
        </w:tc>
        <w:tc>
          <w:tcPr>
            <w:tcW w:w="1019"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2,727,622.47</w:t>
            </w:r>
          </w:p>
        </w:tc>
        <w:tc>
          <w:tcPr>
            <w:tcW w:w="571"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0.13</w:t>
            </w:r>
          </w:p>
        </w:tc>
        <w:tc>
          <w:tcPr>
            <w:tcW w:w="1019"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2,035,519.13</w:t>
            </w:r>
          </w:p>
        </w:tc>
        <w:tc>
          <w:tcPr>
            <w:tcW w:w="572"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0.10</w:t>
            </w:r>
          </w:p>
        </w:tc>
        <w:tc>
          <w:tcPr>
            <w:tcW w:w="572"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34.00</w:t>
            </w:r>
          </w:p>
        </w:tc>
      </w:tr>
      <w:tr w:rsidR="00D93398" w:rsidTr="00D93398">
        <w:trPr>
          <w:divId w:val="541746894"/>
        </w:trPr>
        <w:tc>
          <w:tcPr>
            <w:tcW w:w="570" w:type="pct"/>
            <w:vMerge/>
            <w:tcBorders>
              <w:left w:val="outset" w:sz="6" w:space="0" w:color="auto"/>
              <w:bottom w:val="outset" w:sz="6" w:space="0" w:color="auto"/>
              <w:right w:val="outset" w:sz="6" w:space="0" w:color="auto"/>
            </w:tcBorders>
            <w:vAlign w:val="center"/>
          </w:tcPr>
          <w:p w:rsidR="00D93398" w:rsidRPr="00F923AA" w:rsidRDefault="00D93398" w:rsidP="001179F3">
            <w:pPr>
              <w:jc w:val="left"/>
              <w:rPr>
                <w:rFonts w:asciiTheme="minorEastAsia" w:eastAsiaTheme="minorEastAsia" w:hAnsiTheme="minorEastAsia"/>
                <w:szCs w:val="21"/>
              </w:rPr>
            </w:pPr>
          </w:p>
        </w:tc>
        <w:tc>
          <w:tcPr>
            <w:tcW w:w="676" w:type="pct"/>
            <w:tcBorders>
              <w:top w:val="outset" w:sz="6" w:space="0" w:color="auto"/>
              <w:left w:val="outset" w:sz="6" w:space="0" w:color="auto"/>
              <w:bottom w:val="outset" w:sz="6" w:space="0" w:color="auto"/>
              <w:right w:val="outset" w:sz="6" w:space="0" w:color="auto"/>
            </w:tcBorders>
            <w:vAlign w:val="center"/>
          </w:tcPr>
          <w:p w:rsidR="00D93398" w:rsidRPr="00F923AA" w:rsidRDefault="00D93398" w:rsidP="001179F3">
            <w:pPr>
              <w:jc w:val="left"/>
              <w:rPr>
                <w:rFonts w:asciiTheme="minorEastAsia" w:eastAsiaTheme="minorEastAsia" w:hAnsiTheme="minorEastAsia"/>
                <w:szCs w:val="21"/>
              </w:rPr>
            </w:pPr>
            <w:r w:rsidRPr="00F923AA">
              <w:rPr>
                <w:rFonts w:hAnsi="宋体" w:cs="宋体" w:hint="eastAsia"/>
                <w:szCs w:val="21"/>
              </w:rPr>
              <w:t>小计</w:t>
            </w:r>
          </w:p>
        </w:tc>
        <w:tc>
          <w:tcPr>
            <w:tcW w:w="1019"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2,026,996,027.60</w:t>
            </w:r>
          </w:p>
        </w:tc>
        <w:tc>
          <w:tcPr>
            <w:tcW w:w="571"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100.00</w:t>
            </w:r>
          </w:p>
        </w:tc>
        <w:tc>
          <w:tcPr>
            <w:tcW w:w="1019"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2,047,073,624.42</w:t>
            </w:r>
          </w:p>
        </w:tc>
        <w:tc>
          <w:tcPr>
            <w:tcW w:w="572"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100.00</w:t>
            </w:r>
          </w:p>
        </w:tc>
        <w:tc>
          <w:tcPr>
            <w:tcW w:w="572"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-0.98</w:t>
            </w:r>
          </w:p>
        </w:tc>
      </w:tr>
      <w:tr w:rsidR="00D93398" w:rsidTr="00D93398">
        <w:trPr>
          <w:divId w:val="541746894"/>
        </w:trPr>
        <w:tc>
          <w:tcPr>
            <w:tcW w:w="570" w:type="pct"/>
            <w:vMerge w:val="restart"/>
            <w:tcBorders>
              <w:top w:val="outset" w:sz="6" w:space="0" w:color="auto"/>
              <w:left w:val="outset" w:sz="6" w:space="0" w:color="auto"/>
              <w:right w:val="outset" w:sz="6" w:space="0" w:color="auto"/>
            </w:tcBorders>
            <w:vAlign w:val="center"/>
          </w:tcPr>
          <w:p w:rsidR="00D93398" w:rsidRPr="00F923AA" w:rsidRDefault="00D93398" w:rsidP="001179F3">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器材销售</w:t>
            </w:r>
          </w:p>
        </w:tc>
        <w:tc>
          <w:tcPr>
            <w:tcW w:w="676" w:type="pct"/>
            <w:tcBorders>
              <w:top w:val="outset" w:sz="6" w:space="0" w:color="auto"/>
              <w:left w:val="outset" w:sz="6" w:space="0" w:color="auto"/>
              <w:bottom w:val="outset" w:sz="6" w:space="0" w:color="auto"/>
              <w:right w:val="outset" w:sz="6" w:space="0" w:color="auto"/>
            </w:tcBorders>
            <w:vAlign w:val="center"/>
          </w:tcPr>
          <w:p w:rsidR="00D93398" w:rsidRPr="00F923AA" w:rsidRDefault="00D93398" w:rsidP="001179F3">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商品销售成本</w:t>
            </w:r>
          </w:p>
        </w:tc>
        <w:tc>
          <w:tcPr>
            <w:tcW w:w="1019"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11,012,632.14</w:t>
            </w:r>
          </w:p>
        </w:tc>
        <w:tc>
          <w:tcPr>
            <w:tcW w:w="571"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100.00</w:t>
            </w:r>
          </w:p>
        </w:tc>
        <w:tc>
          <w:tcPr>
            <w:tcW w:w="1019"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11,852,684.15</w:t>
            </w:r>
          </w:p>
        </w:tc>
        <w:tc>
          <w:tcPr>
            <w:tcW w:w="572"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100.00</w:t>
            </w:r>
          </w:p>
        </w:tc>
        <w:tc>
          <w:tcPr>
            <w:tcW w:w="572"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-7.09</w:t>
            </w:r>
          </w:p>
        </w:tc>
      </w:tr>
      <w:tr w:rsidR="00D93398" w:rsidTr="00D93398">
        <w:trPr>
          <w:divId w:val="541746894"/>
        </w:trPr>
        <w:tc>
          <w:tcPr>
            <w:tcW w:w="570" w:type="pct"/>
            <w:vMerge/>
            <w:tcBorders>
              <w:left w:val="outset" w:sz="6" w:space="0" w:color="auto"/>
              <w:bottom w:val="outset" w:sz="6" w:space="0" w:color="auto"/>
              <w:right w:val="outset" w:sz="6" w:space="0" w:color="auto"/>
            </w:tcBorders>
            <w:vAlign w:val="center"/>
          </w:tcPr>
          <w:p w:rsidR="00D93398" w:rsidRPr="00F923AA" w:rsidRDefault="00D93398" w:rsidP="001179F3">
            <w:pPr>
              <w:widowControl/>
              <w:rPr>
                <w:rFonts w:hAnsi="宋体" w:cs="宋体"/>
                <w:szCs w:val="21"/>
              </w:rPr>
            </w:pPr>
          </w:p>
        </w:tc>
        <w:tc>
          <w:tcPr>
            <w:tcW w:w="676" w:type="pct"/>
            <w:tcBorders>
              <w:top w:val="outset" w:sz="6" w:space="0" w:color="auto"/>
              <w:left w:val="outset" w:sz="6" w:space="0" w:color="auto"/>
              <w:bottom w:val="outset" w:sz="6" w:space="0" w:color="auto"/>
              <w:right w:val="outset" w:sz="6" w:space="0" w:color="auto"/>
            </w:tcBorders>
            <w:vAlign w:val="center"/>
          </w:tcPr>
          <w:p w:rsidR="00D93398" w:rsidRPr="00F923AA" w:rsidRDefault="00D93398" w:rsidP="001179F3">
            <w:pPr>
              <w:widowControl/>
              <w:rPr>
                <w:rFonts w:hAnsi="宋体" w:cs="宋体"/>
                <w:szCs w:val="21"/>
              </w:rPr>
            </w:pPr>
            <w:r w:rsidRPr="00F923AA">
              <w:rPr>
                <w:rFonts w:hAnsi="宋体" w:cs="宋体" w:hint="eastAsia"/>
                <w:szCs w:val="21"/>
              </w:rPr>
              <w:t>小计</w:t>
            </w:r>
          </w:p>
        </w:tc>
        <w:tc>
          <w:tcPr>
            <w:tcW w:w="1019"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11,012,632.14</w:t>
            </w:r>
          </w:p>
        </w:tc>
        <w:tc>
          <w:tcPr>
            <w:tcW w:w="571"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100.00</w:t>
            </w:r>
          </w:p>
        </w:tc>
        <w:tc>
          <w:tcPr>
            <w:tcW w:w="1019"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11,852,684.15</w:t>
            </w:r>
          </w:p>
        </w:tc>
        <w:tc>
          <w:tcPr>
            <w:tcW w:w="572"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100.00</w:t>
            </w:r>
          </w:p>
        </w:tc>
        <w:tc>
          <w:tcPr>
            <w:tcW w:w="572" w:type="pct"/>
            <w:tcBorders>
              <w:top w:val="outset" w:sz="6" w:space="0" w:color="auto"/>
              <w:left w:val="outset" w:sz="6" w:space="0" w:color="auto"/>
              <w:bottom w:val="outset" w:sz="6" w:space="0" w:color="auto"/>
              <w:right w:val="outset" w:sz="6" w:space="0" w:color="auto"/>
            </w:tcBorders>
            <w:vAlign w:val="center"/>
          </w:tcPr>
          <w:p w:rsidR="00D93398" w:rsidRPr="00436F24" w:rsidRDefault="00D93398" w:rsidP="001179F3">
            <w:pPr>
              <w:jc w:val="right"/>
              <w:rPr>
                <w:rFonts w:ascii="宋体" w:hAnsi="宋体" w:cs="宋体"/>
                <w:szCs w:val="21"/>
              </w:rPr>
            </w:pPr>
            <w:r w:rsidRPr="00436F24">
              <w:rPr>
                <w:rFonts w:ascii="宋体" w:hAnsi="宋体" w:hint="eastAsia"/>
                <w:szCs w:val="21"/>
              </w:rPr>
              <w:t>-7.09</w:t>
            </w:r>
          </w:p>
        </w:tc>
      </w:tr>
    </w:tbl>
    <w:p w:rsidR="00AE243C" w:rsidRDefault="00AE243C">
      <w:pPr>
        <w:widowControl/>
        <w:divId w:val="541746894"/>
        <w:rPr>
          <w:rFonts w:hAnsi="宋体" w:cs="宋体"/>
          <w:vanish/>
          <w:szCs w:val="21"/>
        </w:rPr>
      </w:pP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 xml:space="preserve">(2) </w:t>
      </w:r>
      <w:r>
        <w:rPr>
          <w:rFonts w:hAnsi="宋体" w:cs="宋体" w:hint="eastAsia"/>
          <w:szCs w:val="21"/>
        </w:rPr>
        <w:t xml:space="preserve"> </w:t>
      </w:r>
      <w:r>
        <w:rPr>
          <w:rFonts w:hAnsi="宋体" w:cs="宋体" w:hint="eastAsia"/>
          <w:szCs w:val="21"/>
        </w:rPr>
        <w:t>主要供应商情况</w:t>
      </w:r>
    </w:p>
    <w:p w:rsidR="00AE243C" w:rsidRDefault="00DA5275" w:rsidP="00DA5275">
      <w:pPr>
        <w:widowControl/>
        <w:ind w:firstLine="435"/>
        <w:divId w:val="541746894"/>
        <w:rPr>
          <w:rFonts w:ascii="宋体" w:hAnsi="宋体"/>
          <w:szCs w:val="21"/>
        </w:rPr>
      </w:pPr>
      <w:r w:rsidRPr="00F923AA">
        <w:t>公司向前</w:t>
      </w:r>
      <w:r w:rsidRPr="00F923AA">
        <w:t>5</w:t>
      </w:r>
      <w:r w:rsidRPr="00F923AA">
        <w:t>名供应商的采</w:t>
      </w:r>
      <w:r w:rsidRPr="00DF1F39">
        <w:rPr>
          <w:rFonts w:ascii="宋体" w:hAnsi="宋体"/>
          <w:szCs w:val="21"/>
        </w:rPr>
        <w:t>购金额</w:t>
      </w:r>
      <w:r w:rsidR="009F6A3B" w:rsidRPr="00F923AA">
        <w:t>合计</w:t>
      </w:r>
      <w:r w:rsidRPr="00DF1F39">
        <w:rPr>
          <w:rFonts w:ascii="宋体" w:hAnsi="宋体" w:hint="eastAsia"/>
          <w:szCs w:val="21"/>
        </w:rPr>
        <w:t>为</w:t>
      </w:r>
      <w:r w:rsidRPr="00282EDD">
        <w:rPr>
          <w:rFonts w:hAnsi="宋体" w:cs="宋体" w:hint="eastAsia"/>
          <w:szCs w:val="21"/>
        </w:rPr>
        <w:t>72,241,044.06</w:t>
      </w:r>
      <w:r w:rsidRPr="00DF1F39">
        <w:rPr>
          <w:rFonts w:ascii="宋体" w:hAnsi="宋体" w:hint="eastAsia"/>
          <w:szCs w:val="21"/>
        </w:rPr>
        <w:t>元，</w:t>
      </w:r>
      <w:r w:rsidRPr="00DF1F39">
        <w:rPr>
          <w:rFonts w:ascii="宋体" w:hAnsi="宋体"/>
          <w:szCs w:val="21"/>
        </w:rPr>
        <w:t>占年度采购总额的比例</w:t>
      </w:r>
      <w:r w:rsidRPr="00DF1F39">
        <w:rPr>
          <w:rFonts w:ascii="宋体" w:hAnsi="宋体" w:hint="eastAsia"/>
          <w:szCs w:val="21"/>
        </w:rPr>
        <w:t>为</w:t>
      </w:r>
      <w:r w:rsidRPr="00282EDD">
        <w:rPr>
          <w:rFonts w:hAnsi="宋体" w:cs="宋体" w:hint="eastAsia"/>
          <w:szCs w:val="21"/>
        </w:rPr>
        <w:t>30.08%</w:t>
      </w:r>
      <w:r w:rsidRPr="00DF1F39">
        <w:rPr>
          <w:rFonts w:ascii="宋体" w:hAnsi="宋体" w:hint="eastAsia"/>
          <w:szCs w:val="21"/>
        </w:rPr>
        <w:t>。</w:t>
      </w:r>
      <w:r w:rsidRPr="00DF1F39">
        <w:rPr>
          <w:rFonts w:ascii="宋体" w:hAnsi="宋体"/>
          <w:szCs w:val="21"/>
        </w:rPr>
        <w:t>前</w:t>
      </w:r>
      <w:r w:rsidRPr="00282EDD">
        <w:rPr>
          <w:rFonts w:hAnsi="宋体" w:cs="宋体"/>
          <w:szCs w:val="21"/>
        </w:rPr>
        <w:t>5</w:t>
      </w:r>
      <w:r w:rsidRPr="00DF1F39">
        <w:rPr>
          <w:rFonts w:ascii="宋体" w:hAnsi="宋体"/>
          <w:szCs w:val="21"/>
        </w:rPr>
        <w:t>名</w:t>
      </w:r>
      <w:r w:rsidRPr="00DF1F39">
        <w:rPr>
          <w:rFonts w:ascii="宋体" w:hAnsi="宋体" w:hint="eastAsia"/>
          <w:szCs w:val="21"/>
        </w:rPr>
        <w:t>供应商采购金额明细如下：</w:t>
      </w:r>
    </w:p>
    <w:p w:rsidR="00DA5275" w:rsidRDefault="00DA5275" w:rsidP="00DA5275">
      <w:pPr>
        <w:widowControl/>
        <w:ind w:firstLine="435"/>
        <w:divId w:val="541746894"/>
        <w:rPr>
          <w:rFonts w:ascii="宋体" w:hAnsi="宋体"/>
          <w:szCs w:val="21"/>
        </w:rPr>
      </w:pPr>
    </w:p>
    <w:tbl>
      <w:tblPr>
        <w:tblW w:w="9077" w:type="dxa"/>
        <w:tblInd w:w="103" w:type="dxa"/>
        <w:tblLook w:val="04A0"/>
      </w:tblPr>
      <w:tblGrid>
        <w:gridCol w:w="4258"/>
        <w:gridCol w:w="2551"/>
        <w:gridCol w:w="2268"/>
      </w:tblGrid>
      <w:tr w:rsidR="00DA5275" w:rsidRPr="00F923AA" w:rsidTr="00DA5275">
        <w:trPr>
          <w:divId w:val="541746894"/>
          <w:trHeight w:val="285"/>
        </w:trPr>
        <w:tc>
          <w:tcPr>
            <w:tcW w:w="4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5275" w:rsidRPr="00F923AA" w:rsidRDefault="00DA5275" w:rsidP="001179F3">
            <w:pPr>
              <w:widowControl/>
              <w:jc w:val="center"/>
              <w:rPr>
                <w:rFonts w:ascii="宋体" w:hAnsi="宋体" w:cs="宋体"/>
                <w:kern w:val="0"/>
                <w:szCs w:val="21"/>
              </w:rPr>
            </w:pPr>
            <w:r w:rsidRPr="00F923AA">
              <w:rPr>
                <w:rFonts w:ascii="宋体" w:hAnsi="宋体" w:cs="宋体" w:hint="eastAsia"/>
                <w:kern w:val="0"/>
                <w:szCs w:val="21"/>
              </w:rPr>
              <w:t>供应商名称</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DA5275" w:rsidRPr="00F923AA" w:rsidRDefault="00DA5275" w:rsidP="001179F3">
            <w:pPr>
              <w:widowControl/>
              <w:jc w:val="center"/>
              <w:rPr>
                <w:rFonts w:ascii="宋体" w:hAnsi="宋体" w:cs="宋体"/>
                <w:kern w:val="0"/>
                <w:szCs w:val="21"/>
              </w:rPr>
            </w:pPr>
            <w:r w:rsidRPr="00F923AA">
              <w:rPr>
                <w:rFonts w:ascii="宋体" w:hAnsi="宋体" w:cs="宋体" w:hint="eastAsia"/>
                <w:kern w:val="0"/>
                <w:szCs w:val="21"/>
              </w:rPr>
              <w:t xml:space="preserve"> 入库金额(元)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DA5275" w:rsidRPr="00F923AA" w:rsidRDefault="00DA5275" w:rsidP="001179F3">
            <w:pPr>
              <w:widowControl/>
              <w:jc w:val="center"/>
              <w:rPr>
                <w:rFonts w:ascii="宋体" w:hAnsi="宋体" w:cs="宋体"/>
                <w:kern w:val="0"/>
                <w:szCs w:val="21"/>
              </w:rPr>
            </w:pPr>
            <w:r w:rsidRPr="00F923AA">
              <w:rPr>
                <w:rFonts w:ascii="宋体" w:hAnsi="宋体" w:cs="宋体" w:hint="eastAsia"/>
                <w:kern w:val="0"/>
                <w:szCs w:val="21"/>
              </w:rPr>
              <w:t>占总采购额比例(%)</w:t>
            </w:r>
          </w:p>
        </w:tc>
      </w:tr>
      <w:tr w:rsidR="00DA5275" w:rsidRPr="00F923AA" w:rsidTr="00DA5275">
        <w:trPr>
          <w:divId w:val="541746894"/>
          <w:trHeight w:val="285"/>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DA5275" w:rsidRPr="00F923AA" w:rsidRDefault="00DA5275" w:rsidP="00F7113C">
            <w:pPr>
              <w:widowControl/>
              <w:jc w:val="center"/>
              <w:rPr>
                <w:rFonts w:ascii="宋体" w:hAnsi="宋体" w:cs="宋体"/>
                <w:kern w:val="0"/>
                <w:szCs w:val="21"/>
              </w:rPr>
            </w:pPr>
            <w:r w:rsidRPr="00DF1F39">
              <w:rPr>
                <w:rFonts w:ascii="宋体" w:hAnsi="宋体" w:cs="宋体" w:hint="eastAsia"/>
                <w:kern w:val="0"/>
                <w:szCs w:val="21"/>
              </w:rPr>
              <w:t>北京事友光联光电子设备有限公司</w:t>
            </w:r>
          </w:p>
        </w:tc>
        <w:tc>
          <w:tcPr>
            <w:tcW w:w="2551" w:type="dxa"/>
            <w:tcBorders>
              <w:top w:val="nil"/>
              <w:left w:val="nil"/>
              <w:bottom w:val="single" w:sz="4" w:space="0" w:color="auto"/>
              <w:right w:val="single" w:sz="4" w:space="0" w:color="auto"/>
            </w:tcBorders>
            <w:shd w:val="clear" w:color="auto" w:fill="auto"/>
            <w:noWrap/>
            <w:vAlign w:val="center"/>
            <w:hideMark/>
          </w:tcPr>
          <w:p w:rsidR="00DA5275" w:rsidRPr="00F923AA" w:rsidRDefault="00DA5275" w:rsidP="00F7113C">
            <w:pPr>
              <w:widowControl/>
              <w:jc w:val="center"/>
              <w:rPr>
                <w:rFonts w:ascii="宋体" w:hAnsi="宋体" w:cs="宋体"/>
                <w:kern w:val="0"/>
                <w:szCs w:val="21"/>
              </w:rPr>
            </w:pPr>
            <w:r w:rsidRPr="00C869CD">
              <w:rPr>
                <w:rFonts w:ascii="宋体" w:hAnsi="宋体" w:hint="eastAsia"/>
                <w:bCs/>
                <w:szCs w:val="21"/>
              </w:rPr>
              <w:t>16</w:t>
            </w:r>
            <w:r>
              <w:rPr>
                <w:rFonts w:ascii="宋体" w:hAnsi="宋体" w:hint="eastAsia"/>
                <w:bCs/>
                <w:szCs w:val="21"/>
              </w:rPr>
              <w:t>,</w:t>
            </w:r>
            <w:r w:rsidRPr="00C869CD">
              <w:rPr>
                <w:rFonts w:ascii="宋体" w:hAnsi="宋体" w:hint="eastAsia"/>
                <w:bCs/>
                <w:szCs w:val="21"/>
              </w:rPr>
              <w:t>264</w:t>
            </w:r>
            <w:r>
              <w:rPr>
                <w:rFonts w:ascii="宋体" w:hAnsi="宋体" w:hint="eastAsia"/>
                <w:bCs/>
                <w:szCs w:val="21"/>
              </w:rPr>
              <w:t>,</w:t>
            </w:r>
            <w:r w:rsidRPr="00C869CD">
              <w:rPr>
                <w:rFonts w:ascii="宋体" w:hAnsi="宋体" w:hint="eastAsia"/>
                <w:bCs/>
                <w:szCs w:val="21"/>
              </w:rPr>
              <w:t>229</w:t>
            </w:r>
            <w:r>
              <w:rPr>
                <w:rFonts w:ascii="宋体" w:hAnsi="宋体" w:hint="eastAsia"/>
                <w:bCs/>
                <w:szCs w:val="21"/>
              </w:rPr>
              <w:t>.</w:t>
            </w:r>
            <w:r w:rsidRPr="00C869CD">
              <w:rPr>
                <w:rFonts w:ascii="宋体" w:hAnsi="宋体" w:hint="eastAsia"/>
                <w:bCs/>
                <w:szCs w:val="21"/>
              </w:rPr>
              <w:t>00</w:t>
            </w:r>
          </w:p>
        </w:tc>
        <w:tc>
          <w:tcPr>
            <w:tcW w:w="2268" w:type="dxa"/>
            <w:tcBorders>
              <w:top w:val="nil"/>
              <w:left w:val="nil"/>
              <w:bottom w:val="single" w:sz="4" w:space="0" w:color="auto"/>
              <w:right w:val="single" w:sz="4" w:space="0" w:color="auto"/>
            </w:tcBorders>
            <w:shd w:val="clear" w:color="000000" w:fill="FFFFFF"/>
            <w:noWrap/>
            <w:vAlign w:val="center"/>
            <w:hideMark/>
          </w:tcPr>
          <w:p w:rsidR="00DA5275" w:rsidRPr="00F923AA" w:rsidRDefault="00DA5275" w:rsidP="001179F3">
            <w:pPr>
              <w:widowControl/>
              <w:jc w:val="right"/>
              <w:rPr>
                <w:rFonts w:ascii="宋体" w:hAnsi="宋体" w:cs="宋体"/>
                <w:kern w:val="0"/>
                <w:szCs w:val="21"/>
              </w:rPr>
            </w:pPr>
            <w:r>
              <w:rPr>
                <w:rFonts w:ascii="宋体" w:hAnsi="宋体" w:cs="宋体" w:hint="eastAsia"/>
                <w:kern w:val="0"/>
                <w:szCs w:val="21"/>
              </w:rPr>
              <w:t>6.77</w:t>
            </w:r>
          </w:p>
        </w:tc>
      </w:tr>
      <w:tr w:rsidR="00DA5275" w:rsidRPr="00F923AA" w:rsidTr="00DA5275">
        <w:trPr>
          <w:divId w:val="541746894"/>
          <w:trHeight w:val="285"/>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DA5275" w:rsidRPr="00DF1F39" w:rsidRDefault="00DA5275" w:rsidP="00F7113C">
            <w:pPr>
              <w:widowControl/>
              <w:jc w:val="center"/>
              <w:rPr>
                <w:rFonts w:ascii="宋体" w:hAnsi="宋体" w:cs="宋体"/>
                <w:kern w:val="0"/>
                <w:szCs w:val="21"/>
              </w:rPr>
            </w:pPr>
            <w:r w:rsidRPr="00DF1F39">
              <w:rPr>
                <w:rFonts w:hint="eastAsia"/>
                <w:szCs w:val="21"/>
              </w:rPr>
              <w:t>北京宏天德美数码科技有限公司</w:t>
            </w:r>
          </w:p>
        </w:tc>
        <w:tc>
          <w:tcPr>
            <w:tcW w:w="2551" w:type="dxa"/>
            <w:tcBorders>
              <w:top w:val="nil"/>
              <w:left w:val="nil"/>
              <w:bottom w:val="single" w:sz="4" w:space="0" w:color="auto"/>
              <w:right w:val="single" w:sz="4" w:space="0" w:color="auto"/>
            </w:tcBorders>
            <w:shd w:val="clear" w:color="auto" w:fill="auto"/>
            <w:noWrap/>
            <w:vAlign w:val="center"/>
            <w:hideMark/>
          </w:tcPr>
          <w:p w:rsidR="00DA5275" w:rsidRPr="00F923AA" w:rsidRDefault="00DA5275" w:rsidP="00F7113C">
            <w:pPr>
              <w:widowControl/>
              <w:jc w:val="center"/>
              <w:rPr>
                <w:rFonts w:ascii="宋体" w:hAnsi="宋体" w:cs="宋体"/>
                <w:kern w:val="0"/>
                <w:szCs w:val="21"/>
              </w:rPr>
            </w:pPr>
            <w:r w:rsidRPr="00C869CD">
              <w:rPr>
                <w:rFonts w:ascii="宋体" w:hAnsi="宋体" w:hint="eastAsia"/>
                <w:bCs/>
                <w:szCs w:val="21"/>
              </w:rPr>
              <w:t>15</w:t>
            </w:r>
            <w:r>
              <w:rPr>
                <w:rFonts w:ascii="宋体" w:hAnsi="宋体" w:hint="eastAsia"/>
                <w:bCs/>
                <w:szCs w:val="21"/>
              </w:rPr>
              <w:t>,</w:t>
            </w:r>
            <w:r w:rsidRPr="00C869CD">
              <w:rPr>
                <w:rFonts w:ascii="宋体" w:hAnsi="宋体" w:hint="eastAsia"/>
                <w:bCs/>
                <w:szCs w:val="21"/>
              </w:rPr>
              <w:t>685</w:t>
            </w:r>
            <w:r>
              <w:rPr>
                <w:rFonts w:ascii="宋体" w:hAnsi="宋体" w:hint="eastAsia"/>
                <w:bCs/>
                <w:szCs w:val="21"/>
              </w:rPr>
              <w:t>,</w:t>
            </w:r>
            <w:r w:rsidRPr="00C869CD">
              <w:rPr>
                <w:rFonts w:ascii="宋体" w:hAnsi="宋体" w:hint="eastAsia"/>
                <w:bCs/>
                <w:szCs w:val="21"/>
              </w:rPr>
              <w:t>520.00</w:t>
            </w:r>
          </w:p>
        </w:tc>
        <w:tc>
          <w:tcPr>
            <w:tcW w:w="2268" w:type="dxa"/>
            <w:tcBorders>
              <w:top w:val="nil"/>
              <w:left w:val="nil"/>
              <w:bottom w:val="single" w:sz="4" w:space="0" w:color="auto"/>
              <w:right w:val="single" w:sz="4" w:space="0" w:color="auto"/>
            </w:tcBorders>
            <w:shd w:val="clear" w:color="auto" w:fill="auto"/>
            <w:noWrap/>
            <w:vAlign w:val="center"/>
            <w:hideMark/>
          </w:tcPr>
          <w:p w:rsidR="00DA5275" w:rsidRPr="00F923AA" w:rsidRDefault="00DA5275" w:rsidP="001179F3">
            <w:pPr>
              <w:widowControl/>
              <w:jc w:val="right"/>
              <w:rPr>
                <w:rFonts w:ascii="宋体" w:hAnsi="宋体" w:cs="宋体"/>
                <w:kern w:val="0"/>
                <w:szCs w:val="21"/>
              </w:rPr>
            </w:pPr>
            <w:r>
              <w:rPr>
                <w:rFonts w:ascii="宋体" w:hAnsi="宋体" w:cs="宋体" w:hint="eastAsia"/>
                <w:kern w:val="0"/>
                <w:szCs w:val="21"/>
              </w:rPr>
              <w:t>6.53</w:t>
            </w:r>
          </w:p>
        </w:tc>
      </w:tr>
      <w:tr w:rsidR="00DA5275" w:rsidRPr="00F923AA" w:rsidTr="00DA5275">
        <w:trPr>
          <w:divId w:val="541746894"/>
          <w:trHeight w:val="285"/>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DA5275" w:rsidRPr="00F923AA" w:rsidRDefault="00DA5275" w:rsidP="00F7113C">
            <w:pPr>
              <w:widowControl/>
              <w:jc w:val="center"/>
              <w:rPr>
                <w:rFonts w:ascii="宋体" w:hAnsi="宋体" w:cs="宋体"/>
                <w:kern w:val="0"/>
                <w:szCs w:val="21"/>
              </w:rPr>
            </w:pPr>
            <w:r w:rsidRPr="00DF1F39">
              <w:rPr>
                <w:rFonts w:ascii="宋体" w:hAnsi="宋体" w:cs="宋体" w:hint="eastAsia"/>
                <w:kern w:val="0"/>
                <w:szCs w:val="21"/>
              </w:rPr>
              <w:t>北京北邮国安宽带网络技术有限公司</w:t>
            </w:r>
          </w:p>
        </w:tc>
        <w:tc>
          <w:tcPr>
            <w:tcW w:w="2551" w:type="dxa"/>
            <w:tcBorders>
              <w:top w:val="nil"/>
              <w:left w:val="nil"/>
              <w:bottom w:val="single" w:sz="4" w:space="0" w:color="auto"/>
              <w:right w:val="single" w:sz="4" w:space="0" w:color="auto"/>
            </w:tcBorders>
            <w:shd w:val="clear" w:color="auto" w:fill="auto"/>
            <w:noWrap/>
            <w:vAlign w:val="center"/>
            <w:hideMark/>
          </w:tcPr>
          <w:p w:rsidR="00DA5275" w:rsidRPr="00F923AA" w:rsidRDefault="00DA5275" w:rsidP="00F7113C">
            <w:pPr>
              <w:widowControl/>
              <w:jc w:val="center"/>
              <w:rPr>
                <w:rFonts w:ascii="宋体" w:hAnsi="宋体" w:cs="宋体"/>
                <w:kern w:val="0"/>
                <w:szCs w:val="21"/>
              </w:rPr>
            </w:pPr>
            <w:r w:rsidRPr="00C869CD">
              <w:rPr>
                <w:rFonts w:ascii="宋体" w:hAnsi="宋体" w:hint="eastAsia"/>
                <w:bCs/>
                <w:szCs w:val="21"/>
              </w:rPr>
              <w:t>15</w:t>
            </w:r>
            <w:r>
              <w:rPr>
                <w:rFonts w:ascii="宋体" w:hAnsi="宋体" w:hint="eastAsia"/>
                <w:bCs/>
                <w:szCs w:val="21"/>
              </w:rPr>
              <w:t>,</w:t>
            </w:r>
            <w:r w:rsidRPr="00C869CD">
              <w:rPr>
                <w:rFonts w:ascii="宋体" w:hAnsi="宋体" w:hint="eastAsia"/>
                <w:bCs/>
                <w:szCs w:val="21"/>
              </w:rPr>
              <w:t>502</w:t>
            </w:r>
            <w:r>
              <w:rPr>
                <w:rFonts w:ascii="宋体" w:hAnsi="宋体" w:hint="eastAsia"/>
                <w:bCs/>
                <w:szCs w:val="21"/>
              </w:rPr>
              <w:t>,</w:t>
            </w:r>
            <w:r w:rsidRPr="00C869CD">
              <w:rPr>
                <w:rFonts w:ascii="宋体" w:hAnsi="宋体" w:hint="eastAsia"/>
                <w:bCs/>
                <w:szCs w:val="21"/>
              </w:rPr>
              <w:t>775.06</w:t>
            </w:r>
          </w:p>
        </w:tc>
        <w:tc>
          <w:tcPr>
            <w:tcW w:w="2268" w:type="dxa"/>
            <w:tcBorders>
              <w:top w:val="nil"/>
              <w:left w:val="nil"/>
              <w:bottom w:val="single" w:sz="4" w:space="0" w:color="auto"/>
              <w:right w:val="single" w:sz="4" w:space="0" w:color="auto"/>
            </w:tcBorders>
            <w:shd w:val="clear" w:color="auto" w:fill="auto"/>
            <w:noWrap/>
            <w:vAlign w:val="center"/>
            <w:hideMark/>
          </w:tcPr>
          <w:p w:rsidR="00DA5275" w:rsidRPr="00F923AA" w:rsidRDefault="00DA5275" w:rsidP="001179F3">
            <w:pPr>
              <w:widowControl/>
              <w:jc w:val="right"/>
              <w:rPr>
                <w:rFonts w:ascii="宋体" w:hAnsi="宋体" w:cs="宋体"/>
                <w:kern w:val="0"/>
                <w:szCs w:val="21"/>
              </w:rPr>
            </w:pPr>
            <w:r>
              <w:rPr>
                <w:rFonts w:ascii="宋体" w:hAnsi="宋体" w:cs="宋体" w:hint="eastAsia"/>
                <w:kern w:val="0"/>
                <w:szCs w:val="21"/>
              </w:rPr>
              <w:t>6.46</w:t>
            </w:r>
          </w:p>
        </w:tc>
      </w:tr>
      <w:tr w:rsidR="00DA5275" w:rsidRPr="00F923AA" w:rsidTr="00DA5275">
        <w:trPr>
          <w:divId w:val="541746894"/>
          <w:trHeight w:val="285"/>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DA5275" w:rsidRPr="00F923AA" w:rsidRDefault="00DA5275" w:rsidP="00F7113C">
            <w:pPr>
              <w:widowControl/>
              <w:jc w:val="center"/>
              <w:rPr>
                <w:rFonts w:ascii="宋体" w:hAnsi="宋体" w:cs="宋体"/>
                <w:kern w:val="0"/>
                <w:szCs w:val="21"/>
              </w:rPr>
            </w:pPr>
            <w:r w:rsidRPr="00F923AA">
              <w:rPr>
                <w:rFonts w:ascii="宋体" w:hAnsi="宋体" w:cs="宋体" w:hint="eastAsia"/>
                <w:kern w:val="0"/>
                <w:szCs w:val="21"/>
              </w:rPr>
              <w:t>北京四达时代软件技术股份有限公司</w:t>
            </w:r>
          </w:p>
        </w:tc>
        <w:tc>
          <w:tcPr>
            <w:tcW w:w="2551" w:type="dxa"/>
            <w:tcBorders>
              <w:top w:val="nil"/>
              <w:left w:val="nil"/>
              <w:bottom w:val="single" w:sz="4" w:space="0" w:color="auto"/>
              <w:right w:val="single" w:sz="4" w:space="0" w:color="auto"/>
            </w:tcBorders>
            <w:shd w:val="clear" w:color="auto" w:fill="auto"/>
            <w:noWrap/>
            <w:vAlign w:val="center"/>
            <w:hideMark/>
          </w:tcPr>
          <w:p w:rsidR="00DA5275" w:rsidRPr="00F923AA" w:rsidRDefault="00DA5275" w:rsidP="00F7113C">
            <w:pPr>
              <w:widowControl/>
              <w:jc w:val="center"/>
              <w:rPr>
                <w:rFonts w:ascii="宋体" w:hAnsi="宋体" w:cs="宋体"/>
                <w:kern w:val="0"/>
                <w:szCs w:val="21"/>
              </w:rPr>
            </w:pPr>
            <w:r w:rsidRPr="00C869CD">
              <w:rPr>
                <w:rFonts w:ascii="宋体" w:hAnsi="宋体" w:hint="eastAsia"/>
                <w:bCs/>
                <w:szCs w:val="21"/>
              </w:rPr>
              <w:t>14</w:t>
            </w:r>
            <w:r>
              <w:rPr>
                <w:rFonts w:ascii="宋体" w:hAnsi="宋体" w:hint="eastAsia"/>
                <w:bCs/>
                <w:szCs w:val="21"/>
              </w:rPr>
              <w:t>,</w:t>
            </w:r>
            <w:r w:rsidRPr="00C869CD">
              <w:rPr>
                <w:rFonts w:ascii="宋体" w:hAnsi="宋体" w:hint="eastAsia"/>
                <w:bCs/>
                <w:szCs w:val="21"/>
              </w:rPr>
              <w:t>276</w:t>
            </w:r>
            <w:r>
              <w:rPr>
                <w:rFonts w:ascii="宋体" w:hAnsi="宋体" w:hint="eastAsia"/>
                <w:bCs/>
                <w:szCs w:val="21"/>
              </w:rPr>
              <w:t>,</w:t>
            </w:r>
            <w:r w:rsidRPr="00C869CD">
              <w:rPr>
                <w:rFonts w:ascii="宋体" w:hAnsi="宋体" w:hint="eastAsia"/>
                <w:bCs/>
                <w:szCs w:val="21"/>
              </w:rPr>
              <w:t>135.00</w:t>
            </w:r>
          </w:p>
        </w:tc>
        <w:tc>
          <w:tcPr>
            <w:tcW w:w="2268" w:type="dxa"/>
            <w:tcBorders>
              <w:top w:val="nil"/>
              <w:left w:val="nil"/>
              <w:bottom w:val="single" w:sz="4" w:space="0" w:color="auto"/>
              <w:right w:val="single" w:sz="4" w:space="0" w:color="auto"/>
            </w:tcBorders>
            <w:shd w:val="clear" w:color="auto" w:fill="auto"/>
            <w:noWrap/>
            <w:vAlign w:val="center"/>
            <w:hideMark/>
          </w:tcPr>
          <w:p w:rsidR="00DA5275" w:rsidRPr="00F923AA" w:rsidRDefault="00DA5275" w:rsidP="001179F3">
            <w:pPr>
              <w:widowControl/>
              <w:jc w:val="right"/>
              <w:rPr>
                <w:rFonts w:ascii="宋体" w:hAnsi="宋体" w:cs="宋体"/>
                <w:kern w:val="0"/>
                <w:szCs w:val="21"/>
              </w:rPr>
            </w:pPr>
            <w:r>
              <w:rPr>
                <w:rFonts w:ascii="宋体" w:hAnsi="宋体" w:cs="宋体" w:hint="eastAsia"/>
                <w:kern w:val="0"/>
                <w:szCs w:val="21"/>
              </w:rPr>
              <w:t>5.94</w:t>
            </w:r>
          </w:p>
        </w:tc>
      </w:tr>
      <w:tr w:rsidR="00DA5275" w:rsidRPr="00F923AA" w:rsidTr="00DA5275">
        <w:trPr>
          <w:divId w:val="541746894"/>
          <w:trHeight w:val="285"/>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DA5275" w:rsidRPr="00F923AA" w:rsidRDefault="00DA5275" w:rsidP="00F7113C">
            <w:pPr>
              <w:widowControl/>
              <w:jc w:val="center"/>
              <w:rPr>
                <w:rFonts w:ascii="宋体" w:hAnsi="宋体" w:cs="宋体"/>
                <w:kern w:val="0"/>
                <w:szCs w:val="21"/>
              </w:rPr>
            </w:pPr>
            <w:r w:rsidRPr="00DF1F39">
              <w:rPr>
                <w:rFonts w:ascii="宋体" w:hAnsi="宋体" w:cs="宋体" w:hint="eastAsia"/>
                <w:kern w:val="0"/>
                <w:szCs w:val="21"/>
              </w:rPr>
              <w:t>长飞光纤光缆（上海）有限公司</w:t>
            </w:r>
          </w:p>
        </w:tc>
        <w:tc>
          <w:tcPr>
            <w:tcW w:w="2551" w:type="dxa"/>
            <w:tcBorders>
              <w:top w:val="nil"/>
              <w:left w:val="nil"/>
              <w:bottom w:val="single" w:sz="4" w:space="0" w:color="auto"/>
              <w:right w:val="single" w:sz="4" w:space="0" w:color="auto"/>
            </w:tcBorders>
            <w:shd w:val="clear" w:color="auto" w:fill="auto"/>
            <w:noWrap/>
            <w:vAlign w:val="center"/>
            <w:hideMark/>
          </w:tcPr>
          <w:p w:rsidR="00DA5275" w:rsidRPr="00F923AA" w:rsidRDefault="00DA5275" w:rsidP="00F7113C">
            <w:pPr>
              <w:widowControl/>
              <w:jc w:val="center"/>
              <w:rPr>
                <w:rFonts w:ascii="宋体" w:hAnsi="宋体" w:cs="宋体"/>
                <w:kern w:val="0"/>
                <w:szCs w:val="21"/>
              </w:rPr>
            </w:pPr>
            <w:r w:rsidRPr="00C869CD">
              <w:rPr>
                <w:rFonts w:ascii="宋体" w:hAnsi="宋体" w:hint="eastAsia"/>
                <w:szCs w:val="21"/>
              </w:rPr>
              <w:t>10</w:t>
            </w:r>
            <w:r>
              <w:rPr>
                <w:rFonts w:ascii="宋体" w:hAnsi="宋体" w:hint="eastAsia"/>
                <w:szCs w:val="21"/>
              </w:rPr>
              <w:t>,</w:t>
            </w:r>
            <w:r w:rsidRPr="00C869CD">
              <w:rPr>
                <w:rFonts w:ascii="宋体" w:hAnsi="宋体" w:hint="eastAsia"/>
                <w:szCs w:val="21"/>
              </w:rPr>
              <w:t>512</w:t>
            </w:r>
            <w:r>
              <w:rPr>
                <w:rFonts w:ascii="宋体" w:hAnsi="宋体" w:hint="eastAsia"/>
                <w:szCs w:val="21"/>
              </w:rPr>
              <w:t>,</w:t>
            </w:r>
            <w:r w:rsidRPr="00C869CD">
              <w:rPr>
                <w:rFonts w:ascii="宋体" w:hAnsi="宋体" w:hint="eastAsia"/>
                <w:szCs w:val="21"/>
              </w:rPr>
              <w:t>385.00</w:t>
            </w:r>
          </w:p>
        </w:tc>
        <w:tc>
          <w:tcPr>
            <w:tcW w:w="2268" w:type="dxa"/>
            <w:tcBorders>
              <w:top w:val="nil"/>
              <w:left w:val="nil"/>
              <w:bottom w:val="single" w:sz="4" w:space="0" w:color="auto"/>
              <w:right w:val="single" w:sz="4" w:space="0" w:color="auto"/>
            </w:tcBorders>
            <w:shd w:val="clear" w:color="auto" w:fill="auto"/>
            <w:noWrap/>
            <w:vAlign w:val="center"/>
            <w:hideMark/>
          </w:tcPr>
          <w:p w:rsidR="00DA5275" w:rsidRPr="00F923AA" w:rsidRDefault="00DA5275" w:rsidP="001179F3">
            <w:pPr>
              <w:widowControl/>
              <w:jc w:val="right"/>
              <w:rPr>
                <w:rFonts w:ascii="宋体" w:hAnsi="宋体" w:cs="宋体"/>
                <w:kern w:val="0"/>
                <w:szCs w:val="21"/>
              </w:rPr>
            </w:pPr>
            <w:r>
              <w:rPr>
                <w:rFonts w:ascii="宋体" w:hAnsi="宋体" w:cs="宋体" w:hint="eastAsia"/>
                <w:kern w:val="0"/>
                <w:szCs w:val="21"/>
              </w:rPr>
              <w:t>4.38</w:t>
            </w:r>
          </w:p>
        </w:tc>
      </w:tr>
      <w:tr w:rsidR="00DA5275" w:rsidRPr="00F923AA" w:rsidTr="00DA5275">
        <w:trPr>
          <w:divId w:val="541746894"/>
          <w:trHeight w:val="285"/>
        </w:trPr>
        <w:tc>
          <w:tcPr>
            <w:tcW w:w="4258" w:type="dxa"/>
            <w:tcBorders>
              <w:top w:val="nil"/>
              <w:left w:val="single" w:sz="4" w:space="0" w:color="auto"/>
              <w:bottom w:val="single" w:sz="4" w:space="0" w:color="auto"/>
              <w:right w:val="single" w:sz="4" w:space="0" w:color="auto"/>
            </w:tcBorders>
            <w:shd w:val="clear" w:color="auto" w:fill="auto"/>
            <w:noWrap/>
            <w:vAlign w:val="bottom"/>
            <w:hideMark/>
          </w:tcPr>
          <w:p w:rsidR="00DA5275" w:rsidRPr="00F923AA" w:rsidRDefault="00DA5275" w:rsidP="00F7113C">
            <w:pPr>
              <w:widowControl/>
              <w:jc w:val="center"/>
              <w:rPr>
                <w:rFonts w:ascii="宋体" w:hAnsi="宋体" w:cs="宋体"/>
                <w:kern w:val="0"/>
                <w:szCs w:val="21"/>
              </w:rPr>
            </w:pPr>
            <w:r w:rsidRPr="00F923AA">
              <w:rPr>
                <w:rFonts w:ascii="宋体" w:hAnsi="宋体" w:cs="宋体" w:hint="eastAsia"/>
                <w:kern w:val="0"/>
                <w:szCs w:val="21"/>
              </w:rPr>
              <w:t>合</w:t>
            </w:r>
            <w:r w:rsidR="00F7113C">
              <w:rPr>
                <w:rFonts w:ascii="宋体" w:hAnsi="宋体" w:cs="宋体" w:hint="eastAsia"/>
                <w:kern w:val="0"/>
                <w:szCs w:val="21"/>
              </w:rPr>
              <w:t xml:space="preserve">   </w:t>
            </w:r>
            <w:r w:rsidRPr="00F923AA">
              <w:rPr>
                <w:rFonts w:ascii="宋体" w:hAnsi="宋体" w:cs="宋体" w:hint="eastAsia"/>
                <w:kern w:val="0"/>
                <w:szCs w:val="21"/>
              </w:rPr>
              <w:t>计</w:t>
            </w:r>
          </w:p>
        </w:tc>
        <w:tc>
          <w:tcPr>
            <w:tcW w:w="2551" w:type="dxa"/>
            <w:tcBorders>
              <w:top w:val="nil"/>
              <w:left w:val="nil"/>
              <w:bottom w:val="single" w:sz="4" w:space="0" w:color="auto"/>
              <w:right w:val="single" w:sz="4" w:space="0" w:color="auto"/>
            </w:tcBorders>
            <w:shd w:val="clear" w:color="auto" w:fill="auto"/>
            <w:noWrap/>
            <w:vAlign w:val="center"/>
            <w:hideMark/>
          </w:tcPr>
          <w:p w:rsidR="00DA5275" w:rsidRPr="00F923AA" w:rsidRDefault="00DA5275" w:rsidP="00F7113C">
            <w:pPr>
              <w:widowControl/>
              <w:jc w:val="center"/>
              <w:rPr>
                <w:rFonts w:ascii="宋体" w:hAnsi="宋体" w:cs="宋体"/>
                <w:kern w:val="0"/>
                <w:szCs w:val="21"/>
              </w:rPr>
            </w:pPr>
            <w:r w:rsidRPr="00DF1F39">
              <w:rPr>
                <w:rFonts w:ascii="宋体" w:hAnsi="宋体" w:hint="eastAsia"/>
                <w:bCs/>
                <w:szCs w:val="21"/>
              </w:rPr>
              <w:t>72</w:t>
            </w:r>
            <w:r>
              <w:rPr>
                <w:rFonts w:ascii="宋体" w:hAnsi="宋体" w:hint="eastAsia"/>
                <w:bCs/>
                <w:szCs w:val="21"/>
              </w:rPr>
              <w:t>,</w:t>
            </w:r>
            <w:r w:rsidRPr="00DF1F39">
              <w:rPr>
                <w:rFonts w:ascii="宋体" w:hAnsi="宋体" w:hint="eastAsia"/>
                <w:bCs/>
                <w:szCs w:val="21"/>
              </w:rPr>
              <w:t>241</w:t>
            </w:r>
            <w:r>
              <w:rPr>
                <w:rFonts w:ascii="宋体" w:hAnsi="宋体" w:hint="eastAsia"/>
                <w:bCs/>
                <w:szCs w:val="21"/>
              </w:rPr>
              <w:t>,</w:t>
            </w:r>
            <w:r w:rsidRPr="00DF1F39">
              <w:rPr>
                <w:rFonts w:ascii="宋体" w:hAnsi="宋体" w:hint="eastAsia"/>
                <w:bCs/>
                <w:szCs w:val="21"/>
              </w:rPr>
              <w:t>044.06</w:t>
            </w:r>
          </w:p>
        </w:tc>
        <w:tc>
          <w:tcPr>
            <w:tcW w:w="2268" w:type="dxa"/>
            <w:tcBorders>
              <w:top w:val="nil"/>
              <w:left w:val="nil"/>
              <w:bottom w:val="single" w:sz="4" w:space="0" w:color="auto"/>
              <w:right w:val="single" w:sz="4" w:space="0" w:color="auto"/>
            </w:tcBorders>
            <w:shd w:val="clear" w:color="auto" w:fill="auto"/>
            <w:noWrap/>
            <w:vAlign w:val="center"/>
            <w:hideMark/>
          </w:tcPr>
          <w:p w:rsidR="00DA5275" w:rsidRPr="00F923AA" w:rsidRDefault="00DA5275" w:rsidP="001179F3">
            <w:pPr>
              <w:widowControl/>
              <w:jc w:val="right"/>
              <w:rPr>
                <w:rFonts w:ascii="宋体" w:hAnsi="宋体" w:cs="宋体"/>
                <w:kern w:val="0"/>
                <w:szCs w:val="21"/>
              </w:rPr>
            </w:pPr>
            <w:r>
              <w:rPr>
                <w:rFonts w:ascii="宋体" w:hAnsi="宋体" w:cs="宋体" w:hint="eastAsia"/>
                <w:kern w:val="0"/>
                <w:szCs w:val="21"/>
              </w:rPr>
              <w:t>30.08</w:t>
            </w:r>
          </w:p>
        </w:tc>
      </w:tr>
    </w:tbl>
    <w:p w:rsidR="00DA5275" w:rsidRDefault="00DA5275">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4</w:t>
      </w:r>
      <w:r>
        <w:rPr>
          <w:rFonts w:cs="宋体" w:hint="eastAsia"/>
          <w:szCs w:val="21"/>
        </w:rPr>
        <w:t>、</w:t>
      </w:r>
      <w:r>
        <w:rPr>
          <w:rFonts w:cs="宋体" w:hint="eastAsia"/>
          <w:szCs w:val="21"/>
        </w:rPr>
        <w:t xml:space="preserve"> </w:t>
      </w:r>
      <w:r>
        <w:rPr>
          <w:rFonts w:hAnsi="宋体" w:cs="宋体" w:hint="eastAsia"/>
          <w:szCs w:val="21"/>
        </w:rPr>
        <w:t xml:space="preserve"> </w:t>
      </w:r>
      <w:r>
        <w:rPr>
          <w:rFonts w:hAnsi="宋体" w:cs="宋体" w:hint="eastAsia"/>
          <w:szCs w:val="21"/>
        </w:rPr>
        <w:t>费用</w:t>
      </w:r>
    </w:p>
    <w:p w:rsidR="00DA5275" w:rsidRPr="00DA5275" w:rsidRDefault="00DA5275" w:rsidP="00DA5275">
      <w:pPr>
        <w:widowControl/>
        <w:ind w:firstLine="435"/>
        <w:divId w:val="541746894"/>
      </w:pPr>
      <w:r w:rsidRPr="00DA5275">
        <w:rPr>
          <w:rFonts w:hint="eastAsia"/>
        </w:rPr>
        <w:t>本报告期内公司销售费用、管理费用、财务费用、所得税等财务数据同比变动详情请参见财务会计报告中会计报表附注五、</w:t>
      </w:r>
      <w:r w:rsidRPr="00DA5275">
        <w:rPr>
          <w:rFonts w:hint="eastAsia"/>
        </w:rPr>
        <w:t>38-40</w:t>
      </w:r>
      <w:r w:rsidRPr="00DA5275">
        <w:rPr>
          <w:rFonts w:hint="eastAsia"/>
        </w:rPr>
        <w:t>和附注五、</w:t>
      </w:r>
      <w:r w:rsidRPr="00DA5275">
        <w:rPr>
          <w:rFonts w:hint="eastAsia"/>
        </w:rPr>
        <w:t>45</w:t>
      </w:r>
      <w:r w:rsidRPr="00DA5275">
        <w:rPr>
          <w:rFonts w:hint="eastAsia"/>
        </w:rPr>
        <w:t>，相应报表项目的异常情况及原因的说明请参见财务会计报告中会计报表附注十二、</w:t>
      </w:r>
      <w:r w:rsidRPr="00DA5275">
        <w:rPr>
          <w:rFonts w:hint="eastAsia"/>
        </w:rPr>
        <w:t>3</w:t>
      </w:r>
      <w:r w:rsidRPr="00DA5275">
        <w:rPr>
          <w:rFonts w:hint="eastAsia"/>
        </w:rPr>
        <w:t>。</w:t>
      </w:r>
    </w:p>
    <w:p w:rsidR="00AE243C" w:rsidRPr="00DA5275"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lastRenderedPageBreak/>
        <w:t>5</w:t>
      </w:r>
      <w:r>
        <w:rPr>
          <w:rFonts w:cs="宋体" w:hint="eastAsia"/>
          <w:szCs w:val="21"/>
        </w:rPr>
        <w:t>、</w:t>
      </w:r>
      <w:r>
        <w:rPr>
          <w:rFonts w:cs="宋体" w:hint="eastAsia"/>
          <w:szCs w:val="21"/>
        </w:rPr>
        <w:t xml:space="preserve"> </w:t>
      </w:r>
      <w:r>
        <w:rPr>
          <w:rFonts w:hAnsi="宋体" w:cs="宋体" w:hint="eastAsia"/>
          <w:szCs w:val="21"/>
        </w:rPr>
        <w:t xml:space="preserve"> </w:t>
      </w:r>
      <w:r>
        <w:rPr>
          <w:rFonts w:hAnsi="宋体" w:cs="宋体" w:hint="eastAsia"/>
          <w:szCs w:val="21"/>
        </w:rPr>
        <w:t>研发支出</w:t>
      </w:r>
    </w:p>
    <w:p w:rsidR="00AE243C" w:rsidRDefault="00AE243C">
      <w:pPr>
        <w:widowControl/>
        <w:divId w:val="541746894"/>
        <w:rPr>
          <w:rFonts w:hAnsi="宋体" w:cs="宋体"/>
          <w:szCs w:val="21"/>
        </w:rPr>
      </w:pPr>
      <w:r>
        <w:rPr>
          <w:rFonts w:cs="宋体" w:hint="eastAsia"/>
          <w:szCs w:val="21"/>
        </w:rPr>
        <w:t xml:space="preserve">(1) </w:t>
      </w:r>
      <w:r>
        <w:rPr>
          <w:rFonts w:hAnsi="宋体" w:cs="宋体" w:hint="eastAsia"/>
          <w:szCs w:val="21"/>
        </w:rPr>
        <w:t xml:space="preserve"> </w:t>
      </w:r>
      <w:r>
        <w:rPr>
          <w:rFonts w:hAnsi="宋体" w:cs="宋体" w:hint="eastAsia"/>
          <w:szCs w:val="21"/>
        </w:rPr>
        <w:t>研发支出情况表</w:t>
      </w:r>
    </w:p>
    <w:p w:rsidR="00AE243C" w:rsidRDefault="00AE243C">
      <w:pPr>
        <w:jc w:val="right"/>
        <w:divId w:val="541746894"/>
        <w:rPr>
          <w:szCs w:val="18"/>
        </w:rPr>
      </w:pPr>
      <w:r>
        <w:rPr>
          <w:rFonts w:hint="eastAsia"/>
        </w:rPr>
        <w:t>单位：元</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185"/>
        <w:gridCol w:w="5115"/>
      </w:tblGrid>
      <w:tr w:rsidR="00AE243C">
        <w:trPr>
          <w:divId w:val="541746894"/>
        </w:trPr>
        <w:tc>
          <w:tcPr>
            <w:tcW w:w="22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本期费用化研发支出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DA5275" w:rsidP="00DA5275">
            <w:pPr>
              <w:widowControl/>
              <w:jc w:val="right"/>
              <w:rPr>
                <w:rFonts w:ascii="宋体" w:hAnsi="宋体" w:cs="宋体"/>
                <w:szCs w:val="21"/>
              </w:rPr>
            </w:pPr>
            <w:r w:rsidRPr="00AF53E2">
              <w:rPr>
                <w:rFonts w:ascii="宋体" w:hAnsi="宋体" w:hint="eastAsia"/>
              </w:rPr>
              <w:t>28,068,838.26</w:t>
            </w:r>
          </w:p>
        </w:tc>
      </w:tr>
      <w:tr w:rsidR="00AE243C">
        <w:trPr>
          <w:divId w:val="541746894"/>
        </w:trPr>
        <w:tc>
          <w:tcPr>
            <w:tcW w:w="22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本期资本化研发支出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r>
      <w:tr w:rsidR="00AE243C">
        <w:trPr>
          <w:divId w:val="541746894"/>
        </w:trPr>
        <w:tc>
          <w:tcPr>
            <w:tcW w:w="22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研发支出合计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DA5275">
            <w:pPr>
              <w:widowControl/>
              <w:jc w:val="right"/>
              <w:rPr>
                <w:rFonts w:ascii="宋体" w:hAnsi="宋体" w:cs="宋体"/>
                <w:szCs w:val="21"/>
              </w:rPr>
            </w:pPr>
            <w:r w:rsidRPr="00AF53E2">
              <w:rPr>
                <w:rFonts w:ascii="宋体" w:hAnsi="宋体" w:hint="eastAsia"/>
              </w:rPr>
              <w:t>28,068,838.26</w:t>
            </w:r>
          </w:p>
        </w:tc>
      </w:tr>
      <w:tr w:rsidR="00AE243C">
        <w:trPr>
          <w:divId w:val="541746894"/>
        </w:trPr>
        <w:tc>
          <w:tcPr>
            <w:tcW w:w="22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研发支出总额占净资产比例（</w:t>
            </w:r>
            <w:r>
              <w:rPr>
                <w:rFonts w:hAnsi="宋体" w:cs="宋体" w:hint="eastAsia"/>
                <w:szCs w:val="21"/>
              </w:rPr>
              <w:t>%</w:t>
            </w:r>
            <w:r>
              <w:rPr>
                <w:rFonts w:hAnsi="宋体"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Pr="0086570B" w:rsidRDefault="00DA5275">
            <w:pPr>
              <w:widowControl/>
              <w:jc w:val="right"/>
              <w:rPr>
                <w:rFonts w:ascii="宋体" w:hAnsi="宋体"/>
              </w:rPr>
            </w:pPr>
            <w:r w:rsidRPr="0086570B">
              <w:rPr>
                <w:rFonts w:ascii="宋体" w:hAnsi="宋体" w:hint="eastAsia"/>
              </w:rPr>
              <w:t>0.49</w:t>
            </w:r>
          </w:p>
        </w:tc>
      </w:tr>
      <w:tr w:rsidR="00AE243C">
        <w:trPr>
          <w:divId w:val="541746894"/>
        </w:trPr>
        <w:tc>
          <w:tcPr>
            <w:tcW w:w="22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研发支出总额占营业收入比例（</w:t>
            </w:r>
            <w:r>
              <w:rPr>
                <w:rFonts w:hAnsi="宋体" w:cs="宋体" w:hint="eastAsia"/>
                <w:szCs w:val="21"/>
              </w:rPr>
              <w:t>%</w:t>
            </w:r>
            <w:r>
              <w:rPr>
                <w:rFonts w:hAnsi="宋体"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Pr="0086570B" w:rsidRDefault="00DA5275">
            <w:pPr>
              <w:widowControl/>
              <w:jc w:val="right"/>
              <w:rPr>
                <w:rFonts w:ascii="宋体" w:hAnsi="宋体"/>
              </w:rPr>
            </w:pPr>
            <w:r w:rsidRPr="0086570B">
              <w:rPr>
                <w:rFonts w:ascii="宋体" w:hAnsi="宋体" w:hint="eastAsia"/>
              </w:rPr>
              <w:t>1.25</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 xml:space="preserve">(2) </w:t>
      </w:r>
      <w:r>
        <w:rPr>
          <w:rFonts w:hAnsi="宋体" w:cs="宋体" w:hint="eastAsia"/>
          <w:szCs w:val="21"/>
        </w:rPr>
        <w:t xml:space="preserve"> </w:t>
      </w:r>
      <w:r>
        <w:rPr>
          <w:rFonts w:hAnsi="宋体" w:cs="宋体" w:hint="eastAsia"/>
          <w:szCs w:val="21"/>
        </w:rPr>
        <w:t>情况说明</w:t>
      </w:r>
    </w:p>
    <w:p w:rsidR="00591170" w:rsidRPr="00DC03E9" w:rsidRDefault="00275802" w:rsidP="00591170">
      <w:pPr>
        <w:widowControl/>
        <w:ind w:firstLineChars="202" w:firstLine="424"/>
        <w:divId w:val="541746894"/>
        <w:rPr>
          <w:rFonts w:ascii="宋体" w:hAnsi="宋体"/>
          <w:szCs w:val="21"/>
        </w:rPr>
      </w:pPr>
      <w:r>
        <w:t>公司依托高清交互平台，围绕主营业务开展研发，积极探索各种新媒体应用，加快公司战略转型。</w:t>
      </w:r>
      <w:proofErr w:type="gramStart"/>
      <w:r>
        <w:t>本期加大</w:t>
      </w:r>
      <w:proofErr w:type="gramEnd"/>
      <w:r>
        <w:t>研发投入，加强对研发费用支出的统一管理，研发费用比上年同期增加</w:t>
      </w:r>
      <w:r>
        <w:t>2</w:t>
      </w:r>
      <w:r w:rsidR="009F6A3B">
        <w:rPr>
          <w:rFonts w:hint="eastAsia"/>
        </w:rPr>
        <w:t>,</w:t>
      </w:r>
      <w:r>
        <w:t>466.65</w:t>
      </w:r>
      <w:r>
        <w:t>万元，增幅</w:t>
      </w:r>
      <w:r>
        <w:t>725%</w:t>
      </w:r>
      <w:r>
        <w:t>。</w:t>
      </w:r>
    </w:p>
    <w:p w:rsidR="00AE243C" w:rsidRPr="00591170"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6</w:t>
      </w:r>
      <w:r>
        <w:rPr>
          <w:rFonts w:cs="宋体" w:hint="eastAsia"/>
          <w:szCs w:val="21"/>
        </w:rPr>
        <w:t>、</w:t>
      </w:r>
      <w:r>
        <w:rPr>
          <w:rFonts w:cs="宋体" w:hint="eastAsia"/>
          <w:szCs w:val="21"/>
        </w:rPr>
        <w:t xml:space="preserve"> </w:t>
      </w:r>
      <w:r>
        <w:rPr>
          <w:rFonts w:hAnsi="宋体" w:cs="宋体" w:hint="eastAsia"/>
          <w:szCs w:val="21"/>
        </w:rPr>
        <w:t xml:space="preserve"> </w:t>
      </w:r>
      <w:r>
        <w:rPr>
          <w:rFonts w:hAnsi="宋体" w:cs="宋体" w:hint="eastAsia"/>
          <w:szCs w:val="21"/>
        </w:rPr>
        <w:t>现金流</w:t>
      </w:r>
    </w:p>
    <w:p w:rsidR="007A3133" w:rsidRDefault="007A3133" w:rsidP="007A3133">
      <w:pPr>
        <w:ind w:firstLineChars="202" w:firstLine="424"/>
        <w:divId w:val="541746894"/>
      </w:pPr>
      <w:r w:rsidRPr="00830C22">
        <w:rPr>
          <w:rFonts w:hint="eastAsia"/>
        </w:rPr>
        <w:t>2013</w:t>
      </w:r>
      <w:r w:rsidRPr="00830C22">
        <w:rPr>
          <w:rFonts w:hint="eastAsia"/>
        </w:rPr>
        <w:t>年</w:t>
      </w:r>
      <w:r w:rsidRPr="00830C22">
        <w:rPr>
          <w:rFonts w:hint="eastAsia"/>
        </w:rPr>
        <w:t>1-12</w:t>
      </w:r>
      <w:r w:rsidRPr="00830C22">
        <w:rPr>
          <w:rFonts w:hint="eastAsia"/>
        </w:rPr>
        <w:t>月公司现金总流入为</w:t>
      </w:r>
      <w:r w:rsidRPr="00830C22">
        <w:rPr>
          <w:rFonts w:hint="eastAsia"/>
        </w:rPr>
        <w:t>24.31</w:t>
      </w:r>
      <w:r w:rsidRPr="00830C22">
        <w:rPr>
          <w:rFonts w:hint="eastAsia"/>
        </w:rPr>
        <w:t>亿元，比上年同期增加了</w:t>
      </w:r>
      <w:r w:rsidRPr="00830C22">
        <w:rPr>
          <w:rFonts w:hint="eastAsia"/>
        </w:rPr>
        <w:t>1.08</w:t>
      </w:r>
      <w:r w:rsidRPr="00830C22">
        <w:rPr>
          <w:rFonts w:hint="eastAsia"/>
        </w:rPr>
        <w:t>亿元，同比增长了</w:t>
      </w:r>
      <w:r w:rsidRPr="00830C22">
        <w:rPr>
          <w:rFonts w:hint="eastAsia"/>
        </w:rPr>
        <w:t>4.63%</w:t>
      </w:r>
      <w:r w:rsidRPr="00830C22">
        <w:rPr>
          <w:rFonts w:hint="eastAsia"/>
        </w:rPr>
        <w:t>；现金总流出</w:t>
      </w:r>
      <w:r w:rsidRPr="00830C22">
        <w:rPr>
          <w:rFonts w:hint="eastAsia"/>
        </w:rPr>
        <w:t>21.48</w:t>
      </w:r>
      <w:r w:rsidRPr="00830C22">
        <w:rPr>
          <w:rFonts w:hint="eastAsia"/>
        </w:rPr>
        <w:t>亿元，比上年同期减少</w:t>
      </w:r>
      <w:r w:rsidRPr="00830C22">
        <w:rPr>
          <w:rFonts w:hint="eastAsia"/>
        </w:rPr>
        <w:t>3.33</w:t>
      </w:r>
      <w:r w:rsidRPr="00830C22">
        <w:rPr>
          <w:rFonts w:hint="eastAsia"/>
        </w:rPr>
        <w:t>亿元，同比下降了</w:t>
      </w:r>
      <w:r w:rsidRPr="00830C22">
        <w:rPr>
          <w:rFonts w:hint="eastAsia"/>
        </w:rPr>
        <w:t>13.41%</w:t>
      </w:r>
      <w:r w:rsidRPr="00830C22">
        <w:rPr>
          <w:rFonts w:hint="eastAsia"/>
        </w:rPr>
        <w:t>。本期现金流量净增加额为</w:t>
      </w:r>
      <w:r w:rsidRPr="00830C22">
        <w:rPr>
          <w:rFonts w:hint="eastAsia"/>
        </w:rPr>
        <w:t>2.83</w:t>
      </w:r>
      <w:r w:rsidRPr="00830C22">
        <w:rPr>
          <w:rFonts w:hint="eastAsia"/>
        </w:rPr>
        <w:t>亿元，比上年同期增加</w:t>
      </w:r>
      <w:r w:rsidRPr="00830C22">
        <w:rPr>
          <w:rFonts w:hint="eastAsia"/>
        </w:rPr>
        <w:t>4.40</w:t>
      </w:r>
      <w:r w:rsidRPr="00830C22">
        <w:rPr>
          <w:rFonts w:hint="eastAsia"/>
        </w:rPr>
        <w:t>亿元，同比增长了</w:t>
      </w:r>
      <w:r w:rsidRPr="00830C22">
        <w:rPr>
          <w:rFonts w:hint="eastAsia"/>
        </w:rPr>
        <w:t>281%</w:t>
      </w:r>
      <w:r w:rsidRPr="00830C22">
        <w:rPr>
          <w:rFonts w:hint="eastAsia"/>
        </w:rPr>
        <w:t>，现金流量净增加额同比大幅上升的主要原因是本期现金流入稳中有增而现金支出大幅减少。</w:t>
      </w:r>
    </w:p>
    <w:p w:rsidR="007A3133" w:rsidRPr="00F923AA" w:rsidRDefault="007A3133" w:rsidP="007A3133">
      <w:pPr>
        <w:ind w:firstLineChars="202" w:firstLine="424"/>
        <w:divId w:val="541746894"/>
      </w:pPr>
      <w:r w:rsidRPr="00F923AA">
        <w:rPr>
          <w:rFonts w:hint="eastAsia"/>
        </w:rPr>
        <w:t>现金流量的构成情况可参见财务会计报告中会计报表附注五、</w:t>
      </w:r>
      <w:r w:rsidRPr="00F923AA">
        <w:rPr>
          <w:rFonts w:hint="eastAsia"/>
        </w:rPr>
        <w:t>4</w:t>
      </w:r>
      <w:r>
        <w:rPr>
          <w:rFonts w:hint="eastAsia"/>
        </w:rPr>
        <w:t>7</w:t>
      </w:r>
      <w:r w:rsidRPr="00F923AA">
        <w:rPr>
          <w:rFonts w:hint="eastAsia"/>
        </w:rPr>
        <w:t>。</w:t>
      </w:r>
    </w:p>
    <w:p w:rsidR="00AE243C" w:rsidRPr="007A3133"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7</w:t>
      </w:r>
      <w:r>
        <w:rPr>
          <w:rFonts w:cs="宋体" w:hint="eastAsia"/>
          <w:szCs w:val="21"/>
        </w:rPr>
        <w:t>、</w:t>
      </w:r>
      <w:r>
        <w:rPr>
          <w:rFonts w:cs="宋体" w:hint="eastAsia"/>
          <w:szCs w:val="21"/>
        </w:rPr>
        <w:t xml:space="preserve"> </w:t>
      </w:r>
      <w:r>
        <w:rPr>
          <w:rFonts w:hAnsi="宋体" w:cs="宋体" w:hint="eastAsia"/>
          <w:szCs w:val="21"/>
        </w:rPr>
        <w:t xml:space="preserve"> </w:t>
      </w:r>
      <w:r>
        <w:rPr>
          <w:rFonts w:hAnsi="宋体" w:cs="宋体" w:hint="eastAsia"/>
          <w:szCs w:val="21"/>
        </w:rPr>
        <w:t>其它</w:t>
      </w:r>
    </w:p>
    <w:p w:rsidR="00AE243C" w:rsidRPr="00BC5860" w:rsidRDefault="00AE243C" w:rsidP="00BC5860">
      <w:pPr>
        <w:divId w:val="541746894"/>
      </w:pPr>
      <w:r>
        <w:rPr>
          <w:rFonts w:cs="宋体" w:hint="eastAsia"/>
          <w:szCs w:val="21"/>
        </w:rPr>
        <w:t xml:space="preserve">(1) </w:t>
      </w:r>
      <w:r>
        <w:rPr>
          <w:rFonts w:hAnsi="宋体" w:cs="宋体" w:hint="eastAsia"/>
          <w:szCs w:val="21"/>
        </w:rPr>
        <w:t xml:space="preserve"> </w:t>
      </w:r>
      <w:r w:rsidRPr="00BC5860">
        <w:rPr>
          <w:rFonts w:hint="eastAsia"/>
        </w:rPr>
        <w:t>公司利润构成或利润来源发生重大变动的详细说明</w:t>
      </w:r>
    </w:p>
    <w:p w:rsidR="00BC5860" w:rsidRDefault="00BC5860" w:rsidP="00BC5860">
      <w:pPr>
        <w:ind w:firstLineChars="202" w:firstLine="424"/>
        <w:divId w:val="541746894"/>
      </w:pPr>
    </w:p>
    <w:p w:rsidR="007A3133" w:rsidRPr="00BC5860" w:rsidRDefault="007A3133" w:rsidP="00BC5860">
      <w:pPr>
        <w:ind w:firstLineChars="202" w:firstLine="424"/>
        <w:divId w:val="541746894"/>
      </w:pPr>
      <w:r w:rsidRPr="00BC5860">
        <w:rPr>
          <w:rFonts w:hint="eastAsia"/>
        </w:rPr>
        <w:t>2013</w:t>
      </w:r>
      <w:r w:rsidRPr="00BC5860">
        <w:rPr>
          <w:rFonts w:hint="eastAsia"/>
        </w:rPr>
        <w:t>年</w:t>
      </w:r>
      <w:r w:rsidRPr="00BC5860">
        <w:rPr>
          <w:rFonts w:hint="eastAsia"/>
        </w:rPr>
        <w:t>1-12</w:t>
      </w:r>
      <w:r w:rsidRPr="00BC5860">
        <w:rPr>
          <w:rFonts w:hint="eastAsia"/>
        </w:rPr>
        <w:t>月</w:t>
      </w:r>
      <w:r w:rsidRPr="00BC5860">
        <w:t>公司</w:t>
      </w:r>
      <w:r w:rsidRPr="00BC5860">
        <w:rPr>
          <w:rFonts w:hint="eastAsia"/>
        </w:rPr>
        <w:t>实现归属于母公司所有者的净利润</w:t>
      </w:r>
      <w:r w:rsidRPr="00BC5860">
        <w:rPr>
          <w:rFonts w:hint="eastAsia"/>
        </w:rPr>
        <w:t>37,675</w:t>
      </w:r>
      <w:r w:rsidRPr="00BC5860">
        <w:rPr>
          <w:rFonts w:hint="eastAsia"/>
        </w:rPr>
        <w:t>万元，较上年同期增加</w:t>
      </w:r>
      <w:r w:rsidRPr="00BC5860">
        <w:rPr>
          <w:rFonts w:hint="eastAsia"/>
        </w:rPr>
        <w:t>7</w:t>
      </w:r>
      <w:r w:rsidR="00FD3573">
        <w:rPr>
          <w:rFonts w:hint="eastAsia"/>
        </w:rPr>
        <w:t>,</w:t>
      </w:r>
      <w:r w:rsidRPr="00BC5860">
        <w:rPr>
          <w:rFonts w:hint="eastAsia"/>
        </w:rPr>
        <w:t>934</w:t>
      </w:r>
      <w:r w:rsidRPr="00BC5860">
        <w:rPr>
          <w:rFonts w:hint="eastAsia"/>
        </w:rPr>
        <w:t>万元，增幅</w:t>
      </w:r>
      <w:r w:rsidRPr="00BC5860">
        <w:rPr>
          <w:rFonts w:hint="eastAsia"/>
        </w:rPr>
        <w:t>26.68%</w:t>
      </w:r>
      <w:r w:rsidRPr="00BC5860">
        <w:rPr>
          <w:rFonts w:hint="eastAsia"/>
        </w:rPr>
        <w:t>。本期公司营业收入在稳步增长的同时</w:t>
      </w:r>
      <w:r w:rsidR="009F6A3B">
        <w:rPr>
          <w:rFonts w:hint="eastAsia"/>
        </w:rPr>
        <w:t>，</w:t>
      </w:r>
      <w:r w:rsidRPr="00BC5860">
        <w:rPr>
          <w:rFonts w:hint="eastAsia"/>
        </w:rPr>
        <w:t>投资收益比去年同期有了较大提高，相比之下，成本费用总额与去年同期基本持平，增幅较小。因此，本期营业利润同比有了较大提高，</w:t>
      </w:r>
      <w:r w:rsidR="009F6A3B">
        <w:rPr>
          <w:rFonts w:hint="eastAsia"/>
        </w:rPr>
        <w:t>同比增加</w:t>
      </w:r>
      <w:r w:rsidR="009F6A3B" w:rsidRPr="00BC5860">
        <w:rPr>
          <w:rFonts w:hint="eastAsia"/>
        </w:rPr>
        <w:t>8,615</w:t>
      </w:r>
      <w:r w:rsidR="009F6A3B" w:rsidRPr="00BC5860">
        <w:rPr>
          <w:rFonts w:hint="eastAsia"/>
        </w:rPr>
        <w:t>万元</w:t>
      </w:r>
      <w:r w:rsidR="009F6A3B">
        <w:rPr>
          <w:rFonts w:hint="eastAsia"/>
        </w:rPr>
        <w:t>，</w:t>
      </w:r>
      <w:r w:rsidRPr="00BC5860">
        <w:rPr>
          <w:rFonts w:hint="eastAsia"/>
        </w:rPr>
        <w:t>增幅为</w:t>
      </w:r>
      <w:r w:rsidRPr="00BC5860">
        <w:rPr>
          <w:rFonts w:hint="eastAsia"/>
        </w:rPr>
        <w:t>68.84%</w:t>
      </w:r>
      <w:r w:rsidRPr="00BC5860">
        <w:rPr>
          <w:rFonts w:hint="eastAsia"/>
        </w:rPr>
        <w:t>。</w:t>
      </w:r>
    </w:p>
    <w:p w:rsidR="007A3133" w:rsidRPr="00BC5860" w:rsidRDefault="00AE3EB0" w:rsidP="00BC5860">
      <w:pPr>
        <w:ind w:firstLineChars="202" w:firstLine="424"/>
        <w:divId w:val="541746894"/>
      </w:pPr>
      <w:r>
        <w:rPr>
          <w:rFonts w:hint="eastAsia"/>
        </w:rPr>
        <w:t>北京市各级</w:t>
      </w:r>
      <w:r w:rsidRPr="00BC5860">
        <w:rPr>
          <w:rFonts w:hint="eastAsia"/>
        </w:rPr>
        <w:t>政府在</w:t>
      </w:r>
      <w:r w:rsidR="007A3133" w:rsidRPr="00BC5860">
        <w:rPr>
          <w:rFonts w:hint="eastAsia"/>
        </w:rPr>
        <w:t>公司数字电视推广过程中，给予</w:t>
      </w:r>
      <w:r>
        <w:rPr>
          <w:rFonts w:hint="eastAsia"/>
        </w:rPr>
        <w:t>了</w:t>
      </w:r>
      <w:r w:rsidR="007A3133" w:rsidRPr="00BC5860">
        <w:rPr>
          <w:rFonts w:hint="eastAsia"/>
        </w:rPr>
        <w:t>一定的资金补助，本期在“营业外收入”中确认政府补助收入金额为</w:t>
      </w:r>
      <w:r w:rsidR="007A3133" w:rsidRPr="00BC5860">
        <w:rPr>
          <w:rFonts w:hint="eastAsia"/>
        </w:rPr>
        <w:t>4.16</w:t>
      </w:r>
      <w:r w:rsidR="007A3133" w:rsidRPr="00BC5860">
        <w:rPr>
          <w:rFonts w:hint="eastAsia"/>
        </w:rPr>
        <w:t>亿元。</w:t>
      </w:r>
    </w:p>
    <w:p w:rsidR="00AE243C" w:rsidRDefault="007A3133" w:rsidP="00BC5860">
      <w:pPr>
        <w:ind w:firstLineChars="202" w:firstLine="424"/>
        <w:divId w:val="541746894"/>
        <w:rPr>
          <w:szCs w:val="18"/>
        </w:rPr>
      </w:pPr>
      <w:r w:rsidRPr="00BC5860">
        <w:rPr>
          <w:rFonts w:hint="eastAsia"/>
        </w:rPr>
        <w:t>利润构成发生重大变动详情请参见财务会计报告中会计报表附注十二、</w:t>
      </w:r>
      <w:r w:rsidRPr="00BC5860">
        <w:rPr>
          <w:rFonts w:hint="eastAsia"/>
        </w:rPr>
        <w:t>3</w:t>
      </w:r>
      <w:r w:rsidRPr="00BC5860">
        <w:rPr>
          <w:rFonts w:hint="eastAsia"/>
        </w:rPr>
        <w:t>。</w:t>
      </w:r>
    </w:p>
    <w:p w:rsidR="00AE243C" w:rsidRDefault="00AE243C">
      <w:pPr>
        <w:widowControl/>
        <w:divId w:val="541746894"/>
        <w:rPr>
          <w:rFonts w:hAnsi="宋体" w:cs="宋体"/>
          <w:szCs w:val="21"/>
        </w:rPr>
      </w:pPr>
    </w:p>
    <w:p w:rsidR="00AE243C" w:rsidRDefault="00F07123">
      <w:pPr>
        <w:widowControl/>
        <w:divId w:val="541746894"/>
        <w:rPr>
          <w:rFonts w:hAnsi="宋体" w:cs="宋体"/>
          <w:szCs w:val="21"/>
        </w:rPr>
      </w:pPr>
      <w:r>
        <w:rPr>
          <w:rFonts w:cs="宋体" w:hint="eastAsia"/>
          <w:szCs w:val="21"/>
        </w:rPr>
        <w:t>(2</w:t>
      </w:r>
      <w:r w:rsidR="00AE243C">
        <w:rPr>
          <w:rFonts w:cs="宋体" w:hint="eastAsia"/>
          <w:szCs w:val="21"/>
        </w:rPr>
        <w:t xml:space="preserve">) </w:t>
      </w:r>
      <w:r w:rsidR="00AE243C">
        <w:rPr>
          <w:rFonts w:hAnsi="宋体" w:cs="宋体" w:hint="eastAsia"/>
          <w:szCs w:val="21"/>
        </w:rPr>
        <w:t xml:space="preserve"> </w:t>
      </w:r>
      <w:r w:rsidR="00AE243C">
        <w:rPr>
          <w:rFonts w:hAnsi="宋体" w:cs="宋体" w:hint="eastAsia"/>
          <w:szCs w:val="21"/>
        </w:rPr>
        <w:t>发展战略和经营计划进展说明</w:t>
      </w:r>
    </w:p>
    <w:p w:rsidR="00AE243C" w:rsidRDefault="00AE243C">
      <w:pPr>
        <w:divId w:val="541746894"/>
      </w:pPr>
    </w:p>
    <w:p w:rsidR="002D16CF" w:rsidRPr="002D16CF" w:rsidRDefault="002D16CF" w:rsidP="002D16CF">
      <w:pPr>
        <w:ind w:firstLineChars="200" w:firstLine="420"/>
        <w:divId w:val="541746894"/>
        <w:rPr>
          <w:szCs w:val="21"/>
        </w:rPr>
      </w:pPr>
      <w:r w:rsidRPr="002D16CF">
        <w:rPr>
          <w:rFonts w:hint="eastAsia"/>
          <w:szCs w:val="21"/>
        </w:rPr>
        <w:t>公司按照</w:t>
      </w:r>
      <w:r w:rsidRPr="002D16CF">
        <w:rPr>
          <w:rFonts w:hint="eastAsia"/>
          <w:szCs w:val="21"/>
        </w:rPr>
        <w:t xml:space="preserve"> </w:t>
      </w:r>
      <w:r w:rsidRPr="002D16CF">
        <w:rPr>
          <w:rFonts w:hint="eastAsia"/>
          <w:szCs w:val="21"/>
        </w:rPr>
        <w:t>“一网两平台”的总体战略构想和《三网融合业务发展规划》，积极布局新媒体，发展新媒体，推进公司由媒介向</w:t>
      </w:r>
      <w:r w:rsidR="00B667C4">
        <w:rPr>
          <w:rFonts w:hint="eastAsia"/>
          <w:szCs w:val="21"/>
        </w:rPr>
        <w:t>新</w:t>
      </w:r>
      <w:r w:rsidRPr="002D16CF">
        <w:rPr>
          <w:rFonts w:hint="eastAsia"/>
          <w:szCs w:val="21"/>
        </w:rPr>
        <w:t>媒体转型，顺利完成新媒体发展规划的制定，推进全媒体聚合</w:t>
      </w:r>
      <w:proofErr w:type="gramStart"/>
      <w:r w:rsidRPr="002D16CF">
        <w:rPr>
          <w:rFonts w:hint="eastAsia"/>
          <w:szCs w:val="21"/>
        </w:rPr>
        <w:t>云服务</w:t>
      </w:r>
      <w:proofErr w:type="gramEnd"/>
      <w:r w:rsidRPr="002D16CF">
        <w:rPr>
          <w:rFonts w:hint="eastAsia"/>
          <w:szCs w:val="21"/>
        </w:rPr>
        <w:t>平台建设，推出了</w:t>
      </w:r>
      <w:proofErr w:type="gramStart"/>
      <w:r w:rsidRPr="002D16CF">
        <w:rPr>
          <w:rFonts w:hint="eastAsia"/>
          <w:szCs w:val="21"/>
        </w:rPr>
        <w:t>飞视小屏到</w:t>
      </w:r>
      <w:proofErr w:type="gramEnd"/>
      <w:r w:rsidRPr="002D16CF">
        <w:rPr>
          <w:rFonts w:hint="eastAsia"/>
          <w:szCs w:val="21"/>
        </w:rPr>
        <w:t>大屏服务及</w:t>
      </w:r>
      <w:proofErr w:type="gramStart"/>
      <w:r w:rsidRPr="002D16CF">
        <w:rPr>
          <w:rFonts w:hint="eastAsia"/>
          <w:szCs w:val="21"/>
        </w:rPr>
        <w:t>飞视微信</w:t>
      </w:r>
      <w:proofErr w:type="gramEnd"/>
      <w:r w:rsidRPr="002D16CF">
        <w:rPr>
          <w:rFonts w:hint="eastAsia"/>
          <w:szCs w:val="21"/>
        </w:rPr>
        <w:t>服务，试验推出了歌华宽带电视，实现了高清交互平台多个付费节目包和</w:t>
      </w:r>
      <w:r w:rsidRPr="002D16CF">
        <w:rPr>
          <w:rFonts w:hint="eastAsia"/>
          <w:szCs w:val="21"/>
        </w:rPr>
        <w:t>10</w:t>
      </w:r>
      <w:r w:rsidRPr="002D16CF">
        <w:rPr>
          <w:rFonts w:hint="eastAsia"/>
          <w:szCs w:val="21"/>
        </w:rPr>
        <w:t>套高清频道回看上线，加强了机顶盒研发及优化，推出了语音遥控器，申请并获批总局</w:t>
      </w:r>
      <w:r w:rsidRPr="002D16CF">
        <w:rPr>
          <w:rFonts w:hint="eastAsia"/>
          <w:szCs w:val="21"/>
        </w:rPr>
        <w:t>NGB</w:t>
      </w:r>
      <w:r w:rsidRPr="002D16CF">
        <w:rPr>
          <w:rFonts w:hint="eastAsia"/>
          <w:szCs w:val="21"/>
        </w:rPr>
        <w:t>融合实验室。出资</w:t>
      </w:r>
      <w:r w:rsidRPr="002D16CF">
        <w:rPr>
          <w:rFonts w:hint="eastAsia"/>
          <w:szCs w:val="21"/>
        </w:rPr>
        <w:t>1.4</w:t>
      </w:r>
      <w:r w:rsidRPr="002D16CF">
        <w:rPr>
          <w:rFonts w:hint="eastAsia"/>
          <w:szCs w:val="21"/>
        </w:rPr>
        <w:t>亿元收购贵州省网</w:t>
      </w:r>
      <w:r w:rsidRPr="002D16CF">
        <w:rPr>
          <w:rFonts w:hint="eastAsia"/>
          <w:szCs w:val="21"/>
        </w:rPr>
        <w:t>4.8%</w:t>
      </w:r>
      <w:r w:rsidRPr="002D16CF">
        <w:rPr>
          <w:rFonts w:hint="eastAsia"/>
          <w:szCs w:val="21"/>
        </w:rPr>
        <w:t>的股权，并积极探讨投资国外电视传输网络。</w:t>
      </w:r>
    </w:p>
    <w:p w:rsidR="002D16CF" w:rsidRPr="002D16CF" w:rsidRDefault="002D16CF" w:rsidP="002D16CF">
      <w:pPr>
        <w:ind w:firstLineChars="200" w:firstLine="420"/>
        <w:divId w:val="541746894"/>
        <w:rPr>
          <w:szCs w:val="21"/>
        </w:rPr>
      </w:pPr>
    </w:p>
    <w:p w:rsidR="002D16CF" w:rsidRPr="000467E7" w:rsidRDefault="002D16CF" w:rsidP="000467E7">
      <w:pPr>
        <w:ind w:firstLineChars="200" w:firstLine="420"/>
        <w:divId w:val="541746894"/>
        <w:rPr>
          <w:szCs w:val="21"/>
        </w:rPr>
      </w:pPr>
      <w:r w:rsidRPr="000467E7">
        <w:rPr>
          <w:rFonts w:hint="eastAsia"/>
          <w:szCs w:val="21"/>
        </w:rPr>
        <w:t>①做大做强高清交互数字电视新媒</w:t>
      </w:r>
      <w:r w:rsidR="00845392" w:rsidRPr="00845392">
        <w:rPr>
          <w:rFonts w:hint="eastAsia"/>
          <w:szCs w:val="21"/>
        </w:rPr>
        <w:t>体</w:t>
      </w:r>
    </w:p>
    <w:p w:rsidR="002D16CF" w:rsidRPr="002D16CF" w:rsidRDefault="002D16CF" w:rsidP="002D16CF">
      <w:pPr>
        <w:ind w:firstLineChars="200" w:firstLine="420"/>
        <w:divId w:val="541746894"/>
        <w:rPr>
          <w:szCs w:val="21"/>
        </w:rPr>
      </w:pPr>
      <w:r w:rsidRPr="002D16CF">
        <w:rPr>
          <w:rFonts w:hint="eastAsia"/>
          <w:szCs w:val="21"/>
        </w:rPr>
        <w:t>报告期内，公司高清交互数字电视平台播出</w:t>
      </w:r>
      <w:r w:rsidRPr="002D16CF">
        <w:rPr>
          <w:rFonts w:hint="eastAsia"/>
          <w:szCs w:val="21"/>
        </w:rPr>
        <w:t>168</w:t>
      </w:r>
      <w:r w:rsidRPr="002D16CF">
        <w:rPr>
          <w:rFonts w:hint="eastAsia"/>
          <w:szCs w:val="21"/>
        </w:rPr>
        <w:t>个数字电视频道，其中标清</w:t>
      </w:r>
      <w:r w:rsidRPr="002D16CF">
        <w:rPr>
          <w:rFonts w:hint="eastAsia"/>
          <w:szCs w:val="21"/>
        </w:rPr>
        <w:t>146</w:t>
      </w:r>
      <w:r w:rsidRPr="002D16CF">
        <w:rPr>
          <w:rFonts w:hint="eastAsia"/>
          <w:szCs w:val="21"/>
        </w:rPr>
        <w:t>个、高清</w:t>
      </w:r>
      <w:r w:rsidRPr="002D16CF">
        <w:rPr>
          <w:rFonts w:hint="eastAsia"/>
          <w:szCs w:val="21"/>
        </w:rPr>
        <w:t>22</w:t>
      </w:r>
      <w:r w:rsidRPr="002D16CF">
        <w:rPr>
          <w:rFonts w:hint="eastAsia"/>
          <w:szCs w:val="21"/>
        </w:rPr>
        <w:t>个（</w:t>
      </w:r>
      <w:r w:rsidRPr="002D16CF">
        <w:rPr>
          <w:rFonts w:hint="eastAsia"/>
          <w:szCs w:val="21"/>
        </w:rPr>
        <w:t>2013</w:t>
      </w:r>
      <w:r w:rsidRPr="002D16CF">
        <w:rPr>
          <w:rFonts w:hint="eastAsia"/>
          <w:szCs w:val="21"/>
        </w:rPr>
        <w:t>年新增</w:t>
      </w:r>
      <w:r w:rsidRPr="002D16CF">
        <w:rPr>
          <w:rFonts w:hint="eastAsia"/>
          <w:szCs w:val="21"/>
        </w:rPr>
        <w:t>8</w:t>
      </w:r>
      <w:r w:rsidRPr="002D16CF">
        <w:rPr>
          <w:rFonts w:hint="eastAsia"/>
          <w:szCs w:val="21"/>
        </w:rPr>
        <w:t>个）、数字广播</w:t>
      </w:r>
      <w:r w:rsidRPr="002D16CF">
        <w:rPr>
          <w:rFonts w:hint="eastAsia"/>
          <w:szCs w:val="21"/>
        </w:rPr>
        <w:t>16</w:t>
      </w:r>
      <w:r w:rsidRPr="002D16CF">
        <w:rPr>
          <w:rFonts w:hint="eastAsia"/>
          <w:szCs w:val="21"/>
        </w:rPr>
        <w:t>个；在线视频点播节目已达</w:t>
      </w:r>
      <w:r w:rsidRPr="002D16CF">
        <w:rPr>
          <w:rFonts w:hint="eastAsia"/>
          <w:szCs w:val="21"/>
        </w:rPr>
        <w:t>3.8</w:t>
      </w:r>
      <w:r w:rsidRPr="002D16CF">
        <w:rPr>
          <w:rFonts w:hint="eastAsia"/>
          <w:szCs w:val="21"/>
        </w:rPr>
        <w:t>万小时（其中高清节目万余小时）；“时移回看”频道从</w:t>
      </w:r>
      <w:r w:rsidRPr="002D16CF">
        <w:rPr>
          <w:rFonts w:hint="eastAsia"/>
          <w:szCs w:val="21"/>
        </w:rPr>
        <w:t>34</w:t>
      </w:r>
      <w:r w:rsidRPr="002D16CF">
        <w:rPr>
          <w:rFonts w:hint="eastAsia"/>
          <w:szCs w:val="21"/>
        </w:rPr>
        <w:t>个增至</w:t>
      </w:r>
      <w:r w:rsidRPr="002D16CF">
        <w:rPr>
          <w:rFonts w:hint="eastAsia"/>
          <w:szCs w:val="21"/>
        </w:rPr>
        <w:t>69</w:t>
      </w:r>
      <w:r w:rsidRPr="002D16CF">
        <w:rPr>
          <w:rFonts w:hint="eastAsia"/>
          <w:szCs w:val="21"/>
        </w:rPr>
        <w:t>个，</w:t>
      </w:r>
      <w:r w:rsidRPr="002D16CF">
        <w:rPr>
          <w:rFonts w:hint="eastAsia"/>
          <w:szCs w:val="21"/>
        </w:rPr>
        <w:t>2014</w:t>
      </w:r>
      <w:r w:rsidRPr="002D16CF">
        <w:rPr>
          <w:rFonts w:hint="eastAsia"/>
          <w:szCs w:val="21"/>
        </w:rPr>
        <w:t>年</w:t>
      </w:r>
      <w:r w:rsidRPr="002D16CF">
        <w:rPr>
          <w:rFonts w:hint="eastAsia"/>
          <w:szCs w:val="21"/>
        </w:rPr>
        <w:t>1</w:t>
      </w:r>
      <w:r w:rsidRPr="002D16CF">
        <w:rPr>
          <w:rFonts w:hint="eastAsia"/>
          <w:szCs w:val="21"/>
        </w:rPr>
        <w:t>月已增至</w:t>
      </w:r>
      <w:r w:rsidRPr="002D16CF">
        <w:rPr>
          <w:rFonts w:hint="eastAsia"/>
          <w:szCs w:val="21"/>
        </w:rPr>
        <w:t>108</w:t>
      </w:r>
      <w:r w:rsidRPr="002D16CF">
        <w:rPr>
          <w:rFonts w:hint="eastAsia"/>
          <w:szCs w:val="21"/>
        </w:rPr>
        <w:t>个；各项交互</w:t>
      </w:r>
      <w:r w:rsidRPr="002D16CF">
        <w:rPr>
          <w:szCs w:val="21"/>
        </w:rPr>
        <w:t>应用</w:t>
      </w:r>
      <w:r w:rsidRPr="002D16CF">
        <w:rPr>
          <w:rFonts w:hint="eastAsia"/>
          <w:szCs w:val="21"/>
        </w:rPr>
        <w:t>30</w:t>
      </w:r>
      <w:r w:rsidRPr="002D16CF">
        <w:rPr>
          <w:rFonts w:hint="eastAsia"/>
          <w:szCs w:val="21"/>
        </w:rPr>
        <w:t>余</w:t>
      </w:r>
      <w:r w:rsidRPr="002D16CF">
        <w:rPr>
          <w:szCs w:val="21"/>
        </w:rPr>
        <w:t>项</w:t>
      </w:r>
      <w:r w:rsidRPr="002D16CF">
        <w:rPr>
          <w:rFonts w:hint="eastAsia"/>
          <w:szCs w:val="21"/>
        </w:rPr>
        <w:t>；视频点播日点击量突破</w:t>
      </w:r>
      <w:r w:rsidRPr="002D16CF">
        <w:rPr>
          <w:rFonts w:hint="eastAsia"/>
          <w:szCs w:val="21"/>
        </w:rPr>
        <w:t>70</w:t>
      </w:r>
      <w:r w:rsidRPr="002D16CF">
        <w:rPr>
          <w:rFonts w:hint="eastAsia"/>
          <w:szCs w:val="21"/>
        </w:rPr>
        <w:t>万次，电视回看日点击量突破</w:t>
      </w:r>
      <w:r w:rsidRPr="002D16CF">
        <w:rPr>
          <w:rFonts w:hint="eastAsia"/>
          <w:szCs w:val="21"/>
        </w:rPr>
        <w:t>220</w:t>
      </w:r>
      <w:r w:rsidRPr="002D16CF">
        <w:rPr>
          <w:rFonts w:hint="eastAsia"/>
          <w:szCs w:val="21"/>
        </w:rPr>
        <w:t>万次。</w:t>
      </w:r>
    </w:p>
    <w:p w:rsidR="002D16CF" w:rsidRPr="002D16CF" w:rsidRDefault="002D16CF" w:rsidP="002D16CF">
      <w:pPr>
        <w:ind w:firstLineChars="200" w:firstLine="420"/>
        <w:divId w:val="541746894"/>
        <w:rPr>
          <w:szCs w:val="21"/>
        </w:rPr>
      </w:pPr>
      <w:r w:rsidRPr="00480D39">
        <w:rPr>
          <w:rFonts w:hint="eastAsia"/>
          <w:szCs w:val="21"/>
        </w:rPr>
        <w:t>公司进一步开发、完善现有广告产品。</w:t>
      </w:r>
      <w:r w:rsidRPr="002D16CF">
        <w:rPr>
          <w:rFonts w:hint="eastAsia"/>
          <w:szCs w:val="21"/>
        </w:rPr>
        <w:t>新增“最爱迪士尼”、“华数高清”</w:t>
      </w:r>
      <w:r w:rsidRPr="002D16CF">
        <w:rPr>
          <w:rFonts w:hint="eastAsia"/>
          <w:szCs w:val="21"/>
        </w:rPr>
        <w:t>2</w:t>
      </w:r>
      <w:r w:rsidRPr="002D16CF">
        <w:rPr>
          <w:rFonts w:hint="eastAsia"/>
          <w:szCs w:val="21"/>
        </w:rPr>
        <w:t>个付费节目包和“巧虎来啦”等付费栏目；新上线图书博物馆、公共教育、电视营业厅</w:t>
      </w:r>
      <w:r w:rsidRPr="002D16CF">
        <w:rPr>
          <w:rFonts w:hint="eastAsia"/>
          <w:szCs w:val="21"/>
        </w:rPr>
        <w:t>3</w:t>
      </w:r>
      <w:r w:rsidRPr="002D16CF">
        <w:rPr>
          <w:rFonts w:hint="eastAsia"/>
          <w:szCs w:val="21"/>
        </w:rPr>
        <w:t>个一级栏目，邮储</w:t>
      </w:r>
      <w:r w:rsidRPr="002D16CF">
        <w:rPr>
          <w:rFonts w:hint="eastAsia"/>
          <w:szCs w:val="21"/>
        </w:rPr>
        <w:lastRenderedPageBreak/>
        <w:t>专区、航班查询等</w:t>
      </w:r>
      <w:r w:rsidRPr="002D16CF">
        <w:rPr>
          <w:rFonts w:hint="eastAsia"/>
          <w:szCs w:val="21"/>
        </w:rPr>
        <w:t>5</w:t>
      </w:r>
      <w:r w:rsidRPr="002D16CF">
        <w:rPr>
          <w:rFonts w:hint="eastAsia"/>
          <w:szCs w:val="21"/>
        </w:rPr>
        <w:t>个二级栏目；对北京数字学校等</w:t>
      </w:r>
      <w:r w:rsidRPr="002D16CF">
        <w:rPr>
          <w:rFonts w:hint="eastAsia"/>
          <w:szCs w:val="21"/>
        </w:rPr>
        <w:t>11</w:t>
      </w:r>
      <w:r w:rsidRPr="002D16CF">
        <w:rPr>
          <w:rFonts w:hint="eastAsia"/>
          <w:szCs w:val="21"/>
        </w:rPr>
        <w:t>个栏目进行了改版。依托北京用户群，积极开发大数据产品应用，形成了北京地区各频道收视率排名，北京电视台各频道栏目收视率，各卫视节目北京地区收视率，高清交互平台应用、节目及广告点击率等数据产品。</w:t>
      </w:r>
    </w:p>
    <w:p w:rsidR="00FF2517" w:rsidRDefault="00FF2517" w:rsidP="002D16CF">
      <w:pPr>
        <w:ind w:firstLineChars="200" w:firstLine="422"/>
        <w:divId w:val="541746894"/>
        <w:rPr>
          <w:b/>
          <w:szCs w:val="21"/>
        </w:rPr>
      </w:pPr>
    </w:p>
    <w:p w:rsidR="002D16CF" w:rsidRPr="000467E7" w:rsidRDefault="002D16CF" w:rsidP="000467E7">
      <w:pPr>
        <w:ind w:firstLineChars="200" w:firstLine="420"/>
        <w:divId w:val="541746894"/>
        <w:rPr>
          <w:szCs w:val="21"/>
        </w:rPr>
      </w:pPr>
      <w:r w:rsidRPr="000467E7">
        <w:rPr>
          <w:rFonts w:hint="eastAsia"/>
          <w:szCs w:val="21"/>
        </w:rPr>
        <w:t>②积极推进三网融合相关工作</w:t>
      </w:r>
    </w:p>
    <w:p w:rsidR="00732E76" w:rsidRDefault="00732E76" w:rsidP="002D16CF">
      <w:pPr>
        <w:ind w:firstLineChars="200" w:firstLine="420"/>
        <w:divId w:val="541746894"/>
        <w:rPr>
          <w:szCs w:val="21"/>
        </w:rPr>
      </w:pPr>
    </w:p>
    <w:p w:rsidR="002D16CF" w:rsidRDefault="002D16CF" w:rsidP="002D16CF">
      <w:pPr>
        <w:ind w:firstLineChars="200" w:firstLine="420"/>
        <w:divId w:val="541746894"/>
        <w:rPr>
          <w:szCs w:val="21"/>
        </w:rPr>
      </w:pPr>
      <w:r w:rsidRPr="002D16CF">
        <w:rPr>
          <w:rFonts w:hint="eastAsia"/>
          <w:szCs w:val="21"/>
        </w:rPr>
        <w:t>公司积极推进宽带业务、飞视业务、互联网电视业务等三网融合相关工作。</w:t>
      </w:r>
    </w:p>
    <w:p w:rsidR="002D16CF" w:rsidRPr="00732E76" w:rsidRDefault="002D16CF" w:rsidP="00732E76">
      <w:pPr>
        <w:ind w:firstLineChars="200" w:firstLine="420"/>
        <w:divId w:val="541746894"/>
        <w:rPr>
          <w:szCs w:val="21"/>
        </w:rPr>
      </w:pPr>
      <w:r w:rsidRPr="00732E76">
        <w:rPr>
          <w:rFonts w:hint="eastAsia"/>
          <w:szCs w:val="21"/>
        </w:rPr>
        <w:t>家庭宽带业务：在电信宽带大幅提速，市场竞争日趋激烈的环境下，公司采取各项有力措施，发展家庭宽带业务</w:t>
      </w:r>
      <w:r w:rsidR="009F6A3B">
        <w:rPr>
          <w:rFonts w:hint="eastAsia"/>
          <w:szCs w:val="21"/>
        </w:rPr>
        <w:t>。</w:t>
      </w:r>
      <w:r w:rsidRPr="00732E76">
        <w:rPr>
          <w:rFonts w:hint="eastAsia"/>
          <w:szCs w:val="21"/>
        </w:rPr>
        <w:t>推出高清交互机顶盒与家庭宽带捆绑策略；开展了两次宽带升级活动；推出</w:t>
      </w:r>
      <w:smartTag w:uri="urn:schemas-microsoft-com:office:smarttags" w:element="chmetcnv">
        <w:smartTagPr>
          <w:attr w:name="TCSC" w:val="0"/>
          <w:attr w:name="NumberType" w:val="1"/>
          <w:attr w:name="Negative" w:val="False"/>
          <w:attr w:name="HasSpace" w:val="False"/>
          <w:attr w:name="SourceValue" w:val="2"/>
          <w:attr w:name="UnitName" w:val="m"/>
        </w:smartTagPr>
        <w:r w:rsidRPr="00732E76">
          <w:rPr>
            <w:szCs w:val="21"/>
          </w:rPr>
          <w:t>2M</w:t>
        </w:r>
      </w:smartTag>
      <w:r w:rsidRPr="00732E76">
        <w:rPr>
          <w:rFonts w:hint="eastAsia"/>
          <w:szCs w:val="21"/>
        </w:rPr>
        <w:t>、</w:t>
      </w:r>
      <w:smartTag w:uri="urn:schemas-microsoft-com:office:smarttags" w:element="chmetcnv">
        <w:smartTagPr>
          <w:attr w:name="TCSC" w:val="0"/>
          <w:attr w:name="NumberType" w:val="1"/>
          <w:attr w:name="Negative" w:val="False"/>
          <w:attr w:name="HasSpace" w:val="False"/>
          <w:attr w:name="SourceValue" w:val="4"/>
          <w:attr w:name="UnitName" w:val="m"/>
        </w:smartTagPr>
        <w:r w:rsidRPr="00732E76">
          <w:rPr>
            <w:szCs w:val="21"/>
          </w:rPr>
          <w:t>4M</w:t>
        </w:r>
      </w:smartTag>
      <w:r w:rsidRPr="00732E76">
        <w:rPr>
          <w:rFonts w:hint="eastAsia"/>
          <w:szCs w:val="21"/>
        </w:rPr>
        <w:t>、</w:t>
      </w:r>
      <w:smartTag w:uri="urn:schemas-microsoft-com:office:smarttags" w:element="chmetcnv">
        <w:smartTagPr>
          <w:attr w:name="TCSC" w:val="0"/>
          <w:attr w:name="NumberType" w:val="1"/>
          <w:attr w:name="Negative" w:val="False"/>
          <w:attr w:name="HasSpace" w:val="False"/>
          <w:attr w:name="SourceValue" w:val="8"/>
          <w:attr w:name="UnitName" w:val="m"/>
        </w:smartTagPr>
        <w:r w:rsidRPr="00732E76">
          <w:rPr>
            <w:szCs w:val="21"/>
          </w:rPr>
          <w:t>8M</w:t>
        </w:r>
      </w:smartTag>
      <w:r w:rsidRPr="00732E76">
        <w:rPr>
          <w:rFonts w:hint="eastAsia"/>
          <w:szCs w:val="21"/>
        </w:rPr>
        <w:t>、</w:t>
      </w:r>
      <w:smartTag w:uri="urn:schemas-microsoft-com:office:smarttags" w:element="chmetcnv">
        <w:smartTagPr>
          <w:attr w:name="TCSC" w:val="0"/>
          <w:attr w:name="NumberType" w:val="1"/>
          <w:attr w:name="Negative" w:val="False"/>
          <w:attr w:name="HasSpace" w:val="False"/>
          <w:attr w:name="SourceValue" w:val="12"/>
          <w:attr w:name="UnitName" w:val="m"/>
        </w:smartTagPr>
        <w:r w:rsidRPr="00732E76">
          <w:rPr>
            <w:szCs w:val="21"/>
          </w:rPr>
          <w:t>12M</w:t>
        </w:r>
      </w:smartTag>
      <w:r w:rsidRPr="00732E76">
        <w:rPr>
          <w:rFonts w:hint="eastAsia"/>
          <w:szCs w:val="21"/>
        </w:rPr>
        <w:t>、</w:t>
      </w:r>
      <w:r w:rsidRPr="00732E76">
        <w:rPr>
          <w:szCs w:val="21"/>
        </w:rPr>
        <w:t>22M</w:t>
      </w:r>
      <w:r w:rsidRPr="00732E76">
        <w:rPr>
          <w:rFonts w:hint="eastAsia"/>
          <w:szCs w:val="21"/>
        </w:rPr>
        <w:t>共</w:t>
      </w:r>
      <w:r w:rsidRPr="00732E76">
        <w:rPr>
          <w:rFonts w:hint="eastAsia"/>
          <w:szCs w:val="21"/>
        </w:rPr>
        <w:t>5</w:t>
      </w:r>
      <w:r w:rsidRPr="00732E76">
        <w:rPr>
          <w:rFonts w:hint="eastAsia"/>
          <w:szCs w:val="21"/>
        </w:rPr>
        <w:t>个系列产品及</w:t>
      </w:r>
      <w:r w:rsidRPr="00732E76">
        <w:rPr>
          <w:rFonts w:hint="eastAsia"/>
          <w:szCs w:val="21"/>
        </w:rPr>
        <w:t>12</w:t>
      </w:r>
      <w:r w:rsidRPr="00732E76">
        <w:rPr>
          <w:rFonts w:hint="eastAsia"/>
          <w:szCs w:val="21"/>
        </w:rPr>
        <w:t>种组合营销套餐，并在石景山区开展</w:t>
      </w:r>
      <w:smartTag w:uri="urn:schemas-microsoft-com:office:smarttags" w:element="chmetcnv">
        <w:smartTagPr>
          <w:attr w:name="TCSC" w:val="0"/>
          <w:attr w:name="NumberType" w:val="1"/>
          <w:attr w:name="Negative" w:val="False"/>
          <w:attr w:name="HasSpace" w:val="False"/>
          <w:attr w:name="SourceValue" w:val="35"/>
          <w:attr w:name="UnitName" w:val="m"/>
        </w:smartTagPr>
        <w:r w:rsidRPr="00732E76">
          <w:rPr>
            <w:szCs w:val="21"/>
          </w:rPr>
          <w:t>35M</w:t>
        </w:r>
      </w:smartTag>
      <w:r w:rsidRPr="00732E76">
        <w:rPr>
          <w:rFonts w:hint="eastAsia"/>
          <w:szCs w:val="21"/>
        </w:rPr>
        <w:t>、</w:t>
      </w:r>
      <w:smartTag w:uri="urn:schemas-microsoft-com:office:smarttags" w:element="chmetcnv">
        <w:smartTagPr>
          <w:attr w:name="TCSC" w:val="0"/>
          <w:attr w:name="NumberType" w:val="1"/>
          <w:attr w:name="Negative" w:val="False"/>
          <w:attr w:name="HasSpace" w:val="False"/>
          <w:attr w:name="SourceValue" w:val="55"/>
          <w:attr w:name="UnitName" w:val="m"/>
        </w:smartTagPr>
        <w:r w:rsidRPr="00732E76">
          <w:rPr>
            <w:szCs w:val="21"/>
          </w:rPr>
          <w:t>55M</w:t>
        </w:r>
      </w:smartTag>
      <w:r w:rsidRPr="00732E76">
        <w:rPr>
          <w:rFonts w:hint="eastAsia"/>
          <w:szCs w:val="21"/>
        </w:rPr>
        <w:t>和</w:t>
      </w:r>
      <w:smartTag w:uri="urn:schemas-microsoft-com:office:smarttags" w:element="chmetcnv">
        <w:smartTagPr>
          <w:attr w:name="TCSC" w:val="0"/>
          <w:attr w:name="NumberType" w:val="1"/>
          <w:attr w:name="Negative" w:val="False"/>
          <w:attr w:name="HasSpace" w:val="False"/>
          <w:attr w:name="SourceValue" w:val="110"/>
          <w:attr w:name="UnitName" w:val="m"/>
        </w:smartTagPr>
        <w:r w:rsidRPr="00732E76">
          <w:rPr>
            <w:szCs w:val="21"/>
          </w:rPr>
          <w:t>110M</w:t>
        </w:r>
      </w:smartTag>
      <w:r w:rsidRPr="00732E76">
        <w:rPr>
          <w:rFonts w:hint="eastAsia"/>
          <w:szCs w:val="21"/>
        </w:rPr>
        <w:t>大带宽产品试验；充分利用自有宣传渠道，积极尝试平面报刊、信函直投、网络媒体等第三方宣传渠道；通过缓存、镜像和对等互联等方式，内网使用率由</w:t>
      </w:r>
      <w:r w:rsidRPr="00732E76">
        <w:rPr>
          <w:rFonts w:hint="eastAsia"/>
          <w:szCs w:val="21"/>
        </w:rPr>
        <w:t>40%</w:t>
      </w:r>
      <w:r w:rsidRPr="00732E76">
        <w:rPr>
          <w:rFonts w:hint="eastAsia"/>
          <w:szCs w:val="21"/>
        </w:rPr>
        <w:t>增至</w:t>
      </w:r>
      <w:r w:rsidRPr="00732E76">
        <w:rPr>
          <w:rFonts w:hint="eastAsia"/>
          <w:szCs w:val="21"/>
        </w:rPr>
        <w:t>55%</w:t>
      </w:r>
      <w:r w:rsidRPr="00732E76">
        <w:rPr>
          <w:rFonts w:hint="eastAsia"/>
          <w:szCs w:val="21"/>
        </w:rPr>
        <w:t>。积极与北京电信合作，在宽带业务合作方面取得实质性进展。</w:t>
      </w:r>
      <w:r w:rsidRPr="00732E76">
        <w:rPr>
          <w:rFonts w:hint="eastAsia"/>
          <w:szCs w:val="21"/>
        </w:rPr>
        <w:t>2013</w:t>
      </w:r>
      <w:r w:rsidRPr="00732E76">
        <w:rPr>
          <w:rFonts w:hint="eastAsia"/>
          <w:szCs w:val="21"/>
        </w:rPr>
        <w:t>年底家庭宽带用户达到</w:t>
      </w:r>
      <w:r w:rsidRPr="00732E76">
        <w:rPr>
          <w:rFonts w:hint="eastAsia"/>
          <w:szCs w:val="21"/>
        </w:rPr>
        <w:t>23.8</w:t>
      </w:r>
      <w:r w:rsidRPr="00732E76">
        <w:rPr>
          <w:rFonts w:hint="eastAsia"/>
          <w:szCs w:val="21"/>
        </w:rPr>
        <w:t>万户，较</w:t>
      </w:r>
      <w:r w:rsidRPr="00732E76">
        <w:rPr>
          <w:rFonts w:hint="eastAsia"/>
          <w:szCs w:val="21"/>
        </w:rPr>
        <w:t>2012</w:t>
      </w:r>
      <w:r w:rsidRPr="00732E76">
        <w:rPr>
          <w:rFonts w:hint="eastAsia"/>
          <w:szCs w:val="21"/>
        </w:rPr>
        <w:t>年净增</w:t>
      </w:r>
      <w:r w:rsidRPr="00732E76">
        <w:rPr>
          <w:rFonts w:hint="eastAsia"/>
          <w:szCs w:val="21"/>
        </w:rPr>
        <w:t>4.4</w:t>
      </w:r>
      <w:r w:rsidRPr="00732E76">
        <w:rPr>
          <w:rFonts w:hint="eastAsia"/>
          <w:szCs w:val="21"/>
        </w:rPr>
        <w:t>万户。</w:t>
      </w:r>
    </w:p>
    <w:p w:rsidR="002D16CF" w:rsidRPr="00732E76" w:rsidRDefault="002D16CF" w:rsidP="00732E76">
      <w:pPr>
        <w:ind w:firstLineChars="200" w:firstLine="420"/>
        <w:divId w:val="541746894"/>
        <w:rPr>
          <w:szCs w:val="21"/>
        </w:rPr>
      </w:pPr>
      <w:r w:rsidRPr="00732E76">
        <w:rPr>
          <w:rFonts w:hint="eastAsia"/>
          <w:szCs w:val="21"/>
        </w:rPr>
        <w:t>集团数据业务：</w:t>
      </w:r>
      <w:r w:rsidRPr="00732E76">
        <w:rPr>
          <w:rFonts w:hint="eastAsia"/>
          <w:szCs w:val="21"/>
        </w:rPr>
        <w:t>2013</w:t>
      </w:r>
      <w:r w:rsidRPr="00732E76">
        <w:rPr>
          <w:rFonts w:hint="eastAsia"/>
          <w:szCs w:val="21"/>
        </w:rPr>
        <w:t>年，公司签约多个专网专线项目，开通</w:t>
      </w:r>
      <w:r w:rsidRPr="00732E76">
        <w:rPr>
          <w:rFonts w:hint="eastAsia"/>
          <w:szCs w:val="21"/>
        </w:rPr>
        <w:t>1000</w:t>
      </w:r>
      <w:r w:rsidRPr="00732E76">
        <w:rPr>
          <w:rFonts w:hint="eastAsia"/>
          <w:szCs w:val="21"/>
        </w:rPr>
        <w:t>多条线路，累计开通</w:t>
      </w:r>
      <w:r w:rsidRPr="00732E76">
        <w:rPr>
          <w:rFonts w:hint="eastAsia"/>
          <w:szCs w:val="21"/>
        </w:rPr>
        <w:t>2.5</w:t>
      </w:r>
      <w:r w:rsidRPr="00732E76">
        <w:rPr>
          <w:rFonts w:hint="eastAsia"/>
          <w:szCs w:val="21"/>
        </w:rPr>
        <w:t>万线；发展</w:t>
      </w:r>
      <w:r w:rsidRPr="00732E76">
        <w:rPr>
          <w:rFonts w:hint="eastAsia"/>
          <w:szCs w:val="21"/>
        </w:rPr>
        <w:t>IP</w:t>
      </w:r>
      <w:r w:rsidRPr="00732E76">
        <w:rPr>
          <w:rFonts w:hint="eastAsia"/>
          <w:szCs w:val="21"/>
        </w:rPr>
        <w:t>电话业务</w:t>
      </w:r>
      <w:r w:rsidRPr="00732E76">
        <w:rPr>
          <w:rFonts w:hint="eastAsia"/>
          <w:szCs w:val="21"/>
        </w:rPr>
        <w:t>800</w:t>
      </w:r>
      <w:r w:rsidRPr="00732E76">
        <w:rPr>
          <w:rFonts w:hint="eastAsia"/>
          <w:szCs w:val="21"/>
        </w:rPr>
        <w:t>线，累计超过</w:t>
      </w:r>
      <w:r w:rsidRPr="00732E76">
        <w:rPr>
          <w:rFonts w:hint="eastAsia"/>
          <w:szCs w:val="21"/>
        </w:rPr>
        <w:t>3400</w:t>
      </w:r>
      <w:r w:rsidRPr="00732E76">
        <w:rPr>
          <w:rFonts w:hint="eastAsia"/>
          <w:szCs w:val="21"/>
        </w:rPr>
        <w:t>线；完成“三网融合云服务平台”中融合通信子系统建设并进行试用；按照客户对无线网络的不同需求，推出了基于有线电视的综合集成等新业务产品。</w:t>
      </w:r>
    </w:p>
    <w:p w:rsidR="002D16CF" w:rsidRPr="00732E76" w:rsidRDefault="002D16CF" w:rsidP="00732E76">
      <w:pPr>
        <w:ind w:firstLineChars="200" w:firstLine="420"/>
        <w:divId w:val="541746894"/>
        <w:rPr>
          <w:szCs w:val="21"/>
        </w:rPr>
      </w:pPr>
      <w:r w:rsidRPr="00732E76">
        <w:rPr>
          <w:rFonts w:hint="eastAsia"/>
          <w:szCs w:val="21"/>
        </w:rPr>
        <w:t>歌华飞视业务：目前，歌华飞视个人业务已累计发展</w:t>
      </w:r>
      <w:r w:rsidRPr="00732E76">
        <w:rPr>
          <w:rFonts w:hint="eastAsia"/>
          <w:szCs w:val="21"/>
        </w:rPr>
        <w:t>26</w:t>
      </w:r>
      <w:r w:rsidRPr="00732E76">
        <w:rPr>
          <w:rFonts w:hint="eastAsia"/>
          <w:szCs w:val="21"/>
        </w:rPr>
        <w:t>万户。公司推出了</w:t>
      </w:r>
      <w:proofErr w:type="gramStart"/>
      <w:r w:rsidRPr="00732E76">
        <w:rPr>
          <w:rFonts w:hint="eastAsia"/>
          <w:szCs w:val="21"/>
        </w:rPr>
        <w:t>飞视跨屏、微信</w:t>
      </w:r>
      <w:proofErr w:type="gramEnd"/>
      <w:r w:rsidRPr="00732E76">
        <w:rPr>
          <w:rFonts w:hint="eastAsia"/>
          <w:szCs w:val="21"/>
        </w:rPr>
        <w:t>业务和移动短信订购服务；全年建设</w:t>
      </w:r>
      <w:proofErr w:type="gramStart"/>
      <w:r w:rsidRPr="00732E76">
        <w:rPr>
          <w:rFonts w:hint="eastAsia"/>
          <w:szCs w:val="21"/>
        </w:rPr>
        <w:t>飞视热点</w:t>
      </w:r>
      <w:proofErr w:type="gramEnd"/>
      <w:r w:rsidRPr="00732E76">
        <w:rPr>
          <w:rFonts w:hint="eastAsia"/>
          <w:szCs w:val="21"/>
        </w:rPr>
        <w:t>1000</w:t>
      </w:r>
      <w:r w:rsidRPr="00732E76">
        <w:rPr>
          <w:rFonts w:hint="eastAsia"/>
          <w:szCs w:val="21"/>
        </w:rPr>
        <w:t>处</w:t>
      </w:r>
      <w:r w:rsidR="00FD635D">
        <w:rPr>
          <w:rFonts w:hint="eastAsia"/>
          <w:szCs w:val="21"/>
        </w:rPr>
        <w:t>，</w:t>
      </w:r>
      <w:r w:rsidRPr="00732E76">
        <w:rPr>
          <w:rFonts w:hint="eastAsia"/>
          <w:szCs w:val="21"/>
        </w:rPr>
        <w:t>累计达</w:t>
      </w:r>
      <w:r w:rsidRPr="00732E76">
        <w:rPr>
          <w:rFonts w:hint="eastAsia"/>
          <w:szCs w:val="21"/>
        </w:rPr>
        <w:t>1300</w:t>
      </w:r>
      <w:r w:rsidRPr="00732E76">
        <w:rPr>
          <w:rFonts w:hint="eastAsia"/>
          <w:szCs w:val="21"/>
        </w:rPr>
        <w:t>处；与北京电信合作，在北京南站公共</w:t>
      </w:r>
      <w:r w:rsidRPr="00732E76">
        <w:rPr>
          <w:rFonts w:hint="eastAsia"/>
          <w:szCs w:val="21"/>
        </w:rPr>
        <w:t>WiFi</w:t>
      </w:r>
      <w:r w:rsidRPr="00732E76">
        <w:rPr>
          <w:rFonts w:hint="eastAsia"/>
          <w:szCs w:val="21"/>
        </w:rPr>
        <w:t>下同时实现电信上网</w:t>
      </w:r>
      <w:proofErr w:type="gramStart"/>
      <w:r w:rsidRPr="00732E76">
        <w:rPr>
          <w:rFonts w:hint="eastAsia"/>
          <w:szCs w:val="21"/>
        </w:rPr>
        <w:t>与飞视服务</w:t>
      </w:r>
      <w:proofErr w:type="gramEnd"/>
      <w:r w:rsidRPr="00732E76">
        <w:rPr>
          <w:rFonts w:hint="eastAsia"/>
          <w:szCs w:val="21"/>
        </w:rPr>
        <w:t>；加强与北京市教委合作，继续完善北京数字学校课程；开发“家校新时空”教育服务互动平台并展开推广工作。</w:t>
      </w:r>
    </w:p>
    <w:p w:rsidR="002D16CF" w:rsidRPr="00732E76" w:rsidRDefault="002D16CF" w:rsidP="00732E76">
      <w:pPr>
        <w:ind w:firstLineChars="200" w:firstLine="420"/>
        <w:divId w:val="541746894"/>
        <w:rPr>
          <w:szCs w:val="21"/>
        </w:rPr>
      </w:pPr>
      <w:r w:rsidRPr="00732E76">
        <w:rPr>
          <w:rFonts w:hint="eastAsia"/>
          <w:szCs w:val="21"/>
        </w:rPr>
        <w:t>互联网电视业务：公司与百视通新媒体股份有限公司合作，于</w:t>
      </w:r>
      <w:r w:rsidRPr="00732E76">
        <w:rPr>
          <w:rFonts w:hint="eastAsia"/>
          <w:szCs w:val="21"/>
        </w:rPr>
        <w:t>2013</w:t>
      </w:r>
      <w:r w:rsidRPr="00732E76">
        <w:rPr>
          <w:rFonts w:hint="eastAsia"/>
          <w:szCs w:val="21"/>
        </w:rPr>
        <w:t>年</w:t>
      </w:r>
      <w:r w:rsidRPr="00732E76">
        <w:rPr>
          <w:rFonts w:hint="eastAsia"/>
          <w:szCs w:val="21"/>
        </w:rPr>
        <w:t>12</w:t>
      </w:r>
      <w:r w:rsidRPr="00732E76">
        <w:rPr>
          <w:rFonts w:hint="eastAsia"/>
          <w:szCs w:val="21"/>
        </w:rPr>
        <w:t>月初试验推出了“歌华宽带电视”业务，面向</w:t>
      </w:r>
      <w:smartTag w:uri="urn:schemas-microsoft-com:office:smarttags" w:element="chmetcnv">
        <w:smartTagPr>
          <w:attr w:name="TCSC" w:val="0"/>
          <w:attr w:name="NumberType" w:val="1"/>
          <w:attr w:name="Negative" w:val="False"/>
          <w:attr w:name="HasSpace" w:val="False"/>
          <w:attr w:name="SourceValue" w:val="12"/>
          <w:attr w:name="UnitName" w:val="m"/>
        </w:smartTagPr>
        <w:r w:rsidRPr="00732E76">
          <w:rPr>
            <w:szCs w:val="21"/>
          </w:rPr>
          <w:t>12M</w:t>
        </w:r>
      </w:smartTag>
      <w:r w:rsidRPr="00732E76">
        <w:rPr>
          <w:rFonts w:hint="eastAsia"/>
          <w:szCs w:val="21"/>
        </w:rPr>
        <w:t>、</w:t>
      </w:r>
      <w:smartTag w:uri="urn:schemas-microsoft-com:office:smarttags" w:element="chmetcnv">
        <w:smartTagPr>
          <w:attr w:name="TCSC" w:val="0"/>
          <w:attr w:name="NumberType" w:val="1"/>
          <w:attr w:name="Negative" w:val="False"/>
          <w:attr w:name="HasSpace" w:val="False"/>
          <w:attr w:name="SourceValue" w:val="22"/>
          <w:attr w:name="UnitName" w:val="m"/>
        </w:smartTagPr>
        <w:r w:rsidRPr="00732E76">
          <w:rPr>
            <w:szCs w:val="21"/>
          </w:rPr>
          <w:t>22M</w:t>
        </w:r>
        <w:r w:rsidRPr="00732E76">
          <w:rPr>
            <w:rFonts w:hint="eastAsia"/>
            <w:szCs w:val="21"/>
          </w:rPr>
          <w:t>个人</w:t>
        </w:r>
      </w:smartTag>
      <w:r w:rsidRPr="00732E76">
        <w:rPr>
          <w:rFonts w:hint="eastAsia"/>
          <w:szCs w:val="21"/>
        </w:rPr>
        <w:t>宽带用户在内网进行试验推广，以积极对接并探索互联网电视运营。</w:t>
      </w:r>
    </w:p>
    <w:p w:rsidR="00FF2517" w:rsidRPr="00732E76" w:rsidRDefault="00FF2517" w:rsidP="00FF2517">
      <w:pPr>
        <w:pStyle w:val="ab"/>
        <w:ind w:left="900" w:firstLineChars="0" w:firstLine="0"/>
        <w:divId w:val="541746894"/>
        <w:rPr>
          <w:szCs w:val="21"/>
        </w:rPr>
      </w:pPr>
    </w:p>
    <w:p w:rsidR="002D16CF" w:rsidRPr="000467E7" w:rsidRDefault="002D16CF" w:rsidP="000467E7">
      <w:pPr>
        <w:ind w:firstLineChars="200" w:firstLine="420"/>
        <w:divId w:val="541746894"/>
        <w:rPr>
          <w:szCs w:val="21"/>
        </w:rPr>
      </w:pPr>
      <w:r w:rsidRPr="000467E7">
        <w:rPr>
          <w:rFonts w:hint="eastAsia"/>
          <w:szCs w:val="21"/>
        </w:rPr>
        <w:t>③扎实推进基础网络和技术系统建设</w:t>
      </w:r>
    </w:p>
    <w:p w:rsidR="002D16CF" w:rsidRPr="002D16CF" w:rsidRDefault="002D16CF" w:rsidP="002D16CF">
      <w:pPr>
        <w:ind w:firstLineChars="200" w:firstLine="420"/>
        <w:divId w:val="541746894"/>
        <w:rPr>
          <w:szCs w:val="21"/>
        </w:rPr>
      </w:pPr>
      <w:r w:rsidRPr="002D16CF">
        <w:rPr>
          <w:rFonts w:hint="eastAsia"/>
          <w:szCs w:val="21"/>
        </w:rPr>
        <w:t>公司双向网络建设累计超过</w:t>
      </w:r>
      <w:r w:rsidRPr="002D16CF">
        <w:rPr>
          <w:rFonts w:hint="eastAsia"/>
          <w:szCs w:val="21"/>
        </w:rPr>
        <w:t>500</w:t>
      </w:r>
      <w:r w:rsidRPr="002D16CF">
        <w:rPr>
          <w:rFonts w:hint="eastAsia"/>
          <w:szCs w:val="21"/>
        </w:rPr>
        <w:t>万户，累计开通</w:t>
      </w:r>
      <w:r w:rsidRPr="002D16CF">
        <w:rPr>
          <w:rFonts w:hint="eastAsia"/>
          <w:szCs w:val="21"/>
        </w:rPr>
        <w:t>480</w:t>
      </w:r>
      <w:r w:rsidRPr="002D16CF">
        <w:rPr>
          <w:rFonts w:hint="eastAsia"/>
          <w:szCs w:val="21"/>
        </w:rPr>
        <w:t>余万户。针对远郊农村、山区双向网络改造，正在积极商讨具体低成本技术方案；完成支持</w:t>
      </w:r>
      <w:r w:rsidRPr="002D16CF">
        <w:rPr>
          <w:rFonts w:hint="eastAsia"/>
          <w:szCs w:val="21"/>
        </w:rPr>
        <w:t>400</w:t>
      </w:r>
      <w:r w:rsidRPr="002D16CF">
        <w:rPr>
          <w:rFonts w:hint="eastAsia"/>
          <w:szCs w:val="21"/>
        </w:rPr>
        <w:t>万用户规模的高清交互数字电视平台系统优化扩容；完成全媒体聚合云服务平台的整体规划和方案设计；与安徽科大讯飞信息科技股份有限公司合作完成了蓝牙语音遥控器的开发工作，目前已发放语音遥控器近</w:t>
      </w:r>
      <w:r w:rsidRPr="002D16CF">
        <w:rPr>
          <w:rFonts w:hint="eastAsia"/>
          <w:szCs w:val="21"/>
        </w:rPr>
        <w:t>30</w:t>
      </w:r>
      <w:r w:rsidRPr="002D16CF">
        <w:rPr>
          <w:rFonts w:hint="eastAsia"/>
          <w:szCs w:val="21"/>
        </w:rPr>
        <w:t>万户。</w:t>
      </w:r>
    </w:p>
    <w:p w:rsidR="002D16CF" w:rsidRPr="002D16CF" w:rsidRDefault="002D16CF" w:rsidP="002D16CF">
      <w:pPr>
        <w:ind w:firstLineChars="200" w:firstLine="420"/>
        <w:divId w:val="541746894"/>
        <w:rPr>
          <w:szCs w:val="21"/>
        </w:rPr>
      </w:pPr>
      <w:r w:rsidRPr="002D16CF">
        <w:rPr>
          <w:rFonts w:hint="eastAsia"/>
          <w:szCs w:val="21"/>
        </w:rPr>
        <w:t>公司实现了部分高清付费节目“按次点播，先收看，后付费”方式，目前</w:t>
      </w:r>
      <w:r w:rsidRPr="002D16CF">
        <w:rPr>
          <w:rFonts w:hint="eastAsia"/>
          <w:szCs w:val="21"/>
        </w:rPr>
        <w:t>SiTV</w:t>
      </w:r>
      <w:r w:rsidRPr="002D16CF">
        <w:rPr>
          <w:rFonts w:hint="eastAsia"/>
          <w:szCs w:val="21"/>
        </w:rPr>
        <w:t>、北广高清、华数高清节目包已实现，此项业务使付费节目的营销取得突破性进展。对现有机顶盒进行优化和软件升级，缩短开机时间，提高应用切换速度，提升用户体验；实现了用户在电视营业厅直接订购个人宽带产品；增加合作银行数量，开通了北京银行电视营业厅、建设银行自助缴费终端等缴费渠道；增加北京银行医保账户信息查询、工商银行用户余额及明细查询等特色服务项目。</w:t>
      </w:r>
    </w:p>
    <w:p w:rsidR="00FF2517" w:rsidRPr="000467E7" w:rsidRDefault="00FF2517" w:rsidP="000467E7">
      <w:pPr>
        <w:ind w:firstLineChars="200" w:firstLine="420"/>
        <w:divId w:val="541746894"/>
        <w:rPr>
          <w:szCs w:val="21"/>
        </w:rPr>
      </w:pPr>
    </w:p>
    <w:p w:rsidR="002D16CF" w:rsidRPr="000467E7" w:rsidRDefault="002D16CF" w:rsidP="000467E7">
      <w:pPr>
        <w:ind w:firstLineChars="200" w:firstLine="420"/>
        <w:divId w:val="541746894"/>
        <w:rPr>
          <w:szCs w:val="21"/>
        </w:rPr>
      </w:pPr>
      <w:r w:rsidRPr="000467E7">
        <w:rPr>
          <w:rFonts w:hint="eastAsia"/>
          <w:szCs w:val="21"/>
        </w:rPr>
        <w:t>④提升用户服务质量</w:t>
      </w:r>
    </w:p>
    <w:p w:rsidR="002D16CF" w:rsidRDefault="002D16CF" w:rsidP="00C477A0">
      <w:pPr>
        <w:ind w:firstLineChars="200" w:firstLine="420"/>
        <w:divId w:val="541746894"/>
        <w:rPr>
          <w:szCs w:val="21"/>
        </w:rPr>
      </w:pPr>
      <w:r w:rsidRPr="002D16CF">
        <w:rPr>
          <w:rFonts w:hint="eastAsia"/>
          <w:szCs w:val="21"/>
        </w:rPr>
        <w:t>在服务质量建设年的基础上，</w:t>
      </w:r>
      <w:r w:rsidRPr="002D16CF">
        <w:rPr>
          <w:rFonts w:hint="eastAsia"/>
          <w:szCs w:val="21"/>
        </w:rPr>
        <w:t>2013</w:t>
      </w:r>
      <w:r w:rsidRPr="002D16CF">
        <w:rPr>
          <w:rFonts w:hint="eastAsia"/>
          <w:szCs w:val="21"/>
        </w:rPr>
        <w:t>年公司以“大客服”、“现代客服”为发展目标，继续加强营业厅、客</w:t>
      </w:r>
      <w:proofErr w:type="gramStart"/>
      <w:r w:rsidRPr="002D16CF">
        <w:rPr>
          <w:rFonts w:hint="eastAsia"/>
          <w:szCs w:val="21"/>
        </w:rPr>
        <w:t>服中心</w:t>
      </w:r>
      <w:proofErr w:type="gramEnd"/>
      <w:r w:rsidRPr="002D16CF">
        <w:rPr>
          <w:rFonts w:hint="eastAsia"/>
          <w:szCs w:val="21"/>
        </w:rPr>
        <w:t>服务质量建设、提升整体服务水平，推动公司健康发展。</w:t>
      </w:r>
    </w:p>
    <w:p w:rsidR="002D16CF" w:rsidRPr="00732E76" w:rsidRDefault="002D16CF" w:rsidP="00732E76">
      <w:pPr>
        <w:ind w:firstLineChars="200" w:firstLine="420"/>
        <w:divId w:val="541746894"/>
        <w:rPr>
          <w:szCs w:val="21"/>
        </w:rPr>
      </w:pPr>
      <w:r w:rsidRPr="00732E76">
        <w:rPr>
          <w:rFonts w:hint="eastAsia"/>
          <w:szCs w:val="21"/>
        </w:rPr>
        <w:t>保障客服热线畅通。通过努力，客服中心平均人工接通率达到</w:t>
      </w:r>
      <w:r w:rsidRPr="00732E76">
        <w:rPr>
          <w:rFonts w:hint="eastAsia"/>
          <w:szCs w:val="21"/>
        </w:rPr>
        <w:t>96.3%</w:t>
      </w:r>
      <w:r w:rsidRPr="00732E76">
        <w:rPr>
          <w:rFonts w:hint="eastAsia"/>
          <w:szCs w:val="21"/>
        </w:rPr>
        <w:t>，为数字化推广以来最高水平。</w:t>
      </w:r>
    </w:p>
    <w:p w:rsidR="002D16CF" w:rsidRPr="00732E76" w:rsidRDefault="002D16CF" w:rsidP="00732E76">
      <w:pPr>
        <w:ind w:firstLineChars="200" w:firstLine="420"/>
        <w:divId w:val="541746894"/>
        <w:rPr>
          <w:szCs w:val="21"/>
        </w:rPr>
      </w:pPr>
      <w:r w:rsidRPr="00732E76">
        <w:rPr>
          <w:rFonts w:hint="eastAsia"/>
          <w:szCs w:val="21"/>
        </w:rPr>
        <w:t>提升客户服务质量。加快客服中心改制工作，成立了“北京歌华有线客户服务信息咨询有限公司”，是全国广播电视行业第一家专业化客户服务企业；利用智能语音技术改造客服语音系统，有效提升工作效率。</w:t>
      </w:r>
    </w:p>
    <w:p w:rsidR="002D16CF" w:rsidRPr="00732E76" w:rsidRDefault="002D16CF" w:rsidP="00732E76">
      <w:pPr>
        <w:ind w:firstLineChars="200" w:firstLine="420"/>
        <w:divId w:val="541746894"/>
        <w:rPr>
          <w:szCs w:val="21"/>
        </w:rPr>
      </w:pPr>
      <w:r w:rsidRPr="00732E76">
        <w:rPr>
          <w:rFonts w:hint="eastAsia"/>
          <w:szCs w:val="21"/>
        </w:rPr>
        <w:t>提升营业厅服务质量。通过配置安装服务评价器等措施提升服务质量；及时核实、整改暗</w:t>
      </w:r>
      <w:r w:rsidRPr="00732E76">
        <w:rPr>
          <w:rFonts w:hint="eastAsia"/>
          <w:szCs w:val="21"/>
        </w:rPr>
        <w:lastRenderedPageBreak/>
        <w:t>访工作中发现的问题；加强营业厅标准化、精准化、科学化管理，营业厅服务质量考评平均成绩逐季度上升。</w:t>
      </w:r>
    </w:p>
    <w:p w:rsidR="002D16CF" w:rsidRPr="002D16CF" w:rsidRDefault="002D16CF">
      <w:pPr>
        <w:divId w:val="541746894"/>
        <w:rPr>
          <w:szCs w:val="18"/>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二</w:t>
      </w:r>
      <w:r>
        <w:rPr>
          <w:rFonts w:cs="宋体" w:hint="eastAsia"/>
          <w:szCs w:val="21"/>
        </w:rPr>
        <w:t xml:space="preserve">) </w:t>
      </w:r>
      <w:r>
        <w:rPr>
          <w:rFonts w:hAnsi="宋体" w:cs="宋体" w:hint="eastAsia"/>
          <w:szCs w:val="21"/>
        </w:rPr>
        <w:t xml:space="preserve"> </w:t>
      </w:r>
      <w:r>
        <w:rPr>
          <w:rFonts w:hAnsi="宋体" w:cs="宋体" w:hint="eastAsia"/>
          <w:szCs w:val="21"/>
        </w:rPr>
        <w:t>行业、产品或地区经营情况分析</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1</w:t>
      </w:r>
      <w:r>
        <w:rPr>
          <w:rFonts w:cs="宋体" w:hint="eastAsia"/>
          <w:szCs w:val="21"/>
        </w:rPr>
        <w:t>、</w:t>
      </w:r>
      <w:r>
        <w:rPr>
          <w:rFonts w:cs="宋体" w:hint="eastAsia"/>
          <w:szCs w:val="21"/>
        </w:rPr>
        <w:t xml:space="preserve"> </w:t>
      </w:r>
      <w:r>
        <w:rPr>
          <w:rFonts w:hAnsi="宋体" w:cs="宋体" w:hint="eastAsia"/>
          <w:szCs w:val="21"/>
        </w:rPr>
        <w:t xml:space="preserve"> </w:t>
      </w:r>
      <w:r>
        <w:rPr>
          <w:rFonts w:hAnsi="宋体" w:cs="宋体" w:hint="eastAsia"/>
          <w:szCs w:val="21"/>
        </w:rPr>
        <w:t>主营业务分行业、分产品情况</w:t>
      </w:r>
    </w:p>
    <w:p w:rsidR="00AE243C" w:rsidRDefault="00AE243C">
      <w:pPr>
        <w:jc w:val="right"/>
        <w:divId w:val="541746894"/>
        <w:rPr>
          <w:szCs w:val="18"/>
        </w:rPr>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506" w:type="dxa"/>
        <w:tblInd w:w="100" w:type="dxa"/>
        <w:tblBorders>
          <w:top w:val="single" w:sz="4" w:space="0" w:color="auto"/>
          <w:left w:val="single" w:sz="4" w:space="0" w:color="auto"/>
          <w:bottom w:val="single" w:sz="4" w:space="0" w:color="auto"/>
          <w:right w:val="single" w:sz="4" w:space="0" w:color="auto"/>
        </w:tblBorders>
        <w:tblLook w:val="04A0"/>
      </w:tblPr>
      <w:tblGrid>
        <w:gridCol w:w="1086"/>
        <w:gridCol w:w="1896"/>
        <w:gridCol w:w="1896"/>
        <w:gridCol w:w="1086"/>
        <w:gridCol w:w="1087"/>
        <w:gridCol w:w="1088"/>
        <w:gridCol w:w="1367"/>
      </w:tblGrid>
      <w:tr w:rsidR="00AE243C" w:rsidTr="00D22A25">
        <w:trPr>
          <w:divId w:val="541746894"/>
        </w:trPr>
        <w:tc>
          <w:tcPr>
            <w:tcW w:w="9506" w:type="dxa"/>
            <w:gridSpan w:val="7"/>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主营业务分行业情况</w:t>
            </w:r>
          </w:p>
        </w:tc>
      </w:tr>
      <w:tr w:rsidR="00AE243C" w:rsidTr="00D22A25">
        <w:trPr>
          <w:divId w:val="541746894"/>
        </w:trPr>
        <w:tc>
          <w:tcPr>
            <w:tcW w:w="1086"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分行业</w:t>
            </w:r>
          </w:p>
        </w:tc>
        <w:tc>
          <w:tcPr>
            <w:tcW w:w="1896"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营业收入</w:t>
            </w:r>
          </w:p>
        </w:tc>
        <w:tc>
          <w:tcPr>
            <w:tcW w:w="1896"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营业成本</w:t>
            </w:r>
          </w:p>
        </w:tc>
        <w:tc>
          <w:tcPr>
            <w:tcW w:w="1086"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毛利率（％）</w:t>
            </w:r>
          </w:p>
        </w:tc>
        <w:tc>
          <w:tcPr>
            <w:tcW w:w="1087"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营业收入比上年增减</w:t>
            </w:r>
            <w:r>
              <w:rPr>
                <w:rFonts w:hAnsi="宋体" w:cs="宋体" w:hint="eastAsia"/>
                <w:szCs w:val="21"/>
              </w:rPr>
              <w:t>(%)</w:t>
            </w:r>
          </w:p>
        </w:tc>
        <w:tc>
          <w:tcPr>
            <w:tcW w:w="1088"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营业成本比上年增减</w:t>
            </w:r>
            <w:r>
              <w:rPr>
                <w:rFonts w:hAnsi="宋体" w:cs="宋体" w:hint="eastAsia"/>
                <w:szCs w:val="21"/>
              </w:rPr>
              <w:t>(%)</w:t>
            </w:r>
          </w:p>
        </w:tc>
        <w:tc>
          <w:tcPr>
            <w:tcW w:w="1367"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毛利率比上年增减（</w:t>
            </w:r>
            <w:r>
              <w:rPr>
                <w:rFonts w:hAnsi="宋体" w:cs="宋体" w:hint="eastAsia"/>
                <w:szCs w:val="21"/>
              </w:rPr>
              <w:t>%</w:t>
            </w:r>
            <w:r>
              <w:rPr>
                <w:rFonts w:hAnsi="宋体" w:cs="宋体" w:hint="eastAsia"/>
                <w:szCs w:val="21"/>
              </w:rPr>
              <w:t>）</w:t>
            </w:r>
          </w:p>
        </w:tc>
      </w:tr>
      <w:tr w:rsidR="00D22A25" w:rsidTr="00D22A25">
        <w:trPr>
          <w:divId w:val="541746894"/>
        </w:trPr>
        <w:tc>
          <w:tcPr>
            <w:tcW w:w="1086" w:type="dxa"/>
            <w:tcBorders>
              <w:top w:val="outset" w:sz="6" w:space="0" w:color="auto"/>
              <w:left w:val="outset" w:sz="6" w:space="0" w:color="auto"/>
              <w:bottom w:val="outset" w:sz="6" w:space="0" w:color="auto"/>
              <w:right w:val="outset" w:sz="6" w:space="0" w:color="auto"/>
            </w:tcBorders>
            <w:vAlign w:val="center"/>
            <w:hideMark/>
          </w:tcPr>
          <w:p w:rsidR="00D22A25" w:rsidRPr="00F923AA" w:rsidRDefault="00D22A25" w:rsidP="001179F3">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网络运营服务</w:t>
            </w:r>
          </w:p>
        </w:tc>
        <w:tc>
          <w:tcPr>
            <w:tcW w:w="1896" w:type="dxa"/>
            <w:tcBorders>
              <w:top w:val="outset" w:sz="6" w:space="0" w:color="auto"/>
              <w:left w:val="outset" w:sz="6" w:space="0" w:color="auto"/>
              <w:bottom w:val="outset" w:sz="6" w:space="0" w:color="auto"/>
              <w:right w:val="outset" w:sz="6" w:space="0" w:color="auto"/>
            </w:tcBorders>
            <w:vAlign w:val="center"/>
            <w:hideMark/>
          </w:tcPr>
          <w:p w:rsidR="00D22A25" w:rsidRPr="00530E06" w:rsidRDefault="00D22A25" w:rsidP="001179F3">
            <w:pPr>
              <w:jc w:val="center"/>
              <w:rPr>
                <w:rFonts w:ascii="宋体" w:hAnsi="宋体" w:cs="宋体"/>
                <w:color w:val="000000"/>
                <w:szCs w:val="21"/>
              </w:rPr>
            </w:pPr>
            <w:r w:rsidRPr="00530E06">
              <w:rPr>
                <w:rFonts w:ascii="宋体" w:hAnsi="宋体" w:hint="eastAsia"/>
                <w:color w:val="000000"/>
                <w:szCs w:val="21"/>
              </w:rPr>
              <w:t>2,227,349,348.71</w:t>
            </w:r>
          </w:p>
        </w:tc>
        <w:tc>
          <w:tcPr>
            <w:tcW w:w="1896" w:type="dxa"/>
            <w:tcBorders>
              <w:top w:val="outset" w:sz="6" w:space="0" w:color="auto"/>
              <w:left w:val="outset" w:sz="6" w:space="0" w:color="auto"/>
              <w:bottom w:val="outset" w:sz="6" w:space="0" w:color="auto"/>
              <w:right w:val="outset" w:sz="6" w:space="0" w:color="auto"/>
            </w:tcBorders>
            <w:vAlign w:val="center"/>
            <w:hideMark/>
          </w:tcPr>
          <w:p w:rsidR="00D22A25" w:rsidRPr="00530E06" w:rsidRDefault="00D22A25" w:rsidP="001179F3">
            <w:pPr>
              <w:jc w:val="center"/>
              <w:rPr>
                <w:rFonts w:ascii="宋体" w:hAnsi="宋体" w:cs="宋体"/>
                <w:color w:val="000000"/>
                <w:szCs w:val="21"/>
              </w:rPr>
            </w:pPr>
            <w:r w:rsidRPr="00530E06">
              <w:rPr>
                <w:rFonts w:ascii="宋体" w:hAnsi="宋体" w:hint="eastAsia"/>
                <w:color w:val="000000"/>
                <w:szCs w:val="21"/>
              </w:rPr>
              <w:t>2,026,996,027.60</w:t>
            </w:r>
          </w:p>
        </w:tc>
        <w:tc>
          <w:tcPr>
            <w:tcW w:w="1086" w:type="dxa"/>
            <w:tcBorders>
              <w:top w:val="outset" w:sz="6" w:space="0" w:color="auto"/>
              <w:left w:val="outset" w:sz="6" w:space="0" w:color="auto"/>
              <w:bottom w:val="outset" w:sz="6" w:space="0" w:color="auto"/>
              <w:right w:val="outset" w:sz="6" w:space="0" w:color="auto"/>
            </w:tcBorders>
            <w:vAlign w:val="center"/>
            <w:hideMark/>
          </w:tcPr>
          <w:p w:rsidR="00D22A25" w:rsidRPr="00530E06" w:rsidRDefault="00D22A25" w:rsidP="001179F3">
            <w:pPr>
              <w:jc w:val="center"/>
              <w:rPr>
                <w:rFonts w:ascii="宋体" w:hAnsi="宋体" w:cs="宋体"/>
                <w:szCs w:val="21"/>
              </w:rPr>
            </w:pPr>
            <w:r w:rsidRPr="00530E06">
              <w:rPr>
                <w:rFonts w:ascii="宋体" w:hAnsi="宋体" w:hint="eastAsia"/>
                <w:szCs w:val="21"/>
              </w:rPr>
              <w:t>9.00</w:t>
            </w:r>
          </w:p>
        </w:tc>
        <w:tc>
          <w:tcPr>
            <w:tcW w:w="1087" w:type="dxa"/>
            <w:tcBorders>
              <w:top w:val="outset" w:sz="6" w:space="0" w:color="auto"/>
              <w:left w:val="outset" w:sz="6" w:space="0" w:color="auto"/>
              <w:bottom w:val="outset" w:sz="6" w:space="0" w:color="auto"/>
              <w:right w:val="outset" w:sz="6" w:space="0" w:color="auto"/>
            </w:tcBorders>
            <w:vAlign w:val="center"/>
            <w:hideMark/>
          </w:tcPr>
          <w:p w:rsidR="00D22A25" w:rsidRPr="00530E06" w:rsidRDefault="00D22A25" w:rsidP="001179F3">
            <w:pPr>
              <w:jc w:val="center"/>
              <w:rPr>
                <w:rFonts w:ascii="宋体" w:hAnsi="宋体" w:cs="宋体"/>
                <w:szCs w:val="21"/>
              </w:rPr>
            </w:pPr>
            <w:r w:rsidRPr="00530E06">
              <w:rPr>
                <w:rFonts w:ascii="宋体" w:hAnsi="宋体" w:hint="eastAsia"/>
                <w:szCs w:val="21"/>
              </w:rPr>
              <w:t>2.03</w:t>
            </w:r>
          </w:p>
        </w:tc>
        <w:tc>
          <w:tcPr>
            <w:tcW w:w="1088" w:type="dxa"/>
            <w:tcBorders>
              <w:top w:val="outset" w:sz="6" w:space="0" w:color="auto"/>
              <w:left w:val="outset" w:sz="6" w:space="0" w:color="auto"/>
              <w:bottom w:val="outset" w:sz="6" w:space="0" w:color="auto"/>
              <w:right w:val="outset" w:sz="6" w:space="0" w:color="auto"/>
            </w:tcBorders>
            <w:vAlign w:val="center"/>
            <w:hideMark/>
          </w:tcPr>
          <w:p w:rsidR="00D22A25" w:rsidRPr="00530E06" w:rsidRDefault="00D22A25" w:rsidP="001179F3">
            <w:pPr>
              <w:jc w:val="center"/>
              <w:rPr>
                <w:rFonts w:ascii="宋体" w:hAnsi="宋体" w:cs="宋体"/>
                <w:szCs w:val="21"/>
              </w:rPr>
            </w:pPr>
            <w:r w:rsidRPr="00530E06">
              <w:rPr>
                <w:rFonts w:ascii="宋体" w:hAnsi="宋体" w:hint="eastAsia"/>
                <w:szCs w:val="21"/>
              </w:rPr>
              <w:t>-0.98</w:t>
            </w:r>
          </w:p>
        </w:tc>
        <w:tc>
          <w:tcPr>
            <w:tcW w:w="1367" w:type="dxa"/>
            <w:tcBorders>
              <w:top w:val="outset" w:sz="6" w:space="0" w:color="auto"/>
              <w:left w:val="outset" w:sz="6" w:space="0" w:color="auto"/>
              <w:bottom w:val="outset" w:sz="6" w:space="0" w:color="auto"/>
              <w:right w:val="outset" w:sz="6" w:space="0" w:color="auto"/>
            </w:tcBorders>
            <w:vAlign w:val="center"/>
            <w:hideMark/>
          </w:tcPr>
          <w:p w:rsidR="00D22A25" w:rsidRPr="00F923AA" w:rsidRDefault="00D22A25" w:rsidP="00D22A25">
            <w:pPr>
              <w:widowControl/>
              <w:rPr>
                <w:rFonts w:asciiTheme="minorEastAsia" w:eastAsiaTheme="minorEastAsia" w:hAnsiTheme="minorEastAsia" w:cs="宋体"/>
                <w:szCs w:val="21"/>
              </w:rPr>
            </w:pPr>
            <w:r>
              <w:rPr>
                <w:rFonts w:asciiTheme="minorEastAsia" w:eastAsiaTheme="minorEastAsia" w:hAnsiTheme="minorEastAsia" w:cs="宋体" w:hint="eastAsia"/>
                <w:szCs w:val="21"/>
              </w:rPr>
              <w:t>增加2.77</w:t>
            </w:r>
            <w:r w:rsidRPr="00F923AA">
              <w:rPr>
                <w:rFonts w:asciiTheme="minorEastAsia" w:eastAsiaTheme="minorEastAsia" w:hAnsiTheme="minorEastAsia" w:cs="宋体" w:hint="eastAsia"/>
                <w:szCs w:val="21"/>
              </w:rPr>
              <w:t xml:space="preserve">  个百分点</w:t>
            </w:r>
          </w:p>
        </w:tc>
      </w:tr>
      <w:tr w:rsidR="00D22A25" w:rsidTr="00D22A25">
        <w:trPr>
          <w:divId w:val="541746894"/>
        </w:trPr>
        <w:tc>
          <w:tcPr>
            <w:tcW w:w="1086" w:type="dxa"/>
            <w:tcBorders>
              <w:top w:val="outset" w:sz="6" w:space="0" w:color="auto"/>
              <w:left w:val="outset" w:sz="6" w:space="0" w:color="auto"/>
              <w:bottom w:val="outset" w:sz="6" w:space="0" w:color="auto"/>
              <w:right w:val="outset" w:sz="6" w:space="0" w:color="auto"/>
            </w:tcBorders>
            <w:vAlign w:val="center"/>
          </w:tcPr>
          <w:p w:rsidR="00D22A25" w:rsidRPr="00F923AA" w:rsidRDefault="00D22A25" w:rsidP="001179F3">
            <w:pPr>
              <w:jc w:val="left"/>
              <w:rPr>
                <w:rFonts w:asciiTheme="minorEastAsia" w:eastAsiaTheme="minorEastAsia" w:hAnsiTheme="minorEastAsia" w:cs="宋体"/>
                <w:szCs w:val="21"/>
              </w:rPr>
            </w:pPr>
            <w:r w:rsidRPr="00F923AA">
              <w:rPr>
                <w:rFonts w:asciiTheme="minorEastAsia" w:eastAsiaTheme="minorEastAsia" w:hAnsiTheme="minorEastAsia" w:hint="eastAsia"/>
                <w:szCs w:val="21"/>
              </w:rPr>
              <w:t>器材销售</w:t>
            </w:r>
          </w:p>
        </w:tc>
        <w:tc>
          <w:tcPr>
            <w:tcW w:w="1896" w:type="dxa"/>
            <w:tcBorders>
              <w:top w:val="outset" w:sz="6" w:space="0" w:color="auto"/>
              <w:left w:val="outset" w:sz="6" w:space="0" w:color="auto"/>
              <w:bottom w:val="outset" w:sz="6" w:space="0" w:color="auto"/>
              <w:right w:val="outset" w:sz="6" w:space="0" w:color="auto"/>
            </w:tcBorders>
            <w:vAlign w:val="center"/>
          </w:tcPr>
          <w:p w:rsidR="00D22A25" w:rsidRPr="00530E06" w:rsidRDefault="00D22A25" w:rsidP="009F6A3B">
            <w:pPr>
              <w:jc w:val="right"/>
              <w:rPr>
                <w:rFonts w:ascii="宋体" w:hAnsi="宋体" w:cs="宋体"/>
                <w:color w:val="000000"/>
                <w:szCs w:val="21"/>
              </w:rPr>
            </w:pPr>
            <w:r w:rsidRPr="00530E06">
              <w:rPr>
                <w:rFonts w:ascii="宋体" w:hAnsi="宋体" w:hint="eastAsia"/>
                <w:color w:val="000000"/>
                <w:szCs w:val="21"/>
              </w:rPr>
              <w:t>22,264,384.98</w:t>
            </w:r>
          </w:p>
        </w:tc>
        <w:tc>
          <w:tcPr>
            <w:tcW w:w="1896" w:type="dxa"/>
            <w:tcBorders>
              <w:top w:val="outset" w:sz="6" w:space="0" w:color="auto"/>
              <w:left w:val="outset" w:sz="6" w:space="0" w:color="auto"/>
              <w:bottom w:val="outset" w:sz="6" w:space="0" w:color="auto"/>
              <w:right w:val="outset" w:sz="6" w:space="0" w:color="auto"/>
            </w:tcBorders>
            <w:vAlign w:val="center"/>
          </w:tcPr>
          <w:p w:rsidR="00D22A25" w:rsidRPr="00530E06" w:rsidRDefault="00D22A25" w:rsidP="009F6A3B">
            <w:pPr>
              <w:jc w:val="right"/>
              <w:rPr>
                <w:rFonts w:ascii="宋体" w:hAnsi="宋体" w:cs="宋体"/>
                <w:color w:val="000000"/>
                <w:szCs w:val="21"/>
              </w:rPr>
            </w:pPr>
            <w:r w:rsidRPr="00530E06">
              <w:rPr>
                <w:rFonts w:ascii="宋体" w:hAnsi="宋体" w:hint="eastAsia"/>
                <w:color w:val="000000"/>
                <w:szCs w:val="21"/>
              </w:rPr>
              <w:t>11,012,632.14</w:t>
            </w:r>
          </w:p>
        </w:tc>
        <w:tc>
          <w:tcPr>
            <w:tcW w:w="1086" w:type="dxa"/>
            <w:tcBorders>
              <w:top w:val="outset" w:sz="6" w:space="0" w:color="auto"/>
              <w:left w:val="outset" w:sz="6" w:space="0" w:color="auto"/>
              <w:bottom w:val="outset" w:sz="6" w:space="0" w:color="auto"/>
              <w:right w:val="outset" w:sz="6" w:space="0" w:color="auto"/>
            </w:tcBorders>
            <w:vAlign w:val="center"/>
          </w:tcPr>
          <w:p w:rsidR="00D22A25" w:rsidRPr="00530E06" w:rsidRDefault="00D22A25" w:rsidP="001179F3">
            <w:pPr>
              <w:jc w:val="center"/>
              <w:rPr>
                <w:rFonts w:ascii="宋体" w:hAnsi="宋体" w:cs="宋体"/>
                <w:szCs w:val="21"/>
              </w:rPr>
            </w:pPr>
            <w:r w:rsidRPr="00530E06">
              <w:rPr>
                <w:rFonts w:ascii="宋体" w:hAnsi="宋体" w:hint="eastAsia"/>
                <w:szCs w:val="21"/>
              </w:rPr>
              <w:t>50.54</w:t>
            </w:r>
          </w:p>
        </w:tc>
        <w:tc>
          <w:tcPr>
            <w:tcW w:w="1087" w:type="dxa"/>
            <w:tcBorders>
              <w:top w:val="outset" w:sz="6" w:space="0" w:color="auto"/>
              <w:left w:val="outset" w:sz="6" w:space="0" w:color="auto"/>
              <w:bottom w:val="outset" w:sz="6" w:space="0" w:color="auto"/>
              <w:right w:val="outset" w:sz="6" w:space="0" w:color="auto"/>
            </w:tcBorders>
            <w:vAlign w:val="center"/>
          </w:tcPr>
          <w:p w:rsidR="00D22A25" w:rsidRPr="00530E06" w:rsidRDefault="00D22A25" w:rsidP="001179F3">
            <w:pPr>
              <w:jc w:val="center"/>
              <w:rPr>
                <w:rFonts w:ascii="宋体" w:hAnsi="宋体" w:cs="宋体"/>
                <w:szCs w:val="21"/>
              </w:rPr>
            </w:pPr>
            <w:r w:rsidRPr="00530E06">
              <w:rPr>
                <w:rFonts w:ascii="宋体" w:hAnsi="宋体" w:hint="eastAsia"/>
                <w:szCs w:val="21"/>
              </w:rPr>
              <w:t>16.92</w:t>
            </w:r>
          </w:p>
        </w:tc>
        <w:tc>
          <w:tcPr>
            <w:tcW w:w="1088" w:type="dxa"/>
            <w:tcBorders>
              <w:top w:val="outset" w:sz="6" w:space="0" w:color="auto"/>
              <w:left w:val="outset" w:sz="6" w:space="0" w:color="auto"/>
              <w:bottom w:val="outset" w:sz="6" w:space="0" w:color="auto"/>
              <w:right w:val="outset" w:sz="6" w:space="0" w:color="auto"/>
            </w:tcBorders>
            <w:vAlign w:val="center"/>
          </w:tcPr>
          <w:p w:rsidR="00D22A25" w:rsidRPr="00530E06" w:rsidRDefault="00D22A25" w:rsidP="001179F3">
            <w:pPr>
              <w:jc w:val="center"/>
              <w:rPr>
                <w:rFonts w:ascii="宋体" w:hAnsi="宋体" w:cs="宋体"/>
                <w:szCs w:val="21"/>
              </w:rPr>
            </w:pPr>
            <w:r w:rsidRPr="00530E06">
              <w:rPr>
                <w:rFonts w:ascii="宋体" w:hAnsi="宋体" w:hint="eastAsia"/>
                <w:szCs w:val="21"/>
              </w:rPr>
              <w:t>-7.09</w:t>
            </w:r>
          </w:p>
        </w:tc>
        <w:tc>
          <w:tcPr>
            <w:tcW w:w="1367" w:type="dxa"/>
            <w:tcBorders>
              <w:top w:val="outset" w:sz="6" w:space="0" w:color="auto"/>
              <w:left w:val="outset" w:sz="6" w:space="0" w:color="auto"/>
              <w:bottom w:val="outset" w:sz="6" w:space="0" w:color="auto"/>
              <w:right w:val="outset" w:sz="6" w:space="0" w:color="auto"/>
            </w:tcBorders>
            <w:vAlign w:val="center"/>
          </w:tcPr>
          <w:p w:rsidR="00D22A25" w:rsidRPr="00F923AA" w:rsidRDefault="00D22A25" w:rsidP="00D22A25">
            <w:pPr>
              <w:widowControl/>
              <w:rPr>
                <w:rFonts w:asciiTheme="minorEastAsia" w:eastAsiaTheme="minorEastAsia" w:hAnsiTheme="minorEastAsia" w:cs="宋体"/>
                <w:szCs w:val="21"/>
              </w:rPr>
            </w:pPr>
            <w:r>
              <w:rPr>
                <w:rFonts w:asciiTheme="minorEastAsia" w:eastAsiaTheme="minorEastAsia" w:hAnsiTheme="minorEastAsia" w:cs="宋体" w:hint="eastAsia"/>
                <w:szCs w:val="21"/>
              </w:rPr>
              <w:t>增加12.78</w:t>
            </w:r>
            <w:r w:rsidRPr="00F923AA">
              <w:rPr>
                <w:rFonts w:asciiTheme="minorEastAsia" w:eastAsiaTheme="minorEastAsia" w:hAnsiTheme="minorEastAsia" w:cs="宋体" w:hint="eastAsia"/>
                <w:szCs w:val="21"/>
              </w:rPr>
              <w:t xml:space="preserve">  个百分点</w:t>
            </w:r>
          </w:p>
        </w:tc>
      </w:tr>
    </w:tbl>
    <w:p w:rsidR="00AE243C" w:rsidRDefault="00AE243C">
      <w:pPr>
        <w:widowControl/>
        <w:divId w:val="541746894"/>
        <w:rPr>
          <w:rFonts w:hAnsi="宋体" w:cs="宋体"/>
          <w:vanish/>
          <w:szCs w:val="21"/>
        </w:rPr>
      </w:pPr>
    </w:p>
    <w:p w:rsidR="00AE243C" w:rsidRDefault="00AE243C">
      <w:pPr>
        <w:divId w:val="541746894"/>
        <w:rPr>
          <w:szCs w:val="18"/>
        </w:rPr>
      </w:pPr>
    </w:p>
    <w:p w:rsidR="00AE243C" w:rsidRDefault="00AE243C">
      <w:pPr>
        <w:widowControl/>
        <w:divId w:val="541746894"/>
        <w:rPr>
          <w:rFonts w:hAnsi="宋体" w:cs="宋体"/>
          <w:szCs w:val="21"/>
        </w:rPr>
      </w:pPr>
      <w:r>
        <w:rPr>
          <w:rFonts w:cs="宋体" w:hint="eastAsia"/>
          <w:szCs w:val="21"/>
        </w:rPr>
        <w:t>2</w:t>
      </w:r>
      <w:r>
        <w:rPr>
          <w:rFonts w:cs="宋体" w:hint="eastAsia"/>
          <w:szCs w:val="21"/>
        </w:rPr>
        <w:t>、</w:t>
      </w:r>
      <w:r>
        <w:rPr>
          <w:rFonts w:cs="宋体" w:hint="eastAsia"/>
          <w:szCs w:val="21"/>
        </w:rPr>
        <w:t xml:space="preserve"> </w:t>
      </w:r>
      <w:r>
        <w:rPr>
          <w:rFonts w:hAnsi="宋体" w:cs="宋体" w:hint="eastAsia"/>
          <w:szCs w:val="21"/>
        </w:rPr>
        <w:t xml:space="preserve"> </w:t>
      </w:r>
      <w:r>
        <w:rPr>
          <w:rFonts w:hAnsi="宋体" w:cs="宋体" w:hint="eastAsia"/>
          <w:szCs w:val="21"/>
        </w:rPr>
        <w:t>主营业务分地区情况</w:t>
      </w:r>
    </w:p>
    <w:p w:rsidR="00AE243C" w:rsidRDefault="00AE243C">
      <w:pPr>
        <w:jc w:val="right"/>
        <w:divId w:val="541746894"/>
        <w:rPr>
          <w:szCs w:val="18"/>
        </w:rPr>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442"/>
        <w:gridCol w:w="3006"/>
        <w:gridCol w:w="3852"/>
      </w:tblGrid>
      <w:tr w:rsidR="00AE243C" w:rsidTr="00BE76CA">
        <w:trPr>
          <w:divId w:val="541746894"/>
        </w:trPr>
        <w:tc>
          <w:tcPr>
            <w:tcW w:w="131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地区</w:t>
            </w:r>
          </w:p>
        </w:tc>
        <w:tc>
          <w:tcPr>
            <w:tcW w:w="161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营业收入</w:t>
            </w:r>
          </w:p>
        </w:tc>
        <w:tc>
          <w:tcPr>
            <w:tcW w:w="207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营业收入比上年增减（％）</w:t>
            </w:r>
          </w:p>
        </w:tc>
      </w:tr>
      <w:tr w:rsidR="00BE76CA" w:rsidTr="00BE76CA">
        <w:trPr>
          <w:divId w:val="541746894"/>
        </w:trPr>
        <w:tc>
          <w:tcPr>
            <w:tcW w:w="1313" w:type="pct"/>
            <w:tcBorders>
              <w:top w:val="outset" w:sz="6" w:space="0" w:color="auto"/>
              <w:left w:val="outset" w:sz="6" w:space="0" w:color="auto"/>
              <w:bottom w:val="outset" w:sz="6" w:space="0" w:color="auto"/>
              <w:right w:val="outset" w:sz="6" w:space="0" w:color="auto"/>
            </w:tcBorders>
            <w:vAlign w:val="center"/>
            <w:hideMark/>
          </w:tcPr>
          <w:p w:rsidR="00BE76CA" w:rsidRPr="00F923AA" w:rsidRDefault="00BE76CA" w:rsidP="001179F3">
            <w:pPr>
              <w:jc w:val="center"/>
              <w:rPr>
                <w:rFonts w:asciiTheme="minorEastAsia" w:eastAsiaTheme="minorEastAsia" w:hAnsiTheme="minorEastAsia" w:cs="宋体"/>
                <w:szCs w:val="21"/>
              </w:rPr>
            </w:pPr>
            <w:r w:rsidRPr="00F923AA">
              <w:rPr>
                <w:rFonts w:asciiTheme="minorEastAsia" w:eastAsiaTheme="minorEastAsia" w:hAnsiTheme="minorEastAsia" w:hint="eastAsia"/>
                <w:szCs w:val="21"/>
              </w:rPr>
              <w:t>北京</w:t>
            </w:r>
          </w:p>
        </w:tc>
        <w:tc>
          <w:tcPr>
            <w:tcW w:w="1616" w:type="pct"/>
            <w:tcBorders>
              <w:top w:val="outset" w:sz="6" w:space="0" w:color="auto"/>
              <w:left w:val="outset" w:sz="6" w:space="0" w:color="auto"/>
              <w:bottom w:val="outset" w:sz="6" w:space="0" w:color="auto"/>
              <w:right w:val="outset" w:sz="6" w:space="0" w:color="auto"/>
            </w:tcBorders>
            <w:vAlign w:val="center"/>
            <w:hideMark/>
          </w:tcPr>
          <w:p w:rsidR="00BE76CA" w:rsidRPr="00C67ECD" w:rsidRDefault="00BE76CA" w:rsidP="001179F3">
            <w:pPr>
              <w:jc w:val="right"/>
              <w:rPr>
                <w:rFonts w:ascii="宋体" w:hAnsi="宋体" w:cs="宋体"/>
                <w:szCs w:val="21"/>
              </w:rPr>
            </w:pPr>
            <w:r w:rsidRPr="00C67ECD">
              <w:rPr>
                <w:rFonts w:ascii="宋体" w:hAnsi="宋体" w:hint="eastAsia"/>
                <w:szCs w:val="21"/>
              </w:rPr>
              <w:t>2,228,674,588.21</w:t>
            </w:r>
          </w:p>
        </w:tc>
        <w:tc>
          <w:tcPr>
            <w:tcW w:w="2071" w:type="pct"/>
            <w:tcBorders>
              <w:top w:val="outset" w:sz="6" w:space="0" w:color="auto"/>
              <w:left w:val="outset" w:sz="6" w:space="0" w:color="auto"/>
              <w:bottom w:val="outset" w:sz="6" w:space="0" w:color="auto"/>
              <w:right w:val="outset" w:sz="6" w:space="0" w:color="auto"/>
            </w:tcBorders>
            <w:vAlign w:val="center"/>
            <w:hideMark/>
          </w:tcPr>
          <w:p w:rsidR="00BE76CA" w:rsidRPr="00C67ECD" w:rsidRDefault="00BE76CA" w:rsidP="001179F3">
            <w:pPr>
              <w:jc w:val="right"/>
              <w:rPr>
                <w:rFonts w:ascii="宋体" w:hAnsi="宋体" w:cs="宋体"/>
                <w:szCs w:val="21"/>
              </w:rPr>
            </w:pPr>
            <w:r w:rsidRPr="00C67ECD">
              <w:rPr>
                <w:rFonts w:ascii="宋体" w:hAnsi="宋体" w:hint="eastAsia"/>
                <w:szCs w:val="21"/>
              </w:rPr>
              <w:t>2.01</w:t>
            </w:r>
          </w:p>
        </w:tc>
      </w:tr>
      <w:tr w:rsidR="00BE76CA" w:rsidTr="00BE76CA">
        <w:trPr>
          <w:divId w:val="541746894"/>
        </w:trPr>
        <w:tc>
          <w:tcPr>
            <w:tcW w:w="1313" w:type="pct"/>
            <w:tcBorders>
              <w:top w:val="outset" w:sz="6" w:space="0" w:color="auto"/>
              <w:left w:val="outset" w:sz="6" w:space="0" w:color="auto"/>
              <w:bottom w:val="outset" w:sz="6" w:space="0" w:color="auto"/>
              <w:right w:val="outset" w:sz="6" w:space="0" w:color="auto"/>
            </w:tcBorders>
            <w:vAlign w:val="center"/>
          </w:tcPr>
          <w:p w:rsidR="00BE76CA" w:rsidRPr="00F923AA" w:rsidRDefault="00BE76CA" w:rsidP="001179F3">
            <w:pPr>
              <w:jc w:val="center"/>
              <w:rPr>
                <w:rFonts w:asciiTheme="minorEastAsia" w:eastAsiaTheme="minorEastAsia" w:hAnsiTheme="minorEastAsia" w:cs="宋体"/>
                <w:szCs w:val="21"/>
              </w:rPr>
            </w:pPr>
            <w:r w:rsidRPr="00F923AA">
              <w:rPr>
                <w:rFonts w:asciiTheme="minorEastAsia" w:eastAsiaTheme="minorEastAsia" w:hAnsiTheme="minorEastAsia" w:hint="eastAsia"/>
                <w:szCs w:val="21"/>
              </w:rPr>
              <w:t>涿州</w:t>
            </w:r>
          </w:p>
        </w:tc>
        <w:tc>
          <w:tcPr>
            <w:tcW w:w="1616" w:type="pct"/>
            <w:tcBorders>
              <w:top w:val="outset" w:sz="6" w:space="0" w:color="auto"/>
              <w:left w:val="outset" w:sz="6" w:space="0" w:color="auto"/>
              <w:bottom w:val="outset" w:sz="6" w:space="0" w:color="auto"/>
              <w:right w:val="outset" w:sz="6" w:space="0" w:color="auto"/>
            </w:tcBorders>
            <w:vAlign w:val="center"/>
          </w:tcPr>
          <w:p w:rsidR="00BE76CA" w:rsidRPr="00C67ECD" w:rsidRDefault="00BE76CA" w:rsidP="001179F3">
            <w:pPr>
              <w:jc w:val="right"/>
              <w:rPr>
                <w:rFonts w:ascii="宋体" w:hAnsi="宋体" w:cs="宋体"/>
                <w:szCs w:val="21"/>
              </w:rPr>
            </w:pPr>
            <w:r w:rsidRPr="00C67ECD">
              <w:rPr>
                <w:rFonts w:ascii="宋体" w:hAnsi="宋体" w:hint="eastAsia"/>
                <w:szCs w:val="21"/>
              </w:rPr>
              <w:t>20,939,145.48</w:t>
            </w:r>
          </w:p>
        </w:tc>
        <w:tc>
          <w:tcPr>
            <w:tcW w:w="2071" w:type="pct"/>
            <w:tcBorders>
              <w:top w:val="outset" w:sz="6" w:space="0" w:color="auto"/>
              <w:left w:val="outset" w:sz="6" w:space="0" w:color="auto"/>
              <w:bottom w:val="outset" w:sz="6" w:space="0" w:color="auto"/>
              <w:right w:val="outset" w:sz="6" w:space="0" w:color="auto"/>
            </w:tcBorders>
            <w:vAlign w:val="center"/>
          </w:tcPr>
          <w:p w:rsidR="00BE76CA" w:rsidRPr="00C67ECD" w:rsidRDefault="00BE76CA" w:rsidP="001179F3">
            <w:pPr>
              <w:jc w:val="right"/>
              <w:rPr>
                <w:rFonts w:ascii="宋体" w:hAnsi="宋体" w:cs="宋体"/>
                <w:szCs w:val="21"/>
              </w:rPr>
            </w:pPr>
            <w:r w:rsidRPr="00C67ECD">
              <w:rPr>
                <w:rFonts w:ascii="宋体" w:hAnsi="宋体" w:hint="eastAsia"/>
                <w:szCs w:val="21"/>
              </w:rPr>
              <w:t>21.52</w:t>
            </w:r>
          </w:p>
        </w:tc>
      </w:tr>
    </w:tbl>
    <w:p w:rsidR="00AE243C" w:rsidRDefault="00AE243C">
      <w:pPr>
        <w:divId w:val="541746894"/>
        <w:rPr>
          <w:szCs w:val="18"/>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三</w:t>
      </w:r>
      <w:r>
        <w:rPr>
          <w:rFonts w:cs="宋体" w:hint="eastAsia"/>
          <w:szCs w:val="21"/>
        </w:rPr>
        <w:t xml:space="preserve">) </w:t>
      </w:r>
      <w:r>
        <w:rPr>
          <w:rFonts w:hAnsi="宋体" w:cs="宋体" w:hint="eastAsia"/>
          <w:szCs w:val="21"/>
        </w:rPr>
        <w:t xml:space="preserve"> </w:t>
      </w:r>
      <w:r>
        <w:rPr>
          <w:rFonts w:hAnsi="宋体" w:cs="宋体" w:hint="eastAsia"/>
          <w:szCs w:val="21"/>
        </w:rPr>
        <w:t>资产、负债情况分析</w:t>
      </w:r>
    </w:p>
    <w:p w:rsidR="00AE243C" w:rsidRDefault="00AE243C">
      <w:pPr>
        <w:widowControl/>
        <w:divId w:val="541746894"/>
        <w:rPr>
          <w:rFonts w:hAnsi="宋体" w:cs="宋体"/>
          <w:szCs w:val="21"/>
        </w:rPr>
      </w:pPr>
      <w:r>
        <w:rPr>
          <w:rFonts w:cs="宋体" w:hint="eastAsia"/>
          <w:szCs w:val="21"/>
        </w:rPr>
        <w:t>1</w:t>
      </w:r>
      <w:r>
        <w:rPr>
          <w:rFonts w:cs="宋体" w:hint="eastAsia"/>
          <w:szCs w:val="21"/>
        </w:rPr>
        <w:t>、</w:t>
      </w:r>
      <w:r>
        <w:rPr>
          <w:rFonts w:cs="宋体" w:hint="eastAsia"/>
          <w:szCs w:val="21"/>
        </w:rPr>
        <w:t xml:space="preserve"> </w:t>
      </w:r>
      <w:r>
        <w:rPr>
          <w:rFonts w:hAnsi="宋体" w:cs="宋体" w:hint="eastAsia"/>
          <w:szCs w:val="21"/>
        </w:rPr>
        <w:t xml:space="preserve"> </w:t>
      </w:r>
      <w:r>
        <w:rPr>
          <w:rFonts w:hAnsi="宋体" w:cs="宋体" w:hint="eastAsia"/>
          <w:szCs w:val="21"/>
        </w:rPr>
        <w:t>资产负债情况分析表</w:t>
      </w:r>
    </w:p>
    <w:p w:rsidR="00AE243C" w:rsidRDefault="00AE243C">
      <w:pPr>
        <w:jc w:val="right"/>
        <w:divId w:val="541746894"/>
        <w:rPr>
          <w:szCs w:val="18"/>
        </w:rPr>
      </w:pPr>
      <w:r>
        <w:rPr>
          <w:rFonts w:hint="eastAsia"/>
        </w:rPr>
        <w:t>单位</w:t>
      </w:r>
      <w:r>
        <w:rPr>
          <w:rFonts w:hint="eastAsia"/>
        </w:rPr>
        <w:t>:</w:t>
      </w:r>
      <w:r>
        <w:rPr>
          <w:rFonts w:hint="eastAsia"/>
        </w:rPr>
        <w:t>元</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390"/>
        <w:gridCol w:w="1711"/>
        <w:gridCol w:w="1711"/>
        <w:gridCol w:w="1711"/>
        <w:gridCol w:w="1389"/>
        <w:gridCol w:w="1388"/>
      </w:tblGrid>
      <w:tr w:rsidR="00AE243C" w:rsidTr="002E2491">
        <w:trPr>
          <w:divId w:val="541746894"/>
        </w:trPr>
        <w:tc>
          <w:tcPr>
            <w:tcW w:w="74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项目名称</w:t>
            </w:r>
          </w:p>
        </w:tc>
        <w:tc>
          <w:tcPr>
            <w:tcW w:w="92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本期期末数</w:t>
            </w:r>
          </w:p>
        </w:tc>
        <w:tc>
          <w:tcPr>
            <w:tcW w:w="92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本期期末数占总资产的比例（</w:t>
            </w:r>
            <w:r>
              <w:rPr>
                <w:rFonts w:hAnsi="宋体" w:cs="宋体" w:hint="eastAsia"/>
                <w:szCs w:val="21"/>
              </w:rPr>
              <w:t>%</w:t>
            </w:r>
            <w:r>
              <w:rPr>
                <w:rFonts w:hAnsi="宋体" w:cs="宋体" w:hint="eastAsia"/>
                <w:szCs w:val="21"/>
              </w:rPr>
              <w:t>）</w:t>
            </w:r>
          </w:p>
        </w:tc>
        <w:tc>
          <w:tcPr>
            <w:tcW w:w="92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上期期末数</w:t>
            </w:r>
          </w:p>
        </w:tc>
        <w:tc>
          <w:tcPr>
            <w:tcW w:w="74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上期期末数占总资产的比例（</w:t>
            </w:r>
            <w:r>
              <w:rPr>
                <w:rFonts w:hAnsi="宋体" w:cs="宋体" w:hint="eastAsia"/>
                <w:szCs w:val="21"/>
              </w:rPr>
              <w:t>%</w:t>
            </w:r>
            <w:r>
              <w:rPr>
                <w:rFonts w:hAnsi="宋体" w:cs="宋体" w:hint="eastAsia"/>
                <w:szCs w:val="21"/>
              </w:rPr>
              <w:t>）</w:t>
            </w:r>
          </w:p>
        </w:tc>
        <w:tc>
          <w:tcPr>
            <w:tcW w:w="74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本期期末金额较上期期末变动比例（</w:t>
            </w:r>
            <w:r>
              <w:rPr>
                <w:rFonts w:hAnsi="宋体" w:cs="宋体" w:hint="eastAsia"/>
                <w:szCs w:val="21"/>
              </w:rPr>
              <w:t>%</w:t>
            </w:r>
            <w:r>
              <w:rPr>
                <w:rFonts w:hAnsi="宋体" w:cs="宋体" w:hint="eastAsia"/>
                <w:szCs w:val="21"/>
              </w:rPr>
              <w:t>）</w:t>
            </w:r>
          </w:p>
        </w:tc>
      </w:tr>
      <w:tr w:rsidR="002E2491" w:rsidTr="002E2491">
        <w:trPr>
          <w:divId w:val="541746894"/>
        </w:trPr>
        <w:tc>
          <w:tcPr>
            <w:tcW w:w="747" w:type="pct"/>
            <w:tcBorders>
              <w:top w:val="outset" w:sz="6" w:space="0" w:color="auto"/>
              <w:left w:val="outset" w:sz="6" w:space="0" w:color="auto"/>
              <w:bottom w:val="outset" w:sz="6" w:space="0" w:color="auto"/>
              <w:right w:val="outset" w:sz="6" w:space="0" w:color="auto"/>
            </w:tcBorders>
            <w:vAlign w:val="center"/>
            <w:hideMark/>
          </w:tcPr>
          <w:p w:rsidR="002E2491" w:rsidRPr="004C516E" w:rsidRDefault="002E2491" w:rsidP="001179F3">
            <w:pPr>
              <w:jc w:val="left"/>
              <w:rPr>
                <w:rFonts w:ascii="宋体" w:hAnsi="宋体"/>
                <w:szCs w:val="21"/>
              </w:rPr>
            </w:pPr>
            <w:r w:rsidRPr="004C516E">
              <w:rPr>
                <w:rFonts w:ascii="宋体" w:hAnsi="宋体" w:hint="eastAsia"/>
                <w:szCs w:val="21"/>
              </w:rPr>
              <w:t>应收票据</w:t>
            </w:r>
          </w:p>
        </w:tc>
        <w:tc>
          <w:tcPr>
            <w:tcW w:w="920" w:type="pct"/>
            <w:tcBorders>
              <w:top w:val="outset" w:sz="6" w:space="0" w:color="auto"/>
              <w:left w:val="outset" w:sz="6" w:space="0" w:color="auto"/>
              <w:bottom w:val="outset" w:sz="6" w:space="0" w:color="auto"/>
              <w:right w:val="outset" w:sz="6" w:space="0" w:color="auto"/>
            </w:tcBorders>
            <w:vAlign w:val="center"/>
            <w:hideMark/>
          </w:tcPr>
          <w:p w:rsidR="002E2491" w:rsidRPr="004C516E" w:rsidRDefault="002E2491" w:rsidP="001179F3">
            <w:pPr>
              <w:jc w:val="right"/>
              <w:rPr>
                <w:rFonts w:ascii="宋体" w:hAnsi="宋体"/>
                <w:bCs/>
                <w:szCs w:val="21"/>
              </w:rPr>
            </w:pPr>
            <w:r w:rsidRPr="004C516E">
              <w:rPr>
                <w:rFonts w:ascii="宋体" w:hAnsi="宋体" w:hint="eastAsia"/>
                <w:szCs w:val="21"/>
              </w:rPr>
              <w:t>-</w:t>
            </w:r>
          </w:p>
        </w:tc>
        <w:tc>
          <w:tcPr>
            <w:tcW w:w="920" w:type="pct"/>
            <w:tcBorders>
              <w:top w:val="outset" w:sz="6" w:space="0" w:color="auto"/>
              <w:left w:val="outset" w:sz="6" w:space="0" w:color="auto"/>
              <w:bottom w:val="outset" w:sz="6" w:space="0" w:color="auto"/>
              <w:right w:val="outset" w:sz="6" w:space="0" w:color="auto"/>
            </w:tcBorders>
            <w:vAlign w:val="center"/>
            <w:hideMark/>
          </w:tcPr>
          <w:p w:rsidR="002E2491" w:rsidRPr="004C516E" w:rsidRDefault="002E2491" w:rsidP="001179F3">
            <w:pPr>
              <w:jc w:val="right"/>
              <w:rPr>
                <w:rFonts w:ascii="宋体" w:hAnsi="宋体"/>
                <w:szCs w:val="21"/>
              </w:rPr>
            </w:pPr>
            <w:r w:rsidRPr="004C516E">
              <w:rPr>
                <w:rFonts w:ascii="宋体" w:hAnsi="宋体" w:hint="eastAsia"/>
                <w:szCs w:val="21"/>
              </w:rPr>
              <w:t>-</w:t>
            </w:r>
          </w:p>
        </w:tc>
        <w:tc>
          <w:tcPr>
            <w:tcW w:w="920" w:type="pct"/>
            <w:tcBorders>
              <w:top w:val="outset" w:sz="6" w:space="0" w:color="auto"/>
              <w:left w:val="outset" w:sz="6" w:space="0" w:color="auto"/>
              <w:bottom w:val="outset" w:sz="6" w:space="0" w:color="auto"/>
              <w:right w:val="outset" w:sz="6" w:space="0" w:color="auto"/>
            </w:tcBorders>
            <w:vAlign w:val="center"/>
            <w:hideMark/>
          </w:tcPr>
          <w:p w:rsidR="002E2491" w:rsidRPr="004C516E" w:rsidRDefault="002E2491" w:rsidP="001179F3">
            <w:pPr>
              <w:jc w:val="right"/>
              <w:rPr>
                <w:rFonts w:ascii="宋体" w:hAnsi="宋体" w:cs="宋体"/>
                <w:bCs/>
                <w:szCs w:val="21"/>
              </w:rPr>
            </w:pPr>
            <w:r w:rsidRPr="004C516E">
              <w:rPr>
                <w:rFonts w:ascii="宋体" w:hAnsi="宋体" w:hint="eastAsia"/>
                <w:bCs/>
                <w:szCs w:val="21"/>
              </w:rPr>
              <w:t>2,840,000.00</w:t>
            </w:r>
          </w:p>
        </w:tc>
        <w:tc>
          <w:tcPr>
            <w:tcW w:w="747" w:type="pct"/>
            <w:tcBorders>
              <w:top w:val="outset" w:sz="6" w:space="0" w:color="auto"/>
              <w:left w:val="outset" w:sz="6" w:space="0" w:color="auto"/>
              <w:bottom w:val="outset" w:sz="6" w:space="0" w:color="auto"/>
              <w:right w:val="outset" w:sz="6" w:space="0" w:color="auto"/>
            </w:tcBorders>
            <w:vAlign w:val="center"/>
            <w:hideMark/>
          </w:tcPr>
          <w:p w:rsidR="002E2491" w:rsidRPr="004C516E" w:rsidRDefault="002E2491" w:rsidP="001179F3">
            <w:pPr>
              <w:jc w:val="right"/>
              <w:rPr>
                <w:rFonts w:ascii="宋体" w:hAnsi="宋体" w:cs="宋体"/>
                <w:szCs w:val="21"/>
              </w:rPr>
            </w:pPr>
            <w:r w:rsidRPr="004C516E">
              <w:rPr>
                <w:rFonts w:ascii="宋体" w:hAnsi="宋体" w:hint="eastAsia"/>
                <w:szCs w:val="21"/>
              </w:rPr>
              <w:t>0.03</w:t>
            </w:r>
          </w:p>
        </w:tc>
        <w:tc>
          <w:tcPr>
            <w:tcW w:w="746" w:type="pct"/>
            <w:tcBorders>
              <w:top w:val="outset" w:sz="6" w:space="0" w:color="auto"/>
              <w:left w:val="outset" w:sz="6" w:space="0" w:color="auto"/>
              <w:bottom w:val="outset" w:sz="6" w:space="0" w:color="auto"/>
              <w:right w:val="outset" w:sz="6" w:space="0" w:color="auto"/>
            </w:tcBorders>
            <w:vAlign w:val="center"/>
            <w:hideMark/>
          </w:tcPr>
          <w:p w:rsidR="002E2491" w:rsidRPr="004C516E" w:rsidRDefault="002E2491" w:rsidP="001179F3">
            <w:pPr>
              <w:jc w:val="right"/>
              <w:rPr>
                <w:rFonts w:ascii="宋体" w:hAnsi="宋体" w:cs="宋体"/>
                <w:szCs w:val="21"/>
              </w:rPr>
            </w:pPr>
            <w:r w:rsidRPr="004C516E">
              <w:rPr>
                <w:rFonts w:ascii="宋体" w:hAnsi="宋体" w:hint="eastAsia"/>
                <w:szCs w:val="21"/>
              </w:rPr>
              <w:t>-100.00</w:t>
            </w:r>
          </w:p>
        </w:tc>
      </w:tr>
      <w:tr w:rsidR="002E2491" w:rsidTr="002E2491">
        <w:trPr>
          <w:divId w:val="541746894"/>
        </w:trPr>
        <w:tc>
          <w:tcPr>
            <w:tcW w:w="747"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left"/>
              <w:rPr>
                <w:rFonts w:ascii="宋体" w:hAnsi="宋体" w:cs="宋体"/>
                <w:szCs w:val="21"/>
              </w:rPr>
            </w:pPr>
            <w:r w:rsidRPr="004C516E">
              <w:rPr>
                <w:rFonts w:ascii="宋体" w:hAnsi="宋体" w:hint="eastAsia"/>
                <w:szCs w:val="21"/>
              </w:rPr>
              <w:t>应收账款</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bCs/>
                <w:szCs w:val="21"/>
              </w:rPr>
            </w:pPr>
            <w:r w:rsidRPr="004C516E">
              <w:rPr>
                <w:rFonts w:ascii="宋体" w:hAnsi="宋体" w:hint="eastAsia"/>
                <w:bCs/>
                <w:szCs w:val="21"/>
              </w:rPr>
              <w:t>71,842,680.09</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szCs w:val="21"/>
              </w:rPr>
            </w:pPr>
            <w:r w:rsidRPr="004C516E">
              <w:rPr>
                <w:rFonts w:ascii="宋体" w:hAnsi="宋体" w:hint="eastAsia"/>
                <w:szCs w:val="21"/>
              </w:rPr>
              <w:t>0.70</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bCs/>
                <w:szCs w:val="21"/>
              </w:rPr>
            </w:pPr>
            <w:r w:rsidRPr="004C516E">
              <w:rPr>
                <w:rFonts w:ascii="宋体" w:hAnsi="宋体" w:hint="eastAsia"/>
                <w:bCs/>
                <w:szCs w:val="21"/>
              </w:rPr>
              <w:t>35,270,876.85</w:t>
            </w:r>
          </w:p>
        </w:tc>
        <w:tc>
          <w:tcPr>
            <w:tcW w:w="747"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szCs w:val="21"/>
              </w:rPr>
            </w:pPr>
            <w:r w:rsidRPr="004C516E">
              <w:rPr>
                <w:rFonts w:ascii="宋体" w:hAnsi="宋体" w:hint="eastAsia"/>
                <w:szCs w:val="21"/>
              </w:rPr>
              <w:t>0.34</w:t>
            </w:r>
          </w:p>
        </w:tc>
        <w:tc>
          <w:tcPr>
            <w:tcW w:w="746"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szCs w:val="21"/>
              </w:rPr>
            </w:pPr>
            <w:r w:rsidRPr="004C516E">
              <w:rPr>
                <w:rFonts w:ascii="宋体" w:hAnsi="宋体" w:hint="eastAsia"/>
                <w:szCs w:val="21"/>
              </w:rPr>
              <w:t>103.69</w:t>
            </w:r>
          </w:p>
        </w:tc>
      </w:tr>
      <w:tr w:rsidR="002E2491" w:rsidTr="002E2491">
        <w:trPr>
          <w:divId w:val="541746894"/>
        </w:trPr>
        <w:tc>
          <w:tcPr>
            <w:tcW w:w="747"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left"/>
              <w:rPr>
                <w:rFonts w:ascii="宋体" w:hAnsi="宋体" w:cs="宋体"/>
                <w:szCs w:val="21"/>
              </w:rPr>
            </w:pPr>
            <w:r w:rsidRPr="004C516E">
              <w:rPr>
                <w:rFonts w:ascii="宋体" w:hAnsi="宋体" w:hint="eastAsia"/>
                <w:szCs w:val="21"/>
              </w:rPr>
              <w:t>长期股权投资</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bCs/>
                <w:szCs w:val="21"/>
              </w:rPr>
            </w:pPr>
            <w:r w:rsidRPr="004C516E">
              <w:rPr>
                <w:rFonts w:ascii="宋体" w:hAnsi="宋体" w:hint="eastAsia"/>
                <w:bCs/>
                <w:szCs w:val="21"/>
              </w:rPr>
              <w:t>339,844,273.79</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szCs w:val="21"/>
              </w:rPr>
            </w:pPr>
            <w:r w:rsidRPr="004C516E">
              <w:rPr>
                <w:rFonts w:ascii="宋体" w:hAnsi="宋体" w:hint="eastAsia"/>
                <w:szCs w:val="21"/>
              </w:rPr>
              <w:t>3.29</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bCs/>
                <w:szCs w:val="21"/>
              </w:rPr>
            </w:pPr>
            <w:r w:rsidRPr="004C516E">
              <w:rPr>
                <w:rFonts w:ascii="宋体" w:hAnsi="宋体" w:hint="eastAsia"/>
                <w:bCs/>
                <w:szCs w:val="21"/>
              </w:rPr>
              <w:t>204,267,774.94</w:t>
            </w:r>
          </w:p>
        </w:tc>
        <w:tc>
          <w:tcPr>
            <w:tcW w:w="747"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szCs w:val="21"/>
              </w:rPr>
            </w:pPr>
            <w:r w:rsidRPr="004C516E">
              <w:rPr>
                <w:rFonts w:ascii="宋体" w:hAnsi="宋体" w:hint="eastAsia"/>
                <w:szCs w:val="21"/>
              </w:rPr>
              <w:t>1.96</w:t>
            </w:r>
          </w:p>
        </w:tc>
        <w:tc>
          <w:tcPr>
            <w:tcW w:w="746"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widowControl/>
              <w:jc w:val="right"/>
              <w:rPr>
                <w:rFonts w:ascii="宋体" w:hAnsi="宋体" w:cs="宋体"/>
                <w:szCs w:val="21"/>
              </w:rPr>
            </w:pPr>
            <w:r w:rsidRPr="004C516E">
              <w:rPr>
                <w:rFonts w:ascii="宋体" w:hAnsi="宋体" w:cs="宋体" w:hint="eastAsia"/>
                <w:szCs w:val="21"/>
              </w:rPr>
              <w:t>66.37</w:t>
            </w:r>
          </w:p>
        </w:tc>
      </w:tr>
      <w:tr w:rsidR="002E2491" w:rsidTr="002E2491">
        <w:trPr>
          <w:divId w:val="541746894"/>
        </w:trPr>
        <w:tc>
          <w:tcPr>
            <w:tcW w:w="747"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left"/>
              <w:rPr>
                <w:rFonts w:ascii="宋体" w:hAnsi="宋体" w:cs="宋体"/>
                <w:szCs w:val="21"/>
              </w:rPr>
            </w:pPr>
            <w:r w:rsidRPr="004C516E">
              <w:rPr>
                <w:rFonts w:ascii="宋体" w:hAnsi="宋体" w:hint="eastAsia"/>
                <w:szCs w:val="21"/>
              </w:rPr>
              <w:t>工程物资</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bCs/>
                <w:szCs w:val="21"/>
              </w:rPr>
            </w:pPr>
            <w:r w:rsidRPr="004C516E">
              <w:rPr>
                <w:rFonts w:ascii="宋体" w:hAnsi="宋体" w:hint="eastAsia"/>
                <w:bCs/>
                <w:szCs w:val="21"/>
              </w:rPr>
              <w:t>238,578,542.65</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szCs w:val="21"/>
              </w:rPr>
            </w:pPr>
            <w:r w:rsidRPr="004C516E">
              <w:rPr>
                <w:rFonts w:ascii="宋体" w:hAnsi="宋体" w:hint="eastAsia"/>
                <w:szCs w:val="21"/>
              </w:rPr>
              <w:t>2.31</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bCs/>
                <w:szCs w:val="21"/>
              </w:rPr>
            </w:pPr>
            <w:r w:rsidRPr="004C516E">
              <w:rPr>
                <w:rFonts w:ascii="宋体" w:hAnsi="宋体" w:hint="eastAsia"/>
                <w:bCs/>
                <w:szCs w:val="21"/>
              </w:rPr>
              <w:t>381,796,298.50</w:t>
            </w:r>
          </w:p>
        </w:tc>
        <w:tc>
          <w:tcPr>
            <w:tcW w:w="747"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szCs w:val="21"/>
              </w:rPr>
            </w:pPr>
            <w:r w:rsidRPr="004C516E">
              <w:rPr>
                <w:rFonts w:ascii="宋体" w:hAnsi="宋体" w:hint="eastAsia"/>
                <w:szCs w:val="21"/>
              </w:rPr>
              <w:t>3.66</w:t>
            </w:r>
          </w:p>
        </w:tc>
        <w:tc>
          <w:tcPr>
            <w:tcW w:w="746"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widowControl/>
              <w:jc w:val="right"/>
              <w:rPr>
                <w:rFonts w:ascii="宋体" w:hAnsi="宋体" w:cs="宋体"/>
                <w:szCs w:val="21"/>
              </w:rPr>
            </w:pPr>
            <w:r w:rsidRPr="004C516E">
              <w:rPr>
                <w:rFonts w:ascii="宋体" w:hAnsi="宋体" w:cs="宋体" w:hint="eastAsia"/>
                <w:szCs w:val="21"/>
              </w:rPr>
              <w:t>-37.51</w:t>
            </w:r>
          </w:p>
        </w:tc>
      </w:tr>
      <w:tr w:rsidR="002E2491" w:rsidTr="002E2491">
        <w:trPr>
          <w:divId w:val="541746894"/>
        </w:trPr>
        <w:tc>
          <w:tcPr>
            <w:tcW w:w="747"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left"/>
              <w:rPr>
                <w:rFonts w:ascii="宋体" w:hAnsi="宋体" w:cs="宋体"/>
                <w:szCs w:val="21"/>
              </w:rPr>
            </w:pPr>
            <w:r w:rsidRPr="004C516E">
              <w:rPr>
                <w:rFonts w:ascii="宋体" w:hAnsi="宋体" w:hint="eastAsia"/>
                <w:szCs w:val="21"/>
              </w:rPr>
              <w:t>递延所得税资产</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bCs/>
                <w:szCs w:val="21"/>
              </w:rPr>
            </w:pPr>
            <w:r w:rsidRPr="004C516E">
              <w:rPr>
                <w:rFonts w:ascii="宋体" w:hAnsi="宋体" w:hint="eastAsia"/>
                <w:bCs/>
                <w:szCs w:val="21"/>
              </w:rPr>
              <w:t>841,349.81</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szCs w:val="21"/>
              </w:rPr>
            </w:pPr>
            <w:r w:rsidRPr="004C516E">
              <w:rPr>
                <w:rFonts w:ascii="宋体" w:hAnsi="宋体" w:hint="eastAsia"/>
                <w:szCs w:val="21"/>
              </w:rPr>
              <w:t>0.01</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bCs/>
                <w:szCs w:val="21"/>
              </w:rPr>
            </w:pPr>
            <w:r w:rsidRPr="004C516E">
              <w:rPr>
                <w:rFonts w:ascii="宋体" w:hAnsi="宋体" w:hint="eastAsia"/>
                <w:bCs/>
                <w:szCs w:val="21"/>
              </w:rPr>
              <w:t>195,804.39</w:t>
            </w:r>
          </w:p>
        </w:tc>
        <w:tc>
          <w:tcPr>
            <w:tcW w:w="747"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szCs w:val="21"/>
              </w:rPr>
            </w:pPr>
            <w:r w:rsidRPr="004C516E">
              <w:rPr>
                <w:rFonts w:ascii="宋体" w:hAnsi="宋体" w:hint="eastAsia"/>
                <w:szCs w:val="21"/>
              </w:rPr>
              <w:t>-</w:t>
            </w:r>
          </w:p>
        </w:tc>
        <w:tc>
          <w:tcPr>
            <w:tcW w:w="746"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widowControl/>
              <w:jc w:val="right"/>
              <w:rPr>
                <w:rFonts w:ascii="宋体" w:hAnsi="宋体" w:cs="宋体"/>
                <w:szCs w:val="21"/>
              </w:rPr>
            </w:pPr>
            <w:r w:rsidRPr="004C516E">
              <w:rPr>
                <w:rFonts w:ascii="宋体" w:hAnsi="宋体" w:cs="宋体" w:hint="eastAsia"/>
                <w:szCs w:val="21"/>
              </w:rPr>
              <w:t>329.69</w:t>
            </w:r>
          </w:p>
        </w:tc>
      </w:tr>
      <w:tr w:rsidR="002E2491" w:rsidTr="002E2491">
        <w:trPr>
          <w:divId w:val="541746894"/>
        </w:trPr>
        <w:tc>
          <w:tcPr>
            <w:tcW w:w="747"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left"/>
              <w:rPr>
                <w:rFonts w:ascii="宋体" w:hAnsi="宋体"/>
                <w:szCs w:val="21"/>
              </w:rPr>
            </w:pPr>
            <w:r w:rsidRPr="004C516E">
              <w:rPr>
                <w:rFonts w:ascii="宋体" w:hAnsi="宋体"/>
                <w:szCs w:val="21"/>
              </w:rPr>
              <w:t>应付票据</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bCs/>
                <w:szCs w:val="21"/>
              </w:rPr>
            </w:pPr>
            <w:r w:rsidRPr="004C516E">
              <w:rPr>
                <w:rFonts w:ascii="宋体" w:hAnsi="宋体" w:hint="eastAsia"/>
                <w:bCs/>
                <w:szCs w:val="21"/>
              </w:rPr>
              <w:t>6,586,400.00</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Courier New"/>
                <w:szCs w:val="21"/>
              </w:rPr>
            </w:pPr>
            <w:r w:rsidRPr="004C516E">
              <w:rPr>
                <w:rFonts w:ascii="宋体" w:hAnsi="宋体" w:cs="Courier New"/>
                <w:szCs w:val="21"/>
              </w:rPr>
              <w:t>0.06</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bCs/>
                <w:szCs w:val="21"/>
              </w:rPr>
            </w:pPr>
            <w:r w:rsidRPr="004C516E">
              <w:rPr>
                <w:rFonts w:ascii="宋体" w:hAnsi="宋体" w:hint="eastAsia"/>
                <w:bCs/>
                <w:szCs w:val="21"/>
              </w:rPr>
              <w:t>4,759,590.00</w:t>
            </w:r>
          </w:p>
        </w:tc>
        <w:tc>
          <w:tcPr>
            <w:tcW w:w="747"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Courier New"/>
                <w:szCs w:val="21"/>
              </w:rPr>
            </w:pPr>
            <w:r w:rsidRPr="004C516E">
              <w:rPr>
                <w:rFonts w:ascii="宋体" w:hAnsi="宋体" w:cs="Courier New"/>
                <w:szCs w:val="21"/>
              </w:rPr>
              <w:t>0.05</w:t>
            </w:r>
          </w:p>
        </w:tc>
        <w:tc>
          <w:tcPr>
            <w:tcW w:w="746"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widowControl/>
              <w:jc w:val="right"/>
              <w:rPr>
                <w:rFonts w:ascii="宋体" w:hAnsi="宋体" w:cs="宋体"/>
                <w:szCs w:val="21"/>
              </w:rPr>
            </w:pPr>
            <w:r w:rsidRPr="004C516E">
              <w:rPr>
                <w:rFonts w:ascii="宋体" w:hAnsi="宋体" w:cs="宋体" w:hint="eastAsia"/>
                <w:szCs w:val="21"/>
              </w:rPr>
              <w:t>38.38</w:t>
            </w:r>
          </w:p>
        </w:tc>
      </w:tr>
      <w:tr w:rsidR="002E2491" w:rsidTr="002E2491">
        <w:trPr>
          <w:divId w:val="541746894"/>
        </w:trPr>
        <w:tc>
          <w:tcPr>
            <w:tcW w:w="747"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left"/>
              <w:rPr>
                <w:rFonts w:ascii="宋体" w:hAnsi="宋体"/>
                <w:szCs w:val="21"/>
              </w:rPr>
            </w:pPr>
            <w:r w:rsidRPr="004C516E">
              <w:rPr>
                <w:rFonts w:ascii="宋体" w:hAnsi="宋体"/>
                <w:szCs w:val="21"/>
              </w:rPr>
              <w:t>应付利息</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bCs/>
                <w:szCs w:val="21"/>
              </w:rPr>
            </w:pPr>
            <w:r w:rsidRPr="004C516E">
              <w:rPr>
                <w:rFonts w:ascii="宋体" w:hAnsi="宋体" w:hint="eastAsia"/>
                <w:bCs/>
                <w:szCs w:val="21"/>
              </w:rPr>
              <w:t>2,079,859.60</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Courier New"/>
                <w:szCs w:val="21"/>
              </w:rPr>
            </w:pPr>
            <w:r w:rsidRPr="004C516E">
              <w:rPr>
                <w:rFonts w:ascii="宋体" w:hAnsi="宋体" w:cs="Courier New"/>
                <w:szCs w:val="21"/>
              </w:rPr>
              <w:t>0.02</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宋体"/>
                <w:bCs/>
                <w:szCs w:val="21"/>
              </w:rPr>
            </w:pPr>
            <w:r w:rsidRPr="004C516E">
              <w:rPr>
                <w:rFonts w:ascii="宋体" w:hAnsi="宋体" w:hint="eastAsia"/>
                <w:bCs/>
                <w:szCs w:val="21"/>
              </w:rPr>
              <w:t>1,599,898.00</w:t>
            </w:r>
          </w:p>
        </w:tc>
        <w:tc>
          <w:tcPr>
            <w:tcW w:w="747"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jc w:val="right"/>
              <w:rPr>
                <w:rFonts w:ascii="宋体" w:hAnsi="宋体" w:cs="Courier New"/>
                <w:szCs w:val="21"/>
              </w:rPr>
            </w:pPr>
            <w:r w:rsidRPr="004C516E">
              <w:rPr>
                <w:rFonts w:ascii="宋体" w:hAnsi="宋体" w:cs="Courier New"/>
                <w:szCs w:val="21"/>
              </w:rPr>
              <w:t>0.02</w:t>
            </w:r>
          </w:p>
        </w:tc>
        <w:tc>
          <w:tcPr>
            <w:tcW w:w="746"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widowControl/>
              <w:jc w:val="right"/>
              <w:rPr>
                <w:rFonts w:ascii="宋体" w:hAnsi="宋体" w:cs="宋体"/>
                <w:szCs w:val="21"/>
              </w:rPr>
            </w:pPr>
            <w:r w:rsidRPr="004C516E">
              <w:rPr>
                <w:rFonts w:ascii="宋体" w:hAnsi="宋体" w:cs="宋体" w:hint="eastAsia"/>
                <w:szCs w:val="21"/>
              </w:rPr>
              <w:t>30.00</w:t>
            </w:r>
          </w:p>
        </w:tc>
      </w:tr>
      <w:tr w:rsidR="002E2491" w:rsidTr="002E2491">
        <w:trPr>
          <w:divId w:val="541746894"/>
        </w:trPr>
        <w:tc>
          <w:tcPr>
            <w:tcW w:w="747" w:type="pct"/>
            <w:tcBorders>
              <w:top w:val="outset" w:sz="6" w:space="0" w:color="auto"/>
              <w:left w:val="outset" w:sz="6" w:space="0" w:color="auto"/>
              <w:bottom w:val="outset" w:sz="6" w:space="0" w:color="auto"/>
              <w:right w:val="outset" w:sz="6" w:space="0" w:color="auto"/>
            </w:tcBorders>
            <w:vAlign w:val="center"/>
          </w:tcPr>
          <w:p w:rsidR="002E2491" w:rsidRPr="0090140D" w:rsidRDefault="002E2491" w:rsidP="001179F3">
            <w:pPr>
              <w:jc w:val="left"/>
              <w:rPr>
                <w:rFonts w:ascii="宋体" w:hAnsi="宋体"/>
                <w:szCs w:val="21"/>
              </w:rPr>
            </w:pPr>
            <w:r w:rsidRPr="0090140D">
              <w:rPr>
                <w:rFonts w:ascii="宋体" w:hAnsi="宋体"/>
                <w:szCs w:val="21"/>
              </w:rPr>
              <w:t>少数股东权益</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90140D" w:rsidRDefault="002E2491" w:rsidP="001179F3">
            <w:pPr>
              <w:jc w:val="right"/>
              <w:rPr>
                <w:rFonts w:ascii="宋体" w:hAnsi="宋体" w:cs="宋体"/>
                <w:szCs w:val="21"/>
              </w:rPr>
            </w:pPr>
            <w:r w:rsidRPr="0090140D">
              <w:rPr>
                <w:rFonts w:ascii="宋体" w:hAnsi="宋体" w:hint="eastAsia"/>
                <w:szCs w:val="21"/>
              </w:rPr>
              <w:t>5,237,615.20</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90140D" w:rsidRDefault="002E2491" w:rsidP="001179F3">
            <w:pPr>
              <w:jc w:val="right"/>
              <w:rPr>
                <w:rFonts w:ascii="宋体" w:hAnsi="宋体" w:cs="Courier New"/>
                <w:szCs w:val="21"/>
              </w:rPr>
            </w:pPr>
            <w:r w:rsidRPr="0090140D">
              <w:rPr>
                <w:rFonts w:ascii="宋体" w:hAnsi="宋体" w:cs="Courier New"/>
                <w:szCs w:val="21"/>
              </w:rPr>
              <w:t>0.05</w:t>
            </w:r>
          </w:p>
        </w:tc>
        <w:tc>
          <w:tcPr>
            <w:tcW w:w="920" w:type="pct"/>
            <w:tcBorders>
              <w:top w:val="outset" w:sz="6" w:space="0" w:color="auto"/>
              <w:left w:val="outset" w:sz="6" w:space="0" w:color="auto"/>
              <w:bottom w:val="outset" w:sz="6" w:space="0" w:color="auto"/>
              <w:right w:val="outset" w:sz="6" w:space="0" w:color="auto"/>
            </w:tcBorders>
            <w:vAlign w:val="center"/>
          </w:tcPr>
          <w:p w:rsidR="002E2491" w:rsidRPr="0090140D" w:rsidRDefault="002E2491" w:rsidP="001179F3">
            <w:pPr>
              <w:jc w:val="right"/>
              <w:rPr>
                <w:rFonts w:ascii="宋体" w:hAnsi="宋体" w:cs="宋体"/>
                <w:szCs w:val="21"/>
              </w:rPr>
            </w:pPr>
            <w:r w:rsidRPr="0090140D">
              <w:rPr>
                <w:rFonts w:ascii="宋体" w:hAnsi="宋体" w:hint="eastAsia"/>
                <w:szCs w:val="21"/>
              </w:rPr>
              <w:t>3,836,371.86</w:t>
            </w:r>
          </w:p>
        </w:tc>
        <w:tc>
          <w:tcPr>
            <w:tcW w:w="747" w:type="pct"/>
            <w:tcBorders>
              <w:top w:val="outset" w:sz="6" w:space="0" w:color="auto"/>
              <w:left w:val="outset" w:sz="6" w:space="0" w:color="auto"/>
              <w:bottom w:val="outset" w:sz="6" w:space="0" w:color="auto"/>
              <w:right w:val="outset" w:sz="6" w:space="0" w:color="auto"/>
            </w:tcBorders>
            <w:vAlign w:val="center"/>
          </w:tcPr>
          <w:p w:rsidR="002E2491" w:rsidRPr="0090140D" w:rsidRDefault="002E2491" w:rsidP="001179F3">
            <w:pPr>
              <w:jc w:val="right"/>
              <w:rPr>
                <w:rFonts w:ascii="宋体" w:hAnsi="宋体" w:cs="Courier New"/>
                <w:szCs w:val="21"/>
              </w:rPr>
            </w:pPr>
            <w:r w:rsidRPr="0090140D">
              <w:rPr>
                <w:rFonts w:ascii="宋体" w:hAnsi="宋体" w:cs="Courier New"/>
                <w:szCs w:val="21"/>
              </w:rPr>
              <w:t>0.04</w:t>
            </w:r>
          </w:p>
        </w:tc>
        <w:tc>
          <w:tcPr>
            <w:tcW w:w="746" w:type="pct"/>
            <w:tcBorders>
              <w:top w:val="outset" w:sz="6" w:space="0" w:color="auto"/>
              <w:left w:val="outset" w:sz="6" w:space="0" w:color="auto"/>
              <w:bottom w:val="outset" w:sz="6" w:space="0" w:color="auto"/>
              <w:right w:val="outset" w:sz="6" w:space="0" w:color="auto"/>
            </w:tcBorders>
            <w:vAlign w:val="center"/>
          </w:tcPr>
          <w:p w:rsidR="002E2491" w:rsidRPr="004C516E" w:rsidRDefault="002E2491" w:rsidP="001179F3">
            <w:pPr>
              <w:widowControl/>
              <w:jc w:val="right"/>
              <w:rPr>
                <w:rFonts w:ascii="宋体" w:hAnsi="宋体" w:cs="宋体"/>
                <w:szCs w:val="21"/>
              </w:rPr>
            </w:pPr>
            <w:r>
              <w:rPr>
                <w:rFonts w:ascii="宋体" w:hAnsi="宋体" w:cs="宋体" w:hint="eastAsia"/>
                <w:szCs w:val="21"/>
              </w:rPr>
              <w:t>36.53</w:t>
            </w:r>
          </w:p>
        </w:tc>
      </w:tr>
    </w:tbl>
    <w:p w:rsidR="002E2491" w:rsidRDefault="002E2491">
      <w:pPr>
        <w:widowControl/>
        <w:divId w:val="541746894"/>
        <w:rPr>
          <w:rFonts w:asciiTheme="minorEastAsia" w:eastAsiaTheme="minorEastAsia" w:hAnsiTheme="minorEastAsia"/>
          <w:szCs w:val="21"/>
        </w:rPr>
      </w:pPr>
    </w:p>
    <w:p w:rsidR="00AE243C" w:rsidRDefault="002E2491">
      <w:pPr>
        <w:widowControl/>
        <w:divId w:val="541746894"/>
        <w:rPr>
          <w:rFonts w:asciiTheme="minorEastAsia" w:eastAsiaTheme="minorEastAsia" w:hAnsiTheme="minorEastAsia"/>
          <w:szCs w:val="21"/>
        </w:rPr>
      </w:pPr>
      <w:r w:rsidRPr="00F923AA">
        <w:rPr>
          <w:rFonts w:asciiTheme="minorEastAsia" w:eastAsiaTheme="minorEastAsia" w:hAnsiTheme="minorEastAsia" w:hint="eastAsia"/>
          <w:szCs w:val="21"/>
        </w:rPr>
        <w:t>说明：资产负债表项目的异常情况及原因的说明请参见财务会计报告中会计报表附注十二、3</w:t>
      </w:r>
      <w:r>
        <w:rPr>
          <w:rFonts w:asciiTheme="minorEastAsia" w:eastAsiaTheme="minorEastAsia" w:hAnsiTheme="minorEastAsia" w:hint="eastAsia"/>
          <w:szCs w:val="21"/>
        </w:rPr>
        <w:t>。</w:t>
      </w:r>
    </w:p>
    <w:p w:rsidR="00732E76" w:rsidRDefault="00732E76">
      <w:pPr>
        <w:widowControl/>
        <w:divId w:val="541746894"/>
        <w:rPr>
          <w:rFonts w:asciiTheme="minorEastAsia" w:eastAsiaTheme="minorEastAsia" w:hAnsiTheme="minorEastAsia"/>
          <w:szCs w:val="21"/>
        </w:rPr>
      </w:pPr>
    </w:p>
    <w:p w:rsidR="00AE243C" w:rsidRDefault="002E2491">
      <w:pPr>
        <w:widowControl/>
        <w:divId w:val="541746894"/>
        <w:rPr>
          <w:rFonts w:hAnsi="宋体" w:cs="宋体"/>
          <w:szCs w:val="21"/>
        </w:rPr>
      </w:pPr>
      <w:r>
        <w:rPr>
          <w:rFonts w:cs="宋体" w:hint="eastAsia"/>
          <w:szCs w:val="21"/>
        </w:rPr>
        <w:t xml:space="preserve"> </w:t>
      </w:r>
      <w:r w:rsidR="00AE243C">
        <w:rPr>
          <w:rFonts w:cs="宋体" w:hint="eastAsia"/>
          <w:szCs w:val="21"/>
        </w:rPr>
        <w:t>(</w:t>
      </w:r>
      <w:r w:rsidR="00AE243C">
        <w:rPr>
          <w:rFonts w:cs="宋体" w:hint="eastAsia"/>
          <w:szCs w:val="21"/>
        </w:rPr>
        <w:t>四</w:t>
      </w:r>
      <w:r w:rsidR="00AE243C">
        <w:rPr>
          <w:rFonts w:cs="宋体" w:hint="eastAsia"/>
          <w:szCs w:val="21"/>
        </w:rPr>
        <w:t xml:space="preserve">) </w:t>
      </w:r>
      <w:r w:rsidR="00AE243C">
        <w:rPr>
          <w:rFonts w:hAnsi="宋体" w:cs="宋体" w:hint="eastAsia"/>
          <w:szCs w:val="21"/>
        </w:rPr>
        <w:t xml:space="preserve"> </w:t>
      </w:r>
      <w:r w:rsidR="00AE243C">
        <w:rPr>
          <w:rFonts w:hAnsi="宋体" w:cs="宋体" w:hint="eastAsia"/>
          <w:szCs w:val="21"/>
        </w:rPr>
        <w:t>核心竞争力分析</w:t>
      </w:r>
    </w:p>
    <w:p w:rsidR="00AE243C" w:rsidRDefault="00AE243C">
      <w:pPr>
        <w:divId w:val="541746894"/>
        <w:rPr>
          <w:szCs w:val="18"/>
        </w:rPr>
      </w:pPr>
      <w:r>
        <w:rPr>
          <w:rFonts w:hint="eastAsia"/>
        </w:rPr>
        <w:t>公司核心竞争力未发生重大变化。</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五</w:t>
      </w:r>
      <w:r>
        <w:rPr>
          <w:rFonts w:cs="宋体" w:hint="eastAsia"/>
          <w:szCs w:val="21"/>
        </w:rPr>
        <w:t xml:space="preserve">) </w:t>
      </w:r>
      <w:r>
        <w:rPr>
          <w:rFonts w:hAnsi="宋体" w:cs="宋体" w:hint="eastAsia"/>
          <w:szCs w:val="21"/>
        </w:rPr>
        <w:t xml:space="preserve"> </w:t>
      </w:r>
      <w:r>
        <w:rPr>
          <w:rFonts w:hAnsi="宋体" w:cs="宋体" w:hint="eastAsia"/>
          <w:szCs w:val="21"/>
        </w:rPr>
        <w:t>投资状况分析</w:t>
      </w:r>
    </w:p>
    <w:p w:rsidR="002E2491" w:rsidRDefault="00AE243C" w:rsidP="002E2491">
      <w:pPr>
        <w:widowControl/>
        <w:divId w:val="541746894"/>
        <w:rPr>
          <w:rFonts w:hAnsi="宋体" w:cs="宋体"/>
          <w:szCs w:val="21"/>
        </w:rPr>
      </w:pPr>
      <w:r>
        <w:rPr>
          <w:rFonts w:cs="宋体" w:hint="eastAsia"/>
          <w:szCs w:val="21"/>
        </w:rPr>
        <w:lastRenderedPageBreak/>
        <w:t>1</w:t>
      </w:r>
      <w:r>
        <w:rPr>
          <w:rFonts w:cs="宋体" w:hint="eastAsia"/>
          <w:szCs w:val="21"/>
        </w:rPr>
        <w:t>、</w:t>
      </w:r>
      <w:r w:rsidR="002E2491">
        <w:rPr>
          <w:rFonts w:hAnsi="宋体" w:cs="宋体" w:hint="eastAsia"/>
          <w:szCs w:val="21"/>
        </w:rPr>
        <w:t>对外股权投资总体分析</w:t>
      </w:r>
    </w:p>
    <w:p w:rsidR="002E2491" w:rsidRDefault="002E2491" w:rsidP="002E2491">
      <w:pPr>
        <w:widowControl/>
        <w:adjustRightInd w:val="0"/>
        <w:snapToGrid w:val="0"/>
        <w:ind w:firstLineChars="202" w:firstLine="424"/>
        <w:divId w:val="541746894"/>
        <w:rPr>
          <w:rFonts w:hAnsi="宋体" w:cs="宋体"/>
          <w:szCs w:val="21"/>
        </w:rPr>
      </w:pPr>
      <w:r>
        <w:rPr>
          <w:rFonts w:hAnsi="宋体" w:cs="宋体" w:hint="eastAsia"/>
          <w:szCs w:val="21"/>
        </w:rPr>
        <w:t>本期对外投资金额为</w:t>
      </w:r>
      <w:r w:rsidRPr="00FD3573">
        <w:t>139,871,498.00</w:t>
      </w:r>
      <w:r>
        <w:rPr>
          <w:rFonts w:hAnsi="宋体" w:cs="宋体" w:hint="eastAsia"/>
          <w:szCs w:val="21"/>
        </w:rPr>
        <w:t>元，与上年同比增加</w:t>
      </w:r>
      <w:r w:rsidRPr="00FD3573">
        <w:rPr>
          <w:rFonts w:hint="eastAsia"/>
        </w:rPr>
        <w:t>114,871,498.00</w:t>
      </w:r>
      <w:r w:rsidRPr="00C91F6C">
        <w:rPr>
          <w:rFonts w:ascii="宋体" w:hAnsi="宋体" w:cs="宋体" w:hint="eastAsia"/>
          <w:szCs w:val="21"/>
        </w:rPr>
        <w:t>元，增</w:t>
      </w:r>
      <w:r w:rsidR="00915CEA">
        <w:rPr>
          <w:rFonts w:ascii="宋体" w:hAnsi="宋体" w:cs="宋体" w:hint="eastAsia"/>
          <w:szCs w:val="21"/>
        </w:rPr>
        <w:t>长</w:t>
      </w:r>
      <w:r w:rsidRPr="00C91F6C">
        <w:rPr>
          <w:rFonts w:ascii="宋体" w:hAnsi="宋体" w:cs="宋体" w:hint="eastAsia"/>
          <w:szCs w:val="21"/>
        </w:rPr>
        <w:t>了</w:t>
      </w:r>
      <w:r w:rsidRPr="00FD3573">
        <w:rPr>
          <w:rFonts w:hint="eastAsia"/>
        </w:rPr>
        <w:t>459.49%</w:t>
      </w:r>
      <w:r>
        <w:rPr>
          <w:rFonts w:hAnsi="宋体" w:cs="宋体" w:hint="eastAsia"/>
          <w:szCs w:val="21"/>
        </w:rPr>
        <w:t>。</w:t>
      </w:r>
    </w:p>
    <w:p w:rsidR="00A933FD" w:rsidRDefault="00A933FD" w:rsidP="002E2491">
      <w:pPr>
        <w:widowControl/>
        <w:adjustRightInd w:val="0"/>
        <w:snapToGrid w:val="0"/>
        <w:ind w:firstLineChars="202" w:firstLine="424"/>
        <w:divId w:val="541746894"/>
        <w:rPr>
          <w:rFonts w:ascii="宋体" w:hAnsi="宋体"/>
          <w:szCs w:val="21"/>
        </w:rPr>
      </w:pPr>
    </w:p>
    <w:p w:rsidR="002E2491" w:rsidRPr="00C91F6C" w:rsidRDefault="00A933FD" w:rsidP="002E2491">
      <w:pPr>
        <w:widowControl/>
        <w:adjustRightInd w:val="0"/>
        <w:snapToGrid w:val="0"/>
        <w:ind w:firstLineChars="202" w:firstLine="424"/>
        <w:divId w:val="541746894"/>
        <w:rPr>
          <w:rFonts w:ascii="宋体" w:hAnsi="宋体"/>
          <w:szCs w:val="21"/>
        </w:rPr>
      </w:pPr>
      <w:r>
        <w:rPr>
          <w:rFonts w:ascii="宋体" w:hAnsi="宋体" w:hint="eastAsia"/>
          <w:szCs w:val="21"/>
        </w:rPr>
        <w:t>（1）</w:t>
      </w:r>
      <w:r w:rsidR="002E2491" w:rsidRPr="00C91F6C">
        <w:rPr>
          <w:rFonts w:ascii="宋体" w:hAnsi="宋体" w:hint="eastAsia"/>
          <w:szCs w:val="21"/>
        </w:rPr>
        <w:t>本报告期公司完成了对</w:t>
      </w:r>
      <w:r w:rsidR="002E2491" w:rsidRPr="00C91F6C">
        <w:rPr>
          <w:rFonts w:ascii="宋体" w:hAnsi="宋体" w:cs="Cambria Math"/>
          <w:szCs w:val="21"/>
        </w:rPr>
        <w:t>贵州省广播电视信息网络股份有限公司</w:t>
      </w:r>
      <w:r w:rsidR="00915CEA">
        <w:rPr>
          <w:rFonts w:ascii="宋体" w:hAnsi="宋体" w:cs="Cambria Math" w:hint="eastAsia"/>
          <w:szCs w:val="21"/>
        </w:rPr>
        <w:t>（简称“贵州省网”）</w:t>
      </w:r>
      <w:r w:rsidR="002E2491" w:rsidRPr="00C91F6C">
        <w:rPr>
          <w:rFonts w:ascii="宋体" w:hAnsi="宋体" w:hint="eastAsia"/>
          <w:szCs w:val="21"/>
        </w:rPr>
        <w:t>的股权投资，投资总金额为</w:t>
      </w:r>
      <w:r w:rsidR="002E2491" w:rsidRPr="00FD3573">
        <w:t>139,871,498.00</w:t>
      </w:r>
      <w:r w:rsidR="00915CEA">
        <w:rPr>
          <w:rFonts w:ascii="宋体" w:hAnsi="宋体" w:hint="eastAsia"/>
          <w:szCs w:val="21"/>
        </w:rPr>
        <w:t>元，占被投资单位的股权</w:t>
      </w:r>
      <w:r w:rsidR="002E2491" w:rsidRPr="00C91F6C">
        <w:rPr>
          <w:rFonts w:ascii="宋体" w:hAnsi="宋体" w:hint="eastAsia"/>
          <w:szCs w:val="21"/>
        </w:rPr>
        <w:t>比例为</w:t>
      </w:r>
      <w:r w:rsidR="002E2491" w:rsidRPr="00FD3573">
        <w:t>4.8</w:t>
      </w:r>
      <w:r w:rsidR="002E2491" w:rsidRPr="00FD3573">
        <w:rPr>
          <w:rFonts w:hint="eastAsia"/>
        </w:rPr>
        <w:t>%</w:t>
      </w:r>
      <w:r w:rsidR="002E2491" w:rsidRPr="00C91F6C">
        <w:rPr>
          <w:rFonts w:ascii="宋体" w:hAnsi="宋体" w:hint="eastAsia"/>
          <w:szCs w:val="21"/>
        </w:rPr>
        <w:t>。</w:t>
      </w:r>
    </w:p>
    <w:p w:rsidR="002E2491" w:rsidRPr="00F923AA" w:rsidRDefault="002E2491" w:rsidP="002E2491">
      <w:pPr>
        <w:widowControl/>
        <w:adjustRightInd w:val="0"/>
        <w:snapToGrid w:val="0"/>
        <w:ind w:firstLineChars="202" w:firstLine="424"/>
        <w:divId w:val="541746894"/>
        <w:rPr>
          <w:szCs w:val="21"/>
        </w:rPr>
      </w:pPr>
      <w:r w:rsidRPr="00C91F6C">
        <w:rPr>
          <w:rFonts w:ascii="宋体" w:hAnsi="宋体" w:cs="Cambria Math"/>
          <w:szCs w:val="21"/>
        </w:rPr>
        <w:t>贵州省网</w:t>
      </w:r>
      <w:r w:rsidRPr="00F923AA">
        <w:rPr>
          <w:rFonts w:hint="eastAsia"/>
          <w:szCs w:val="21"/>
        </w:rPr>
        <w:t>的主要业务为：</w:t>
      </w:r>
      <w:r w:rsidRPr="007D513A">
        <w:rPr>
          <w:rFonts w:hint="eastAsia"/>
          <w:szCs w:val="21"/>
        </w:rPr>
        <w:t>完成国家要求广播电视网络服务宣传、文化、教育等方面的各项任务；对全省广播电视网络进行建设、开发、运营和管理；在全省范围内开展模拟广播电视、数字广播电视节目与信息传输业务；利用有线电视网络向有条件的农村延伸、覆盖；支持国家“村村通、户户通广播电视工程”；电影放映；广告设计、制作、代理、发布及营销策划；从事</w:t>
      </w:r>
      <w:r w:rsidRPr="007D513A">
        <w:rPr>
          <w:rFonts w:hint="eastAsia"/>
          <w:szCs w:val="21"/>
        </w:rPr>
        <w:t>GPS</w:t>
      </w:r>
      <w:r w:rsidRPr="007D513A">
        <w:rPr>
          <w:rFonts w:hint="eastAsia"/>
          <w:szCs w:val="21"/>
        </w:rPr>
        <w:t>卫星定位系统、数字化联网报警监控系统、智能安防系统工程的设计、施工、维修及运营服务；计算机网络和语言信息网络的设计、施工、维修、运营及广播电视网络信息服务及增值电信业务；开展广播电视及信息网络的技术和产品研发、全媒体内容集成制作、生产、销售及服务；国内外广播电视及信息网络设备器材的代理、经销。（以上经营范围涉及许可的，以许可证许可范围为准）</w:t>
      </w:r>
    </w:p>
    <w:p w:rsidR="00A933FD" w:rsidRDefault="00A933FD" w:rsidP="002E2491">
      <w:pPr>
        <w:widowControl/>
        <w:ind w:firstLineChars="200" w:firstLine="420"/>
        <w:divId w:val="541746894"/>
        <w:rPr>
          <w:szCs w:val="21"/>
        </w:rPr>
      </w:pPr>
    </w:p>
    <w:p w:rsidR="00A933FD" w:rsidRDefault="00A933FD" w:rsidP="00A933FD">
      <w:pPr>
        <w:widowControl/>
        <w:adjustRightInd w:val="0"/>
        <w:snapToGrid w:val="0"/>
        <w:ind w:firstLineChars="202" w:firstLine="424"/>
        <w:divId w:val="541746894"/>
        <w:rPr>
          <w:rFonts w:ascii="宋体" w:hAnsi="宋体"/>
          <w:szCs w:val="21"/>
        </w:rPr>
      </w:pPr>
      <w:r>
        <w:rPr>
          <w:rFonts w:hint="eastAsia"/>
          <w:szCs w:val="21"/>
        </w:rPr>
        <w:t>（</w:t>
      </w:r>
      <w:r>
        <w:rPr>
          <w:rFonts w:hint="eastAsia"/>
          <w:szCs w:val="21"/>
        </w:rPr>
        <w:t>2</w:t>
      </w:r>
      <w:r>
        <w:rPr>
          <w:rFonts w:hint="eastAsia"/>
          <w:szCs w:val="21"/>
        </w:rPr>
        <w:t>）</w:t>
      </w:r>
      <w:r w:rsidRPr="005A76A3">
        <w:rPr>
          <w:rFonts w:ascii="宋体" w:hAnsi="宋体" w:hint="eastAsia"/>
          <w:szCs w:val="21"/>
        </w:rPr>
        <w:t>公司子公司北京歌华有线数字媒体有限公司</w:t>
      </w:r>
      <w:r w:rsidR="009F6A3B">
        <w:rPr>
          <w:rFonts w:ascii="宋体" w:hAnsi="宋体" w:hint="eastAsia"/>
          <w:szCs w:val="21"/>
        </w:rPr>
        <w:t>（简称“数字媒体公司”）</w:t>
      </w:r>
      <w:r w:rsidRPr="005A76A3">
        <w:rPr>
          <w:rFonts w:ascii="宋体" w:hAnsi="宋体" w:hint="eastAsia"/>
          <w:szCs w:val="21"/>
        </w:rPr>
        <w:t>的联营企业北京华讯视通科技有限公司已于</w:t>
      </w:r>
      <w:r w:rsidRPr="00FD3573">
        <w:rPr>
          <w:rFonts w:hint="eastAsia"/>
        </w:rPr>
        <w:t>2013</w:t>
      </w:r>
      <w:r w:rsidRPr="005A76A3">
        <w:rPr>
          <w:rFonts w:ascii="宋体" w:hAnsi="宋体" w:hint="eastAsia"/>
          <w:szCs w:val="21"/>
        </w:rPr>
        <w:t>年</w:t>
      </w:r>
      <w:r w:rsidRPr="00FD3573">
        <w:rPr>
          <w:rFonts w:hint="eastAsia"/>
        </w:rPr>
        <w:t>7</w:t>
      </w:r>
      <w:r w:rsidRPr="005A76A3">
        <w:rPr>
          <w:rFonts w:ascii="宋体" w:hAnsi="宋体" w:hint="eastAsia"/>
          <w:szCs w:val="21"/>
        </w:rPr>
        <w:t>月解散清算，数字媒体公司收回投资</w:t>
      </w:r>
      <w:r w:rsidRPr="00FD3573">
        <w:rPr>
          <w:rFonts w:hint="eastAsia"/>
        </w:rPr>
        <w:t>742,210.48</w:t>
      </w:r>
      <w:r w:rsidRPr="005A76A3">
        <w:rPr>
          <w:rFonts w:ascii="宋体" w:hAnsi="宋体" w:hint="eastAsia"/>
          <w:szCs w:val="21"/>
        </w:rPr>
        <w:t>元。</w:t>
      </w:r>
    </w:p>
    <w:p w:rsidR="00A933FD" w:rsidRPr="009F6A3B" w:rsidRDefault="00A933FD" w:rsidP="00A933FD">
      <w:pPr>
        <w:widowControl/>
        <w:adjustRightInd w:val="0"/>
        <w:snapToGrid w:val="0"/>
        <w:ind w:firstLineChars="202" w:firstLine="424"/>
        <w:divId w:val="541746894"/>
        <w:rPr>
          <w:rFonts w:ascii="宋体" w:hAnsi="宋体"/>
          <w:szCs w:val="21"/>
        </w:rPr>
      </w:pPr>
    </w:p>
    <w:p w:rsidR="00A933FD" w:rsidRPr="005A76A3" w:rsidRDefault="00A933FD" w:rsidP="00A933FD">
      <w:pPr>
        <w:widowControl/>
        <w:adjustRightInd w:val="0"/>
        <w:snapToGrid w:val="0"/>
        <w:ind w:firstLineChars="202" w:firstLine="424"/>
        <w:divId w:val="541746894"/>
        <w:rPr>
          <w:rFonts w:ascii="宋体" w:hAnsi="宋体"/>
          <w:szCs w:val="21"/>
        </w:rPr>
      </w:pPr>
      <w:r>
        <w:rPr>
          <w:rFonts w:ascii="宋体" w:hAnsi="宋体" w:hint="eastAsia"/>
          <w:szCs w:val="21"/>
        </w:rPr>
        <w:t>（3）</w:t>
      </w:r>
      <w:r w:rsidRPr="00FD3573">
        <w:rPr>
          <w:rFonts w:hint="eastAsia"/>
        </w:rPr>
        <w:t>2013</w:t>
      </w:r>
      <w:r w:rsidRPr="005A76A3">
        <w:rPr>
          <w:rFonts w:ascii="宋体" w:hAnsi="宋体" w:hint="eastAsia"/>
          <w:szCs w:val="21"/>
        </w:rPr>
        <w:t>年</w:t>
      </w:r>
      <w:r w:rsidRPr="00FD3573">
        <w:rPr>
          <w:rFonts w:hint="eastAsia"/>
        </w:rPr>
        <w:t>7</w:t>
      </w:r>
      <w:r w:rsidR="00915CEA">
        <w:rPr>
          <w:rFonts w:ascii="宋体" w:hAnsi="宋体" w:hint="eastAsia"/>
          <w:szCs w:val="21"/>
        </w:rPr>
        <w:t>月，</w:t>
      </w:r>
      <w:r w:rsidRPr="005A76A3">
        <w:rPr>
          <w:rFonts w:ascii="宋体" w:hAnsi="宋体" w:hint="eastAsia"/>
          <w:szCs w:val="21"/>
        </w:rPr>
        <w:t>公司与富盛集团（亚洲）有限公司签署《股权转让协议》，将持有富邦歌华（北京）商贸有限责任公司20%的股权全部转让给富盛集团（亚洲）有限公司，取得转让价款</w:t>
      </w:r>
      <w:r w:rsidRPr="00FD3573">
        <w:rPr>
          <w:rFonts w:hint="eastAsia"/>
        </w:rPr>
        <w:t>22,000,612.52</w:t>
      </w:r>
      <w:r w:rsidRPr="005A76A3">
        <w:rPr>
          <w:rFonts w:ascii="宋体" w:hAnsi="宋体" w:hint="eastAsia"/>
          <w:szCs w:val="21"/>
        </w:rPr>
        <w:t>元。</w:t>
      </w:r>
    </w:p>
    <w:p w:rsidR="00A933FD" w:rsidRPr="001B4B5F" w:rsidRDefault="00A933FD" w:rsidP="002E2491">
      <w:pPr>
        <w:widowControl/>
        <w:ind w:firstLineChars="200" w:firstLine="420"/>
        <w:divId w:val="541746894"/>
        <w:rPr>
          <w:szCs w:val="21"/>
        </w:rPr>
      </w:pPr>
    </w:p>
    <w:p w:rsidR="002E2491" w:rsidRDefault="002E2491" w:rsidP="002E2491">
      <w:pPr>
        <w:widowControl/>
        <w:ind w:firstLineChars="200" w:firstLine="420"/>
        <w:divId w:val="541746894"/>
        <w:rPr>
          <w:rFonts w:hAnsi="宋体" w:cs="宋体"/>
          <w:szCs w:val="21"/>
        </w:rPr>
      </w:pPr>
      <w:r w:rsidRPr="00F923AA">
        <w:rPr>
          <w:rFonts w:hint="eastAsia"/>
          <w:szCs w:val="21"/>
        </w:rPr>
        <w:t>公司对外投资情况详情请参见</w:t>
      </w:r>
      <w:r w:rsidRPr="00F923AA">
        <w:rPr>
          <w:rFonts w:asciiTheme="minorEastAsia" w:eastAsiaTheme="minorEastAsia" w:hAnsiTheme="minorEastAsia" w:hint="eastAsia"/>
          <w:szCs w:val="21"/>
        </w:rPr>
        <w:t>财务会计报告中会计报表</w:t>
      </w:r>
      <w:r w:rsidRPr="00F923AA">
        <w:rPr>
          <w:rFonts w:hint="eastAsia"/>
          <w:szCs w:val="21"/>
        </w:rPr>
        <w:t>附注五、</w:t>
      </w:r>
      <w:r w:rsidRPr="00F923AA">
        <w:rPr>
          <w:rFonts w:hint="eastAsia"/>
          <w:szCs w:val="21"/>
        </w:rPr>
        <w:t>10-11</w:t>
      </w:r>
      <w:r w:rsidRPr="00F923AA">
        <w:rPr>
          <w:rFonts w:hint="eastAsia"/>
          <w:szCs w:val="21"/>
        </w:rPr>
        <w:t>。</w:t>
      </w:r>
      <w:r w:rsidR="00AE243C">
        <w:rPr>
          <w:rFonts w:cs="宋体" w:hint="eastAsia"/>
          <w:szCs w:val="21"/>
        </w:rPr>
        <w:t xml:space="preserve"> </w:t>
      </w:r>
      <w:r w:rsidR="00AE243C">
        <w:rPr>
          <w:rFonts w:hAnsi="宋体" w:cs="宋体" w:hint="eastAsia"/>
          <w:szCs w:val="21"/>
        </w:rPr>
        <w:t xml:space="preserve"> </w:t>
      </w:r>
    </w:p>
    <w:p w:rsidR="002E2491" w:rsidRDefault="002E2491">
      <w:pPr>
        <w:widowControl/>
        <w:divId w:val="541746894"/>
        <w:rPr>
          <w:rFonts w:hAnsi="宋体" w:cs="宋体"/>
          <w:szCs w:val="21"/>
        </w:rPr>
      </w:pPr>
    </w:p>
    <w:p w:rsidR="00AE243C" w:rsidRDefault="002E2491">
      <w:pPr>
        <w:widowControl/>
        <w:divId w:val="541746894"/>
        <w:rPr>
          <w:rFonts w:hAnsi="宋体" w:cs="宋体"/>
          <w:szCs w:val="21"/>
        </w:rPr>
      </w:pPr>
      <w:r>
        <w:rPr>
          <w:rFonts w:hAnsi="宋体" w:cs="宋体" w:hint="eastAsia"/>
          <w:szCs w:val="21"/>
        </w:rPr>
        <w:t>2</w:t>
      </w:r>
      <w:r>
        <w:rPr>
          <w:rFonts w:hAnsi="宋体" w:cs="宋体" w:hint="eastAsia"/>
          <w:szCs w:val="21"/>
        </w:rPr>
        <w:t>、</w:t>
      </w:r>
      <w:r w:rsidR="00AE243C">
        <w:rPr>
          <w:rFonts w:hAnsi="宋体" w:cs="宋体" w:hint="eastAsia"/>
          <w:szCs w:val="21"/>
        </w:rPr>
        <w:t>非金融类公司委托理财及衍生品投资的情况</w:t>
      </w:r>
    </w:p>
    <w:p w:rsidR="00AE243C" w:rsidRDefault="00AE243C">
      <w:pPr>
        <w:widowControl/>
        <w:divId w:val="541746894"/>
        <w:rPr>
          <w:rFonts w:hAnsi="宋体" w:cs="宋体"/>
          <w:szCs w:val="21"/>
        </w:rPr>
      </w:pPr>
      <w:r>
        <w:rPr>
          <w:rFonts w:cs="宋体" w:hint="eastAsia"/>
          <w:szCs w:val="21"/>
        </w:rPr>
        <w:t xml:space="preserve">(1) </w:t>
      </w:r>
      <w:r>
        <w:rPr>
          <w:rFonts w:hAnsi="宋体" w:cs="宋体" w:hint="eastAsia"/>
          <w:szCs w:val="21"/>
        </w:rPr>
        <w:t xml:space="preserve"> </w:t>
      </w:r>
      <w:r>
        <w:rPr>
          <w:rFonts w:hAnsi="宋体" w:cs="宋体" w:hint="eastAsia"/>
          <w:szCs w:val="21"/>
        </w:rPr>
        <w:t>委托理财情况</w:t>
      </w:r>
    </w:p>
    <w:p w:rsidR="00AE243C" w:rsidRDefault="00AE243C">
      <w:pPr>
        <w:divId w:val="541746894"/>
        <w:rPr>
          <w:szCs w:val="18"/>
        </w:rPr>
      </w:pPr>
      <w:r>
        <w:rPr>
          <w:rFonts w:hint="eastAsia"/>
        </w:rPr>
        <w:t>  </w:t>
      </w:r>
      <w:r>
        <w:rPr>
          <w:rFonts w:hint="eastAsia"/>
        </w:rPr>
        <w:t>本年度公司无委托理财事项。</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 xml:space="preserve">(2) </w:t>
      </w:r>
      <w:r>
        <w:rPr>
          <w:rFonts w:hAnsi="宋体" w:cs="宋体" w:hint="eastAsia"/>
          <w:szCs w:val="21"/>
        </w:rPr>
        <w:t xml:space="preserve"> </w:t>
      </w:r>
      <w:r>
        <w:rPr>
          <w:rFonts w:hAnsi="宋体" w:cs="宋体" w:hint="eastAsia"/>
          <w:szCs w:val="21"/>
        </w:rPr>
        <w:t>委托贷款情况</w:t>
      </w:r>
    </w:p>
    <w:p w:rsidR="00AE243C" w:rsidRDefault="00AE243C">
      <w:pPr>
        <w:divId w:val="541746894"/>
        <w:rPr>
          <w:szCs w:val="18"/>
        </w:rPr>
      </w:pPr>
      <w:r>
        <w:rPr>
          <w:rFonts w:hint="eastAsia"/>
        </w:rPr>
        <w:t>  </w:t>
      </w:r>
      <w:r>
        <w:rPr>
          <w:rFonts w:hint="eastAsia"/>
        </w:rPr>
        <w:t>本年度公司无委托贷款事项。</w:t>
      </w:r>
    </w:p>
    <w:p w:rsidR="00AE243C" w:rsidRDefault="00AE243C">
      <w:pPr>
        <w:widowControl/>
        <w:divId w:val="541746894"/>
        <w:rPr>
          <w:rFonts w:hAnsi="宋体" w:cs="宋体"/>
          <w:szCs w:val="21"/>
        </w:rPr>
      </w:pPr>
    </w:p>
    <w:p w:rsidR="00AE243C" w:rsidRDefault="002E2491">
      <w:pPr>
        <w:widowControl/>
        <w:divId w:val="541746894"/>
        <w:rPr>
          <w:rFonts w:hAnsi="宋体" w:cs="宋体"/>
          <w:szCs w:val="21"/>
        </w:rPr>
      </w:pPr>
      <w:r>
        <w:rPr>
          <w:rFonts w:cs="宋体" w:hint="eastAsia"/>
          <w:szCs w:val="21"/>
        </w:rPr>
        <w:t>3</w:t>
      </w:r>
      <w:r w:rsidR="00AE243C">
        <w:rPr>
          <w:rFonts w:cs="宋体" w:hint="eastAsia"/>
          <w:szCs w:val="21"/>
        </w:rPr>
        <w:t>、</w:t>
      </w:r>
      <w:r w:rsidR="00AE243C">
        <w:rPr>
          <w:rFonts w:hAnsi="宋体" w:cs="宋体" w:hint="eastAsia"/>
          <w:szCs w:val="21"/>
        </w:rPr>
        <w:t>募集资金使用情况</w:t>
      </w:r>
      <w:r w:rsidR="00AE243C">
        <w:rPr>
          <w:rFonts w:hAnsi="宋体" w:cs="宋体" w:hint="eastAsia"/>
          <w:szCs w:val="21"/>
        </w:rPr>
        <w:t xml:space="preserve"> </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 xml:space="preserve">(1) </w:t>
      </w:r>
      <w:r>
        <w:rPr>
          <w:rFonts w:hAnsi="宋体" w:cs="宋体" w:hint="eastAsia"/>
          <w:szCs w:val="21"/>
        </w:rPr>
        <w:t xml:space="preserve"> </w:t>
      </w:r>
      <w:r>
        <w:rPr>
          <w:rFonts w:hAnsi="宋体" w:cs="宋体" w:hint="eastAsia"/>
          <w:szCs w:val="21"/>
        </w:rPr>
        <w:t>募集资金总体使用情况</w:t>
      </w:r>
    </w:p>
    <w:p w:rsidR="00AE243C" w:rsidRDefault="00AE243C">
      <w:pPr>
        <w:jc w:val="right"/>
        <w:divId w:val="541746894"/>
        <w:rPr>
          <w:szCs w:val="18"/>
        </w:rPr>
      </w:pPr>
      <w:r>
        <w:rPr>
          <w:rFonts w:hint="eastAsia"/>
        </w:rPr>
        <w:t>单位</w:t>
      </w:r>
      <w:r>
        <w:rPr>
          <w:rFonts w:hint="eastAsia"/>
        </w:rPr>
        <w:t>:</w:t>
      </w:r>
      <w:r w:rsidR="001B4B5F">
        <w:rPr>
          <w:rFonts w:hint="eastAsia"/>
        </w:rPr>
        <w:t>万</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951"/>
        <w:gridCol w:w="950"/>
        <w:gridCol w:w="1043"/>
        <w:gridCol w:w="1707"/>
        <w:gridCol w:w="1613"/>
        <w:gridCol w:w="1423"/>
        <w:gridCol w:w="1613"/>
      </w:tblGrid>
      <w:tr w:rsidR="00AE243C" w:rsidTr="000467E7">
        <w:trPr>
          <w:divId w:val="541746894"/>
        </w:trPr>
        <w:tc>
          <w:tcPr>
            <w:tcW w:w="51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募集年份</w:t>
            </w:r>
          </w:p>
        </w:tc>
        <w:tc>
          <w:tcPr>
            <w:tcW w:w="51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募集方式</w:t>
            </w:r>
          </w:p>
        </w:tc>
        <w:tc>
          <w:tcPr>
            <w:tcW w:w="56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募集资金总额</w:t>
            </w:r>
          </w:p>
        </w:tc>
        <w:tc>
          <w:tcPr>
            <w:tcW w:w="91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本年度已使用募集资金总额</w:t>
            </w:r>
          </w:p>
        </w:tc>
        <w:tc>
          <w:tcPr>
            <w:tcW w:w="8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已累计使用募集资金总额</w:t>
            </w:r>
          </w:p>
        </w:tc>
        <w:tc>
          <w:tcPr>
            <w:tcW w:w="765"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尚未使用募集资金总额</w:t>
            </w:r>
          </w:p>
        </w:tc>
        <w:tc>
          <w:tcPr>
            <w:tcW w:w="867"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尚未使用募集资金用途及去向</w:t>
            </w:r>
          </w:p>
        </w:tc>
      </w:tr>
      <w:tr w:rsidR="000467E7" w:rsidTr="000467E7">
        <w:trPr>
          <w:divId w:val="541746894"/>
        </w:trPr>
        <w:tc>
          <w:tcPr>
            <w:tcW w:w="511" w:type="pct"/>
            <w:tcBorders>
              <w:top w:val="outset" w:sz="6" w:space="0" w:color="auto"/>
              <w:left w:val="outset" w:sz="6" w:space="0" w:color="auto"/>
              <w:bottom w:val="outset" w:sz="6" w:space="0" w:color="auto"/>
              <w:right w:val="outset" w:sz="6" w:space="0" w:color="auto"/>
            </w:tcBorders>
            <w:vAlign w:val="center"/>
            <w:hideMark/>
          </w:tcPr>
          <w:p w:rsidR="000467E7" w:rsidRDefault="000467E7" w:rsidP="00732E76">
            <w:pPr>
              <w:jc w:val="center"/>
              <w:rPr>
                <w:rFonts w:ascii="宋体" w:hAnsi="宋体"/>
                <w:color w:val="000000"/>
              </w:rPr>
            </w:pPr>
            <w:r>
              <w:rPr>
                <w:rFonts w:cs="宋体" w:hint="eastAsia"/>
                <w:szCs w:val="21"/>
              </w:rPr>
              <w:t>2010</w:t>
            </w:r>
          </w:p>
        </w:tc>
        <w:tc>
          <w:tcPr>
            <w:tcW w:w="511" w:type="pct"/>
            <w:tcBorders>
              <w:top w:val="outset" w:sz="6" w:space="0" w:color="auto"/>
              <w:left w:val="outset" w:sz="6" w:space="0" w:color="auto"/>
              <w:bottom w:val="outset" w:sz="6" w:space="0" w:color="auto"/>
              <w:right w:val="outset" w:sz="6" w:space="0" w:color="auto"/>
            </w:tcBorders>
            <w:vAlign w:val="center"/>
            <w:hideMark/>
          </w:tcPr>
          <w:p w:rsidR="000467E7" w:rsidRDefault="000467E7">
            <w:pPr>
              <w:rPr>
                <w:rFonts w:ascii="宋体" w:hAnsi="宋体"/>
                <w:color w:val="000000"/>
              </w:rPr>
            </w:pPr>
            <w:r>
              <w:rPr>
                <w:rFonts w:cs="宋体" w:hint="eastAsia"/>
                <w:szCs w:val="21"/>
              </w:rPr>
              <w:t>发行可转债</w:t>
            </w:r>
          </w:p>
        </w:tc>
        <w:tc>
          <w:tcPr>
            <w:tcW w:w="561" w:type="pct"/>
            <w:tcBorders>
              <w:top w:val="outset" w:sz="6" w:space="0" w:color="auto"/>
              <w:left w:val="outset" w:sz="6" w:space="0" w:color="auto"/>
              <w:bottom w:val="outset" w:sz="6" w:space="0" w:color="auto"/>
              <w:right w:val="outset" w:sz="6" w:space="0" w:color="auto"/>
            </w:tcBorders>
            <w:vAlign w:val="center"/>
            <w:hideMark/>
          </w:tcPr>
          <w:p w:rsidR="000467E7" w:rsidRDefault="000467E7">
            <w:pPr>
              <w:jc w:val="right"/>
              <w:rPr>
                <w:rFonts w:ascii="宋体" w:hAnsi="宋体"/>
                <w:color w:val="000000"/>
              </w:rPr>
            </w:pPr>
            <w:r>
              <w:rPr>
                <w:rFonts w:cs="宋体" w:hint="eastAsia"/>
                <w:szCs w:val="21"/>
              </w:rPr>
              <w:t>160,000</w:t>
            </w:r>
          </w:p>
        </w:tc>
        <w:tc>
          <w:tcPr>
            <w:tcW w:w="918" w:type="pct"/>
            <w:tcBorders>
              <w:top w:val="outset" w:sz="6" w:space="0" w:color="auto"/>
              <w:left w:val="outset" w:sz="6" w:space="0" w:color="auto"/>
              <w:bottom w:val="outset" w:sz="6" w:space="0" w:color="auto"/>
              <w:right w:val="outset" w:sz="6" w:space="0" w:color="auto"/>
            </w:tcBorders>
            <w:vAlign w:val="center"/>
            <w:hideMark/>
          </w:tcPr>
          <w:p w:rsidR="000467E7" w:rsidRDefault="000467E7">
            <w:pPr>
              <w:jc w:val="right"/>
              <w:rPr>
                <w:rFonts w:ascii="宋体" w:hAnsi="宋体"/>
                <w:color w:val="000000"/>
              </w:rPr>
            </w:pPr>
            <w:r>
              <w:rPr>
                <w:rFonts w:cs="宋体" w:hint="eastAsia"/>
                <w:szCs w:val="21"/>
              </w:rPr>
              <w:t>21,718.62</w:t>
            </w:r>
          </w:p>
        </w:tc>
        <w:tc>
          <w:tcPr>
            <w:tcW w:w="867" w:type="pct"/>
            <w:tcBorders>
              <w:top w:val="outset" w:sz="6" w:space="0" w:color="auto"/>
              <w:left w:val="outset" w:sz="6" w:space="0" w:color="auto"/>
              <w:bottom w:val="outset" w:sz="6" w:space="0" w:color="auto"/>
              <w:right w:val="outset" w:sz="6" w:space="0" w:color="auto"/>
            </w:tcBorders>
            <w:vAlign w:val="center"/>
            <w:hideMark/>
          </w:tcPr>
          <w:p w:rsidR="000467E7" w:rsidRDefault="000467E7">
            <w:pPr>
              <w:jc w:val="right"/>
              <w:rPr>
                <w:rFonts w:ascii="宋体" w:hAnsi="宋体"/>
                <w:color w:val="000000"/>
              </w:rPr>
            </w:pPr>
            <w:r>
              <w:rPr>
                <w:rFonts w:cs="宋体" w:hint="eastAsia"/>
                <w:szCs w:val="21"/>
              </w:rPr>
              <w:t>102,930.55</w:t>
            </w:r>
          </w:p>
        </w:tc>
        <w:tc>
          <w:tcPr>
            <w:tcW w:w="765" w:type="pct"/>
            <w:tcBorders>
              <w:top w:val="outset" w:sz="6" w:space="0" w:color="auto"/>
              <w:left w:val="outset" w:sz="6" w:space="0" w:color="auto"/>
              <w:bottom w:val="outset" w:sz="6" w:space="0" w:color="auto"/>
              <w:right w:val="outset" w:sz="6" w:space="0" w:color="auto"/>
            </w:tcBorders>
            <w:vAlign w:val="center"/>
            <w:hideMark/>
          </w:tcPr>
          <w:p w:rsidR="000467E7" w:rsidRDefault="000467E7">
            <w:pPr>
              <w:jc w:val="right"/>
              <w:rPr>
                <w:rFonts w:ascii="宋体" w:hAnsi="宋体"/>
                <w:color w:val="000000"/>
              </w:rPr>
            </w:pPr>
            <w:r>
              <w:rPr>
                <w:rFonts w:cs="宋体" w:hint="eastAsia"/>
                <w:szCs w:val="21"/>
              </w:rPr>
              <w:t>57,433.75</w:t>
            </w:r>
          </w:p>
        </w:tc>
        <w:tc>
          <w:tcPr>
            <w:tcW w:w="867" w:type="pct"/>
            <w:tcBorders>
              <w:top w:val="outset" w:sz="6" w:space="0" w:color="auto"/>
              <w:left w:val="outset" w:sz="6" w:space="0" w:color="auto"/>
              <w:bottom w:val="outset" w:sz="6" w:space="0" w:color="auto"/>
              <w:right w:val="outset" w:sz="6" w:space="0" w:color="auto"/>
            </w:tcBorders>
            <w:vAlign w:val="center"/>
            <w:hideMark/>
          </w:tcPr>
          <w:p w:rsidR="000467E7" w:rsidRDefault="000467E7">
            <w:pPr>
              <w:rPr>
                <w:rFonts w:ascii="宋体" w:hAnsi="宋体" w:cs="宋体"/>
                <w:color w:val="000000"/>
                <w:szCs w:val="21"/>
              </w:rPr>
            </w:pPr>
            <w:r>
              <w:rPr>
                <w:rFonts w:cs="宋体" w:hint="eastAsia"/>
                <w:szCs w:val="21"/>
              </w:rPr>
              <w:t>募集资金专用账户</w:t>
            </w:r>
          </w:p>
        </w:tc>
      </w:tr>
      <w:tr w:rsidR="000467E7" w:rsidTr="000467E7">
        <w:trPr>
          <w:divId w:val="541746894"/>
        </w:trPr>
        <w:tc>
          <w:tcPr>
            <w:tcW w:w="511" w:type="pct"/>
            <w:tcBorders>
              <w:top w:val="outset" w:sz="6" w:space="0" w:color="auto"/>
              <w:left w:val="outset" w:sz="6" w:space="0" w:color="auto"/>
              <w:bottom w:val="outset" w:sz="6" w:space="0" w:color="auto"/>
              <w:right w:val="outset" w:sz="6" w:space="0" w:color="auto"/>
            </w:tcBorders>
            <w:vAlign w:val="center"/>
            <w:hideMark/>
          </w:tcPr>
          <w:p w:rsidR="000467E7" w:rsidRDefault="000467E7">
            <w:pPr>
              <w:jc w:val="center"/>
              <w:rPr>
                <w:rFonts w:ascii="宋体" w:hAnsi="宋体" w:cs="宋体"/>
                <w:color w:val="000000"/>
                <w:szCs w:val="21"/>
              </w:rPr>
            </w:pPr>
            <w:r>
              <w:rPr>
                <w:rFonts w:cs="宋体" w:hint="eastAsia"/>
                <w:szCs w:val="21"/>
              </w:rPr>
              <w:t>合计</w:t>
            </w:r>
          </w:p>
        </w:tc>
        <w:tc>
          <w:tcPr>
            <w:tcW w:w="511" w:type="pct"/>
            <w:tcBorders>
              <w:top w:val="outset" w:sz="6" w:space="0" w:color="auto"/>
              <w:left w:val="outset" w:sz="6" w:space="0" w:color="auto"/>
              <w:bottom w:val="outset" w:sz="6" w:space="0" w:color="auto"/>
              <w:right w:val="outset" w:sz="6" w:space="0" w:color="auto"/>
            </w:tcBorders>
            <w:vAlign w:val="center"/>
            <w:hideMark/>
          </w:tcPr>
          <w:p w:rsidR="000467E7" w:rsidRDefault="000467E7">
            <w:pPr>
              <w:jc w:val="center"/>
              <w:rPr>
                <w:rFonts w:ascii="宋体" w:hAnsi="宋体" w:cs="宋体"/>
                <w:color w:val="000000"/>
                <w:szCs w:val="21"/>
              </w:rPr>
            </w:pPr>
            <w:r>
              <w:rPr>
                <w:rFonts w:cs="宋体" w:hint="eastAsia"/>
                <w:szCs w:val="21"/>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0467E7" w:rsidRDefault="000467E7">
            <w:pPr>
              <w:jc w:val="right"/>
              <w:rPr>
                <w:rFonts w:ascii="宋体" w:hAnsi="宋体"/>
                <w:color w:val="000000"/>
              </w:rPr>
            </w:pPr>
            <w:r>
              <w:rPr>
                <w:rFonts w:cs="宋体" w:hint="eastAsia"/>
                <w:szCs w:val="21"/>
              </w:rPr>
              <w:t>160,000</w:t>
            </w:r>
          </w:p>
        </w:tc>
        <w:tc>
          <w:tcPr>
            <w:tcW w:w="918" w:type="pct"/>
            <w:tcBorders>
              <w:top w:val="outset" w:sz="6" w:space="0" w:color="auto"/>
              <w:left w:val="outset" w:sz="6" w:space="0" w:color="auto"/>
              <w:bottom w:val="outset" w:sz="6" w:space="0" w:color="auto"/>
              <w:right w:val="outset" w:sz="6" w:space="0" w:color="auto"/>
            </w:tcBorders>
            <w:vAlign w:val="center"/>
            <w:hideMark/>
          </w:tcPr>
          <w:p w:rsidR="000467E7" w:rsidRDefault="000467E7">
            <w:pPr>
              <w:jc w:val="right"/>
              <w:rPr>
                <w:rFonts w:ascii="宋体" w:hAnsi="宋体"/>
                <w:color w:val="000000"/>
              </w:rPr>
            </w:pPr>
            <w:r>
              <w:rPr>
                <w:rFonts w:cs="宋体" w:hint="eastAsia"/>
                <w:szCs w:val="21"/>
              </w:rPr>
              <w:t>21,718.62</w:t>
            </w:r>
          </w:p>
        </w:tc>
        <w:tc>
          <w:tcPr>
            <w:tcW w:w="867" w:type="pct"/>
            <w:tcBorders>
              <w:top w:val="outset" w:sz="6" w:space="0" w:color="auto"/>
              <w:left w:val="outset" w:sz="6" w:space="0" w:color="auto"/>
              <w:bottom w:val="outset" w:sz="6" w:space="0" w:color="auto"/>
              <w:right w:val="outset" w:sz="6" w:space="0" w:color="auto"/>
            </w:tcBorders>
            <w:vAlign w:val="center"/>
            <w:hideMark/>
          </w:tcPr>
          <w:p w:rsidR="000467E7" w:rsidRDefault="000467E7">
            <w:pPr>
              <w:jc w:val="right"/>
              <w:rPr>
                <w:rFonts w:ascii="宋体" w:hAnsi="宋体"/>
                <w:color w:val="000000"/>
              </w:rPr>
            </w:pPr>
            <w:r>
              <w:rPr>
                <w:rFonts w:cs="宋体" w:hint="eastAsia"/>
                <w:szCs w:val="21"/>
              </w:rPr>
              <w:t>102,930.55</w:t>
            </w:r>
          </w:p>
        </w:tc>
        <w:tc>
          <w:tcPr>
            <w:tcW w:w="765" w:type="pct"/>
            <w:tcBorders>
              <w:top w:val="outset" w:sz="6" w:space="0" w:color="auto"/>
              <w:left w:val="outset" w:sz="6" w:space="0" w:color="auto"/>
              <w:bottom w:val="outset" w:sz="6" w:space="0" w:color="auto"/>
              <w:right w:val="outset" w:sz="6" w:space="0" w:color="auto"/>
            </w:tcBorders>
            <w:vAlign w:val="center"/>
            <w:hideMark/>
          </w:tcPr>
          <w:p w:rsidR="000467E7" w:rsidRDefault="000467E7" w:rsidP="000467E7">
            <w:pPr>
              <w:jc w:val="right"/>
              <w:rPr>
                <w:rFonts w:asciiTheme="minorHAnsi" w:eastAsiaTheme="minorEastAsia" w:hAnsiTheme="minorHAnsi" w:cstheme="minorBidi"/>
                <w:szCs w:val="22"/>
              </w:rPr>
            </w:pPr>
            <w:r>
              <w:rPr>
                <w:rFonts w:cs="宋体" w:hint="eastAsia"/>
                <w:szCs w:val="21"/>
              </w:rPr>
              <w:t>57,433.75</w:t>
            </w:r>
          </w:p>
        </w:tc>
        <w:tc>
          <w:tcPr>
            <w:tcW w:w="867" w:type="pct"/>
            <w:tcBorders>
              <w:top w:val="outset" w:sz="6" w:space="0" w:color="auto"/>
              <w:left w:val="outset" w:sz="6" w:space="0" w:color="auto"/>
              <w:bottom w:val="outset" w:sz="6" w:space="0" w:color="auto"/>
              <w:right w:val="outset" w:sz="6" w:space="0" w:color="auto"/>
            </w:tcBorders>
            <w:vAlign w:val="center"/>
            <w:hideMark/>
          </w:tcPr>
          <w:p w:rsidR="000467E7" w:rsidRDefault="000467E7">
            <w:pPr>
              <w:jc w:val="center"/>
              <w:rPr>
                <w:rFonts w:ascii="宋体" w:hAnsi="宋体" w:cs="宋体"/>
                <w:color w:val="000000"/>
                <w:szCs w:val="21"/>
              </w:rPr>
            </w:pPr>
            <w:r>
              <w:rPr>
                <w:rFonts w:cs="宋体" w:hint="eastAsia"/>
                <w:szCs w:val="21"/>
              </w:rPr>
              <w:t>/</w:t>
            </w:r>
          </w:p>
        </w:tc>
      </w:tr>
    </w:tbl>
    <w:p w:rsidR="00AE243C" w:rsidRDefault="00AE243C">
      <w:pPr>
        <w:divId w:val="541746894"/>
      </w:pPr>
    </w:p>
    <w:p w:rsidR="009F6A3B" w:rsidRDefault="000467E7" w:rsidP="000467E7">
      <w:pPr>
        <w:divId w:val="541746894"/>
      </w:pPr>
      <w:r>
        <w:rPr>
          <w:rFonts w:hint="eastAsia"/>
        </w:rPr>
        <w:t xml:space="preserve">   </w:t>
      </w:r>
    </w:p>
    <w:p w:rsidR="000467E7" w:rsidRDefault="000467E7" w:rsidP="009F6A3B">
      <w:pPr>
        <w:ind w:firstLineChars="100" w:firstLine="210"/>
        <w:divId w:val="541746894"/>
        <w:rPr>
          <w:szCs w:val="18"/>
        </w:rPr>
      </w:pPr>
      <w:r>
        <w:rPr>
          <w:rFonts w:hint="eastAsia"/>
        </w:rPr>
        <w:t xml:space="preserve"> </w:t>
      </w:r>
      <w:r>
        <w:rPr>
          <w:rFonts w:hint="eastAsia"/>
        </w:rPr>
        <w:t>经中国证券监督管理委员会证监许可</w:t>
      </w:r>
      <w:r>
        <w:rPr>
          <w:rFonts w:hint="eastAsia"/>
        </w:rPr>
        <w:t xml:space="preserve">[2010]1591 </w:t>
      </w:r>
      <w:r>
        <w:rPr>
          <w:rFonts w:hint="eastAsia"/>
        </w:rPr>
        <w:t>号文核准，并经上海证券交易所同意，公司向社会公开发行</w:t>
      </w:r>
      <w:r>
        <w:rPr>
          <w:rFonts w:hint="eastAsia"/>
        </w:rPr>
        <w:t>160,000</w:t>
      </w:r>
      <w:r>
        <w:rPr>
          <w:rFonts w:hint="eastAsia"/>
        </w:rPr>
        <w:t>万元可转换公司债</w:t>
      </w:r>
      <w:proofErr w:type="gramStart"/>
      <w:r>
        <w:rPr>
          <w:rFonts w:hint="eastAsia"/>
        </w:rPr>
        <w:t>券</w:t>
      </w:r>
      <w:proofErr w:type="gramEnd"/>
      <w:r>
        <w:rPr>
          <w:rFonts w:hint="eastAsia"/>
        </w:rPr>
        <w:t>，每张面值为</w:t>
      </w:r>
      <w:r>
        <w:rPr>
          <w:rFonts w:hint="eastAsia"/>
        </w:rPr>
        <w:t>100</w:t>
      </w:r>
      <w:r>
        <w:rPr>
          <w:rFonts w:hint="eastAsia"/>
        </w:rPr>
        <w:t>元人民币，共</w:t>
      </w:r>
      <w:r>
        <w:rPr>
          <w:rFonts w:hint="eastAsia"/>
        </w:rPr>
        <w:t>1,600</w:t>
      </w:r>
      <w:r>
        <w:rPr>
          <w:rFonts w:hint="eastAsia"/>
        </w:rPr>
        <w:t>万张。募集资金总额为</w:t>
      </w:r>
      <w:r>
        <w:rPr>
          <w:rFonts w:hint="eastAsia"/>
        </w:rPr>
        <w:t>160,000</w:t>
      </w:r>
      <w:r>
        <w:rPr>
          <w:rFonts w:hint="eastAsia"/>
        </w:rPr>
        <w:t>万元，扣除相关发行费用后，募集资金净额为</w:t>
      </w:r>
      <w:r>
        <w:rPr>
          <w:rFonts w:hint="eastAsia"/>
        </w:rPr>
        <w:t xml:space="preserve">156,082.50 </w:t>
      </w:r>
      <w:r>
        <w:rPr>
          <w:rFonts w:hint="eastAsia"/>
        </w:rPr>
        <w:t>万元。截至</w:t>
      </w:r>
      <w:r>
        <w:rPr>
          <w:rFonts w:hint="eastAsia"/>
        </w:rPr>
        <w:t>2013</w:t>
      </w:r>
      <w:r>
        <w:rPr>
          <w:rFonts w:hint="eastAsia"/>
        </w:rPr>
        <w:t>年</w:t>
      </w:r>
      <w:r>
        <w:rPr>
          <w:rFonts w:hint="eastAsia"/>
        </w:rPr>
        <w:t>12</w:t>
      </w:r>
      <w:r>
        <w:rPr>
          <w:rFonts w:hint="eastAsia"/>
        </w:rPr>
        <w:t>月</w:t>
      </w:r>
      <w:r>
        <w:rPr>
          <w:rFonts w:hint="eastAsia"/>
        </w:rPr>
        <w:t>31</w:t>
      </w:r>
      <w:r>
        <w:rPr>
          <w:rFonts w:hint="eastAsia"/>
        </w:rPr>
        <w:t>日，本公司募集资金累计直接投入募投项目</w:t>
      </w:r>
      <w:r>
        <w:rPr>
          <w:rFonts w:hint="eastAsia"/>
        </w:rPr>
        <w:t>102,930.55</w:t>
      </w:r>
      <w:r>
        <w:rPr>
          <w:rFonts w:hint="eastAsia"/>
        </w:rPr>
        <w:t>万元，尚未使用的金额为</w:t>
      </w:r>
      <w:r>
        <w:rPr>
          <w:rFonts w:hint="eastAsia"/>
        </w:rPr>
        <w:t>57,433.75</w:t>
      </w:r>
      <w:r>
        <w:rPr>
          <w:rFonts w:hint="eastAsia"/>
        </w:rPr>
        <w:t>万元（其中募集资金</w:t>
      </w:r>
      <w:r>
        <w:rPr>
          <w:rFonts w:hint="eastAsia"/>
        </w:rPr>
        <w:t>53,151.95</w:t>
      </w:r>
      <w:r>
        <w:rPr>
          <w:rFonts w:hint="eastAsia"/>
        </w:rPr>
        <w:t>万元，专户存储累计利息扣除手续费</w:t>
      </w:r>
      <w:r>
        <w:rPr>
          <w:rFonts w:hint="eastAsia"/>
        </w:rPr>
        <w:t>4,281.79</w:t>
      </w:r>
      <w:r>
        <w:rPr>
          <w:rFonts w:hint="eastAsia"/>
        </w:rPr>
        <w:t>万元）。</w:t>
      </w:r>
    </w:p>
    <w:p w:rsidR="000467E7" w:rsidRPr="000467E7" w:rsidRDefault="000467E7">
      <w:pPr>
        <w:divId w:val="541746894"/>
      </w:pPr>
    </w:p>
    <w:p w:rsidR="00AE243C" w:rsidRDefault="00AE243C">
      <w:pPr>
        <w:widowControl/>
        <w:divId w:val="541746894"/>
        <w:rPr>
          <w:rFonts w:hAnsi="宋体" w:cs="宋体"/>
          <w:szCs w:val="21"/>
        </w:rPr>
      </w:pPr>
      <w:r>
        <w:rPr>
          <w:rFonts w:cs="宋体" w:hint="eastAsia"/>
          <w:szCs w:val="21"/>
        </w:rPr>
        <w:t xml:space="preserve">(2) </w:t>
      </w:r>
      <w:r>
        <w:rPr>
          <w:rFonts w:hAnsi="宋体" w:cs="宋体" w:hint="eastAsia"/>
          <w:szCs w:val="21"/>
        </w:rPr>
        <w:t xml:space="preserve"> </w:t>
      </w:r>
      <w:r>
        <w:rPr>
          <w:rFonts w:hAnsi="宋体" w:cs="宋体" w:hint="eastAsia"/>
          <w:szCs w:val="21"/>
        </w:rPr>
        <w:t>募集资金承诺项目使用情况</w:t>
      </w:r>
    </w:p>
    <w:p w:rsidR="00AE243C" w:rsidRDefault="00AE243C">
      <w:pPr>
        <w:jc w:val="right"/>
        <w:divId w:val="541746894"/>
      </w:pPr>
      <w:r>
        <w:rPr>
          <w:rFonts w:hint="eastAsia"/>
        </w:rPr>
        <w:t>单位</w:t>
      </w:r>
      <w:r>
        <w:rPr>
          <w:rFonts w:hint="eastAsia"/>
        </w:rPr>
        <w:t>:</w:t>
      </w:r>
      <w:r w:rsidR="001B4B5F">
        <w:rPr>
          <w:rFonts w:hint="eastAsia"/>
        </w:rPr>
        <w:t>万</w:t>
      </w:r>
      <w:r>
        <w:rPr>
          <w:rFonts w:hint="eastAsia"/>
        </w:rPr>
        <w:t>元</w:t>
      </w:r>
      <w:r>
        <w:rPr>
          <w:rFonts w:hint="eastAsia"/>
        </w:rPr>
        <w:t xml:space="preserve"> </w:t>
      </w:r>
      <w:r>
        <w:rPr>
          <w:rFonts w:hint="eastAsia"/>
        </w:rPr>
        <w:t>币种</w:t>
      </w:r>
      <w:r>
        <w:rPr>
          <w:rFonts w:hint="eastAsia"/>
        </w:rPr>
        <w:t>:</w:t>
      </w:r>
      <w:r>
        <w:rPr>
          <w:rFonts w:hint="eastAsia"/>
        </w:rPr>
        <w:t>人民币</w:t>
      </w:r>
    </w:p>
    <w:p w:rsidR="000467E7" w:rsidRDefault="000467E7">
      <w:pPr>
        <w:jc w:val="right"/>
        <w:divId w:val="541746894"/>
        <w:rPr>
          <w:szCs w:val="18"/>
        </w:rPr>
      </w:pPr>
    </w:p>
    <w:tbl>
      <w:tblPr>
        <w:tblW w:w="9647" w:type="dxa"/>
        <w:tblInd w:w="100" w:type="dxa"/>
        <w:tblBorders>
          <w:top w:val="single" w:sz="4" w:space="0" w:color="auto"/>
          <w:left w:val="single" w:sz="4" w:space="0" w:color="auto"/>
          <w:bottom w:val="single" w:sz="4" w:space="0" w:color="auto"/>
          <w:right w:val="single" w:sz="4" w:space="0" w:color="auto"/>
        </w:tblBorders>
        <w:tblLook w:val="04A0"/>
      </w:tblPr>
      <w:tblGrid>
        <w:gridCol w:w="765"/>
        <w:gridCol w:w="585"/>
        <w:gridCol w:w="953"/>
        <w:gridCol w:w="1090"/>
        <w:gridCol w:w="1161"/>
        <w:gridCol w:w="426"/>
        <w:gridCol w:w="864"/>
        <w:gridCol w:w="687"/>
        <w:gridCol w:w="990"/>
        <w:gridCol w:w="926"/>
        <w:gridCol w:w="637"/>
        <w:gridCol w:w="563"/>
      </w:tblGrid>
      <w:tr w:rsidR="002743C0" w:rsidTr="00282EDD">
        <w:trPr>
          <w:divId w:val="541746894"/>
        </w:trPr>
        <w:tc>
          <w:tcPr>
            <w:tcW w:w="39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承诺项目名称</w:t>
            </w:r>
          </w:p>
        </w:tc>
        <w:tc>
          <w:tcPr>
            <w:tcW w:w="30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是否变更项目</w:t>
            </w:r>
          </w:p>
        </w:tc>
        <w:tc>
          <w:tcPr>
            <w:tcW w:w="494"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募集资金拟投入金额</w:t>
            </w:r>
          </w:p>
        </w:tc>
        <w:tc>
          <w:tcPr>
            <w:tcW w:w="565"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募集资金本年度投入金额</w:t>
            </w:r>
          </w:p>
        </w:tc>
        <w:tc>
          <w:tcPr>
            <w:tcW w:w="602"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募集资金实际累计投入金额</w:t>
            </w:r>
          </w:p>
        </w:tc>
        <w:tc>
          <w:tcPr>
            <w:tcW w:w="22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是否符合计划进度</w:t>
            </w:r>
          </w:p>
        </w:tc>
        <w:tc>
          <w:tcPr>
            <w:tcW w:w="44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项目进度</w:t>
            </w:r>
          </w:p>
        </w:tc>
        <w:tc>
          <w:tcPr>
            <w:tcW w:w="35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预计收益</w:t>
            </w:r>
          </w:p>
        </w:tc>
        <w:tc>
          <w:tcPr>
            <w:tcW w:w="51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产生收益情况</w:t>
            </w:r>
          </w:p>
        </w:tc>
        <w:tc>
          <w:tcPr>
            <w:tcW w:w="48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是否符合预计收益</w:t>
            </w:r>
          </w:p>
        </w:tc>
        <w:tc>
          <w:tcPr>
            <w:tcW w:w="33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未达到计划进度和收益说明</w:t>
            </w:r>
          </w:p>
        </w:tc>
        <w:tc>
          <w:tcPr>
            <w:tcW w:w="292"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变更原因及募集资金变更程序说明</w:t>
            </w:r>
          </w:p>
        </w:tc>
      </w:tr>
      <w:tr w:rsidR="002743C0" w:rsidTr="00282EDD">
        <w:trPr>
          <w:divId w:val="541746894"/>
        </w:trPr>
        <w:tc>
          <w:tcPr>
            <w:tcW w:w="396" w:type="pct"/>
            <w:tcBorders>
              <w:top w:val="outset" w:sz="6" w:space="0" w:color="auto"/>
              <w:left w:val="outset" w:sz="6" w:space="0" w:color="auto"/>
              <w:bottom w:val="outset" w:sz="6" w:space="0" w:color="auto"/>
              <w:right w:val="outset" w:sz="6" w:space="0" w:color="auto"/>
            </w:tcBorders>
            <w:vAlign w:val="center"/>
            <w:hideMark/>
          </w:tcPr>
          <w:p w:rsidR="002743C0" w:rsidRPr="008D4243" w:rsidRDefault="002743C0" w:rsidP="00711DD2">
            <w:pPr>
              <w:widowControl/>
              <w:jc w:val="center"/>
              <w:rPr>
                <w:rFonts w:hAnsi="宋体" w:cs="宋体"/>
                <w:szCs w:val="21"/>
              </w:rPr>
            </w:pPr>
            <w:r w:rsidRPr="008D4243">
              <w:rPr>
                <w:rFonts w:hAnsi="宋体" w:cs="宋体" w:hint="eastAsia"/>
                <w:szCs w:val="21"/>
              </w:rPr>
              <w:t>高清交互数字电视基础应用工程项目</w:t>
            </w:r>
          </w:p>
        </w:tc>
        <w:tc>
          <w:tcPr>
            <w:tcW w:w="303" w:type="pct"/>
            <w:tcBorders>
              <w:top w:val="outset" w:sz="6" w:space="0" w:color="auto"/>
              <w:left w:val="outset" w:sz="6" w:space="0" w:color="auto"/>
              <w:bottom w:val="outset" w:sz="6" w:space="0" w:color="auto"/>
              <w:right w:val="outset" w:sz="6" w:space="0" w:color="auto"/>
            </w:tcBorders>
            <w:vAlign w:val="center"/>
            <w:hideMark/>
          </w:tcPr>
          <w:p w:rsidR="002743C0" w:rsidRPr="008D4243" w:rsidRDefault="002743C0" w:rsidP="00711DD2">
            <w:pPr>
              <w:widowControl/>
              <w:jc w:val="center"/>
              <w:rPr>
                <w:rFonts w:hAnsi="宋体" w:cs="宋体"/>
                <w:szCs w:val="21"/>
              </w:rPr>
            </w:pPr>
            <w:r w:rsidRPr="008D4243">
              <w:rPr>
                <w:rFonts w:hAnsi="宋体" w:cs="宋体" w:hint="eastAsia"/>
                <w:szCs w:val="21"/>
              </w:rPr>
              <w:t>否</w:t>
            </w:r>
          </w:p>
        </w:tc>
        <w:tc>
          <w:tcPr>
            <w:tcW w:w="494" w:type="pct"/>
            <w:tcBorders>
              <w:top w:val="outset" w:sz="6" w:space="0" w:color="auto"/>
              <w:left w:val="outset" w:sz="6" w:space="0" w:color="auto"/>
              <w:bottom w:val="outset" w:sz="6" w:space="0" w:color="auto"/>
              <w:right w:val="outset" w:sz="6" w:space="0" w:color="auto"/>
            </w:tcBorders>
            <w:vAlign w:val="center"/>
            <w:hideMark/>
          </w:tcPr>
          <w:p w:rsidR="002743C0" w:rsidRDefault="002743C0" w:rsidP="0032200D">
            <w:pPr>
              <w:jc w:val="right"/>
              <w:rPr>
                <w:rFonts w:ascii="宋体" w:hAnsi="宋体"/>
                <w:color w:val="000000"/>
              </w:rPr>
            </w:pPr>
            <w:r>
              <w:rPr>
                <w:rFonts w:cs="宋体" w:hint="eastAsia"/>
                <w:szCs w:val="21"/>
              </w:rPr>
              <w:t>160,000</w:t>
            </w:r>
          </w:p>
        </w:tc>
        <w:tc>
          <w:tcPr>
            <w:tcW w:w="565" w:type="pct"/>
            <w:tcBorders>
              <w:top w:val="outset" w:sz="6" w:space="0" w:color="auto"/>
              <w:left w:val="outset" w:sz="6" w:space="0" w:color="auto"/>
              <w:bottom w:val="outset" w:sz="6" w:space="0" w:color="auto"/>
              <w:right w:val="outset" w:sz="6" w:space="0" w:color="auto"/>
            </w:tcBorders>
            <w:vAlign w:val="center"/>
            <w:hideMark/>
          </w:tcPr>
          <w:p w:rsidR="002743C0" w:rsidRDefault="002743C0" w:rsidP="0032200D">
            <w:pPr>
              <w:jc w:val="right"/>
              <w:rPr>
                <w:rFonts w:ascii="宋体" w:hAnsi="宋体"/>
                <w:color w:val="000000"/>
              </w:rPr>
            </w:pPr>
            <w:r>
              <w:rPr>
                <w:rFonts w:cs="宋体" w:hint="eastAsia"/>
                <w:szCs w:val="21"/>
              </w:rPr>
              <w:t>21,718.62</w:t>
            </w:r>
          </w:p>
        </w:tc>
        <w:tc>
          <w:tcPr>
            <w:tcW w:w="602" w:type="pct"/>
            <w:tcBorders>
              <w:top w:val="outset" w:sz="6" w:space="0" w:color="auto"/>
              <w:left w:val="outset" w:sz="6" w:space="0" w:color="auto"/>
              <w:bottom w:val="outset" w:sz="6" w:space="0" w:color="auto"/>
              <w:right w:val="outset" w:sz="6" w:space="0" w:color="auto"/>
            </w:tcBorders>
            <w:vAlign w:val="center"/>
            <w:hideMark/>
          </w:tcPr>
          <w:p w:rsidR="002743C0" w:rsidRDefault="002743C0" w:rsidP="00282EDD">
            <w:pPr>
              <w:jc w:val="center"/>
              <w:rPr>
                <w:rFonts w:cs="宋体"/>
                <w:szCs w:val="21"/>
              </w:rPr>
            </w:pPr>
            <w:r>
              <w:rPr>
                <w:rFonts w:cs="宋体" w:hint="eastAsia"/>
                <w:szCs w:val="21"/>
              </w:rPr>
              <w:t>102,930.55</w:t>
            </w:r>
          </w:p>
          <w:p w:rsidR="002743C0" w:rsidRDefault="00282EDD" w:rsidP="00282EDD">
            <w:pPr>
              <w:jc w:val="center"/>
              <w:rPr>
                <w:rFonts w:ascii="宋体" w:hAnsi="宋体"/>
                <w:color w:val="000000"/>
              </w:rPr>
            </w:pPr>
            <w:r>
              <w:rPr>
                <w:rFonts w:cs="宋体" w:hint="eastAsia"/>
                <w:szCs w:val="21"/>
              </w:rPr>
              <w:t>(</w:t>
            </w:r>
            <w:r w:rsidR="002743C0">
              <w:rPr>
                <w:rFonts w:cs="宋体" w:hint="eastAsia"/>
                <w:szCs w:val="21"/>
              </w:rPr>
              <w:t>注</w:t>
            </w:r>
            <w:r w:rsidR="002743C0">
              <w:rPr>
                <w:rFonts w:cs="宋体" w:hint="eastAsia"/>
                <w:szCs w:val="21"/>
              </w:rPr>
              <w:t>1</w:t>
            </w:r>
            <w:r>
              <w:rPr>
                <w:rFonts w:cs="宋体" w:hint="eastAsia"/>
                <w:szCs w:val="21"/>
              </w:rPr>
              <w:t>)</w:t>
            </w:r>
          </w:p>
        </w:tc>
        <w:tc>
          <w:tcPr>
            <w:tcW w:w="221" w:type="pct"/>
            <w:tcBorders>
              <w:top w:val="outset" w:sz="6" w:space="0" w:color="auto"/>
              <w:left w:val="outset" w:sz="6" w:space="0" w:color="auto"/>
              <w:bottom w:val="outset" w:sz="6" w:space="0" w:color="auto"/>
              <w:right w:val="outset" w:sz="6" w:space="0" w:color="auto"/>
            </w:tcBorders>
            <w:vAlign w:val="center"/>
            <w:hideMark/>
          </w:tcPr>
          <w:p w:rsidR="002743C0" w:rsidRPr="008D4243" w:rsidRDefault="002743C0" w:rsidP="00711DD2">
            <w:pPr>
              <w:widowControl/>
              <w:jc w:val="center"/>
              <w:rPr>
                <w:rFonts w:hAnsi="宋体" w:cs="宋体"/>
                <w:szCs w:val="21"/>
              </w:rPr>
            </w:pPr>
            <w:r w:rsidRPr="008D4243">
              <w:rPr>
                <w:rFonts w:hAnsi="宋体" w:cs="宋体" w:hint="eastAsia"/>
                <w:szCs w:val="21"/>
              </w:rPr>
              <w:t>否</w:t>
            </w:r>
          </w:p>
        </w:tc>
        <w:tc>
          <w:tcPr>
            <w:tcW w:w="448" w:type="pct"/>
            <w:tcBorders>
              <w:top w:val="outset" w:sz="6" w:space="0" w:color="auto"/>
              <w:left w:val="outset" w:sz="6" w:space="0" w:color="auto"/>
              <w:bottom w:val="outset" w:sz="6" w:space="0" w:color="auto"/>
              <w:right w:val="outset" w:sz="6" w:space="0" w:color="auto"/>
            </w:tcBorders>
            <w:vAlign w:val="center"/>
            <w:hideMark/>
          </w:tcPr>
          <w:p w:rsidR="002743C0" w:rsidRPr="002743C0" w:rsidRDefault="002743C0" w:rsidP="000E0FF5">
            <w:pPr>
              <w:spacing w:line="360" w:lineRule="auto"/>
              <w:rPr>
                <w:rFonts w:cs="宋体"/>
                <w:szCs w:val="21"/>
              </w:rPr>
            </w:pPr>
            <w:r>
              <w:rPr>
                <w:rFonts w:cs="宋体" w:hint="eastAsia"/>
                <w:szCs w:val="21"/>
              </w:rPr>
              <w:t>6</w:t>
            </w:r>
            <w:r w:rsidR="000E0FF5">
              <w:rPr>
                <w:rFonts w:cs="宋体" w:hint="eastAsia"/>
                <w:szCs w:val="21"/>
              </w:rPr>
              <w:t>8</w:t>
            </w:r>
            <w:r>
              <w:rPr>
                <w:rFonts w:cs="宋体" w:hint="eastAsia"/>
                <w:szCs w:val="21"/>
              </w:rPr>
              <w:t>.</w:t>
            </w:r>
            <w:r w:rsidR="000E0FF5">
              <w:rPr>
                <w:rFonts w:cs="宋体" w:hint="eastAsia"/>
                <w:szCs w:val="21"/>
              </w:rPr>
              <w:t>2</w:t>
            </w:r>
            <w:r>
              <w:rPr>
                <w:rFonts w:cs="宋体" w:hint="eastAsia"/>
                <w:szCs w:val="21"/>
              </w:rPr>
              <w:t>3%</w:t>
            </w:r>
          </w:p>
        </w:tc>
        <w:tc>
          <w:tcPr>
            <w:tcW w:w="356" w:type="pct"/>
            <w:tcBorders>
              <w:top w:val="outset" w:sz="6" w:space="0" w:color="auto"/>
              <w:left w:val="outset" w:sz="6" w:space="0" w:color="auto"/>
              <w:bottom w:val="outset" w:sz="6" w:space="0" w:color="auto"/>
              <w:right w:val="outset" w:sz="6" w:space="0" w:color="auto"/>
            </w:tcBorders>
            <w:vAlign w:val="center"/>
            <w:hideMark/>
          </w:tcPr>
          <w:p w:rsidR="002743C0" w:rsidRDefault="00282EDD" w:rsidP="00282EDD">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w:t>
            </w:r>
          </w:p>
          <w:p w:rsidR="000E0FF5" w:rsidRDefault="00282EDD">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sidR="000E0FF5">
              <w:rPr>
                <w:rFonts w:asciiTheme="minorHAnsi" w:eastAsiaTheme="minorEastAsia" w:hAnsiTheme="minorHAnsi" w:cstheme="minorBidi" w:hint="eastAsia"/>
                <w:szCs w:val="22"/>
              </w:rPr>
              <w:t>注</w:t>
            </w:r>
            <w:r w:rsidR="000E0FF5">
              <w:rPr>
                <w:rFonts w:asciiTheme="minorHAnsi" w:eastAsiaTheme="minorEastAsia" w:hAnsiTheme="minorHAnsi" w:cstheme="minorBidi" w:hint="eastAsia"/>
                <w:szCs w:val="22"/>
              </w:rPr>
              <w:t>2</w:t>
            </w:r>
            <w:r>
              <w:rPr>
                <w:rFonts w:asciiTheme="minorHAnsi" w:eastAsiaTheme="minorEastAsia" w:hAnsiTheme="minorHAnsi" w:cstheme="minorBidi" w:hint="eastAsia"/>
                <w:szCs w:val="22"/>
              </w:rPr>
              <w:t>)</w:t>
            </w:r>
          </w:p>
        </w:tc>
        <w:tc>
          <w:tcPr>
            <w:tcW w:w="513" w:type="pct"/>
            <w:tcBorders>
              <w:top w:val="outset" w:sz="6" w:space="0" w:color="auto"/>
              <w:left w:val="outset" w:sz="6" w:space="0" w:color="auto"/>
              <w:bottom w:val="outset" w:sz="6" w:space="0" w:color="auto"/>
              <w:right w:val="outset" w:sz="6" w:space="0" w:color="auto"/>
            </w:tcBorders>
            <w:vAlign w:val="center"/>
            <w:hideMark/>
          </w:tcPr>
          <w:p w:rsidR="00D31E12" w:rsidRPr="00282EDD" w:rsidRDefault="002743C0" w:rsidP="00282EDD">
            <w:pPr>
              <w:jc w:val="center"/>
              <w:rPr>
                <w:rFonts w:cs="宋体"/>
                <w:szCs w:val="21"/>
              </w:rPr>
            </w:pPr>
            <w:r>
              <w:rPr>
                <w:rFonts w:cs="宋体" w:hint="eastAsia"/>
                <w:szCs w:val="21"/>
              </w:rPr>
              <w:t>2,674.91</w:t>
            </w:r>
          </w:p>
        </w:tc>
        <w:tc>
          <w:tcPr>
            <w:tcW w:w="480" w:type="pct"/>
            <w:tcBorders>
              <w:top w:val="outset" w:sz="6" w:space="0" w:color="auto"/>
              <w:left w:val="outset" w:sz="6" w:space="0" w:color="auto"/>
              <w:bottom w:val="outset" w:sz="6" w:space="0" w:color="auto"/>
              <w:right w:val="outset" w:sz="6" w:space="0" w:color="auto"/>
            </w:tcBorders>
            <w:vAlign w:val="center"/>
            <w:hideMark/>
          </w:tcPr>
          <w:p w:rsidR="002743C0" w:rsidRDefault="002743C0" w:rsidP="00282EDD">
            <w:pPr>
              <w:widowControl/>
              <w:jc w:val="center"/>
              <w:rPr>
                <w:rFonts w:hAnsi="宋体" w:cs="宋体"/>
                <w:szCs w:val="21"/>
              </w:rPr>
            </w:pPr>
            <w:r>
              <w:rPr>
                <w:rFonts w:hAnsi="宋体" w:cs="宋体" w:hint="eastAsia"/>
                <w:szCs w:val="21"/>
              </w:rPr>
              <w:t>-</w:t>
            </w:r>
          </w:p>
          <w:p w:rsidR="00B12D99" w:rsidRPr="008D4243" w:rsidRDefault="00282EDD" w:rsidP="00282EDD">
            <w:pPr>
              <w:widowControl/>
              <w:jc w:val="center"/>
              <w:rPr>
                <w:rFonts w:hAnsi="宋体" w:cs="宋体"/>
                <w:szCs w:val="21"/>
              </w:rPr>
            </w:pPr>
            <w:r>
              <w:rPr>
                <w:rFonts w:hAnsi="宋体" w:cs="宋体" w:hint="eastAsia"/>
                <w:szCs w:val="21"/>
              </w:rPr>
              <w:t>(</w:t>
            </w:r>
            <w:r w:rsidR="00B12D99">
              <w:rPr>
                <w:rFonts w:hAnsi="宋体" w:cs="宋体" w:hint="eastAsia"/>
                <w:szCs w:val="21"/>
              </w:rPr>
              <w:t>注</w:t>
            </w:r>
            <w:r w:rsidR="00B12D99">
              <w:rPr>
                <w:rFonts w:hAnsi="宋体" w:cs="宋体" w:hint="eastAsia"/>
                <w:szCs w:val="21"/>
              </w:rPr>
              <w:t>2</w:t>
            </w:r>
            <w:r>
              <w:rPr>
                <w:rFonts w:hAnsi="宋体" w:cs="宋体" w:hint="eastAsia"/>
                <w:szCs w:val="21"/>
              </w:rPr>
              <w:t>)</w:t>
            </w:r>
          </w:p>
        </w:tc>
        <w:tc>
          <w:tcPr>
            <w:tcW w:w="330" w:type="pct"/>
            <w:tcBorders>
              <w:top w:val="outset" w:sz="6" w:space="0" w:color="auto"/>
              <w:left w:val="outset" w:sz="6" w:space="0" w:color="auto"/>
              <w:bottom w:val="outset" w:sz="6" w:space="0" w:color="auto"/>
              <w:right w:val="outset" w:sz="6" w:space="0" w:color="auto"/>
            </w:tcBorders>
            <w:vAlign w:val="center"/>
            <w:hideMark/>
          </w:tcPr>
          <w:p w:rsidR="002743C0" w:rsidRPr="008D4243" w:rsidRDefault="002743C0" w:rsidP="00282EDD">
            <w:pPr>
              <w:widowControl/>
              <w:jc w:val="center"/>
              <w:rPr>
                <w:rFonts w:hAnsi="宋体" w:cs="宋体"/>
                <w:szCs w:val="21"/>
              </w:rPr>
            </w:pPr>
            <w:r w:rsidRPr="008D4243">
              <w:rPr>
                <w:rFonts w:hAnsi="宋体" w:cs="宋体" w:hint="eastAsia"/>
                <w:szCs w:val="21"/>
              </w:rPr>
              <w:t>注</w:t>
            </w:r>
            <w:r w:rsidR="00282EDD">
              <w:rPr>
                <w:rFonts w:hAnsi="宋体" w:cs="宋体" w:hint="eastAsia"/>
                <w:szCs w:val="21"/>
              </w:rPr>
              <w:t>3</w:t>
            </w:r>
          </w:p>
        </w:tc>
        <w:tc>
          <w:tcPr>
            <w:tcW w:w="292" w:type="pct"/>
            <w:tcBorders>
              <w:top w:val="outset" w:sz="6" w:space="0" w:color="auto"/>
              <w:left w:val="outset" w:sz="6" w:space="0" w:color="auto"/>
              <w:bottom w:val="outset" w:sz="6" w:space="0" w:color="auto"/>
              <w:right w:val="outset" w:sz="6" w:space="0" w:color="auto"/>
            </w:tcBorders>
            <w:vAlign w:val="center"/>
            <w:hideMark/>
          </w:tcPr>
          <w:p w:rsidR="002743C0" w:rsidRPr="008D4243" w:rsidRDefault="002743C0" w:rsidP="00711DD2">
            <w:pPr>
              <w:widowControl/>
              <w:jc w:val="center"/>
              <w:rPr>
                <w:rFonts w:hAnsi="宋体" w:cs="宋体"/>
                <w:szCs w:val="21"/>
              </w:rPr>
            </w:pPr>
          </w:p>
        </w:tc>
      </w:tr>
      <w:tr w:rsidR="002743C0" w:rsidTr="00282EDD">
        <w:trPr>
          <w:divId w:val="541746894"/>
        </w:trPr>
        <w:tc>
          <w:tcPr>
            <w:tcW w:w="396" w:type="pct"/>
            <w:tcBorders>
              <w:top w:val="outset" w:sz="6" w:space="0" w:color="auto"/>
              <w:left w:val="outset" w:sz="6" w:space="0" w:color="auto"/>
              <w:bottom w:val="outset" w:sz="6" w:space="0" w:color="auto"/>
              <w:right w:val="outset" w:sz="6" w:space="0" w:color="auto"/>
            </w:tcBorders>
            <w:vAlign w:val="center"/>
            <w:hideMark/>
          </w:tcPr>
          <w:p w:rsidR="002743C0" w:rsidRDefault="002743C0">
            <w:pPr>
              <w:widowControl/>
              <w:jc w:val="center"/>
              <w:rPr>
                <w:rFonts w:ascii="宋体" w:hAnsi="宋体" w:cs="宋体"/>
                <w:szCs w:val="21"/>
              </w:rPr>
            </w:pPr>
            <w:r>
              <w:rPr>
                <w:rFonts w:hAnsi="宋体" w:cs="宋体" w:hint="eastAsia"/>
                <w:szCs w:val="21"/>
              </w:rPr>
              <w:t>合计</w:t>
            </w:r>
          </w:p>
        </w:tc>
        <w:tc>
          <w:tcPr>
            <w:tcW w:w="303" w:type="pct"/>
            <w:tcBorders>
              <w:top w:val="outset" w:sz="6" w:space="0" w:color="auto"/>
              <w:left w:val="outset" w:sz="6" w:space="0" w:color="auto"/>
              <w:bottom w:val="outset" w:sz="6" w:space="0" w:color="auto"/>
              <w:right w:val="outset" w:sz="6" w:space="0" w:color="auto"/>
            </w:tcBorders>
            <w:vAlign w:val="center"/>
            <w:hideMark/>
          </w:tcPr>
          <w:p w:rsidR="002743C0" w:rsidRDefault="002743C0">
            <w:pPr>
              <w:widowControl/>
              <w:jc w:val="center"/>
              <w:rPr>
                <w:rFonts w:ascii="宋体" w:hAnsi="宋体" w:cs="宋体"/>
                <w:szCs w:val="21"/>
              </w:rPr>
            </w:pPr>
            <w:r>
              <w:rPr>
                <w:rFonts w:hAnsi="宋体" w:cs="宋体" w:hint="eastAsia"/>
                <w:szCs w:val="21"/>
              </w:rPr>
              <w:t>/</w:t>
            </w:r>
          </w:p>
        </w:tc>
        <w:tc>
          <w:tcPr>
            <w:tcW w:w="494" w:type="pct"/>
            <w:tcBorders>
              <w:top w:val="outset" w:sz="6" w:space="0" w:color="auto"/>
              <w:left w:val="outset" w:sz="6" w:space="0" w:color="auto"/>
              <w:bottom w:val="outset" w:sz="6" w:space="0" w:color="auto"/>
              <w:right w:val="outset" w:sz="6" w:space="0" w:color="auto"/>
            </w:tcBorders>
            <w:vAlign w:val="center"/>
            <w:hideMark/>
          </w:tcPr>
          <w:p w:rsidR="002743C0" w:rsidRDefault="002743C0" w:rsidP="0032200D">
            <w:pPr>
              <w:jc w:val="right"/>
              <w:rPr>
                <w:rFonts w:ascii="宋体" w:hAnsi="宋体"/>
                <w:color w:val="000000"/>
              </w:rPr>
            </w:pPr>
            <w:r>
              <w:rPr>
                <w:rFonts w:cs="宋体" w:hint="eastAsia"/>
                <w:szCs w:val="21"/>
              </w:rPr>
              <w:t>160,000</w:t>
            </w:r>
          </w:p>
        </w:tc>
        <w:tc>
          <w:tcPr>
            <w:tcW w:w="565" w:type="pct"/>
            <w:tcBorders>
              <w:top w:val="outset" w:sz="6" w:space="0" w:color="auto"/>
              <w:left w:val="outset" w:sz="6" w:space="0" w:color="auto"/>
              <w:bottom w:val="outset" w:sz="6" w:space="0" w:color="auto"/>
              <w:right w:val="outset" w:sz="6" w:space="0" w:color="auto"/>
            </w:tcBorders>
            <w:vAlign w:val="center"/>
            <w:hideMark/>
          </w:tcPr>
          <w:p w:rsidR="002743C0" w:rsidRDefault="002743C0" w:rsidP="0032200D">
            <w:pPr>
              <w:jc w:val="right"/>
              <w:rPr>
                <w:rFonts w:ascii="宋体" w:hAnsi="宋体"/>
                <w:color w:val="000000"/>
              </w:rPr>
            </w:pPr>
            <w:r>
              <w:rPr>
                <w:rFonts w:cs="宋体" w:hint="eastAsia"/>
                <w:szCs w:val="21"/>
              </w:rPr>
              <w:t>21,718.62</w:t>
            </w:r>
          </w:p>
        </w:tc>
        <w:tc>
          <w:tcPr>
            <w:tcW w:w="602" w:type="pct"/>
            <w:tcBorders>
              <w:top w:val="outset" w:sz="6" w:space="0" w:color="auto"/>
              <w:left w:val="outset" w:sz="6" w:space="0" w:color="auto"/>
              <w:bottom w:val="outset" w:sz="6" w:space="0" w:color="auto"/>
              <w:right w:val="outset" w:sz="6" w:space="0" w:color="auto"/>
            </w:tcBorders>
            <w:vAlign w:val="center"/>
            <w:hideMark/>
          </w:tcPr>
          <w:p w:rsidR="002743C0" w:rsidRDefault="002743C0" w:rsidP="0032200D">
            <w:pPr>
              <w:jc w:val="right"/>
              <w:rPr>
                <w:rFonts w:ascii="宋体" w:hAnsi="宋体"/>
                <w:color w:val="000000"/>
              </w:rPr>
            </w:pPr>
            <w:r>
              <w:rPr>
                <w:rFonts w:cs="宋体" w:hint="eastAsia"/>
                <w:szCs w:val="21"/>
              </w:rPr>
              <w:t>102,930.55</w:t>
            </w:r>
          </w:p>
        </w:tc>
        <w:tc>
          <w:tcPr>
            <w:tcW w:w="221" w:type="pct"/>
            <w:tcBorders>
              <w:top w:val="outset" w:sz="6" w:space="0" w:color="auto"/>
              <w:left w:val="outset" w:sz="6" w:space="0" w:color="auto"/>
              <w:bottom w:val="outset" w:sz="6" w:space="0" w:color="auto"/>
              <w:right w:val="outset" w:sz="6" w:space="0" w:color="auto"/>
            </w:tcBorders>
            <w:vAlign w:val="center"/>
            <w:hideMark/>
          </w:tcPr>
          <w:p w:rsidR="002743C0" w:rsidRDefault="002743C0">
            <w:pPr>
              <w:widowControl/>
              <w:jc w:val="center"/>
              <w:rPr>
                <w:rFonts w:ascii="宋体" w:hAnsi="宋体" w:cs="宋体"/>
                <w:szCs w:val="21"/>
              </w:rPr>
            </w:pPr>
            <w:r>
              <w:rPr>
                <w:rFonts w:hAnsi="宋体" w:cs="宋体" w:hint="eastAsia"/>
                <w:szCs w:val="21"/>
              </w:rPr>
              <w:t>/</w:t>
            </w:r>
          </w:p>
        </w:tc>
        <w:tc>
          <w:tcPr>
            <w:tcW w:w="448" w:type="pct"/>
            <w:tcBorders>
              <w:top w:val="outset" w:sz="6" w:space="0" w:color="auto"/>
              <w:left w:val="outset" w:sz="6" w:space="0" w:color="auto"/>
              <w:bottom w:val="outset" w:sz="6" w:space="0" w:color="auto"/>
              <w:right w:val="outset" w:sz="6" w:space="0" w:color="auto"/>
            </w:tcBorders>
            <w:vAlign w:val="center"/>
            <w:hideMark/>
          </w:tcPr>
          <w:p w:rsidR="002743C0" w:rsidRDefault="002743C0">
            <w:pPr>
              <w:widowControl/>
              <w:jc w:val="center"/>
              <w:rPr>
                <w:rFonts w:ascii="宋体" w:hAnsi="宋体" w:cs="宋体"/>
                <w:szCs w:val="21"/>
              </w:rPr>
            </w:pPr>
            <w:r>
              <w:rPr>
                <w:rFonts w:hAnsi="宋体" w:cs="宋体" w:hint="eastAsia"/>
                <w:szCs w:val="21"/>
              </w:rPr>
              <w:t>/</w:t>
            </w:r>
          </w:p>
        </w:tc>
        <w:tc>
          <w:tcPr>
            <w:tcW w:w="356" w:type="pct"/>
            <w:tcBorders>
              <w:top w:val="outset" w:sz="6" w:space="0" w:color="auto"/>
              <w:left w:val="outset" w:sz="6" w:space="0" w:color="auto"/>
              <w:bottom w:val="outset" w:sz="6" w:space="0" w:color="auto"/>
              <w:right w:val="outset" w:sz="6" w:space="0" w:color="auto"/>
            </w:tcBorders>
            <w:vAlign w:val="center"/>
            <w:hideMark/>
          </w:tcPr>
          <w:p w:rsidR="002743C0" w:rsidRDefault="002743C0">
            <w:pPr>
              <w:widowControl/>
              <w:jc w:val="right"/>
              <w:rPr>
                <w:rFonts w:ascii="宋体" w:hAnsi="宋体" w:cs="宋体"/>
                <w:szCs w:val="21"/>
              </w:rPr>
            </w:pPr>
          </w:p>
        </w:tc>
        <w:tc>
          <w:tcPr>
            <w:tcW w:w="513" w:type="pct"/>
            <w:tcBorders>
              <w:top w:val="outset" w:sz="6" w:space="0" w:color="auto"/>
              <w:left w:val="outset" w:sz="6" w:space="0" w:color="auto"/>
              <w:bottom w:val="outset" w:sz="6" w:space="0" w:color="auto"/>
              <w:right w:val="outset" w:sz="6" w:space="0" w:color="auto"/>
            </w:tcBorders>
            <w:vAlign w:val="center"/>
            <w:hideMark/>
          </w:tcPr>
          <w:p w:rsidR="002743C0" w:rsidRDefault="002743C0">
            <w:pPr>
              <w:widowControl/>
              <w:jc w:val="center"/>
              <w:rPr>
                <w:rFonts w:ascii="宋体" w:hAnsi="宋体" w:cs="宋体"/>
                <w:szCs w:val="21"/>
              </w:rPr>
            </w:pPr>
            <w:r>
              <w:rPr>
                <w:rFonts w:hAnsi="宋体" w:cs="宋体" w:hint="eastAsia"/>
                <w:szCs w:val="21"/>
              </w:rPr>
              <w:t>/</w:t>
            </w:r>
          </w:p>
        </w:tc>
        <w:tc>
          <w:tcPr>
            <w:tcW w:w="480" w:type="pct"/>
            <w:tcBorders>
              <w:top w:val="outset" w:sz="6" w:space="0" w:color="auto"/>
              <w:left w:val="outset" w:sz="6" w:space="0" w:color="auto"/>
              <w:bottom w:val="outset" w:sz="6" w:space="0" w:color="auto"/>
              <w:right w:val="outset" w:sz="6" w:space="0" w:color="auto"/>
            </w:tcBorders>
            <w:vAlign w:val="center"/>
            <w:hideMark/>
          </w:tcPr>
          <w:p w:rsidR="002743C0" w:rsidRDefault="002743C0">
            <w:pPr>
              <w:widowControl/>
              <w:jc w:val="center"/>
              <w:rPr>
                <w:rFonts w:ascii="宋体" w:hAnsi="宋体" w:cs="宋体"/>
                <w:szCs w:val="21"/>
              </w:rPr>
            </w:pPr>
            <w:r>
              <w:rPr>
                <w:rFonts w:hAnsi="宋体" w:cs="宋体" w:hint="eastAsia"/>
                <w:szCs w:val="21"/>
              </w:rPr>
              <w:t>/</w:t>
            </w:r>
          </w:p>
        </w:tc>
        <w:tc>
          <w:tcPr>
            <w:tcW w:w="330" w:type="pct"/>
            <w:tcBorders>
              <w:top w:val="outset" w:sz="6" w:space="0" w:color="auto"/>
              <w:left w:val="outset" w:sz="6" w:space="0" w:color="auto"/>
              <w:bottom w:val="outset" w:sz="6" w:space="0" w:color="auto"/>
              <w:right w:val="outset" w:sz="6" w:space="0" w:color="auto"/>
            </w:tcBorders>
            <w:vAlign w:val="center"/>
            <w:hideMark/>
          </w:tcPr>
          <w:p w:rsidR="002743C0" w:rsidRDefault="002743C0">
            <w:pPr>
              <w:widowControl/>
              <w:jc w:val="center"/>
              <w:rPr>
                <w:rFonts w:ascii="宋体" w:hAnsi="宋体" w:cs="宋体"/>
                <w:szCs w:val="21"/>
              </w:rPr>
            </w:pPr>
            <w:r>
              <w:rPr>
                <w:rFonts w:hAnsi="宋体" w:cs="宋体" w:hint="eastAsia"/>
                <w:szCs w:val="21"/>
              </w:rPr>
              <w:t>/</w:t>
            </w:r>
          </w:p>
        </w:tc>
        <w:tc>
          <w:tcPr>
            <w:tcW w:w="292" w:type="pct"/>
            <w:tcBorders>
              <w:top w:val="outset" w:sz="6" w:space="0" w:color="auto"/>
              <w:left w:val="outset" w:sz="6" w:space="0" w:color="auto"/>
              <w:bottom w:val="outset" w:sz="6" w:space="0" w:color="auto"/>
              <w:right w:val="outset" w:sz="6" w:space="0" w:color="auto"/>
            </w:tcBorders>
            <w:vAlign w:val="center"/>
            <w:hideMark/>
          </w:tcPr>
          <w:p w:rsidR="002743C0" w:rsidRDefault="002743C0">
            <w:pPr>
              <w:widowControl/>
              <w:jc w:val="center"/>
              <w:rPr>
                <w:rFonts w:ascii="宋体" w:hAnsi="宋体" w:cs="宋体"/>
                <w:szCs w:val="21"/>
              </w:rPr>
            </w:pPr>
            <w:r>
              <w:rPr>
                <w:rFonts w:hAnsi="宋体" w:cs="宋体" w:hint="eastAsia"/>
                <w:szCs w:val="21"/>
              </w:rPr>
              <w:t>/</w:t>
            </w:r>
          </w:p>
        </w:tc>
      </w:tr>
    </w:tbl>
    <w:p w:rsidR="00AE243C" w:rsidRDefault="00AE243C">
      <w:pPr>
        <w:widowControl/>
        <w:divId w:val="541746894"/>
      </w:pPr>
    </w:p>
    <w:p w:rsidR="002743C0" w:rsidRDefault="002743C0" w:rsidP="002743C0">
      <w:pPr>
        <w:ind w:firstLineChars="200" w:firstLine="420"/>
        <w:divId w:val="541746894"/>
      </w:pPr>
      <w:r>
        <w:rPr>
          <w:rFonts w:hint="eastAsia"/>
        </w:rPr>
        <w:t>注</w:t>
      </w:r>
      <w:r>
        <w:rPr>
          <w:rFonts w:hint="eastAsia"/>
        </w:rPr>
        <w:t>1</w:t>
      </w:r>
      <w:r>
        <w:rPr>
          <w:rFonts w:hint="eastAsia"/>
        </w:rPr>
        <w:t>、高清交互数字电视基础应用工程项目投资预算为</w:t>
      </w:r>
      <w:r>
        <w:rPr>
          <w:rFonts w:hint="eastAsia"/>
        </w:rPr>
        <w:t>180,000</w:t>
      </w:r>
      <w:r>
        <w:rPr>
          <w:rFonts w:hint="eastAsia"/>
        </w:rPr>
        <w:t>万元，其中</w:t>
      </w:r>
      <w:r>
        <w:rPr>
          <w:rFonts w:hint="eastAsia"/>
        </w:rPr>
        <w:t>160,000</w:t>
      </w:r>
      <w:r>
        <w:rPr>
          <w:rFonts w:hint="eastAsia"/>
        </w:rPr>
        <w:t>万元以募集资金投入。为保障募集资金投资项目顺利进行，在本次发行可转换公司债</w:t>
      </w:r>
      <w:proofErr w:type="gramStart"/>
      <w:r>
        <w:rPr>
          <w:rFonts w:hint="eastAsia"/>
        </w:rPr>
        <w:t>券</w:t>
      </w:r>
      <w:proofErr w:type="gramEnd"/>
      <w:r>
        <w:rPr>
          <w:rFonts w:hint="eastAsia"/>
        </w:rPr>
        <w:t>募集资金到位以前，公司已使用自有资金</w:t>
      </w:r>
      <w:r>
        <w:rPr>
          <w:rFonts w:hint="eastAsia"/>
        </w:rPr>
        <w:t>19,892.28</w:t>
      </w:r>
      <w:r>
        <w:rPr>
          <w:rFonts w:hint="eastAsia"/>
        </w:rPr>
        <w:t>万元提前投入到募集资金投资项目的工程建设中。截至</w:t>
      </w:r>
      <w:r>
        <w:rPr>
          <w:rFonts w:hint="eastAsia"/>
        </w:rPr>
        <w:t>2013</w:t>
      </w:r>
      <w:r>
        <w:rPr>
          <w:rFonts w:hint="eastAsia"/>
        </w:rPr>
        <w:t>年</w:t>
      </w:r>
      <w:r>
        <w:rPr>
          <w:rFonts w:hint="eastAsia"/>
        </w:rPr>
        <w:t>12</w:t>
      </w:r>
      <w:r>
        <w:rPr>
          <w:rFonts w:hint="eastAsia"/>
        </w:rPr>
        <w:t>月</w:t>
      </w:r>
      <w:r>
        <w:rPr>
          <w:rFonts w:hint="eastAsia"/>
        </w:rPr>
        <w:t>31</w:t>
      </w:r>
      <w:r>
        <w:rPr>
          <w:rFonts w:hint="eastAsia"/>
        </w:rPr>
        <w:t>日，公司已累计投入该项目</w:t>
      </w:r>
      <w:r>
        <w:rPr>
          <w:rFonts w:hint="eastAsia"/>
        </w:rPr>
        <w:t>122,822.83</w:t>
      </w:r>
      <w:r>
        <w:rPr>
          <w:rFonts w:hint="eastAsia"/>
        </w:rPr>
        <w:t>万元。</w:t>
      </w:r>
      <w:r>
        <w:rPr>
          <w:rFonts w:hint="eastAsia"/>
        </w:rPr>
        <w:br/>
        <w:t xml:space="preserve">    </w:t>
      </w:r>
      <w:r w:rsidRPr="000508C6">
        <w:rPr>
          <w:rFonts w:hint="eastAsia"/>
        </w:rPr>
        <w:t>注</w:t>
      </w:r>
      <w:r w:rsidRPr="000508C6">
        <w:rPr>
          <w:rFonts w:hint="eastAsia"/>
        </w:rPr>
        <w:t>2</w:t>
      </w:r>
      <w:r w:rsidRPr="000508C6">
        <w:rPr>
          <w:rFonts w:hint="eastAsia"/>
        </w:rPr>
        <w:t>、项目目前正处于建设期。</w:t>
      </w:r>
    </w:p>
    <w:p w:rsidR="002743C0" w:rsidRPr="000508C6" w:rsidRDefault="002743C0" w:rsidP="002743C0">
      <w:pPr>
        <w:widowControl/>
        <w:ind w:firstLine="420"/>
        <w:divId w:val="541746894"/>
        <w:rPr>
          <w:rFonts w:hAnsi="宋体" w:cs="宋体"/>
          <w:szCs w:val="21"/>
        </w:rPr>
      </w:pPr>
      <w:r w:rsidRPr="000508C6">
        <w:rPr>
          <w:rFonts w:hAnsi="宋体" w:cs="宋体" w:hint="eastAsia"/>
          <w:szCs w:val="21"/>
        </w:rPr>
        <w:t>注</w:t>
      </w:r>
      <w:r w:rsidR="00282EDD">
        <w:rPr>
          <w:rFonts w:hAnsi="宋体" w:cs="宋体" w:hint="eastAsia"/>
          <w:szCs w:val="21"/>
        </w:rPr>
        <w:t>3</w:t>
      </w:r>
      <w:r w:rsidRPr="000508C6">
        <w:rPr>
          <w:rFonts w:hAnsi="宋体" w:cs="宋体" w:hint="eastAsia"/>
          <w:szCs w:val="21"/>
        </w:rPr>
        <w:t>、未达到计划进度和收益说明：</w:t>
      </w:r>
    </w:p>
    <w:p w:rsidR="001B4B5F" w:rsidRDefault="002743C0" w:rsidP="002743C0">
      <w:pPr>
        <w:widowControl/>
        <w:ind w:firstLine="420"/>
        <w:divId w:val="541746894"/>
        <w:rPr>
          <w:rFonts w:hAnsi="宋体" w:cs="宋体"/>
          <w:szCs w:val="21"/>
        </w:rPr>
      </w:pPr>
      <w:r w:rsidRPr="002743C0">
        <w:rPr>
          <w:rFonts w:hAnsi="宋体" w:cs="宋体" w:hint="eastAsia"/>
          <w:szCs w:val="21"/>
        </w:rPr>
        <w:t>①在市政规划方面，首都北京的老旧城区改造、拆建规模较大，对双向网络规划及改造进度造成影响；</w:t>
      </w:r>
      <w:r w:rsidRPr="002743C0">
        <w:rPr>
          <w:rFonts w:hAnsi="宋体" w:cs="宋体" w:hint="eastAsia"/>
          <w:szCs w:val="21"/>
        </w:rPr>
        <w:br/>
      </w:r>
      <w:r>
        <w:rPr>
          <w:rFonts w:hAnsi="宋体" w:cs="宋体" w:hint="eastAsia"/>
          <w:szCs w:val="21"/>
        </w:rPr>
        <w:t xml:space="preserve">    </w:t>
      </w:r>
      <w:r w:rsidRPr="002743C0">
        <w:rPr>
          <w:rFonts w:hAnsi="宋体" w:cs="宋体" w:hint="eastAsia"/>
          <w:szCs w:val="21"/>
        </w:rPr>
        <w:t>②在光缆入地方面，市政规划对管道路由、架空线入地也有特殊区位要求，受到管道建设单位建设及交付使用的影响，因此光缆入地整体进度受到影响；</w:t>
      </w:r>
      <w:r w:rsidRPr="002743C0">
        <w:rPr>
          <w:rFonts w:hAnsi="宋体" w:cs="宋体" w:hint="eastAsia"/>
          <w:szCs w:val="21"/>
        </w:rPr>
        <w:br/>
      </w:r>
      <w:r>
        <w:rPr>
          <w:rFonts w:hAnsi="宋体" w:cs="宋体" w:hint="eastAsia"/>
          <w:szCs w:val="21"/>
        </w:rPr>
        <w:t xml:space="preserve">    </w:t>
      </w:r>
      <w:r w:rsidRPr="002743C0">
        <w:rPr>
          <w:rFonts w:hAnsi="宋体" w:cs="宋体" w:hint="eastAsia"/>
          <w:szCs w:val="21"/>
        </w:rPr>
        <w:t>③在机房寻址方面，因受地理位置、路由资源、电力支撑及物业价格等因素影响，新建及扩容机房的寻址难度增大、周期延长；</w:t>
      </w:r>
      <w:r w:rsidRPr="002743C0">
        <w:rPr>
          <w:rFonts w:hAnsi="宋体" w:cs="宋体" w:hint="eastAsia"/>
          <w:szCs w:val="21"/>
        </w:rPr>
        <w:br/>
      </w:r>
      <w:r>
        <w:rPr>
          <w:rFonts w:hAnsi="宋体" w:cs="宋体" w:hint="eastAsia"/>
          <w:szCs w:val="21"/>
        </w:rPr>
        <w:t xml:space="preserve">    </w:t>
      </w:r>
      <w:r w:rsidRPr="002743C0">
        <w:rPr>
          <w:rFonts w:hAnsi="宋体" w:cs="宋体" w:hint="eastAsia"/>
          <w:szCs w:val="21"/>
        </w:rPr>
        <w:t>④公司对所有募投项目的工程投入实施了严格的招投标管理，采购周期相应延长。</w:t>
      </w:r>
      <w:r w:rsidRPr="002743C0">
        <w:rPr>
          <w:rFonts w:hAnsi="宋体" w:cs="宋体" w:hint="eastAsia"/>
          <w:szCs w:val="21"/>
        </w:rPr>
        <w:br/>
      </w:r>
      <w:r w:rsidR="001B4B5F">
        <w:rPr>
          <w:rFonts w:hAnsi="宋体" w:cs="宋体" w:hint="eastAsia"/>
          <w:szCs w:val="21"/>
        </w:rPr>
        <w:t xml:space="preserve">    </w:t>
      </w:r>
    </w:p>
    <w:p w:rsidR="002743C0" w:rsidRDefault="002743C0" w:rsidP="002743C0">
      <w:pPr>
        <w:widowControl/>
        <w:ind w:firstLine="420"/>
        <w:divId w:val="541746894"/>
        <w:rPr>
          <w:rFonts w:hAnsi="宋体" w:cs="宋体"/>
          <w:szCs w:val="21"/>
        </w:rPr>
      </w:pPr>
      <w:r w:rsidRPr="002743C0">
        <w:rPr>
          <w:rFonts w:hAnsi="宋体" w:cs="宋体" w:hint="eastAsia"/>
          <w:szCs w:val="21"/>
        </w:rPr>
        <w:t>公司已针对上述原因积极研究对策，采取相关措施保障</w:t>
      </w:r>
      <w:proofErr w:type="gramStart"/>
      <w:r w:rsidRPr="002743C0">
        <w:rPr>
          <w:rFonts w:hAnsi="宋体" w:cs="宋体" w:hint="eastAsia"/>
          <w:szCs w:val="21"/>
        </w:rPr>
        <w:t>募投项目</w:t>
      </w:r>
      <w:proofErr w:type="gramEnd"/>
      <w:r w:rsidRPr="002743C0">
        <w:rPr>
          <w:rFonts w:hAnsi="宋体" w:cs="宋体" w:hint="eastAsia"/>
          <w:szCs w:val="21"/>
        </w:rPr>
        <w:t>的建设实施。</w:t>
      </w:r>
    </w:p>
    <w:p w:rsidR="002743C0" w:rsidRDefault="002743C0">
      <w:pPr>
        <w:widowControl/>
        <w:divId w:val="541746894"/>
        <w:rPr>
          <w:rFonts w:hAnsi="宋体" w:cs="宋体" w:hint="eastAsia"/>
          <w:szCs w:val="21"/>
        </w:rPr>
      </w:pPr>
    </w:p>
    <w:p w:rsidR="007F2903" w:rsidRDefault="007F2903">
      <w:pPr>
        <w:widowControl/>
        <w:divId w:val="541746894"/>
        <w:rPr>
          <w:rFonts w:hAnsi="宋体" w:cs="宋体"/>
          <w:szCs w:val="21"/>
        </w:rPr>
      </w:pPr>
    </w:p>
    <w:p w:rsidR="00AE243C" w:rsidRDefault="002E2491">
      <w:pPr>
        <w:widowControl/>
        <w:divId w:val="541746894"/>
        <w:rPr>
          <w:rFonts w:hAnsi="宋体" w:cs="宋体"/>
          <w:szCs w:val="21"/>
        </w:rPr>
      </w:pPr>
      <w:r>
        <w:rPr>
          <w:rFonts w:cs="宋体" w:hint="eastAsia"/>
          <w:szCs w:val="21"/>
        </w:rPr>
        <w:t>4</w:t>
      </w:r>
      <w:r w:rsidR="00AE243C">
        <w:rPr>
          <w:rFonts w:cs="宋体" w:hint="eastAsia"/>
          <w:szCs w:val="21"/>
        </w:rPr>
        <w:t>、</w:t>
      </w:r>
      <w:r w:rsidR="00AE243C">
        <w:rPr>
          <w:rFonts w:hAnsi="宋体" w:cs="宋体" w:hint="eastAsia"/>
          <w:szCs w:val="21"/>
        </w:rPr>
        <w:t>主要子公司、参股公司分析</w:t>
      </w:r>
    </w:p>
    <w:p w:rsidR="001B4B5F" w:rsidRDefault="00745EF0" w:rsidP="00745EF0">
      <w:pPr>
        <w:widowControl/>
        <w:ind w:firstLineChars="202" w:firstLine="424"/>
        <w:divId w:val="541746894"/>
        <w:rPr>
          <w:szCs w:val="21"/>
        </w:rPr>
      </w:pPr>
      <w:r w:rsidRPr="00F923AA">
        <w:rPr>
          <w:rFonts w:hint="eastAsia"/>
          <w:szCs w:val="21"/>
        </w:rPr>
        <w:lastRenderedPageBreak/>
        <w:t>主要子公司情况请参见财务会计报告中会计报表附注四；参股公司情况请参见财务会计报告中会计报表附注五、</w:t>
      </w:r>
      <w:r w:rsidRPr="00F923AA">
        <w:rPr>
          <w:rFonts w:hint="eastAsia"/>
          <w:szCs w:val="21"/>
        </w:rPr>
        <w:t>10-11</w:t>
      </w:r>
      <w:r w:rsidRPr="00F923AA">
        <w:rPr>
          <w:rFonts w:hint="eastAsia"/>
          <w:szCs w:val="21"/>
        </w:rPr>
        <w:t>。</w:t>
      </w:r>
    </w:p>
    <w:p w:rsidR="00745EF0" w:rsidRPr="00F923AA" w:rsidRDefault="00745EF0" w:rsidP="00745EF0">
      <w:pPr>
        <w:widowControl/>
        <w:ind w:firstLineChars="202" w:firstLine="424"/>
        <w:divId w:val="541746894"/>
        <w:rPr>
          <w:rFonts w:hAnsi="宋体" w:cs="宋体"/>
          <w:szCs w:val="21"/>
        </w:rPr>
      </w:pPr>
      <w:r w:rsidRPr="00F923AA">
        <w:rPr>
          <w:rFonts w:hint="eastAsia"/>
          <w:szCs w:val="21"/>
        </w:rPr>
        <w:t>子公司总资产、净资产和净利润情况见下表：</w:t>
      </w:r>
    </w:p>
    <w:p w:rsidR="00745EF0" w:rsidRPr="00F923AA" w:rsidRDefault="00745EF0" w:rsidP="00745EF0">
      <w:pPr>
        <w:jc w:val="right"/>
        <w:divId w:val="541746894"/>
      </w:pPr>
      <w:r w:rsidRPr="00F923AA">
        <w:rPr>
          <w:rFonts w:hint="eastAsia"/>
        </w:rPr>
        <w:t>单位：元</w:t>
      </w:r>
    </w:p>
    <w:tbl>
      <w:tblPr>
        <w:tblW w:w="9219" w:type="dxa"/>
        <w:tblInd w:w="103" w:type="dxa"/>
        <w:tblLook w:val="04A0"/>
      </w:tblPr>
      <w:tblGrid>
        <w:gridCol w:w="3180"/>
        <w:gridCol w:w="2200"/>
        <w:gridCol w:w="1990"/>
        <w:gridCol w:w="1849"/>
      </w:tblGrid>
      <w:tr w:rsidR="00745EF0" w:rsidRPr="00F923AA" w:rsidTr="00745EF0">
        <w:trPr>
          <w:divId w:val="541746894"/>
          <w:trHeight w:val="285"/>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EF0" w:rsidRPr="00F923AA" w:rsidRDefault="00745EF0" w:rsidP="001179F3">
            <w:pPr>
              <w:widowControl/>
              <w:jc w:val="center"/>
              <w:rPr>
                <w:rFonts w:ascii="宋体" w:hAnsi="宋体" w:cs="宋体"/>
                <w:kern w:val="0"/>
                <w:szCs w:val="21"/>
              </w:rPr>
            </w:pPr>
            <w:r w:rsidRPr="00F923AA">
              <w:rPr>
                <w:rFonts w:ascii="宋体" w:hAnsi="宋体" w:cs="宋体" w:hint="eastAsia"/>
                <w:kern w:val="0"/>
                <w:szCs w:val="21"/>
              </w:rPr>
              <w:t>子公司全称</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745EF0" w:rsidRPr="00F923AA" w:rsidRDefault="00745EF0" w:rsidP="001179F3">
            <w:pPr>
              <w:widowControl/>
              <w:jc w:val="center"/>
              <w:rPr>
                <w:rFonts w:ascii="宋体" w:hAnsi="宋体" w:cs="宋体"/>
                <w:kern w:val="0"/>
                <w:szCs w:val="21"/>
              </w:rPr>
            </w:pPr>
            <w:r w:rsidRPr="00F923AA">
              <w:rPr>
                <w:rFonts w:ascii="宋体" w:hAnsi="宋体" w:cs="宋体" w:hint="eastAsia"/>
                <w:kern w:val="0"/>
                <w:szCs w:val="21"/>
              </w:rPr>
              <w:t>总资产</w:t>
            </w:r>
          </w:p>
        </w:tc>
        <w:tc>
          <w:tcPr>
            <w:tcW w:w="1990" w:type="dxa"/>
            <w:tcBorders>
              <w:top w:val="single" w:sz="4" w:space="0" w:color="auto"/>
              <w:left w:val="nil"/>
              <w:bottom w:val="single" w:sz="4" w:space="0" w:color="auto"/>
              <w:right w:val="single" w:sz="4" w:space="0" w:color="auto"/>
            </w:tcBorders>
            <w:shd w:val="clear" w:color="auto" w:fill="auto"/>
            <w:noWrap/>
            <w:vAlign w:val="center"/>
            <w:hideMark/>
          </w:tcPr>
          <w:p w:rsidR="00745EF0" w:rsidRPr="00F923AA" w:rsidRDefault="00745EF0" w:rsidP="001179F3">
            <w:pPr>
              <w:widowControl/>
              <w:jc w:val="center"/>
              <w:rPr>
                <w:rFonts w:ascii="宋体" w:hAnsi="宋体" w:cs="宋体"/>
                <w:kern w:val="0"/>
                <w:szCs w:val="21"/>
              </w:rPr>
            </w:pPr>
            <w:r w:rsidRPr="00F923AA">
              <w:rPr>
                <w:rFonts w:ascii="宋体" w:hAnsi="宋体" w:cs="宋体" w:hint="eastAsia"/>
                <w:kern w:val="0"/>
                <w:szCs w:val="21"/>
              </w:rPr>
              <w:t>净资产</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745EF0" w:rsidRPr="00F923AA" w:rsidRDefault="00745EF0" w:rsidP="001179F3">
            <w:pPr>
              <w:widowControl/>
              <w:jc w:val="center"/>
              <w:rPr>
                <w:rFonts w:ascii="宋体" w:hAnsi="宋体" w:cs="宋体"/>
                <w:kern w:val="0"/>
                <w:szCs w:val="21"/>
              </w:rPr>
            </w:pPr>
            <w:r w:rsidRPr="00F923AA">
              <w:rPr>
                <w:rFonts w:ascii="宋体" w:hAnsi="宋体" w:cs="宋体" w:hint="eastAsia"/>
                <w:kern w:val="0"/>
                <w:szCs w:val="21"/>
              </w:rPr>
              <w:t>净利润</w:t>
            </w:r>
          </w:p>
        </w:tc>
      </w:tr>
      <w:tr w:rsidR="00745EF0" w:rsidRPr="00F923AA" w:rsidTr="00745EF0">
        <w:trPr>
          <w:divId w:val="541746894"/>
          <w:trHeight w:val="285"/>
        </w:trPr>
        <w:tc>
          <w:tcPr>
            <w:tcW w:w="3180" w:type="dxa"/>
            <w:vMerge/>
            <w:tcBorders>
              <w:top w:val="single" w:sz="4" w:space="0" w:color="auto"/>
              <w:left w:val="single" w:sz="4" w:space="0" w:color="auto"/>
              <w:bottom w:val="single" w:sz="4" w:space="0" w:color="auto"/>
              <w:right w:val="single" w:sz="4" w:space="0" w:color="auto"/>
            </w:tcBorders>
            <w:vAlign w:val="center"/>
            <w:hideMark/>
          </w:tcPr>
          <w:p w:rsidR="00745EF0" w:rsidRPr="00F923AA" w:rsidRDefault="00745EF0" w:rsidP="001179F3">
            <w:pPr>
              <w:widowControl/>
              <w:jc w:val="center"/>
              <w:rPr>
                <w:rFonts w:ascii="宋体" w:hAnsi="宋体" w:cs="宋体"/>
                <w:kern w:val="0"/>
                <w:szCs w:val="21"/>
              </w:rPr>
            </w:pPr>
          </w:p>
        </w:tc>
        <w:tc>
          <w:tcPr>
            <w:tcW w:w="2200" w:type="dxa"/>
            <w:tcBorders>
              <w:top w:val="nil"/>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2013年12月31日</w:t>
            </w:r>
          </w:p>
        </w:tc>
        <w:tc>
          <w:tcPr>
            <w:tcW w:w="1990" w:type="dxa"/>
            <w:tcBorders>
              <w:top w:val="nil"/>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2013年12月31日</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2013年1-12月</w:t>
            </w:r>
          </w:p>
        </w:tc>
      </w:tr>
      <w:tr w:rsidR="00745EF0" w:rsidRPr="00F923AA" w:rsidTr="00745EF0">
        <w:trPr>
          <w:divId w:val="541746894"/>
          <w:trHeight w:val="585"/>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F0" w:rsidRPr="00F923AA" w:rsidRDefault="00745EF0" w:rsidP="001179F3">
            <w:pPr>
              <w:widowControl/>
              <w:jc w:val="left"/>
              <w:rPr>
                <w:rFonts w:ascii="宋体" w:hAnsi="宋体" w:cs="宋体"/>
                <w:kern w:val="0"/>
                <w:szCs w:val="21"/>
              </w:rPr>
            </w:pPr>
            <w:r w:rsidRPr="00825BBD">
              <w:rPr>
                <w:rFonts w:ascii="宋体" w:hAnsi="宋体" w:cs="宋体" w:hint="eastAsia"/>
                <w:kern w:val="0"/>
                <w:szCs w:val="21"/>
              </w:rPr>
              <w:t>北京歌华有线工程管理有限责任公司</w:t>
            </w:r>
          </w:p>
        </w:tc>
        <w:tc>
          <w:tcPr>
            <w:tcW w:w="2200" w:type="dxa"/>
            <w:tcBorders>
              <w:top w:val="nil"/>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139,148,246.66</w:t>
            </w:r>
          </w:p>
        </w:tc>
        <w:tc>
          <w:tcPr>
            <w:tcW w:w="1990" w:type="dxa"/>
            <w:tcBorders>
              <w:top w:val="nil"/>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49,557,714.76</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11,884,062.79</w:t>
            </w:r>
          </w:p>
        </w:tc>
      </w:tr>
      <w:tr w:rsidR="00745EF0" w:rsidRPr="00F923AA" w:rsidTr="00745EF0">
        <w:trPr>
          <w:divId w:val="541746894"/>
          <w:trHeight w:val="539"/>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F0" w:rsidRPr="00F923AA" w:rsidRDefault="00745EF0" w:rsidP="001179F3">
            <w:pPr>
              <w:widowControl/>
              <w:jc w:val="left"/>
              <w:rPr>
                <w:rFonts w:ascii="宋体" w:hAnsi="宋体" w:cs="宋体"/>
                <w:kern w:val="0"/>
                <w:szCs w:val="21"/>
              </w:rPr>
            </w:pPr>
            <w:r w:rsidRPr="00F923AA">
              <w:rPr>
                <w:rFonts w:ascii="宋体" w:hAnsi="宋体" w:cs="宋体" w:hint="eastAsia"/>
                <w:kern w:val="0"/>
                <w:szCs w:val="21"/>
              </w:rPr>
              <w:t>北京歌华有线数字媒体有限公司</w:t>
            </w:r>
          </w:p>
        </w:tc>
        <w:tc>
          <w:tcPr>
            <w:tcW w:w="2200" w:type="dxa"/>
            <w:tcBorders>
              <w:top w:val="nil"/>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82,505,329.28</w:t>
            </w:r>
          </w:p>
        </w:tc>
        <w:tc>
          <w:tcPr>
            <w:tcW w:w="1990" w:type="dxa"/>
            <w:tcBorders>
              <w:top w:val="nil"/>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55,560,858.57</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1,953,459.93</w:t>
            </w:r>
          </w:p>
        </w:tc>
      </w:tr>
      <w:tr w:rsidR="00745EF0" w:rsidRPr="00F923AA" w:rsidTr="00745EF0">
        <w:trPr>
          <w:divId w:val="541746894"/>
          <w:trHeight w:val="57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F0" w:rsidRPr="00F923AA" w:rsidRDefault="00745EF0" w:rsidP="001179F3">
            <w:pPr>
              <w:widowControl/>
              <w:jc w:val="left"/>
              <w:rPr>
                <w:rFonts w:ascii="宋体" w:hAnsi="宋体" w:cs="宋体"/>
                <w:kern w:val="0"/>
                <w:szCs w:val="21"/>
              </w:rPr>
            </w:pPr>
            <w:r w:rsidRPr="00F923AA">
              <w:rPr>
                <w:rFonts w:ascii="宋体" w:hAnsi="宋体" w:cs="宋体" w:hint="eastAsia"/>
                <w:kern w:val="0"/>
                <w:szCs w:val="21"/>
              </w:rPr>
              <w:t>涿州歌华有线电视网络有限公司</w:t>
            </w:r>
          </w:p>
        </w:tc>
        <w:tc>
          <w:tcPr>
            <w:tcW w:w="2200" w:type="dxa"/>
            <w:tcBorders>
              <w:top w:val="nil"/>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62,644,600.33</w:t>
            </w:r>
          </w:p>
        </w:tc>
        <w:tc>
          <w:tcPr>
            <w:tcW w:w="1990" w:type="dxa"/>
            <w:tcBorders>
              <w:top w:val="nil"/>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48,667,906.08</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1,450,642.29</w:t>
            </w:r>
          </w:p>
        </w:tc>
      </w:tr>
      <w:tr w:rsidR="00745EF0" w:rsidRPr="00F923AA" w:rsidTr="00745EF0">
        <w:trPr>
          <w:divId w:val="541746894"/>
          <w:trHeight w:val="57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F0" w:rsidRPr="00F923AA" w:rsidRDefault="00745EF0" w:rsidP="001179F3">
            <w:pPr>
              <w:widowControl/>
              <w:jc w:val="left"/>
              <w:rPr>
                <w:rFonts w:ascii="宋体" w:hAnsi="宋体" w:cs="宋体"/>
                <w:kern w:val="0"/>
                <w:szCs w:val="21"/>
              </w:rPr>
            </w:pPr>
            <w:r w:rsidRPr="00F923AA">
              <w:rPr>
                <w:rFonts w:ascii="宋体" w:hAnsi="宋体" w:cs="宋体" w:hint="eastAsia"/>
                <w:kern w:val="0"/>
                <w:szCs w:val="21"/>
              </w:rPr>
              <w:t>北京歌华益网科技发展有限公司</w:t>
            </w:r>
          </w:p>
        </w:tc>
        <w:tc>
          <w:tcPr>
            <w:tcW w:w="2200" w:type="dxa"/>
            <w:tcBorders>
              <w:top w:val="nil"/>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33,176,090.47</w:t>
            </w:r>
          </w:p>
        </w:tc>
        <w:tc>
          <w:tcPr>
            <w:tcW w:w="1990" w:type="dxa"/>
            <w:tcBorders>
              <w:top w:val="nil"/>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33,052,177.41</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714,109.48</w:t>
            </w:r>
          </w:p>
        </w:tc>
      </w:tr>
      <w:tr w:rsidR="00745EF0" w:rsidRPr="00F923AA" w:rsidTr="00745EF0">
        <w:trPr>
          <w:divId w:val="541746894"/>
          <w:trHeight w:val="645"/>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EF0" w:rsidRPr="00F923AA" w:rsidRDefault="00745EF0" w:rsidP="001179F3">
            <w:pPr>
              <w:widowControl/>
              <w:jc w:val="left"/>
              <w:rPr>
                <w:rFonts w:ascii="宋体" w:hAnsi="宋体" w:cs="宋体"/>
                <w:kern w:val="0"/>
                <w:szCs w:val="21"/>
              </w:rPr>
            </w:pPr>
            <w:r w:rsidRPr="00F923AA">
              <w:rPr>
                <w:rFonts w:ascii="宋体" w:hAnsi="宋体" w:cs="宋体" w:hint="eastAsia"/>
                <w:kern w:val="0"/>
                <w:szCs w:val="21"/>
              </w:rPr>
              <w:t>歌华有线投资管理有限公司</w:t>
            </w:r>
          </w:p>
        </w:tc>
        <w:tc>
          <w:tcPr>
            <w:tcW w:w="2200" w:type="dxa"/>
            <w:tcBorders>
              <w:top w:val="nil"/>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50,727,267.90</w:t>
            </w:r>
          </w:p>
        </w:tc>
        <w:tc>
          <w:tcPr>
            <w:tcW w:w="1990" w:type="dxa"/>
            <w:tcBorders>
              <w:top w:val="nil"/>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50,685,104.71</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745EF0" w:rsidRPr="00825BBD" w:rsidRDefault="00745EF0" w:rsidP="001179F3">
            <w:pPr>
              <w:jc w:val="right"/>
              <w:rPr>
                <w:rFonts w:ascii="宋体" w:hAnsi="宋体" w:cs="宋体"/>
                <w:sz w:val="24"/>
              </w:rPr>
            </w:pPr>
            <w:r w:rsidRPr="00825BBD">
              <w:rPr>
                <w:rFonts w:ascii="宋体" w:hAnsi="宋体" w:hint="eastAsia"/>
              </w:rPr>
              <w:t>487,551.09</w:t>
            </w:r>
          </w:p>
        </w:tc>
      </w:tr>
    </w:tbl>
    <w:p w:rsidR="00AE243C" w:rsidRDefault="00AE243C">
      <w:pPr>
        <w:divId w:val="541746894"/>
        <w:rPr>
          <w:szCs w:val="18"/>
        </w:rPr>
      </w:pPr>
    </w:p>
    <w:p w:rsidR="00745EF0" w:rsidRDefault="00745EF0">
      <w:pPr>
        <w:divId w:val="541746894"/>
        <w:rPr>
          <w:szCs w:val="18"/>
        </w:rPr>
      </w:pPr>
      <w:r>
        <w:rPr>
          <w:rFonts w:hint="eastAsia"/>
          <w:szCs w:val="18"/>
        </w:rPr>
        <w:t xml:space="preserve">   </w:t>
      </w:r>
      <w:r>
        <w:rPr>
          <w:rFonts w:hint="eastAsia"/>
          <w:szCs w:val="18"/>
        </w:rPr>
        <w:t>说明：公司控股子公司北京视宽新创有线信息工程有限责任公司于</w:t>
      </w:r>
      <w:r w:rsidRPr="00F66D33">
        <w:rPr>
          <w:rFonts w:hint="eastAsia"/>
          <w:szCs w:val="18"/>
        </w:rPr>
        <w:t>2013</w:t>
      </w:r>
      <w:r w:rsidRPr="00F66D33">
        <w:rPr>
          <w:rFonts w:hint="eastAsia"/>
          <w:szCs w:val="18"/>
        </w:rPr>
        <w:t>年</w:t>
      </w:r>
      <w:r w:rsidR="00F66D33" w:rsidRPr="00F66D33">
        <w:rPr>
          <w:rFonts w:hint="eastAsia"/>
          <w:szCs w:val="18"/>
        </w:rPr>
        <w:t>6</w:t>
      </w:r>
      <w:r>
        <w:rPr>
          <w:rFonts w:hint="eastAsia"/>
          <w:szCs w:val="18"/>
        </w:rPr>
        <w:t>月将名称变更为北京歌华有线工程管理有限责任公司，经营范围不变。</w:t>
      </w:r>
    </w:p>
    <w:p w:rsidR="00AE243C" w:rsidRDefault="00AE243C">
      <w:pPr>
        <w:widowControl/>
        <w:divId w:val="541746894"/>
        <w:rPr>
          <w:rFonts w:hAnsi="宋体" w:cs="宋体"/>
          <w:szCs w:val="21"/>
        </w:rPr>
      </w:pPr>
    </w:p>
    <w:p w:rsidR="00AE243C" w:rsidRDefault="006571F1">
      <w:pPr>
        <w:widowControl/>
        <w:divId w:val="541746894"/>
        <w:rPr>
          <w:rFonts w:hAnsi="宋体" w:cs="宋体"/>
          <w:szCs w:val="21"/>
        </w:rPr>
      </w:pPr>
      <w:r>
        <w:rPr>
          <w:rFonts w:cs="宋体" w:hint="eastAsia"/>
          <w:szCs w:val="21"/>
        </w:rPr>
        <w:t>5</w:t>
      </w:r>
      <w:r w:rsidR="00AE243C">
        <w:rPr>
          <w:rFonts w:cs="宋体" w:hint="eastAsia"/>
          <w:szCs w:val="21"/>
        </w:rPr>
        <w:t>、</w:t>
      </w:r>
      <w:r w:rsidR="00AE243C">
        <w:rPr>
          <w:rFonts w:hAnsi="宋体" w:cs="宋体" w:hint="eastAsia"/>
          <w:szCs w:val="21"/>
        </w:rPr>
        <w:t>非募集资金项目情况</w:t>
      </w:r>
    </w:p>
    <w:p w:rsidR="00AE243C" w:rsidRDefault="006571F1" w:rsidP="006571F1">
      <w:pPr>
        <w:jc w:val="left"/>
        <w:divId w:val="541746894"/>
        <w:rPr>
          <w:szCs w:val="18"/>
        </w:rPr>
      </w:pPr>
      <w:r>
        <w:rPr>
          <w:rFonts w:hint="eastAsia"/>
        </w:rPr>
        <w:t>报告期内，公司无非募集资金投资项目。</w:t>
      </w:r>
    </w:p>
    <w:p w:rsidR="00AE00F6" w:rsidRDefault="00AE00F6">
      <w:pPr>
        <w:widowControl/>
        <w:divId w:val="541746894"/>
        <w:rPr>
          <w:rFonts w:hAnsi="宋体" w:cs="宋体"/>
          <w:szCs w:val="21"/>
        </w:rPr>
      </w:pPr>
    </w:p>
    <w:p w:rsidR="00AE00F6" w:rsidRDefault="00AE00F6" w:rsidP="00AE00F6">
      <w:pPr>
        <w:divId w:val="541746894"/>
        <w:rPr>
          <w:rFonts w:cs="宋体"/>
          <w:szCs w:val="21"/>
        </w:rPr>
      </w:pPr>
      <w:r>
        <w:rPr>
          <w:rFonts w:cs="宋体" w:hint="eastAsia"/>
          <w:szCs w:val="21"/>
        </w:rPr>
        <w:t>二、董事会关于公司未来发展的讨论与分析</w:t>
      </w:r>
    </w:p>
    <w:p w:rsidR="00AE00F6" w:rsidRDefault="00AE00F6" w:rsidP="00AE00F6">
      <w:pPr>
        <w:divId w:val="541746894"/>
        <w:rPr>
          <w:rFonts w:cs="宋体"/>
          <w:szCs w:val="21"/>
        </w:rPr>
      </w:pPr>
      <w:r>
        <w:rPr>
          <w:rFonts w:cs="宋体" w:hint="eastAsia"/>
          <w:szCs w:val="21"/>
        </w:rPr>
        <w:t>(</w:t>
      </w:r>
      <w:r>
        <w:rPr>
          <w:rFonts w:cs="宋体" w:hint="eastAsia"/>
          <w:szCs w:val="21"/>
        </w:rPr>
        <w:t>一</w:t>
      </w:r>
      <w:r>
        <w:rPr>
          <w:rFonts w:cs="宋体" w:hint="eastAsia"/>
          <w:szCs w:val="21"/>
        </w:rPr>
        <w:t xml:space="preserve">)  </w:t>
      </w:r>
      <w:r>
        <w:rPr>
          <w:rFonts w:cs="宋体" w:hint="eastAsia"/>
          <w:szCs w:val="21"/>
        </w:rPr>
        <w:t>行业竞争格局和发展趋势</w:t>
      </w:r>
    </w:p>
    <w:p w:rsidR="00AE00F6" w:rsidRDefault="00AE00F6" w:rsidP="00AE00F6">
      <w:pPr>
        <w:divId w:val="541746894"/>
        <w:rPr>
          <w:szCs w:val="18"/>
        </w:rPr>
      </w:pPr>
      <w:r>
        <w:rPr>
          <w:rFonts w:hint="eastAsia"/>
        </w:rPr>
        <w:t>    1</w:t>
      </w:r>
      <w:r>
        <w:rPr>
          <w:rFonts w:hint="eastAsia"/>
        </w:rPr>
        <w:t>、政策环境</w:t>
      </w:r>
      <w:r>
        <w:rPr>
          <w:rFonts w:hint="eastAsia"/>
        </w:rPr>
        <w:br/>
        <w:t>    </w:t>
      </w:r>
      <w:r>
        <w:rPr>
          <w:rFonts w:hint="eastAsia"/>
        </w:rPr>
        <w:t>十八届三中全会明确提出要</w:t>
      </w:r>
      <w:r w:rsidR="0062522E">
        <w:rPr>
          <w:rFonts w:hint="eastAsia"/>
        </w:rPr>
        <w:t>“</w:t>
      </w:r>
      <w:r>
        <w:rPr>
          <w:rFonts w:hint="eastAsia"/>
        </w:rPr>
        <w:t>全面深化文化体制改革、建立健全现代公共文化服务体系</w:t>
      </w:r>
      <w:r w:rsidR="0062522E">
        <w:rPr>
          <w:rFonts w:hint="eastAsia"/>
        </w:rPr>
        <w:t>”</w:t>
      </w:r>
      <w:r>
        <w:rPr>
          <w:rFonts w:hint="eastAsia"/>
        </w:rPr>
        <w:t>，国家陆续出台相关政策促进信息消费、全面推进三网融合，支持拓展新兴信息服务业态，鼓励发展有线电视网宽带服务等融合性业务，有利于加快公司三网融合业务拓展和向全业务综合信息服务商转型。整体来看，国家宏观政策、产业政策、行业政策和地方政策环境向好，为公司发展带来新机遇，有利于公司创新发展，加快转型。</w:t>
      </w:r>
      <w:r>
        <w:rPr>
          <w:rFonts w:hint="eastAsia"/>
        </w:rPr>
        <w:br/>
        <w:t>    2</w:t>
      </w:r>
      <w:r>
        <w:rPr>
          <w:rFonts w:hint="eastAsia"/>
        </w:rPr>
        <w:t>、市场环境</w:t>
      </w:r>
      <w:r>
        <w:rPr>
          <w:rFonts w:hint="eastAsia"/>
        </w:rPr>
        <w:br/>
        <w:t>    </w:t>
      </w:r>
      <w:r>
        <w:rPr>
          <w:rFonts w:hint="eastAsia"/>
        </w:rPr>
        <w:t>随着宽带网络建设和智能终端应用的日益加速和普及，广播影视新媒体、新业态发展明显提速，多媒体应用开发集成速度也显著加快，视频网站、</w:t>
      </w:r>
      <w:r>
        <w:rPr>
          <w:rFonts w:hint="eastAsia"/>
        </w:rPr>
        <w:t>IPTV</w:t>
      </w:r>
      <w:r>
        <w:rPr>
          <w:rFonts w:hint="eastAsia"/>
        </w:rPr>
        <w:t>、互联网电视、移动视频、跨屏融合业务等视听新媒体业务逐渐成为新的收视增长点。特别是互联网视频领域群雄角逐，行业竞争日趋白热化，已对有线电视运营商形成明显冲击。</w:t>
      </w:r>
      <w:r>
        <w:rPr>
          <w:rFonts w:hint="eastAsia"/>
        </w:rPr>
        <w:t>2013</w:t>
      </w:r>
      <w:r>
        <w:rPr>
          <w:rFonts w:hint="eastAsia"/>
        </w:rPr>
        <w:t>年，</w:t>
      </w:r>
      <w:r w:rsidR="009F6A3B">
        <w:rPr>
          <w:rFonts w:hint="eastAsia"/>
        </w:rPr>
        <w:t>“</w:t>
      </w:r>
      <w:r>
        <w:rPr>
          <w:rFonts w:hint="eastAsia"/>
        </w:rPr>
        <w:t>宽带中国</w:t>
      </w:r>
      <w:r w:rsidR="009F6A3B">
        <w:rPr>
          <w:rFonts w:hint="eastAsia"/>
        </w:rPr>
        <w:t>”</w:t>
      </w:r>
      <w:r>
        <w:rPr>
          <w:rFonts w:hint="eastAsia"/>
        </w:rPr>
        <w:t>战略正式颁布并实施，北京也正式发布《宽带北京行动计划</w:t>
      </w:r>
      <w:r>
        <w:rPr>
          <w:rFonts w:hint="eastAsia"/>
        </w:rPr>
        <w:t>(2013-2015</w:t>
      </w:r>
      <w:r>
        <w:rPr>
          <w:rFonts w:hint="eastAsia"/>
        </w:rPr>
        <w:t>年</w:t>
      </w:r>
      <w:r>
        <w:rPr>
          <w:rFonts w:hint="eastAsia"/>
        </w:rPr>
        <w:t>)</w:t>
      </w:r>
      <w:r>
        <w:rPr>
          <w:rFonts w:hint="eastAsia"/>
        </w:rPr>
        <w:t>》。公司在宽带发展方面将面临电信运营商更大的冲击。同时，</w:t>
      </w:r>
      <w:r>
        <w:rPr>
          <w:rFonts w:hint="eastAsia"/>
        </w:rPr>
        <w:t>4G</w:t>
      </w:r>
      <w:r>
        <w:rPr>
          <w:rFonts w:hint="eastAsia"/>
        </w:rPr>
        <w:t>牌照的发放将进一步促进电信业发展，移动互联网业务有望迎来新一轮的爆发式增长。将对公司包括视频主营业务在内的全业务形成较大影响。</w:t>
      </w:r>
      <w:r>
        <w:rPr>
          <w:rFonts w:hint="eastAsia"/>
        </w:rPr>
        <w:br/>
        <w:t xml:space="preserve">   </w:t>
      </w:r>
      <w:r w:rsidR="003A1F0F">
        <w:rPr>
          <w:rFonts w:hint="eastAsia"/>
        </w:rPr>
        <w:t xml:space="preserve"> </w:t>
      </w:r>
      <w:r>
        <w:rPr>
          <w:rFonts w:hint="eastAsia"/>
        </w:rPr>
        <w:t>3</w:t>
      </w:r>
      <w:r>
        <w:rPr>
          <w:rFonts w:hint="eastAsia"/>
        </w:rPr>
        <w:t>、技术环境</w:t>
      </w:r>
      <w:r>
        <w:rPr>
          <w:rFonts w:hint="eastAsia"/>
        </w:rPr>
        <w:br/>
        <w:t xml:space="preserve">   </w:t>
      </w:r>
      <w:r>
        <w:rPr>
          <w:rFonts w:hint="eastAsia"/>
        </w:rPr>
        <w:t>信息技术的不断进步引发互联网视频迅速发展</w:t>
      </w:r>
      <w:r>
        <w:rPr>
          <w:rFonts w:hint="eastAsia"/>
        </w:rPr>
        <w:t xml:space="preserve">, </w:t>
      </w:r>
      <w:r>
        <w:rPr>
          <w:rFonts w:hint="eastAsia"/>
        </w:rPr>
        <w:t>基于云存储、云计算的云技术已开始应用于各个行业</w:t>
      </w:r>
      <w:r>
        <w:rPr>
          <w:rFonts w:hint="eastAsia"/>
        </w:rPr>
        <w:t xml:space="preserve">, </w:t>
      </w:r>
      <w:r>
        <w:rPr>
          <w:rFonts w:hint="eastAsia"/>
        </w:rPr>
        <w:t>物联网应用领域不断扩张</w:t>
      </w:r>
      <w:r>
        <w:rPr>
          <w:rFonts w:hint="eastAsia"/>
        </w:rPr>
        <w:t xml:space="preserve">, </w:t>
      </w:r>
      <w:r>
        <w:rPr>
          <w:rFonts w:hint="eastAsia"/>
        </w:rPr>
        <w:t>大数据技术成为热门应用。技术发展的日新月异，对公司既是挑战，也是机遇。公司积极跟踪新技术的发展变化，并积极探索为我所用的可行性和必要性。</w:t>
      </w:r>
    </w:p>
    <w:p w:rsidR="00AE00F6" w:rsidRDefault="00AE00F6" w:rsidP="00AE00F6">
      <w:pPr>
        <w:divId w:val="541746894"/>
        <w:rPr>
          <w:rFonts w:hAnsi="宋体" w:cs="宋体"/>
          <w:szCs w:val="21"/>
        </w:rPr>
      </w:pPr>
    </w:p>
    <w:p w:rsidR="00AE00F6" w:rsidRDefault="00AE00F6" w:rsidP="00AE00F6">
      <w:pPr>
        <w:divId w:val="541746894"/>
        <w:rPr>
          <w:rFonts w:cs="宋体"/>
          <w:szCs w:val="21"/>
        </w:rPr>
      </w:pPr>
      <w:r>
        <w:rPr>
          <w:rFonts w:cs="宋体" w:hint="eastAsia"/>
          <w:szCs w:val="21"/>
        </w:rPr>
        <w:t>(</w:t>
      </w:r>
      <w:r>
        <w:rPr>
          <w:rFonts w:cs="宋体" w:hint="eastAsia"/>
          <w:szCs w:val="21"/>
        </w:rPr>
        <w:t>二</w:t>
      </w:r>
      <w:r>
        <w:rPr>
          <w:rFonts w:cs="宋体" w:hint="eastAsia"/>
          <w:szCs w:val="21"/>
        </w:rPr>
        <w:t xml:space="preserve">)  </w:t>
      </w:r>
      <w:r>
        <w:rPr>
          <w:rFonts w:cs="宋体" w:hint="eastAsia"/>
          <w:szCs w:val="21"/>
        </w:rPr>
        <w:t>公司发展战略</w:t>
      </w:r>
    </w:p>
    <w:p w:rsidR="00AE00F6" w:rsidRDefault="00AE00F6" w:rsidP="00AE00F6">
      <w:pPr>
        <w:ind w:firstLineChars="150" w:firstLine="315"/>
        <w:divId w:val="541746894"/>
        <w:rPr>
          <w:szCs w:val="18"/>
        </w:rPr>
      </w:pPr>
      <w:r>
        <w:rPr>
          <w:rFonts w:hint="eastAsia"/>
        </w:rPr>
        <w:lastRenderedPageBreak/>
        <w:t>2014</w:t>
      </w:r>
      <w:r>
        <w:rPr>
          <w:rFonts w:hint="eastAsia"/>
        </w:rPr>
        <w:t>年是公司实施</w:t>
      </w:r>
      <w:r w:rsidR="0062522E">
        <w:rPr>
          <w:rFonts w:hint="eastAsia"/>
        </w:rPr>
        <w:t>“</w:t>
      </w:r>
      <w:r>
        <w:rPr>
          <w:rFonts w:hint="eastAsia"/>
        </w:rPr>
        <w:t>一网两平台</w:t>
      </w:r>
      <w:r w:rsidR="0062522E">
        <w:rPr>
          <w:rFonts w:hint="eastAsia"/>
        </w:rPr>
        <w:t>”</w:t>
      </w:r>
      <w:r>
        <w:rPr>
          <w:rFonts w:hint="eastAsia"/>
        </w:rPr>
        <w:t>战略、推进战略转型关键性的一年，公司将在新媒体领域、三网融合业务领域、资本领域全面布局，推进公司</w:t>
      </w:r>
      <w:r w:rsidR="0062522E">
        <w:rPr>
          <w:rFonts w:hint="eastAsia"/>
        </w:rPr>
        <w:t>“</w:t>
      </w:r>
      <w:r>
        <w:rPr>
          <w:rFonts w:hint="eastAsia"/>
        </w:rPr>
        <w:t>由传统媒介向新型媒体、由单一有线电视传输商向全业务综合服务提供商</w:t>
      </w:r>
      <w:r w:rsidR="0062522E">
        <w:rPr>
          <w:rFonts w:hint="eastAsia"/>
        </w:rPr>
        <w:t>”</w:t>
      </w:r>
      <w:r>
        <w:rPr>
          <w:rFonts w:hint="eastAsia"/>
        </w:rPr>
        <w:t>的战略转型，实现公司</w:t>
      </w:r>
      <w:r w:rsidR="0062522E">
        <w:rPr>
          <w:rFonts w:hint="eastAsia"/>
        </w:rPr>
        <w:t>“</w:t>
      </w:r>
      <w:r>
        <w:rPr>
          <w:rFonts w:hint="eastAsia"/>
        </w:rPr>
        <w:t>一网两平台</w:t>
      </w:r>
      <w:r w:rsidR="0062522E">
        <w:rPr>
          <w:rFonts w:hint="eastAsia"/>
        </w:rPr>
        <w:t>”</w:t>
      </w:r>
      <w:r>
        <w:rPr>
          <w:rFonts w:hint="eastAsia"/>
        </w:rPr>
        <w:t>跨越式发展。</w:t>
      </w:r>
    </w:p>
    <w:p w:rsidR="00AE00F6" w:rsidRDefault="00AE00F6" w:rsidP="00AE00F6">
      <w:pPr>
        <w:divId w:val="541746894"/>
        <w:rPr>
          <w:rFonts w:hAnsi="宋体" w:cs="宋体"/>
          <w:szCs w:val="21"/>
        </w:rPr>
      </w:pPr>
    </w:p>
    <w:p w:rsidR="00AE00F6" w:rsidRDefault="00AE00F6" w:rsidP="00AE00F6">
      <w:pPr>
        <w:divId w:val="541746894"/>
        <w:rPr>
          <w:rFonts w:cs="宋体"/>
          <w:szCs w:val="21"/>
        </w:rPr>
      </w:pPr>
      <w:r>
        <w:rPr>
          <w:rFonts w:cs="宋体" w:hint="eastAsia"/>
          <w:szCs w:val="21"/>
        </w:rPr>
        <w:t>(</w:t>
      </w:r>
      <w:r>
        <w:rPr>
          <w:rFonts w:cs="宋体" w:hint="eastAsia"/>
          <w:szCs w:val="21"/>
        </w:rPr>
        <w:t>三</w:t>
      </w:r>
      <w:r>
        <w:rPr>
          <w:rFonts w:cs="宋体" w:hint="eastAsia"/>
          <w:szCs w:val="21"/>
        </w:rPr>
        <w:t xml:space="preserve">)  </w:t>
      </w:r>
      <w:r>
        <w:rPr>
          <w:rFonts w:cs="宋体" w:hint="eastAsia"/>
          <w:szCs w:val="21"/>
        </w:rPr>
        <w:t>经营计划</w:t>
      </w:r>
    </w:p>
    <w:p w:rsidR="00AE00F6" w:rsidRDefault="00AE00F6" w:rsidP="00AE00F6">
      <w:pPr>
        <w:ind w:firstLineChars="150" w:firstLine="315"/>
        <w:divId w:val="541746894"/>
      </w:pPr>
      <w:r>
        <w:rPr>
          <w:rFonts w:hint="eastAsia"/>
        </w:rPr>
        <w:t>2014</w:t>
      </w:r>
      <w:r>
        <w:rPr>
          <w:rFonts w:hint="eastAsia"/>
        </w:rPr>
        <w:t>年是公司全面贯彻落实党的十八届三中全会精神、推进全面深化改革的开局之年，也是公司战略实质性转型的一年。公司在确保安全传输的前提下，将全面强化用户市场管理、全力做好新媒体发展工作和三网融合业务拓展工作，做好存量，拓展增量，涵养市场，创新发展，以多种新型业态满足新老用户的多样化需求。</w:t>
      </w:r>
      <w:r>
        <w:rPr>
          <w:rFonts w:hint="eastAsia"/>
        </w:rPr>
        <w:br/>
      </w:r>
    </w:p>
    <w:p w:rsidR="009F6A3B" w:rsidRDefault="00AE00F6" w:rsidP="009F6A3B">
      <w:pPr>
        <w:ind w:leftChars="100" w:left="210" w:firstLineChars="50" w:firstLine="105"/>
        <w:divId w:val="541746894"/>
      </w:pPr>
      <w:r>
        <w:rPr>
          <w:rFonts w:hint="eastAsia"/>
        </w:rPr>
        <w:t>1</w:t>
      </w:r>
      <w:r>
        <w:rPr>
          <w:rFonts w:hint="eastAsia"/>
        </w:rPr>
        <w:t>、全面强化用户市场管理</w:t>
      </w:r>
    </w:p>
    <w:p w:rsidR="00AE00F6" w:rsidRDefault="00AE00F6" w:rsidP="009F6A3B">
      <w:pPr>
        <w:ind w:firstLineChars="150" w:firstLine="315"/>
        <w:divId w:val="541746894"/>
      </w:pPr>
      <w:r>
        <w:rPr>
          <w:rFonts w:hint="eastAsia"/>
        </w:rPr>
        <w:t>面对市场竞争，公司将进一步强化用户基础市场的管理，优化各项市场指标，加大考核奖惩力度，强化问责机制，切实解决好影响公司市场可持续健康发展的根本性问题；进一步转变观念，创新体制，转粗放型发展为精细化管理，优化市场结构，强化市场引导，规范市场行为，在用户市场管理上务求有实质性的改变和进展。</w:t>
      </w:r>
      <w:r>
        <w:rPr>
          <w:rFonts w:hint="eastAsia"/>
        </w:rPr>
        <w:br/>
      </w:r>
    </w:p>
    <w:p w:rsidR="00AE00F6" w:rsidRDefault="000467E7" w:rsidP="00AE00F6">
      <w:pPr>
        <w:ind w:leftChars="50" w:left="105" w:firstLineChars="100" w:firstLine="210"/>
        <w:divId w:val="541746894"/>
      </w:pPr>
      <w:r>
        <w:rPr>
          <w:rFonts w:hint="eastAsia"/>
        </w:rPr>
        <w:t xml:space="preserve"> </w:t>
      </w:r>
      <w:r w:rsidR="00AE00F6">
        <w:rPr>
          <w:rFonts w:hint="eastAsia"/>
        </w:rPr>
        <w:t>2</w:t>
      </w:r>
      <w:r w:rsidR="00AE00F6">
        <w:rPr>
          <w:rFonts w:hint="eastAsia"/>
        </w:rPr>
        <w:t>、全力做好新媒体发展工作</w:t>
      </w:r>
      <w:r w:rsidR="00AE00F6">
        <w:rPr>
          <w:rFonts w:hint="eastAsia"/>
        </w:rPr>
        <w:br/>
      </w:r>
    </w:p>
    <w:p w:rsidR="00732E76" w:rsidRDefault="000467E7" w:rsidP="00AE00F6">
      <w:pPr>
        <w:ind w:leftChars="50" w:left="105" w:firstLineChars="100" w:firstLine="210"/>
        <w:divId w:val="541746894"/>
      </w:pPr>
      <w:r>
        <w:rPr>
          <w:rFonts w:hint="eastAsia"/>
        </w:rPr>
        <w:t xml:space="preserve"> </w:t>
      </w:r>
      <w:r w:rsidR="00AE00F6">
        <w:rPr>
          <w:rFonts w:hint="eastAsia"/>
        </w:rPr>
        <w:t>①倾公司之力加快全媒体应用聚合云平台建设，奠定公司新媒体发展的平台基础，提升公司跨网络、跨平台、跨终端的视频服务能力。发挥后发优势，做云平台建设的集大成者，在行业中做到性能更优、体验更好；确保全面满足公司各项业务需求，并为后续发展留足空间。公司将内引外联，从人力、财力、物力上全面支持推进。</w:t>
      </w:r>
      <w:r w:rsidR="00AE00F6">
        <w:rPr>
          <w:rFonts w:hint="eastAsia"/>
        </w:rPr>
        <w:br/>
        <w:t xml:space="preserve">  </w:t>
      </w:r>
      <w:r>
        <w:rPr>
          <w:rFonts w:hint="eastAsia"/>
        </w:rPr>
        <w:t xml:space="preserve"> </w:t>
      </w:r>
    </w:p>
    <w:p w:rsidR="00732E76" w:rsidRDefault="00AE00F6" w:rsidP="00732E76">
      <w:pPr>
        <w:ind w:leftChars="50" w:left="105" w:firstLineChars="200" w:firstLine="420"/>
        <w:divId w:val="541746894"/>
      </w:pPr>
      <w:r>
        <w:rPr>
          <w:rFonts w:hint="eastAsia"/>
        </w:rPr>
        <w:t>②全面提升高清交互体验。公司将做好高清交互技术系统扩容升级，提升系统支撑能力；做好高清交互机顶盒的性能升级优化，进一步缩短开机、页面切换和应用响应时间；推出适用于不同目标人群的遥控器，改善用户操控体验；尽快完成高清交互改版工作，优化栏目编排，缩短应用到达半径；加强优质内容引进，特别是互联网节目的引进，丰富平台内容，打造精品栏目，增强高清交互平台吸引力，抵御互联网盒子竞争。</w:t>
      </w:r>
      <w:r>
        <w:rPr>
          <w:rFonts w:hint="eastAsia"/>
        </w:rPr>
        <w:br/>
      </w:r>
      <w:r w:rsidR="00732E76">
        <w:rPr>
          <w:rFonts w:hint="eastAsia"/>
        </w:rPr>
        <w:t xml:space="preserve">  </w:t>
      </w:r>
      <w:r w:rsidR="000467E7">
        <w:rPr>
          <w:rFonts w:hint="eastAsia"/>
        </w:rPr>
        <w:t xml:space="preserve"> </w:t>
      </w:r>
    </w:p>
    <w:p w:rsidR="00732E76" w:rsidRDefault="00AE00F6" w:rsidP="00732E76">
      <w:pPr>
        <w:ind w:leftChars="50" w:left="105" w:firstLineChars="200" w:firstLine="420"/>
        <w:divId w:val="541746894"/>
      </w:pPr>
      <w:r>
        <w:rPr>
          <w:rFonts w:hint="eastAsia"/>
        </w:rPr>
        <w:t>③加快推出智能终端系列产品。公司将尽快推出针对第二端的简易型高清交互机顶盒和针对非居民用户的机顶盒。跟踪市场变化，并从用户角度出发，引进性能佳、体验好、技术优的智能终端，以及推进智能一体机的合作开发工作。加强技术和系统对接，为我所用，形成公司智能终端产品系列，满足市场需求，抢占用户市场。</w:t>
      </w:r>
      <w:r>
        <w:rPr>
          <w:rFonts w:hint="eastAsia"/>
        </w:rPr>
        <w:br/>
      </w:r>
      <w:r w:rsidR="00732E76">
        <w:rPr>
          <w:rFonts w:hint="eastAsia"/>
        </w:rPr>
        <w:t xml:space="preserve">  </w:t>
      </w:r>
      <w:r w:rsidR="000467E7">
        <w:rPr>
          <w:rFonts w:hint="eastAsia"/>
        </w:rPr>
        <w:t xml:space="preserve"> </w:t>
      </w:r>
    </w:p>
    <w:p w:rsidR="00AE00F6" w:rsidRDefault="00AE00F6" w:rsidP="00732E76">
      <w:pPr>
        <w:ind w:leftChars="50" w:left="105" w:firstLineChars="200" w:firstLine="420"/>
        <w:divId w:val="541746894"/>
      </w:pPr>
      <w:r>
        <w:rPr>
          <w:rFonts w:hint="eastAsia"/>
        </w:rPr>
        <w:t>④积极布局互联网电视市场。大力推进和新媒体公司的合作，推出具有首都特色的歌华宽带电视。发挥公司运营资金充裕、高清交互网络广泛覆盖及深耕有线电视运营市场的优势，加强优质内容采购和终端生产合作，立足北京，放眼全国，加快互联网电视终端的市场部署，要充分利用首都丰富的影视、文化、艺术资源，着力打造具有首都特色和差异化竞争优势的新型互联网电视运营主体。</w:t>
      </w:r>
      <w:r>
        <w:rPr>
          <w:rFonts w:hint="eastAsia"/>
        </w:rPr>
        <w:br/>
      </w:r>
    </w:p>
    <w:p w:rsidR="00AE00F6" w:rsidRDefault="000467E7" w:rsidP="00AE00F6">
      <w:pPr>
        <w:ind w:leftChars="50" w:left="105" w:firstLineChars="100" w:firstLine="210"/>
        <w:divId w:val="541746894"/>
      </w:pPr>
      <w:r>
        <w:rPr>
          <w:rFonts w:hint="eastAsia"/>
        </w:rPr>
        <w:t xml:space="preserve"> </w:t>
      </w:r>
      <w:r w:rsidR="00AE00F6">
        <w:rPr>
          <w:rFonts w:hint="eastAsia"/>
        </w:rPr>
        <w:t>⑤加强大样本收视数据研究中心建设。公司将加快推进与上海、广州、深圳等外省市有线网络公司的大数据合作，全力将北京歌华有线大样本收视数据研究中心打造成为全国性的收视数据生产中心，打造收视数据标杆。公司将以大样本收视数据研究中心系统为平台，实施多维度全业务来源的数据收集与数据挖掘，实现对自身业务经营的数据支撑，并积极挖掘大数据潜在的商业价值，探索更多更新的业务增长点。早日推出歌华权威发布的数据产品，闯出市场影响，形成品牌效应，引导市场投放，放大广告价值。</w:t>
      </w:r>
      <w:r w:rsidR="00AE00F6">
        <w:rPr>
          <w:rFonts w:hint="eastAsia"/>
        </w:rPr>
        <w:br/>
      </w:r>
    </w:p>
    <w:p w:rsidR="00AE00F6" w:rsidRDefault="000467E7" w:rsidP="00AE00F6">
      <w:pPr>
        <w:ind w:leftChars="50" w:left="105" w:firstLineChars="100" w:firstLine="210"/>
        <w:divId w:val="541746894"/>
      </w:pPr>
      <w:r>
        <w:rPr>
          <w:rFonts w:hint="eastAsia"/>
        </w:rPr>
        <w:t xml:space="preserve"> </w:t>
      </w:r>
      <w:r w:rsidR="00AE00F6">
        <w:rPr>
          <w:rFonts w:hint="eastAsia"/>
        </w:rPr>
        <w:t>⑥全力打造电视院线、</w:t>
      </w:r>
      <w:r w:rsidR="005A05A3">
        <w:rPr>
          <w:rFonts w:hint="eastAsia"/>
        </w:rPr>
        <w:t>高清轮播栏目</w:t>
      </w:r>
      <w:r w:rsidR="00AE00F6">
        <w:rPr>
          <w:rFonts w:hint="eastAsia"/>
        </w:rPr>
        <w:t>、导视、云游戏、北京数字学校、数字文化社区等拳</w:t>
      </w:r>
      <w:r w:rsidR="00AE00F6">
        <w:rPr>
          <w:rFonts w:hint="eastAsia"/>
        </w:rPr>
        <w:lastRenderedPageBreak/>
        <w:t>头媒资产品。</w:t>
      </w:r>
      <w:r w:rsidR="00AE00F6">
        <w:rPr>
          <w:rFonts w:hint="eastAsia"/>
        </w:rPr>
        <w:t>2014</w:t>
      </w:r>
      <w:r w:rsidR="00AE00F6">
        <w:rPr>
          <w:rFonts w:hint="eastAsia"/>
        </w:rPr>
        <w:t>年</w:t>
      </w:r>
      <w:r w:rsidR="00AE00F6">
        <w:rPr>
          <w:rFonts w:hint="eastAsia"/>
        </w:rPr>
        <w:t>1</w:t>
      </w:r>
      <w:r w:rsidR="00AE00F6">
        <w:rPr>
          <w:rFonts w:hint="eastAsia"/>
        </w:rPr>
        <w:t>月公司已在高清交互平台推出</w:t>
      </w:r>
      <w:r w:rsidR="0062522E">
        <w:rPr>
          <w:rFonts w:hint="eastAsia"/>
        </w:rPr>
        <w:t>“</w:t>
      </w:r>
      <w:r w:rsidR="00AE00F6">
        <w:rPr>
          <w:rFonts w:hint="eastAsia"/>
        </w:rPr>
        <w:t>电视院线</w:t>
      </w:r>
      <w:r w:rsidR="0062522E">
        <w:rPr>
          <w:rFonts w:hint="eastAsia"/>
        </w:rPr>
        <w:t>”</w:t>
      </w:r>
      <w:r w:rsidR="00AE00F6">
        <w:rPr>
          <w:rFonts w:hint="eastAsia"/>
        </w:rPr>
        <w:t>，将加大内容引进，大力推进与内容提供商、版权商和电影发行商的版权合作，引进更多更新的优质影片。加大与外省有线网的合作力度，加快成立全国有线电视院线联盟和运营实体，扩大</w:t>
      </w:r>
      <w:r w:rsidR="0062522E">
        <w:rPr>
          <w:rFonts w:hint="eastAsia"/>
        </w:rPr>
        <w:t>“</w:t>
      </w:r>
      <w:r w:rsidR="00AE00F6">
        <w:rPr>
          <w:rFonts w:hint="eastAsia"/>
        </w:rPr>
        <w:t>电视院线</w:t>
      </w:r>
      <w:r w:rsidR="0062522E">
        <w:rPr>
          <w:rFonts w:hint="eastAsia"/>
        </w:rPr>
        <w:t>”</w:t>
      </w:r>
      <w:r w:rsidR="00AE00F6">
        <w:rPr>
          <w:rFonts w:hint="eastAsia"/>
        </w:rPr>
        <w:t>所覆盖的用户基数。导视</w:t>
      </w:r>
      <w:r w:rsidR="005A05A3">
        <w:rPr>
          <w:rFonts w:hint="eastAsia"/>
        </w:rPr>
        <w:t>和高清轮播栏目</w:t>
      </w:r>
      <w:r w:rsidR="00AE00F6">
        <w:rPr>
          <w:rFonts w:hint="eastAsia"/>
        </w:rPr>
        <w:t>将于年内上线，公司将创新运营，做好做足内容，形成收视市场，有效吸引广告，促进平台增收。强化在</w:t>
      </w:r>
      <w:r w:rsidR="00980528">
        <w:rPr>
          <w:rFonts w:hint="eastAsia"/>
        </w:rPr>
        <w:t>“</w:t>
      </w:r>
      <w:r w:rsidR="00AE00F6">
        <w:rPr>
          <w:rFonts w:hint="eastAsia"/>
        </w:rPr>
        <w:t>云游戏</w:t>
      </w:r>
      <w:r w:rsidR="00980528">
        <w:rPr>
          <w:rFonts w:hint="eastAsia"/>
        </w:rPr>
        <w:t>”</w:t>
      </w:r>
      <w:r w:rsidR="00AE00F6">
        <w:rPr>
          <w:rFonts w:hint="eastAsia"/>
        </w:rPr>
        <w:t>方面的对外合作，打造全新的游戏</w:t>
      </w:r>
      <w:proofErr w:type="gramStart"/>
      <w:r w:rsidR="00AE00F6">
        <w:rPr>
          <w:rFonts w:hint="eastAsia"/>
        </w:rPr>
        <w:t>版块</w:t>
      </w:r>
      <w:proofErr w:type="gramEnd"/>
      <w:r w:rsidR="00AE00F6">
        <w:rPr>
          <w:rFonts w:hint="eastAsia"/>
        </w:rPr>
        <w:t>，为用户提供精品电视游戏和畅</w:t>
      </w:r>
      <w:proofErr w:type="gramStart"/>
      <w:r w:rsidR="00AE00F6">
        <w:rPr>
          <w:rFonts w:hint="eastAsia"/>
        </w:rPr>
        <w:t>爽</w:t>
      </w:r>
      <w:proofErr w:type="gramEnd"/>
      <w:r w:rsidR="00AE00F6">
        <w:rPr>
          <w:rFonts w:hint="eastAsia"/>
        </w:rPr>
        <w:t>游戏体验，全力拓展游戏市场。</w:t>
      </w:r>
      <w:r w:rsidR="00AE00F6">
        <w:rPr>
          <w:rFonts w:hint="eastAsia"/>
        </w:rPr>
        <w:br/>
      </w:r>
    </w:p>
    <w:p w:rsidR="00AE00F6" w:rsidRDefault="000467E7" w:rsidP="00AE00F6">
      <w:pPr>
        <w:ind w:leftChars="50" w:left="105" w:firstLineChars="100" w:firstLine="210"/>
        <w:divId w:val="541746894"/>
      </w:pPr>
      <w:r>
        <w:rPr>
          <w:rFonts w:hint="eastAsia"/>
        </w:rPr>
        <w:t xml:space="preserve"> </w:t>
      </w:r>
      <w:r w:rsidR="00AE00F6">
        <w:rPr>
          <w:rFonts w:hint="eastAsia"/>
        </w:rPr>
        <w:t>3</w:t>
      </w:r>
      <w:r w:rsidR="00AE00F6">
        <w:rPr>
          <w:rFonts w:hint="eastAsia"/>
        </w:rPr>
        <w:t>、全力拓展三网融合业务</w:t>
      </w:r>
      <w:r w:rsidR="00AE00F6">
        <w:rPr>
          <w:rFonts w:hint="eastAsia"/>
        </w:rPr>
        <w:br/>
      </w:r>
    </w:p>
    <w:p w:rsidR="00AE00F6" w:rsidRDefault="000467E7" w:rsidP="00AE00F6">
      <w:pPr>
        <w:ind w:leftChars="50" w:left="105" w:firstLineChars="100" w:firstLine="210"/>
        <w:divId w:val="541746894"/>
      </w:pPr>
      <w:r>
        <w:rPr>
          <w:rFonts w:hint="eastAsia"/>
        </w:rPr>
        <w:t xml:space="preserve"> </w:t>
      </w:r>
      <w:r w:rsidR="00AE00F6">
        <w:rPr>
          <w:rFonts w:hint="eastAsia"/>
        </w:rPr>
        <w:t>①大力发展宽带业务。公司将大力发展宽带业务，努力成为互联网和移动互联网时代的基础设施服务提供商，实现网络价值最大化。公司将采用最新技术和最高标准，建设好网络，维护好网络，大力推进宽带提速，不断提升网络性能和服务体验。</w:t>
      </w:r>
      <w:r w:rsidR="00AE00F6">
        <w:rPr>
          <w:rFonts w:hint="eastAsia"/>
        </w:rPr>
        <w:br/>
      </w:r>
    </w:p>
    <w:p w:rsidR="00AE00F6" w:rsidRDefault="000467E7" w:rsidP="00AE00F6">
      <w:pPr>
        <w:ind w:leftChars="50" w:left="105" w:firstLineChars="100" w:firstLine="210"/>
        <w:divId w:val="541746894"/>
      </w:pPr>
      <w:r>
        <w:rPr>
          <w:rFonts w:hint="eastAsia"/>
        </w:rPr>
        <w:t xml:space="preserve"> </w:t>
      </w:r>
      <w:r w:rsidR="00AE00F6">
        <w:rPr>
          <w:rFonts w:hint="eastAsia"/>
        </w:rPr>
        <w:t>②做好集团数据业务。公司将认真评估与竞争对手在产品、价格、成本、渠道、营销等方面的差异及优劣势，认真梳理集团数据客户产品及业务体系，打造集团数据业务品牌；不断扩充产品，不断延展服务，加强与合作伙伴的集成合作，推出更多的基于三网融合、融合通信的新产品，根据客户的个性化需求提供一揽子的综合信息服务，树立公司综合信息服务提供商的形象，增强用户黏性；完善集团业务营销及服务体系，优化跨部门工作流程，提高建设及服务影响速度；发挥公司的网络资源优势，以及与政府部门的天然联系优势，结合</w:t>
      </w:r>
      <w:r w:rsidR="00AE00F6">
        <w:rPr>
          <w:rFonts w:hint="eastAsia"/>
        </w:rPr>
        <w:t>"</w:t>
      </w:r>
      <w:r w:rsidR="00AE00F6">
        <w:rPr>
          <w:rFonts w:hint="eastAsia"/>
        </w:rPr>
        <w:t>智慧北京</w:t>
      </w:r>
      <w:r w:rsidR="00AE00F6">
        <w:rPr>
          <w:rFonts w:hint="eastAsia"/>
        </w:rPr>
        <w:t>"</w:t>
      </w:r>
      <w:r w:rsidR="00AE00F6">
        <w:rPr>
          <w:rFonts w:hint="eastAsia"/>
        </w:rPr>
        <w:t>建设及行业信息客户需求，争取更多的政府及行业客户。</w:t>
      </w:r>
      <w:r w:rsidR="00AE00F6">
        <w:rPr>
          <w:rFonts w:hint="eastAsia"/>
        </w:rPr>
        <w:br/>
      </w:r>
    </w:p>
    <w:p w:rsidR="00AE00F6" w:rsidRDefault="000467E7" w:rsidP="00AE00F6">
      <w:pPr>
        <w:ind w:leftChars="50" w:left="105" w:firstLineChars="100" w:firstLine="210"/>
        <w:divId w:val="541746894"/>
        <w:rPr>
          <w:szCs w:val="18"/>
        </w:rPr>
      </w:pPr>
      <w:r>
        <w:rPr>
          <w:rFonts w:hint="eastAsia"/>
        </w:rPr>
        <w:t xml:space="preserve"> </w:t>
      </w:r>
      <w:r w:rsidR="00AE00F6">
        <w:rPr>
          <w:rFonts w:hint="eastAsia"/>
        </w:rPr>
        <w:t>③创新升级歌华飞视业务。</w:t>
      </w:r>
      <w:r w:rsidR="00AE00F6">
        <w:rPr>
          <w:rFonts w:hint="eastAsia"/>
        </w:rPr>
        <w:t>2014</w:t>
      </w:r>
      <w:r w:rsidR="00AE00F6">
        <w:rPr>
          <w:rFonts w:hint="eastAsia"/>
        </w:rPr>
        <w:t>年，公司将继续做好飞视家庭用户发展和热点部署建设工作，积极推广飞视多屏互动业务；加强技术研发和升级完善，打造飞视特色内容，积极探索向全国推广基于微信或终端</w:t>
      </w:r>
      <w:r w:rsidR="00AE00F6">
        <w:rPr>
          <w:rFonts w:hint="eastAsia"/>
        </w:rPr>
        <w:t>APP</w:t>
      </w:r>
      <w:r w:rsidR="00AE00F6">
        <w:rPr>
          <w:rFonts w:hint="eastAsia"/>
        </w:rPr>
        <w:t>的移动互联网产品；充分发挥公司高清交互网关型机顶盒规模部署的优势，尽早将飞视安防等创新产品推向市场；加强与北京市教委的合作，进一步拓展飞视在教育行业的应用，实现在更多地区进行部署覆盖。</w:t>
      </w:r>
    </w:p>
    <w:p w:rsidR="00AE00F6" w:rsidRDefault="00AE00F6" w:rsidP="00AE00F6">
      <w:pPr>
        <w:divId w:val="541746894"/>
        <w:rPr>
          <w:rFonts w:hAnsi="宋体" w:cs="宋体"/>
          <w:szCs w:val="21"/>
        </w:rPr>
      </w:pPr>
    </w:p>
    <w:p w:rsidR="00AE00F6" w:rsidRDefault="00AE00F6" w:rsidP="00AE00F6">
      <w:pPr>
        <w:divId w:val="541746894"/>
        <w:rPr>
          <w:rFonts w:cs="宋体"/>
          <w:szCs w:val="21"/>
        </w:rPr>
      </w:pPr>
      <w:r>
        <w:rPr>
          <w:rFonts w:cs="宋体" w:hint="eastAsia"/>
          <w:szCs w:val="21"/>
        </w:rPr>
        <w:t>(</w:t>
      </w:r>
      <w:r>
        <w:rPr>
          <w:rFonts w:cs="宋体" w:hint="eastAsia"/>
          <w:szCs w:val="21"/>
        </w:rPr>
        <w:t>四</w:t>
      </w:r>
      <w:r>
        <w:rPr>
          <w:rFonts w:cs="宋体" w:hint="eastAsia"/>
          <w:szCs w:val="21"/>
        </w:rPr>
        <w:t xml:space="preserve">)  </w:t>
      </w:r>
      <w:r>
        <w:rPr>
          <w:rFonts w:cs="宋体" w:hint="eastAsia"/>
          <w:szCs w:val="21"/>
        </w:rPr>
        <w:t>可能面对的风险</w:t>
      </w:r>
    </w:p>
    <w:p w:rsidR="00AE00F6" w:rsidRDefault="00AE00F6" w:rsidP="00AE00F6">
      <w:pPr>
        <w:widowControl/>
        <w:ind w:firstLineChars="50" w:firstLine="105"/>
        <w:divId w:val="541746894"/>
      </w:pPr>
      <w:r>
        <w:rPr>
          <w:rFonts w:hint="eastAsia"/>
        </w:rPr>
        <w:t> </w:t>
      </w:r>
      <w:r w:rsidR="000467E7">
        <w:rPr>
          <w:rFonts w:hint="eastAsia"/>
        </w:rPr>
        <w:t xml:space="preserve"> </w:t>
      </w:r>
      <w:r>
        <w:rPr>
          <w:rFonts w:hint="eastAsia"/>
        </w:rPr>
        <w:t> 1</w:t>
      </w:r>
      <w:r>
        <w:rPr>
          <w:rFonts w:hint="eastAsia"/>
        </w:rPr>
        <w:t>、市场竞争白热化：三网融合市场竞争日趋激烈，公司业务发展面临严峻挑战。视频业务方面，随着信息网络技术和三网融合的快速发展，</w:t>
      </w:r>
      <w:r>
        <w:rPr>
          <w:rFonts w:hint="eastAsia"/>
        </w:rPr>
        <w:t>IPTV</w:t>
      </w:r>
      <w:r>
        <w:rPr>
          <w:rFonts w:hint="eastAsia"/>
        </w:rPr>
        <w:t>、互联网视频、移动视频等各类新媒体对广电传统媒体的分流作用日益明显。</w:t>
      </w:r>
      <w:r>
        <w:rPr>
          <w:rFonts w:hint="eastAsia"/>
        </w:rPr>
        <w:t>2013</w:t>
      </w:r>
      <w:r>
        <w:rPr>
          <w:rFonts w:hint="eastAsia"/>
        </w:rPr>
        <w:t>年底</w:t>
      </w:r>
      <w:r>
        <w:rPr>
          <w:rFonts w:hint="eastAsia"/>
        </w:rPr>
        <w:t>,</w:t>
      </w:r>
      <w:r>
        <w:rPr>
          <w:rFonts w:hint="eastAsia"/>
        </w:rPr>
        <w:t>全国</w:t>
      </w:r>
      <w:r>
        <w:rPr>
          <w:rFonts w:hint="eastAsia"/>
        </w:rPr>
        <w:t>IPTV</w:t>
      </w:r>
      <w:r>
        <w:rPr>
          <w:rFonts w:hint="eastAsia"/>
        </w:rPr>
        <w:t>、互联网电视已对有线电视运营商形成实质性影响。在宽带业务方面，北京电信运营商大力推进光网城市、无线城市和智能管道建设，不断扩大覆盖范围，提升接入速率，对公司的宽带业务发展构成更大的挑战。</w:t>
      </w:r>
      <w:r>
        <w:rPr>
          <w:rFonts w:hint="eastAsia"/>
        </w:rPr>
        <w:br/>
      </w:r>
    </w:p>
    <w:p w:rsidR="00AE00F6" w:rsidRDefault="000467E7" w:rsidP="00AE00F6">
      <w:pPr>
        <w:widowControl/>
        <w:ind w:firstLineChars="100" w:firstLine="210"/>
        <w:divId w:val="541746894"/>
        <w:rPr>
          <w:rFonts w:hAnsi="宋体" w:cs="宋体"/>
          <w:szCs w:val="21"/>
        </w:rPr>
      </w:pPr>
      <w:r>
        <w:rPr>
          <w:rFonts w:hint="eastAsia"/>
        </w:rPr>
        <w:t xml:space="preserve"> </w:t>
      </w:r>
      <w:r w:rsidR="00AE00F6">
        <w:rPr>
          <w:rFonts w:hint="eastAsia"/>
        </w:rPr>
        <w:t>2</w:t>
      </w:r>
      <w:r w:rsidR="00AE00F6">
        <w:rPr>
          <w:rFonts w:hint="eastAsia"/>
        </w:rPr>
        <w:t>、市场反应能力需要加强：互联网对传统行业的改造已进入深化阶段，在体制机制、技术创新及资本实力方面具有优势的互联网公司已成为公司重要的竞争对手。公司需要积极学习和借鉴互联网公司的思维方式，加强体制机制创新，提高和增强市场反应能力。</w:t>
      </w:r>
      <w:r w:rsidR="00AE00F6">
        <w:rPr>
          <w:rFonts w:hint="eastAsia"/>
        </w:rPr>
        <w:br/>
        <w:t>    </w:t>
      </w:r>
      <w:r w:rsidR="00AE00F6">
        <w:rPr>
          <w:rFonts w:hint="eastAsia"/>
        </w:rPr>
        <w:br/>
        <w:t xml:space="preserve">   </w:t>
      </w:r>
      <w:r>
        <w:rPr>
          <w:rFonts w:hint="eastAsia"/>
        </w:rPr>
        <w:t xml:space="preserve"> </w:t>
      </w:r>
      <w:r w:rsidR="00AE00F6">
        <w:rPr>
          <w:rFonts w:hint="eastAsia"/>
        </w:rPr>
        <w:t>综合分析公司面临的政策环境、技术环境、市场环境，可谓机遇与挑战并存。在充满市场竞争压力的同时，文化体制改革和文化产业发展也给公司带来了战略机遇。公司发展新媒体及应对三网融合具有用户、网络、平台、服务、安全保障、产业链整合等基础和优势。在用户方面，公司已拥有</w:t>
      </w:r>
      <w:r w:rsidR="00AE00F6">
        <w:rPr>
          <w:rFonts w:hint="eastAsia"/>
        </w:rPr>
        <w:t>524</w:t>
      </w:r>
      <w:r w:rsidR="00AE00F6">
        <w:rPr>
          <w:rFonts w:hint="eastAsia"/>
        </w:rPr>
        <w:t>万户有线电视用户。在平台建设方面，公司既有日渐成熟的高清交互数字电视平台，也已全力着手全媒体应用聚合云服务平台建设。在服务方面，公司拥有近千名上门服务人员，遍布全市的</w:t>
      </w:r>
      <w:r w:rsidR="00AE00F6">
        <w:rPr>
          <w:rFonts w:hint="eastAsia"/>
        </w:rPr>
        <w:t>40</w:t>
      </w:r>
      <w:r w:rsidR="00AE00F6">
        <w:rPr>
          <w:rFonts w:hint="eastAsia"/>
        </w:rPr>
        <w:t>多个营业厅，以及</w:t>
      </w:r>
      <w:r w:rsidR="00AE00F6">
        <w:rPr>
          <w:rFonts w:hint="eastAsia"/>
        </w:rPr>
        <w:t>500</w:t>
      </w:r>
      <w:r w:rsidR="00AE00F6">
        <w:rPr>
          <w:rFonts w:hint="eastAsia"/>
        </w:rPr>
        <w:t>余人的呼叫中心。公司的大样本数据中心随时可提供无污染的数据服务。在安全保障方面，公司已建立起保障广播电视传输安全和信息网络安全的体制机制和可靠的技术系统，具备完善的技术保障方案和良好的人才储备。在产业链整合方面，公司在内容、技术、终端生产等方面开展了全方位合作，目前已初步形成面向新媒体的良好的产业链基础。歌华宽带电视的推出，为公司新媒体长远发展和全面布局做出了有益的</w:t>
      </w:r>
      <w:r w:rsidR="00AE00F6">
        <w:rPr>
          <w:rFonts w:hint="eastAsia"/>
        </w:rPr>
        <w:lastRenderedPageBreak/>
        <w:t>探索。公司全员认清形势、厘清思路，将进一步增强责任意识、市场意识、危机意识和忧患意识，把握机遇，应对挑战，赢得发展。</w:t>
      </w:r>
    </w:p>
    <w:p w:rsidR="00AE00F6" w:rsidRDefault="00AE00F6">
      <w:pPr>
        <w:widowControl/>
        <w:divId w:val="541746894"/>
        <w:rPr>
          <w:rFonts w:hAnsi="宋体" w:cs="宋体"/>
          <w:szCs w:val="21"/>
        </w:rPr>
      </w:pPr>
    </w:p>
    <w:p w:rsidR="00AE243C" w:rsidRDefault="00AE00F6">
      <w:pPr>
        <w:widowControl/>
        <w:divId w:val="541746894"/>
        <w:rPr>
          <w:rFonts w:hAnsi="宋体" w:cs="宋体"/>
          <w:szCs w:val="21"/>
        </w:rPr>
      </w:pPr>
      <w:r>
        <w:rPr>
          <w:rFonts w:cs="宋体" w:hint="eastAsia"/>
          <w:szCs w:val="21"/>
        </w:rPr>
        <w:t>三</w:t>
      </w:r>
      <w:r w:rsidR="00AE243C">
        <w:rPr>
          <w:rFonts w:cs="宋体" w:hint="eastAsia"/>
          <w:szCs w:val="21"/>
        </w:rPr>
        <w:t>、</w:t>
      </w:r>
      <w:r w:rsidR="0082695F">
        <w:rPr>
          <w:rFonts w:cs="宋体" w:hint="eastAsia"/>
          <w:szCs w:val="21"/>
        </w:rPr>
        <w:t xml:space="preserve"> </w:t>
      </w:r>
      <w:r w:rsidR="00AE243C">
        <w:rPr>
          <w:rFonts w:hAnsi="宋体" w:cs="宋体" w:hint="eastAsia"/>
          <w:szCs w:val="21"/>
        </w:rPr>
        <w:t>董事会对会计师事务所“非标准审计报告”的说明</w:t>
      </w:r>
      <w:r w:rsidR="00AE243C">
        <w:rPr>
          <w:rFonts w:hAnsi="宋体" w:cs="宋体" w:hint="eastAsia"/>
          <w:szCs w:val="21"/>
        </w:rPr>
        <w:t xml:space="preserve"> </w:t>
      </w:r>
    </w:p>
    <w:p w:rsidR="00AE243C" w:rsidRDefault="00AE243C">
      <w:pPr>
        <w:widowControl/>
        <w:divId w:val="541746894"/>
        <w:rPr>
          <w:rFonts w:hAnsi="宋体" w:cs="宋体"/>
          <w:szCs w:val="21"/>
        </w:rPr>
      </w:pPr>
      <w:r>
        <w:rPr>
          <w:rFonts w:cs="宋体" w:hint="eastAsia"/>
          <w:szCs w:val="21"/>
        </w:rPr>
        <w:t>(</w:t>
      </w:r>
      <w:r>
        <w:rPr>
          <w:rFonts w:cs="宋体" w:hint="eastAsia"/>
          <w:szCs w:val="21"/>
        </w:rPr>
        <w:t>一</w:t>
      </w:r>
      <w:r>
        <w:rPr>
          <w:rFonts w:cs="宋体" w:hint="eastAsia"/>
          <w:szCs w:val="21"/>
        </w:rPr>
        <w:t xml:space="preserve">) </w:t>
      </w:r>
      <w:r>
        <w:rPr>
          <w:rFonts w:hAnsi="宋体" w:cs="宋体" w:hint="eastAsia"/>
          <w:szCs w:val="21"/>
        </w:rPr>
        <w:t xml:space="preserve"> </w:t>
      </w:r>
      <w:r>
        <w:rPr>
          <w:rFonts w:hAnsi="宋体" w:cs="宋体" w:hint="eastAsia"/>
          <w:szCs w:val="21"/>
        </w:rPr>
        <w:t>董事会、监事会对会计师事务所“非标准审计报告”的说明</w:t>
      </w:r>
    </w:p>
    <w:p w:rsidR="00AE243C" w:rsidRDefault="00AE243C">
      <w:pPr>
        <w:divId w:val="541746894"/>
        <w:rPr>
          <w:szCs w:val="18"/>
        </w:rPr>
      </w:pPr>
      <w:r>
        <w:rPr>
          <w:rFonts w:hint="eastAsia"/>
        </w:rPr>
        <w:t>√</w:t>
      </w:r>
      <w:r>
        <w:rPr>
          <w:rFonts w:hint="eastAsia"/>
        </w:rPr>
        <w:t xml:space="preserve"> </w:t>
      </w:r>
      <w:r>
        <w:rPr>
          <w:rFonts w:hint="eastAsia"/>
        </w:rPr>
        <w:t>不适用</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二</w:t>
      </w:r>
      <w:r>
        <w:rPr>
          <w:rFonts w:cs="宋体" w:hint="eastAsia"/>
          <w:szCs w:val="21"/>
        </w:rPr>
        <w:t xml:space="preserve">) </w:t>
      </w:r>
      <w:r>
        <w:rPr>
          <w:rFonts w:hAnsi="宋体" w:cs="宋体" w:hint="eastAsia"/>
          <w:szCs w:val="21"/>
        </w:rPr>
        <w:t xml:space="preserve"> </w:t>
      </w:r>
      <w:r>
        <w:rPr>
          <w:rFonts w:hAnsi="宋体" w:cs="宋体" w:hint="eastAsia"/>
          <w:szCs w:val="21"/>
        </w:rPr>
        <w:t>董事会对会计政策、会计估计或核算方法变更的原因和影响的分析说明</w:t>
      </w:r>
    </w:p>
    <w:p w:rsidR="00AE243C" w:rsidRDefault="00AE243C">
      <w:pPr>
        <w:divId w:val="541746894"/>
        <w:rPr>
          <w:szCs w:val="18"/>
        </w:rPr>
      </w:pPr>
      <w:r>
        <w:rPr>
          <w:rFonts w:hint="eastAsia"/>
        </w:rPr>
        <w:t>√</w:t>
      </w:r>
      <w:r>
        <w:rPr>
          <w:rFonts w:hint="eastAsia"/>
        </w:rPr>
        <w:t xml:space="preserve"> </w:t>
      </w:r>
      <w:r>
        <w:rPr>
          <w:rFonts w:hint="eastAsia"/>
        </w:rPr>
        <w:t>不适用</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三</w:t>
      </w:r>
      <w:r>
        <w:rPr>
          <w:rFonts w:cs="宋体" w:hint="eastAsia"/>
          <w:szCs w:val="21"/>
        </w:rPr>
        <w:t xml:space="preserve">) </w:t>
      </w:r>
      <w:r>
        <w:rPr>
          <w:rFonts w:hAnsi="宋体" w:cs="宋体" w:hint="eastAsia"/>
          <w:szCs w:val="21"/>
        </w:rPr>
        <w:t xml:space="preserve"> </w:t>
      </w:r>
      <w:r>
        <w:rPr>
          <w:rFonts w:hAnsi="宋体" w:cs="宋体" w:hint="eastAsia"/>
          <w:szCs w:val="21"/>
        </w:rPr>
        <w:t>董事会对重要前期差错更正的原因及影响的分析说明</w:t>
      </w:r>
    </w:p>
    <w:p w:rsidR="00AE243C" w:rsidRDefault="00AE243C">
      <w:pPr>
        <w:divId w:val="541746894"/>
        <w:rPr>
          <w:szCs w:val="18"/>
        </w:rPr>
      </w:pPr>
      <w:r>
        <w:rPr>
          <w:rFonts w:hint="eastAsia"/>
        </w:rPr>
        <w:t>√</w:t>
      </w:r>
      <w:r>
        <w:rPr>
          <w:rFonts w:hint="eastAsia"/>
        </w:rPr>
        <w:t xml:space="preserve"> </w:t>
      </w:r>
      <w:r>
        <w:rPr>
          <w:rFonts w:hint="eastAsia"/>
        </w:rPr>
        <w:t>不适用</w:t>
      </w:r>
    </w:p>
    <w:p w:rsidR="00AE243C" w:rsidRDefault="00AE243C">
      <w:pPr>
        <w:widowControl/>
        <w:divId w:val="541746894"/>
        <w:rPr>
          <w:rFonts w:hAnsi="宋体" w:cs="宋体"/>
          <w:szCs w:val="21"/>
        </w:rPr>
      </w:pPr>
    </w:p>
    <w:p w:rsidR="00AE243C" w:rsidRDefault="00AE00F6">
      <w:pPr>
        <w:widowControl/>
        <w:divId w:val="541746894"/>
        <w:rPr>
          <w:rFonts w:hAnsi="宋体" w:cs="宋体"/>
          <w:szCs w:val="21"/>
        </w:rPr>
      </w:pPr>
      <w:r>
        <w:rPr>
          <w:rFonts w:cs="宋体" w:hint="eastAsia"/>
          <w:szCs w:val="21"/>
        </w:rPr>
        <w:t>四</w:t>
      </w:r>
      <w:r w:rsidR="00AE243C">
        <w:rPr>
          <w:rFonts w:cs="宋体" w:hint="eastAsia"/>
          <w:szCs w:val="21"/>
        </w:rPr>
        <w:t>、</w:t>
      </w:r>
      <w:r w:rsidR="00AE243C">
        <w:rPr>
          <w:rFonts w:hAnsi="宋体" w:cs="宋体" w:hint="eastAsia"/>
          <w:szCs w:val="21"/>
        </w:rPr>
        <w:t>利润分配或资本公积金转增预案</w:t>
      </w:r>
    </w:p>
    <w:p w:rsidR="00A84849" w:rsidRDefault="00A84849">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一</w:t>
      </w:r>
      <w:r>
        <w:rPr>
          <w:rFonts w:cs="宋体" w:hint="eastAsia"/>
          <w:szCs w:val="21"/>
        </w:rPr>
        <w:t xml:space="preserve">) </w:t>
      </w:r>
      <w:r>
        <w:rPr>
          <w:rFonts w:hAnsi="宋体" w:cs="宋体" w:hint="eastAsia"/>
          <w:szCs w:val="21"/>
        </w:rPr>
        <w:t xml:space="preserve"> </w:t>
      </w:r>
      <w:r>
        <w:rPr>
          <w:rFonts w:hAnsi="宋体" w:cs="宋体" w:hint="eastAsia"/>
          <w:szCs w:val="21"/>
        </w:rPr>
        <w:t>现金分红政策的制定、执行或调整情况</w:t>
      </w:r>
    </w:p>
    <w:p w:rsidR="00A84849" w:rsidRDefault="00A84849">
      <w:pPr>
        <w:widowControl/>
        <w:divId w:val="541746894"/>
        <w:rPr>
          <w:rFonts w:hAnsi="宋体" w:cs="宋体"/>
          <w:szCs w:val="21"/>
        </w:rPr>
      </w:pPr>
    </w:p>
    <w:p w:rsidR="00732E76" w:rsidRDefault="00AE243C">
      <w:pPr>
        <w:divId w:val="541746894"/>
      </w:pPr>
      <w:r>
        <w:rPr>
          <w:rFonts w:hint="eastAsia"/>
        </w:rPr>
        <w:t xml:space="preserve">   </w:t>
      </w:r>
      <w:r>
        <w:rPr>
          <w:rFonts w:hint="eastAsia"/>
        </w:rPr>
        <w:t>《公司章程》中明确了优先采用现金分红的利润分配方式</w:t>
      </w:r>
      <w:r w:rsidR="00980528">
        <w:rPr>
          <w:rFonts w:hint="eastAsia"/>
        </w:rPr>
        <w:t>和</w:t>
      </w:r>
      <w:r>
        <w:rPr>
          <w:rFonts w:hint="eastAsia"/>
        </w:rPr>
        <w:t>现金分红政策及最低比例，具体内容如下：</w:t>
      </w:r>
      <w:r>
        <w:rPr>
          <w:rFonts w:hint="eastAsia"/>
        </w:rPr>
        <w:t>1</w:t>
      </w:r>
      <w:r>
        <w:rPr>
          <w:rFonts w:hint="eastAsia"/>
        </w:rPr>
        <w:t>、公司现金分红的具体条件和比例：除特殊情况外，公司在当年盈利且累计未分配利润为正的情况下，采取现金方式分配股利，每年以现金方式分配的利润不少于公司合并报表中归属母公司所有者的可供分配利润的</w:t>
      </w:r>
      <w:r>
        <w:rPr>
          <w:rFonts w:hint="eastAsia"/>
        </w:rPr>
        <w:t>5%</w:t>
      </w:r>
      <w:r>
        <w:rPr>
          <w:rFonts w:hint="eastAsia"/>
        </w:rPr>
        <w:t>。特殊情况是指：公司当年发生投资金额超过公司最近一个年度经审计的净资产</w:t>
      </w:r>
      <w:r>
        <w:rPr>
          <w:rFonts w:hint="eastAsia"/>
        </w:rPr>
        <w:t>10%</w:t>
      </w:r>
      <w:r>
        <w:rPr>
          <w:rFonts w:hint="eastAsia"/>
        </w:rPr>
        <w:t>的重大投资情形。</w:t>
      </w:r>
      <w:r>
        <w:rPr>
          <w:rFonts w:hint="eastAsia"/>
        </w:rPr>
        <w:t>2</w:t>
      </w:r>
      <w:r>
        <w:rPr>
          <w:rFonts w:hint="eastAsia"/>
        </w:rPr>
        <w:t>、公司最近三年以现金方式累计分配的利润不少于最近三年实现的年均可分配利润的百分之三十。</w:t>
      </w:r>
      <w:r>
        <w:rPr>
          <w:rFonts w:hint="eastAsia"/>
        </w:rPr>
        <w:t>3</w:t>
      </w:r>
      <w:r>
        <w:rPr>
          <w:rFonts w:hint="eastAsia"/>
        </w:rPr>
        <w:t>、公司发放股票股利的具体条件：公司在经营情况良好，并且董事会认为公司股票价格与公司股本规模不匹配、发放股票股利有利于公司全体股东整体利益时，可以在满足上述现金分红条件下，提出股票股利分配预案。</w:t>
      </w:r>
      <w:r>
        <w:rPr>
          <w:rFonts w:hint="eastAsia"/>
        </w:rPr>
        <w:t xml:space="preserve"> </w:t>
      </w:r>
      <w:r>
        <w:rPr>
          <w:rFonts w:hint="eastAsia"/>
        </w:rPr>
        <w:br/>
        <w:t>    </w:t>
      </w:r>
    </w:p>
    <w:p w:rsidR="00AE243C" w:rsidRDefault="00AE243C" w:rsidP="00732E76">
      <w:pPr>
        <w:ind w:firstLineChars="200" w:firstLine="420"/>
        <w:divId w:val="541746894"/>
        <w:rPr>
          <w:szCs w:val="18"/>
        </w:rPr>
      </w:pPr>
      <w:r>
        <w:rPr>
          <w:rFonts w:hint="eastAsia"/>
        </w:rPr>
        <w:t>公司于</w:t>
      </w:r>
      <w:r>
        <w:rPr>
          <w:rFonts w:hint="eastAsia"/>
        </w:rPr>
        <w:t>2013</w:t>
      </w:r>
      <w:r>
        <w:rPr>
          <w:rFonts w:hint="eastAsia"/>
        </w:rPr>
        <w:t>年</w:t>
      </w:r>
      <w:r>
        <w:rPr>
          <w:rFonts w:hint="eastAsia"/>
        </w:rPr>
        <w:t>5</w:t>
      </w:r>
      <w:r>
        <w:rPr>
          <w:rFonts w:hint="eastAsia"/>
        </w:rPr>
        <w:t>月</w:t>
      </w:r>
      <w:r>
        <w:rPr>
          <w:rFonts w:hint="eastAsia"/>
        </w:rPr>
        <w:t>8</w:t>
      </w:r>
      <w:r>
        <w:rPr>
          <w:rFonts w:hint="eastAsia"/>
        </w:rPr>
        <w:t>日召开的</w:t>
      </w:r>
      <w:r>
        <w:rPr>
          <w:rFonts w:hint="eastAsia"/>
        </w:rPr>
        <w:t>2012</w:t>
      </w:r>
      <w:r>
        <w:rPr>
          <w:rFonts w:hint="eastAsia"/>
        </w:rPr>
        <w:t>年度股东大会审议通过了</w:t>
      </w:r>
      <w:r>
        <w:rPr>
          <w:rFonts w:hint="eastAsia"/>
        </w:rPr>
        <w:t>2012</w:t>
      </w:r>
      <w:r>
        <w:rPr>
          <w:rFonts w:hint="eastAsia"/>
        </w:rPr>
        <w:t>年度向全体股东每</w:t>
      </w:r>
      <w:r>
        <w:rPr>
          <w:rFonts w:hint="eastAsia"/>
        </w:rPr>
        <w:t xml:space="preserve">10 </w:t>
      </w:r>
      <w:r>
        <w:rPr>
          <w:rFonts w:hint="eastAsia"/>
        </w:rPr>
        <w:t>股派发现金红利</w:t>
      </w:r>
      <w:r>
        <w:rPr>
          <w:rFonts w:hint="eastAsia"/>
        </w:rPr>
        <w:t>1.00</w:t>
      </w:r>
      <w:r>
        <w:rPr>
          <w:rFonts w:hint="eastAsia"/>
        </w:rPr>
        <w:t>元（含税）的利润分配方案。公司于</w:t>
      </w:r>
      <w:r>
        <w:rPr>
          <w:rFonts w:hint="eastAsia"/>
        </w:rPr>
        <w:t>2013</w:t>
      </w:r>
      <w:r>
        <w:rPr>
          <w:rFonts w:hint="eastAsia"/>
        </w:rPr>
        <w:t>年</w:t>
      </w:r>
      <w:r>
        <w:rPr>
          <w:rFonts w:hint="eastAsia"/>
        </w:rPr>
        <w:t>6</w:t>
      </w:r>
      <w:r>
        <w:rPr>
          <w:rFonts w:hint="eastAsia"/>
        </w:rPr>
        <w:t>月</w:t>
      </w:r>
      <w:r>
        <w:rPr>
          <w:rFonts w:hint="eastAsia"/>
        </w:rPr>
        <w:t>24</w:t>
      </w:r>
      <w:r>
        <w:rPr>
          <w:rFonts w:hint="eastAsia"/>
        </w:rPr>
        <w:t>日披露了</w:t>
      </w:r>
      <w:r>
        <w:rPr>
          <w:rFonts w:hint="eastAsia"/>
        </w:rPr>
        <w:t>2012</w:t>
      </w:r>
      <w:r>
        <w:rPr>
          <w:rFonts w:hint="eastAsia"/>
        </w:rPr>
        <w:t>年度分红派息实施公告，现金红利发放日为</w:t>
      </w:r>
      <w:r>
        <w:rPr>
          <w:rFonts w:hint="eastAsia"/>
        </w:rPr>
        <w:t>2013</w:t>
      </w:r>
      <w:r>
        <w:rPr>
          <w:rFonts w:hint="eastAsia"/>
        </w:rPr>
        <w:t>年</w:t>
      </w:r>
      <w:r>
        <w:rPr>
          <w:rFonts w:hint="eastAsia"/>
        </w:rPr>
        <w:t>7</w:t>
      </w:r>
      <w:r>
        <w:rPr>
          <w:rFonts w:hint="eastAsia"/>
        </w:rPr>
        <w:t>月</w:t>
      </w:r>
      <w:r>
        <w:rPr>
          <w:rFonts w:hint="eastAsia"/>
        </w:rPr>
        <w:t>4</w:t>
      </w:r>
      <w:r>
        <w:rPr>
          <w:rFonts w:hint="eastAsia"/>
        </w:rPr>
        <w:t>日。</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二</w:t>
      </w:r>
      <w:r>
        <w:rPr>
          <w:rFonts w:cs="宋体" w:hint="eastAsia"/>
          <w:szCs w:val="21"/>
        </w:rPr>
        <w:t xml:space="preserve">) </w:t>
      </w:r>
      <w:r>
        <w:rPr>
          <w:rFonts w:hAnsi="宋体" w:cs="宋体" w:hint="eastAsia"/>
          <w:szCs w:val="21"/>
        </w:rPr>
        <w:t xml:space="preserve"> </w:t>
      </w:r>
      <w:r>
        <w:rPr>
          <w:rFonts w:hAnsi="宋体" w:cs="宋体" w:hint="eastAsia"/>
          <w:szCs w:val="21"/>
        </w:rPr>
        <w:t>报告期内盈利且母公司未分配利润为正，但未提出现金红利分配预案的，公司应当详细披露原因以及未分配利润的用途和使用计划</w:t>
      </w:r>
    </w:p>
    <w:p w:rsidR="00AE243C" w:rsidRDefault="00AE243C">
      <w:pPr>
        <w:divId w:val="541746894"/>
        <w:rPr>
          <w:szCs w:val="18"/>
        </w:rPr>
      </w:pPr>
      <w:r>
        <w:rPr>
          <w:rFonts w:hint="eastAsia"/>
        </w:rPr>
        <w:t>√</w:t>
      </w:r>
      <w:r>
        <w:rPr>
          <w:rFonts w:hint="eastAsia"/>
        </w:rPr>
        <w:t xml:space="preserve"> </w:t>
      </w:r>
      <w:r>
        <w:rPr>
          <w:rFonts w:hint="eastAsia"/>
        </w:rPr>
        <w:t>不适用</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三</w:t>
      </w:r>
      <w:r>
        <w:rPr>
          <w:rFonts w:cs="宋体" w:hint="eastAsia"/>
          <w:szCs w:val="21"/>
        </w:rPr>
        <w:t xml:space="preserve">) </w:t>
      </w:r>
      <w:r>
        <w:rPr>
          <w:rFonts w:hAnsi="宋体" w:cs="宋体" w:hint="eastAsia"/>
          <w:szCs w:val="21"/>
        </w:rPr>
        <w:t xml:space="preserve"> </w:t>
      </w:r>
      <w:r>
        <w:rPr>
          <w:rFonts w:hAnsi="宋体" w:cs="宋体" w:hint="eastAsia"/>
          <w:szCs w:val="21"/>
        </w:rPr>
        <w:t>公司近三年（含报告期）的利润分配方案或预案、资本公积金转增股本方案或预案</w:t>
      </w:r>
    </w:p>
    <w:p w:rsidR="00732E76" w:rsidRDefault="00732E76">
      <w:pPr>
        <w:jc w:val="right"/>
        <w:divId w:val="541746894"/>
      </w:pPr>
    </w:p>
    <w:p w:rsidR="00AE243C" w:rsidRDefault="00AE243C">
      <w:pPr>
        <w:jc w:val="right"/>
        <w:divId w:val="541746894"/>
        <w:rPr>
          <w:szCs w:val="18"/>
        </w:rPr>
      </w:pPr>
      <w:r>
        <w:rPr>
          <w:rFonts w:hint="eastAsia"/>
        </w:rPr>
        <w:t>单位：元</w:t>
      </w:r>
      <w:r>
        <w:rPr>
          <w:rFonts w:hint="eastAsia"/>
        </w:rPr>
        <w:t xml:space="preserve"> </w:t>
      </w:r>
      <w:r>
        <w:rPr>
          <w:rFonts w:hint="eastAsia"/>
        </w:rPr>
        <w:t>币种：人民币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186"/>
        <w:gridCol w:w="1187"/>
        <w:gridCol w:w="1187"/>
        <w:gridCol w:w="1187"/>
        <w:gridCol w:w="1686"/>
        <w:gridCol w:w="1686"/>
        <w:gridCol w:w="1181"/>
      </w:tblGrid>
      <w:tr w:rsidR="00AE243C" w:rsidTr="00306306">
        <w:trPr>
          <w:divId w:val="541746894"/>
        </w:trPr>
        <w:tc>
          <w:tcPr>
            <w:tcW w:w="63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分红年度</w:t>
            </w:r>
          </w:p>
        </w:tc>
        <w:tc>
          <w:tcPr>
            <w:tcW w:w="63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每</w:t>
            </w:r>
            <w:r>
              <w:rPr>
                <w:rFonts w:hAnsi="宋体" w:cs="宋体" w:hint="eastAsia"/>
                <w:szCs w:val="21"/>
              </w:rPr>
              <w:t>10</w:t>
            </w:r>
            <w:r>
              <w:rPr>
                <w:rFonts w:hAnsi="宋体" w:cs="宋体" w:hint="eastAsia"/>
                <w:szCs w:val="21"/>
              </w:rPr>
              <w:t>股送红股数（股）</w:t>
            </w:r>
          </w:p>
        </w:tc>
        <w:tc>
          <w:tcPr>
            <w:tcW w:w="63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每</w:t>
            </w:r>
            <w:r>
              <w:rPr>
                <w:rFonts w:hAnsi="宋体" w:cs="宋体" w:hint="eastAsia"/>
                <w:szCs w:val="21"/>
              </w:rPr>
              <w:t>10</w:t>
            </w:r>
            <w:r>
              <w:rPr>
                <w:rFonts w:hAnsi="宋体" w:cs="宋体" w:hint="eastAsia"/>
                <w:szCs w:val="21"/>
              </w:rPr>
              <w:t>股派息数</w:t>
            </w:r>
            <w:r>
              <w:rPr>
                <w:rFonts w:hAnsi="宋体" w:cs="宋体" w:hint="eastAsia"/>
                <w:szCs w:val="21"/>
              </w:rPr>
              <w:t>(</w:t>
            </w:r>
            <w:r>
              <w:rPr>
                <w:rFonts w:hAnsi="宋体" w:cs="宋体" w:hint="eastAsia"/>
                <w:szCs w:val="21"/>
              </w:rPr>
              <w:t>元</w:t>
            </w:r>
            <w:r>
              <w:rPr>
                <w:rFonts w:hAnsi="宋体" w:cs="宋体" w:hint="eastAsia"/>
                <w:szCs w:val="21"/>
              </w:rPr>
              <w:t>)</w:t>
            </w:r>
            <w:r>
              <w:rPr>
                <w:rFonts w:hAnsi="宋体" w:cs="宋体" w:hint="eastAsia"/>
                <w:szCs w:val="21"/>
              </w:rPr>
              <w:t>（含税）</w:t>
            </w:r>
          </w:p>
        </w:tc>
        <w:tc>
          <w:tcPr>
            <w:tcW w:w="63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每</w:t>
            </w:r>
            <w:r>
              <w:rPr>
                <w:rFonts w:hAnsi="宋体" w:cs="宋体" w:hint="eastAsia"/>
                <w:szCs w:val="21"/>
              </w:rPr>
              <w:t>10</w:t>
            </w:r>
            <w:r>
              <w:rPr>
                <w:rFonts w:hAnsi="宋体" w:cs="宋体" w:hint="eastAsia"/>
                <w:szCs w:val="21"/>
              </w:rPr>
              <w:t>股转增数（股）</w:t>
            </w:r>
          </w:p>
        </w:tc>
        <w:tc>
          <w:tcPr>
            <w:tcW w:w="90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现金分红的数额（含税）</w:t>
            </w:r>
          </w:p>
        </w:tc>
        <w:tc>
          <w:tcPr>
            <w:tcW w:w="90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分红年度合并报表中归属于上市公司股东的净利润</w:t>
            </w:r>
          </w:p>
        </w:tc>
        <w:tc>
          <w:tcPr>
            <w:tcW w:w="635"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占合并报表中归属于上市公司股东的净利润的比率</w:t>
            </w:r>
            <w:r>
              <w:rPr>
                <w:rFonts w:hAnsi="宋体" w:cs="宋体" w:hint="eastAsia"/>
                <w:szCs w:val="21"/>
              </w:rPr>
              <w:t>(%)</w:t>
            </w:r>
          </w:p>
        </w:tc>
      </w:tr>
      <w:tr w:rsidR="003A1F0F" w:rsidTr="00306306">
        <w:trPr>
          <w:divId w:val="541746894"/>
        </w:trPr>
        <w:tc>
          <w:tcPr>
            <w:tcW w:w="638" w:type="pct"/>
            <w:tcBorders>
              <w:top w:val="outset" w:sz="6" w:space="0" w:color="auto"/>
              <w:left w:val="outset" w:sz="6" w:space="0" w:color="auto"/>
              <w:bottom w:val="outset" w:sz="6" w:space="0" w:color="auto"/>
              <w:right w:val="outset" w:sz="6" w:space="0" w:color="auto"/>
            </w:tcBorders>
            <w:vAlign w:val="center"/>
            <w:hideMark/>
          </w:tcPr>
          <w:p w:rsidR="003A1F0F" w:rsidRDefault="003A1F0F" w:rsidP="001179F3">
            <w:pPr>
              <w:widowControl/>
              <w:jc w:val="center"/>
              <w:rPr>
                <w:rFonts w:ascii="宋体" w:hAnsi="宋体" w:cs="宋体"/>
                <w:szCs w:val="21"/>
              </w:rPr>
            </w:pPr>
            <w:r>
              <w:rPr>
                <w:rFonts w:hAnsi="宋体" w:cs="宋体" w:hint="eastAsia"/>
                <w:szCs w:val="21"/>
              </w:rPr>
              <w:t>2013</w:t>
            </w:r>
            <w:r>
              <w:rPr>
                <w:rFonts w:hAnsi="宋体" w:cs="宋体" w:hint="eastAsia"/>
                <w:szCs w:val="21"/>
              </w:rPr>
              <w:t>年</w:t>
            </w:r>
          </w:p>
        </w:tc>
        <w:tc>
          <w:tcPr>
            <w:tcW w:w="638" w:type="pct"/>
            <w:tcBorders>
              <w:top w:val="outset" w:sz="6" w:space="0" w:color="auto"/>
              <w:left w:val="outset" w:sz="6" w:space="0" w:color="auto"/>
              <w:bottom w:val="outset" w:sz="6" w:space="0" w:color="auto"/>
              <w:right w:val="outset" w:sz="6" w:space="0" w:color="auto"/>
            </w:tcBorders>
            <w:vAlign w:val="center"/>
            <w:hideMark/>
          </w:tcPr>
          <w:p w:rsidR="003A1F0F" w:rsidRDefault="00C06208" w:rsidP="001179F3">
            <w:pPr>
              <w:widowControl/>
              <w:jc w:val="right"/>
              <w:rPr>
                <w:rFonts w:ascii="宋体" w:hAnsi="宋体" w:cs="宋体"/>
                <w:szCs w:val="21"/>
              </w:rPr>
            </w:pPr>
            <w:r>
              <w:rPr>
                <w:rFonts w:ascii="宋体" w:hAnsi="宋体" w:cs="宋体" w:hint="eastAsia"/>
                <w:szCs w:val="21"/>
              </w:rPr>
              <w:t>0</w:t>
            </w:r>
          </w:p>
        </w:tc>
        <w:tc>
          <w:tcPr>
            <w:tcW w:w="638" w:type="pct"/>
            <w:tcBorders>
              <w:top w:val="outset" w:sz="6" w:space="0" w:color="auto"/>
              <w:left w:val="outset" w:sz="6" w:space="0" w:color="auto"/>
              <w:bottom w:val="outset" w:sz="6" w:space="0" w:color="auto"/>
              <w:right w:val="outset" w:sz="6" w:space="0" w:color="auto"/>
            </w:tcBorders>
            <w:vAlign w:val="center"/>
            <w:hideMark/>
          </w:tcPr>
          <w:p w:rsidR="003A1F0F" w:rsidRDefault="00C06208" w:rsidP="001179F3">
            <w:pPr>
              <w:widowControl/>
              <w:jc w:val="right"/>
              <w:rPr>
                <w:rFonts w:ascii="宋体" w:hAnsi="宋体" w:cs="宋体"/>
                <w:szCs w:val="21"/>
              </w:rPr>
            </w:pPr>
            <w:r w:rsidRPr="00F923AA">
              <w:rPr>
                <w:rFonts w:ascii="宋体" w:hAnsi="宋体" w:cs="宋体" w:hint="eastAsia"/>
                <w:szCs w:val="21"/>
              </w:rPr>
              <w:t>1.00</w:t>
            </w:r>
          </w:p>
        </w:tc>
        <w:tc>
          <w:tcPr>
            <w:tcW w:w="638" w:type="pct"/>
            <w:tcBorders>
              <w:top w:val="outset" w:sz="6" w:space="0" w:color="auto"/>
              <w:left w:val="outset" w:sz="6" w:space="0" w:color="auto"/>
              <w:bottom w:val="outset" w:sz="6" w:space="0" w:color="auto"/>
              <w:right w:val="outset" w:sz="6" w:space="0" w:color="auto"/>
            </w:tcBorders>
            <w:vAlign w:val="center"/>
            <w:hideMark/>
          </w:tcPr>
          <w:p w:rsidR="003A1F0F" w:rsidRDefault="00C06208" w:rsidP="001179F3">
            <w:pPr>
              <w:widowControl/>
              <w:jc w:val="right"/>
              <w:rPr>
                <w:rFonts w:ascii="宋体" w:hAnsi="宋体" w:cs="宋体"/>
                <w:szCs w:val="21"/>
              </w:rPr>
            </w:pPr>
            <w:r>
              <w:rPr>
                <w:rFonts w:ascii="宋体" w:hAnsi="宋体" w:cs="宋体" w:hint="eastAsia"/>
                <w:szCs w:val="21"/>
              </w:rPr>
              <w:t>0</w:t>
            </w:r>
          </w:p>
        </w:tc>
        <w:tc>
          <w:tcPr>
            <w:tcW w:w="906" w:type="pct"/>
            <w:tcBorders>
              <w:top w:val="outset" w:sz="6" w:space="0" w:color="auto"/>
              <w:left w:val="outset" w:sz="6" w:space="0" w:color="auto"/>
              <w:bottom w:val="outset" w:sz="6" w:space="0" w:color="auto"/>
              <w:right w:val="outset" w:sz="6" w:space="0" w:color="auto"/>
            </w:tcBorders>
            <w:vAlign w:val="center"/>
            <w:hideMark/>
          </w:tcPr>
          <w:p w:rsidR="003A1F0F" w:rsidRDefault="00C06208" w:rsidP="001179F3">
            <w:pPr>
              <w:widowControl/>
              <w:jc w:val="right"/>
              <w:rPr>
                <w:rFonts w:ascii="宋体" w:hAnsi="宋体" w:cs="宋体"/>
                <w:szCs w:val="21"/>
              </w:rPr>
            </w:pPr>
            <w:r w:rsidRPr="003D4DE1">
              <w:rPr>
                <w:rFonts w:ascii="宋体" w:hAnsi="宋体" w:cs="宋体"/>
                <w:szCs w:val="21"/>
              </w:rPr>
              <w:t>106</w:t>
            </w:r>
            <w:r>
              <w:rPr>
                <w:rFonts w:ascii="宋体" w:hAnsi="宋体" w:cs="宋体" w:hint="eastAsia"/>
                <w:szCs w:val="21"/>
              </w:rPr>
              <w:t>,</w:t>
            </w:r>
            <w:r w:rsidRPr="003D4DE1">
              <w:rPr>
                <w:rFonts w:ascii="宋体" w:hAnsi="宋体" w:cs="宋体"/>
                <w:szCs w:val="21"/>
              </w:rPr>
              <w:t>036</w:t>
            </w:r>
            <w:r>
              <w:rPr>
                <w:rFonts w:ascii="宋体" w:hAnsi="宋体" w:cs="宋体" w:hint="eastAsia"/>
                <w:szCs w:val="21"/>
              </w:rPr>
              <w:t>,</w:t>
            </w:r>
            <w:r w:rsidRPr="003D4DE1">
              <w:rPr>
                <w:rFonts w:ascii="宋体" w:hAnsi="宋体" w:cs="宋体"/>
                <w:szCs w:val="21"/>
              </w:rPr>
              <w:t>807.4</w:t>
            </w:r>
            <w:r>
              <w:rPr>
                <w:rFonts w:ascii="宋体" w:hAnsi="宋体" w:cs="宋体" w:hint="eastAsia"/>
                <w:szCs w:val="21"/>
              </w:rPr>
              <w:t>0</w:t>
            </w:r>
          </w:p>
        </w:tc>
        <w:tc>
          <w:tcPr>
            <w:tcW w:w="906" w:type="pct"/>
            <w:tcBorders>
              <w:top w:val="outset" w:sz="6" w:space="0" w:color="auto"/>
              <w:left w:val="outset" w:sz="6" w:space="0" w:color="auto"/>
              <w:bottom w:val="outset" w:sz="6" w:space="0" w:color="auto"/>
              <w:right w:val="outset" w:sz="6" w:space="0" w:color="auto"/>
            </w:tcBorders>
            <w:vAlign w:val="center"/>
            <w:hideMark/>
          </w:tcPr>
          <w:p w:rsidR="003A1F0F" w:rsidRPr="0065020B" w:rsidRDefault="003A1F0F" w:rsidP="001179F3">
            <w:pPr>
              <w:jc w:val="right"/>
              <w:rPr>
                <w:rFonts w:ascii="宋体" w:hAnsi="宋体"/>
                <w:szCs w:val="21"/>
              </w:rPr>
            </w:pPr>
            <w:r w:rsidRPr="0065020B">
              <w:rPr>
                <w:rFonts w:ascii="宋体" w:hAnsi="宋体"/>
                <w:szCs w:val="21"/>
              </w:rPr>
              <w:t>376,746,156.31</w:t>
            </w:r>
          </w:p>
        </w:tc>
        <w:tc>
          <w:tcPr>
            <w:tcW w:w="635" w:type="pct"/>
            <w:tcBorders>
              <w:top w:val="outset" w:sz="6" w:space="0" w:color="auto"/>
              <w:left w:val="outset" w:sz="6" w:space="0" w:color="auto"/>
              <w:bottom w:val="outset" w:sz="6" w:space="0" w:color="auto"/>
              <w:right w:val="outset" w:sz="6" w:space="0" w:color="auto"/>
            </w:tcBorders>
            <w:vAlign w:val="center"/>
            <w:hideMark/>
          </w:tcPr>
          <w:p w:rsidR="003A1F0F" w:rsidRDefault="00DB71AA" w:rsidP="001179F3">
            <w:pPr>
              <w:widowControl/>
              <w:jc w:val="right"/>
              <w:rPr>
                <w:rFonts w:ascii="宋体" w:hAnsi="宋体" w:cs="宋体"/>
                <w:szCs w:val="21"/>
              </w:rPr>
            </w:pPr>
            <w:r>
              <w:rPr>
                <w:rFonts w:ascii="宋体" w:hAnsi="宋体" w:cs="宋体" w:hint="eastAsia"/>
                <w:szCs w:val="21"/>
              </w:rPr>
              <w:t>28.15</w:t>
            </w:r>
          </w:p>
        </w:tc>
      </w:tr>
      <w:tr w:rsidR="003A1F0F" w:rsidTr="00306306">
        <w:trPr>
          <w:divId w:val="541746894"/>
        </w:trPr>
        <w:tc>
          <w:tcPr>
            <w:tcW w:w="638" w:type="pct"/>
            <w:tcBorders>
              <w:top w:val="outset" w:sz="6" w:space="0" w:color="auto"/>
              <w:left w:val="outset" w:sz="6" w:space="0" w:color="auto"/>
              <w:bottom w:val="outset" w:sz="6" w:space="0" w:color="auto"/>
              <w:right w:val="outset" w:sz="6" w:space="0" w:color="auto"/>
            </w:tcBorders>
            <w:vAlign w:val="center"/>
            <w:hideMark/>
          </w:tcPr>
          <w:p w:rsidR="003A1F0F" w:rsidRDefault="003A1F0F" w:rsidP="001179F3">
            <w:pPr>
              <w:widowControl/>
              <w:jc w:val="center"/>
              <w:rPr>
                <w:rFonts w:ascii="宋体" w:hAnsi="宋体" w:cs="宋体"/>
                <w:szCs w:val="21"/>
              </w:rPr>
            </w:pPr>
            <w:r>
              <w:rPr>
                <w:rFonts w:hAnsi="宋体" w:cs="宋体" w:hint="eastAsia"/>
                <w:szCs w:val="21"/>
              </w:rPr>
              <w:t>2012</w:t>
            </w:r>
            <w:r>
              <w:rPr>
                <w:rFonts w:hAnsi="宋体" w:cs="宋体" w:hint="eastAsia"/>
                <w:szCs w:val="21"/>
              </w:rPr>
              <w:t>年</w:t>
            </w:r>
          </w:p>
        </w:tc>
        <w:tc>
          <w:tcPr>
            <w:tcW w:w="638" w:type="pct"/>
            <w:tcBorders>
              <w:top w:val="outset" w:sz="6" w:space="0" w:color="auto"/>
              <w:left w:val="outset" w:sz="6" w:space="0" w:color="auto"/>
              <w:bottom w:val="outset" w:sz="6" w:space="0" w:color="auto"/>
              <w:right w:val="outset" w:sz="6" w:space="0" w:color="auto"/>
            </w:tcBorders>
            <w:vAlign w:val="center"/>
            <w:hideMark/>
          </w:tcPr>
          <w:p w:rsidR="003A1F0F" w:rsidRDefault="003A1F0F" w:rsidP="001179F3">
            <w:pPr>
              <w:widowControl/>
              <w:jc w:val="right"/>
              <w:rPr>
                <w:rFonts w:ascii="宋体" w:hAnsi="宋体" w:cs="宋体"/>
                <w:szCs w:val="21"/>
              </w:rPr>
            </w:pPr>
            <w:r>
              <w:rPr>
                <w:rFonts w:ascii="宋体" w:hAnsi="宋体" w:cs="宋体" w:hint="eastAsia"/>
                <w:szCs w:val="21"/>
              </w:rPr>
              <w:t>0</w:t>
            </w:r>
          </w:p>
        </w:tc>
        <w:tc>
          <w:tcPr>
            <w:tcW w:w="638" w:type="pct"/>
            <w:tcBorders>
              <w:top w:val="outset" w:sz="6" w:space="0" w:color="auto"/>
              <w:left w:val="outset" w:sz="6" w:space="0" w:color="auto"/>
              <w:bottom w:val="outset" w:sz="6" w:space="0" w:color="auto"/>
              <w:right w:val="outset" w:sz="6" w:space="0" w:color="auto"/>
            </w:tcBorders>
            <w:vAlign w:val="center"/>
            <w:hideMark/>
          </w:tcPr>
          <w:p w:rsidR="003A1F0F" w:rsidRDefault="003A1F0F" w:rsidP="001179F3">
            <w:pPr>
              <w:widowControl/>
              <w:jc w:val="right"/>
              <w:rPr>
                <w:rFonts w:ascii="宋体" w:hAnsi="宋体" w:cs="宋体"/>
                <w:szCs w:val="21"/>
              </w:rPr>
            </w:pPr>
            <w:r w:rsidRPr="00F923AA">
              <w:rPr>
                <w:rFonts w:ascii="宋体" w:hAnsi="宋体" w:cs="宋体" w:hint="eastAsia"/>
                <w:szCs w:val="21"/>
              </w:rPr>
              <w:t>1.00</w:t>
            </w:r>
          </w:p>
        </w:tc>
        <w:tc>
          <w:tcPr>
            <w:tcW w:w="638" w:type="pct"/>
            <w:tcBorders>
              <w:top w:val="outset" w:sz="6" w:space="0" w:color="auto"/>
              <w:left w:val="outset" w:sz="6" w:space="0" w:color="auto"/>
              <w:bottom w:val="outset" w:sz="6" w:space="0" w:color="auto"/>
              <w:right w:val="outset" w:sz="6" w:space="0" w:color="auto"/>
            </w:tcBorders>
            <w:vAlign w:val="center"/>
            <w:hideMark/>
          </w:tcPr>
          <w:p w:rsidR="003A1F0F" w:rsidRDefault="003A1F0F" w:rsidP="001179F3">
            <w:pPr>
              <w:widowControl/>
              <w:jc w:val="right"/>
              <w:rPr>
                <w:rFonts w:ascii="宋体" w:hAnsi="宋体" w:cs="宋体"/>
                <w:szCs w:val="21"/>
              </w:rPr>
            </w:pPr>
            <w:r>
              <w:rPr>
                <w:rFonts w:ascii="宋体" w:hAnsi="宋体" w:cs="宋体" w:hint="eastAsia"/>
                <w:szCs w:val="21"/>
              </w:rPr>
              <w:t>0</w:t>
            </w:r>
          </w:p>
        </w:tc>
        <w:tc>
          <w:tcPr>
            <w:tcW w:w="906" w:type="pct"/>
            <w:tcBorders>
              <w:top w:val="outset" w:sz="6" w:space="0" w:color="auto"/>
              <w:left w:val="outset" w:sz="6" w:space="0" w:color="auto"/>
              <w:bottom w:val="outset" w:sz="6" w:space="0" w:color="auto"/>
              <w:right w:val="outset" w:sz="6" w:space="0" w:color="auto"/>
            </w:tcBorders>
            <w:vAlign w:val="center"/>
            <w:hideMark/>
          </w:tcPr>
          <w:p w:rsidR="003A1F0F" w:rsidRDefault="003A1F0F" w:rsidP="001179F3">
            <w:pPr>
              <w:widowControl/>
              <w:jc w:val="right"/>
              <w:rPr>
                <w:rFonts w:ascii="宋体" w:hAnsi="宋体" w:cs="宋体"/>
                <w:szCs w:val="21"/>
              </w:rPr>
            </w:pPr>
            <w:r w:rsidRPr="003D4DE1">
              <w:rPr>
                <w:rFonts w:ascii="宋体" w:hAnsi="宋体" w:cs="宋体"/>
                <w:szCs w:val="21"/>
              </w:rPr>
              <w:t>106</w:t>
            </w:r>
            <w:r>
              <w:rPr>
                <w:rFonts w:ascii="宋体" w:hAnsi="宋体" w:cs="宋体" w:hint="eastAsia"/>
                <w:szCs w:val="21"/>
              </w:rPr>
              <w:t>,</w:t>
            </w:r>
            <w:r w:rsidRPr="003D4DE1">
              <w:rPr>
                <w:rFonts w:ascii="宋体" w:hAnsi="宋体" w:cs="宋体"/>
                <w:szCs w:val="21"/>
              </w:rPr>
              <w:t>036</w:t>
            </w:r>
            <w:r>
              <w:rPr>
                <w:rFonts w:ascii="宋体" w:hAnsi="宋体" w:cs="宋体" w:hint="eastAsia"/>
                <w:szCs w:val="21"/>
              </w:rPr>
              <w:t>,</w:t>
            </w:r>
            <w:r w:rsidRPr="003D4DE1">
              <w:rPr>
                <w:rFonts w:ascii="宋体" w:hAnsi="宋体" w:cs="宋体"/>
                <w:szCs w:val="21"/>
              </w:rPr>
              <w:t>807.4</w:t>
            </w:r>
            <w:r>
              <w:rPr>
                <w:rFonts w:ascii="宋体" w:hAnsi="宋体" w:cs="宋体" w:hint="eastAsia"/>
                <w:szCs w:val="21"/>
              </w:rPr>
              <w:t>0</w:t>
            </w:r>
          </w:p>
        </w:tc>
        <w:tc>
          <w:tcPr>
            <w:tcW w:w="906" w:type="pct"/>
            <w:tcBorders>
              <w:top w:val="outset" w:sz="6" w:space="0" w:color="auto"/>
              <w:left w:val="outset" w:sz="6" w:space="0" w:color="auto"/>
              <w:bottom w:val="outset" w:sz="6" w:space="0" w:color="auto"/>
              <w:right w:val="outset" w:sz="6" w:space="0" w:color="auto"/>
            </w:tcBorders>
            <w:vAlign w:val="center"/>
            <w:hideMark/>
          </w:tcPr>
          <w:p w:rsidR="003A1F0F" w:rsidRPr="00F923AA" w:rsidRDefault="003A1F0F" w:rsidP="001179F3">
            <w:pPr>
              <w:widowControl/>
              <w:jc w:val="right"/>
              <w:rPr>
                <w:rFonts w:ascii="宋体" w:hAnsi="宋体" w:cs="宋体"/>
                <w:szCs w:val="21"/>
              </w:rPr>
            </w:pPr>
            <w:r w:rsidRPr="00F923AA">
              <w:rPr>
                <w:rFonts w:asciiTheme="minorEastAsia" w:eastAsiaTheme="minorEastAsia" w:hAnsiTheme="minorEastAsia"/>
                <w:szCs w:val="21"/>
              </w:rPr>
              <w:t>297,404,204.10</w:t>
            </w:r>
          </w:p>
        </w:tc>
        <w:tc>
          <w:tcPr>
            <w:tcW w:w="635" w:type="pct"/>
            <w:tcBorders>
              <w:top w:val="outset" w:sz="6" w:space="0" w:color="auto"/>
              <w:left w:val="outset" w:sz="6" w:space="0" w:color="auto"/>
              <w:bottom w:val="outset" w:sz="6" w:space="0" w:color="auto"/>
              <w:right w:val="outset" w:sz="6" w:space="0" w:color="auto"/>
            </w:tcBorders>
            <w:vAlign w:val="center"/>
            <w:hideMark/>
          </w:tcPr>
          <w:p w:rsidR="003A1F0F" w:rsidRDefault="003A1F0F" w:rsidP="001179F3">
            <w:pPr>
              <w:widowControl/>
              <w:jc w:val="right"/>
              <w:rPr>
                <w:rFonts w:ascii="宋体" w:hAnsi="宋体" w:cs="宋体"/>
                <w:szCs w:val="21"/>
              </w:rPr>
            </w:pPr>
            <w:r>
              <w:rPr>
                <w:rFonts w:ascii="宋体" w:hAnsi="宋体" w:cs="宋体" w:hint="eastAsia"/>
                <w:szCs w:val="21"/>
              </w:rPr>
              <w:t>35.65</w:t>
            </w:r>
          </w:p>
        </w:tc>
      </w:tr>
      <w:tr w:rsidR="003A1F0F" w:rsidTr="00306306">
        <w:trPr>
          <w:divId w:val="541746894"/>
        </w:trPr>
        <w:tc>
          <w:tcPr>
            <w:tcW w:w="638" w:type="pct"/>
            <w:tcBorders>
              <w:top w:val="outset" w:sz="6" w:space="0" w:color="auto"/>
              <w:left w:val="outset" w:sz="6" w:space="0" w:color="auto"/>
              <w:bottom w:val="outset" w:sz="6" w:space="0" w:color="auto"/>
              <w:right w:val="outset" w:sz="6" w:space="0" w:color="auto"/>
            </w:tcBorders>
            <w:vAlign w:val="center"/>
          </w:tcPr>
          <w:p w:rsidR="003A1F0F" w:rsidRDefault="003A1F0F" w:rsidP="001179F3">
            <w:pPr>
              <w:widowControl/>
              <w:jc w:val="center"/>
              <w:rPr>
                <w:rFonts w:ascii="宋体" w:hAnsi="宋体" w:cs="宋体"/>
                <w:szCs w:val="21"/>
              </w:rPr>
            </w:pPr>
            <w:r>
              <w:rPr>
                <w:rFonts w:hAnsi="宋体" w:cs="宋体" w:hint="eastAsia"/>
                <w:szCs w:val="21"/>
              </w:rPr>
              <w:t>2011</w:t>
            </w:r>
            <w:r>
              <w:rPr>
                <w:rFonts w:hAnsi="宋体" w:cs="宋体" w:hint="eastAsia"/>
                <w:szCs w:val="21"/>
              </w:rPr>
              <w:t>年</w:t>
            </w:r>
          </w:p>
        </w:tc>
        <w:tc>
          <w:tcPr>
            <w:tcW w:w="638" w:type="pct"/>
            <w:tcBorders>
              <w:top w:val="outset" w:sz="6" w:space="0" w:color="auto"/>
              <w:left w:val="outset" w:sz="6" w:space="0" w:color="auto"/>
              <w:bottom w:val="outset" w:sz="6" w:space="0" w:color="auto"/>
              <w:right w:val="outset" w:sz="6" w:space="0" w:color="auto"/>
            </w:tcBorders>
            <w:vAlign w:val="center"/>
          </w:tcPr>
          <w:p w:rsidR="003A1F0F" w:rsidRDefault="003A1F0F" w:rsidP="001179F3">
            <w:pPr>
              <w:widowControl/>
              <w:jc w:val="right"/>
              <w:rPr>
                <w:rFonts w:ascii="宋体" w:hAnsi="宋体" w:cs="宋体"/>
                <w:szCs w:val="21"/>
              </w:rPr>
            </w:pPr>
            <w:r>
              <w:rPr>
                <w:rFonts w:ascii="宋体" w:hAnsi="宋体" w:cs="宋体" w:hint="eastAsia"/>
                <w:szCs w:val="21"/>
              </w:rPr>
              <w:t>0</w:t>
            </w:r>
          </w:p>
        </w:tc>
        <w:tc>
          <w:tcPr>
            <w:tcW w:w="638" w:type="pct"/>
            <w:tcBorders>
              <w:top w:val="outset" w:sz="6" w:space="0" w:color="auto"/>
              <w:left w:val="outset" w:sz="6" w:space="0" w:color="auto"/>
              <w:bottom w:val="outset" w:sz="6" w:space="0" w:color="auto"/>
              <w:right w:val="outset" w:sz="6" w:space="0" w:color="auto"/>
            </w:tcBorders>
            <w:vAlign w:val="center"/>
          </w:tcPr>
          <w:p w:rsidR="003A1F0F" w:rsidRPr="00F923AA" w:rsidRDefault="003A1F0F" w:rsidP="001179F3">
            <w:pPr>
              <w:widowControl/>
              <w:jc w:val="right"/>
              <w:rPr>
                <w:rFonts w:ascii="宋体" w:hAnsi="宋体" w:cs="宋体"/>
                <w:szCs w:val="21"/>
              </w:rPr>
            </w:pPr>
            <w:r w:rsidRPr="00F923AA">
              <w:rPr>
                <w:rFonts w:ascii="宋体" w:hAnsi="宋体" w:cs="宋体" w:hint="eastAsia"/>
                <w:szCs w:val="21"/>
              </w:rPr>
              <w:t>1.00</w:t>
            </w:r>
          </w:p>
        </w:tc>
        <w:tc>
          <w:tcPr>
            <w:tcW w:w="638" w:type="pct"/>
            <w:tcBorders>
              <w:top w:val="outset" w:sz="6" w:space="0" w:color="auto"/>
              <w:left w:val="outset" w:sz="6" w:space="0" w:color="auto"/>
              <w:bottom w:val="outset" w:sz="6" w:space="0" w:color="auto"/>
              <w:right w:val="outset" w:sz="6" w:space="0" w:color="auto"/>
            </w:tcBorders>
            <w:vAlign w:val="center"/>
          </w:tcPr>
          <w:p w:rsidR="003A1F0F" w:rsidRPr="00F923AA" w:rsidRDefault="003A1F0F" w:rsidP="001179F3">
            <w:pPr>
              <w:widowControl/>
              <w:jc w:val="right"/>
              <w:rPr>
                <w:rFonts w:ascii="宋体" w:hAnsi="宋体" w:cs="宋体"/>
                <w:szCs w:val="21"/>
              </w:rPr>
            </w:pPr>
            <w:r w:rsidRPr="00F923AA">
              <w:rPr>
                <w:rFonts w:ascii="宋体" w:hAnsi="宋体" w:cs="宋体" w:hint="eastAsia"/>
                <w:szCs w:val="21"/>
              </w:rPr>
              <w:t>0</w:t>
            </w:r>
          </w:p>
        </w:tc>
        <w:tc>
          <w:tcPr>
            <w:tcW w:w="906" w:type="pct"/>
            <w:tcBorders>
              <w:top w:val="outset" w:sz="6" w:space="0" w:color="auto"/>
              <w:left w:val="outset" w:sz="6" w:space="0" w:color="auto"/>
              <w:bottom w:val="outset" w:sz="6" w:space="0" w:color="auto"/>
              <w:right w:val="outset" w:sz="6" w:space="0" w:color="auto"/>
            </w:tcBorders>
            <w:vAlign w:val="center"/>
          </w:tcPr>
          <w:p w:rsidR="003A1F0F" w:rsidRPr="00F923AA" w:rsidRDefault="003A1F0F" w:rsidP="001179F3">
            <w:pPr>
              <w:jc w:val="right"/>
              <w:rPr>
                <w:rFonts w:asciiTheme="minorEastAsia" w:eastAsiaTheme="minorEastAsia" w:hAnsiTheme="minorEastAsia"/>
                <w:szCs w:val="21"/>
              </w:rPr>
            </w:pPr>
            <w:r w:rsidRPr="00F923AA">
              <w:rPr>
                <w:rFonts w:asciiTheme="minorEastAsia" w:eastAsiaTheme="minorEastAsia" w:hAnsiTheme="minorEastAsia" w:hint="eastAsia"/>
                <w:szCs w:val="21"/>
              </w:rPr>
              <w:t>106,036,733.70</w:t>
            </w:r>
          </w:p>
        </w:tc>
        <w:tc>
          <w:tcPr>
            <w:tcW w:w="906" w:type="pct"/>
            <w:tcBorders>
              <w:top w:val="outset" w:sz="6" w:space="0" w:color="auto"/>
              <w:left w:val="outset" w:sz="6" w:space="0" w:color="auto"/>
              <w:bottom w:val="outset" w:sz="6" w:space="0" w:color="auto"/>
              <w:right w:val="outset" w:sz="6" w:space="0" w:color="auto"/>
            </w:tcBorders>
            <w:vAlign w:val="center"/>
          </w:tcPr>
          <w:p w:rsidR="003A1F0F" w:rsidRPr="00F923AA" w:rsidRDefault="003A1F0F" w:rsidP="001179F3">
            <w:pPr>
              <w:jc w:val="right"/>
              <w:rPr>
                <w:rFonts w:asciiTheme="minorEastAsia" w:eastAsiaTheme="minorEastAsia" w:hAnsiTheme="minorEastAsia"/>
                <w:szCs w:val="21"/>
              </w:rPr>
            </w:pPr>
            <w:r w:rsidRPr="00F923AA">
              <w:rPr>
                <w:rFonts w:asciiTheme="minorEastAsia" w:eastAsiaTheme="minorEastAsia" w:hAnsiTheme="minorEastAsia"/>
                <w:szCs w:val="21"/>
              </w:rPr>
              <w:t>278,836,478.43</w:t>
            </w:r>
          </w:p>
        </w:tc>
        <w:tc>
          <w:tcPr>
            <w:tcW w:w="635" w:type="pct"/>
            <w:tcBorders>
              <w:top w:val="outset" w:sz="6" w:space="0" w:color="auto"/>
              <w:left w:val="outset" w:sz="6" w:space="0" w:color="auto"/>
              <w:bottom w:val="outset" w:sz="6" w:space="0" w:color="auto"/>
              <w:right w:val="outset" w:sz="6" w:space="0" w:color="auto"/>
            </w:tcBorders>
            <w:vAlign w:val="center"/>
          </w:tcPr>
          <w:p w:rsidR="003A1F0F" w:rsidRPr="00F923AA" w:rsidRDefault="003A1F0F" w:rsidP="001179F3">
            <w:pPr>
              <w:widowControl/>
              <w:jc w:val="right"/>
              <w:rPr>
                <w:rFonts w:ascii="宋体" w:hAnsi="宋体" w:cs="宋体"/>
                <w:szCs w:val="21"/>
              </w:rPr>
            </w:pPr>
            <w:r w:rsidRPr="00F923AA">
              <w:rPr>
                <w:rFonts w:ascii="宋体" w:hAnsi="宋体" w:cs="宋体" w:hint="eastAsia"/>
                <w:szCs w:val="21"/>
              </w:rPr>
              <w:t>38.03</w:t>
            </w:r>
          </w:p>
        </w:tc>
      </w:tr>
    </w:tbl>
    <w:p w:rsidR="00306306" w:rsidRDefault="00306306" w:rsidP="00306306">
      <w:pPr>
        <w:ind w:firstLineChars="150" w:firstLine="315"/>
        <w:divId w:val="541746894"/>
      </w:pPr>
    </w:p>
    <w:p w:rsidR="00306306" w:rsidRPr="008110ED" w:rsidRDefault="00306306" w:rsidP="00306306">
      <w:pPr>
        <w:ind w:firstLineChars="150" w:firstLine="315"/>
        <w:divId w:val="541746894"/>
      </w:pPr>
      <w:r w:rsidRPr="008110ED">
        <w:rPr>
          <w:rFonts w:hint="eastAsia"/>
        </w:rPr>
        <w:t>说明：因公司发行的可转换公司债</w:t>
      </w:r>
      <w:proofErr w:type="gramStart"/>
      <w:r w:rsidRPr="008110ED">
        <w:rPr>
          <w:rFonts w:hint="eastAsia"/>
        </w:rPr>
        <w:t>券</w:t>
      </w:r>
      <w:proofErr w:type="gramEnd"/>
      <w:r w:rsidRPr="008110ED">
        <w:rPr>
          <w:rFonts w:hint="eastAsia"/>
        </w:rPr>
        <w:t>已于</w:t>
      </w:r>
      <w:r w:rsidRPr="008110ED">
        <w:rPr>
          <w:rFonts w:hint="eastAsia"/>
        </w:rPr>
        <w:t>2011</w:t>
      </w:r>
      <w:r w:rsidRPr="008110ED">
        <w:rPr>
          <w:rFonts w:hint="eastAsia"/>
        </w:rPr>
        <w:t>年</w:t>
      </w:r>
      <w:r w:rsidRPr="008110ED">
        <w:rPr>
          <w:rFonts w:hint="eastAsia"/>
        </w:rPr>
        <w:t>5</w:t>
      </w:r>
      <w:r w:rsidRPr="008110ED">
        <w:rPr>
          <w:rFonts w:hint="eastAsia"/>
        </w:rPr>
        <w:t>月</w:t>
      </w:r>
      <w:r w:rsidRPr="008110ED">
        <w:rPr>
          <w:rFonts w:hint="eastAsia"/>
        </w:rPr>
        <w:t>26</w:t>
      </w:r>
      <w:r w:rsidRPr="008110ED">
        <w:rPr>
          <w:rFonts w:hint="eastAsia"/>
        </w:rPr>
        <w:t>日进入转股期，公司股本处于变动</w:t>
      </w:r>
      <w:r w:rsidRPr="008110ED">
        <w:rPr>
          <w:rFonts w:hint="eastAsia"/>
        </w:rPr>
        <w:lastRenderedPageBreak/>
        <w:t>中，无法确定本次派发现金红利的</w:t>
      </w:r>
      <w:r>
        <w:rPr>
          <w:rFonts w:hint="eastAsia"/>
        </w:rPr>
        <w:t>确切</w:t>
      </w:r>
      <w:r w:rsidRPr="008110ED">
        <w:rPr>
          <w:rFonts w:hint="eastAsia"/>
        </w:rPr>
        <w:t>金额。</w:t>
      </w:r>
      <w:r>
        <w:rPr>
          <w:rFonts w:hint="eastAsia"/>
        </w:rPr>
        <w:t>上表中的现金分红数额计算依据为</w:t>
      </w:r>
      <w:r>
        <w:rPr>
          <w:rFonts w:hint="eastAsia"/>
        </w:rPr>
        <w:t>2014</w:t>
      </w:r>
      <w:r>
        <w:rPr>
          <w:rFonts w:hint="eastAsia"/>
        </w:rPr>
        <w:t>年</w:t>
      </w:r>
      <w:r>
        <w:rPr>
          <w:rFonts w:hint="eastAsia"/>
        </w:rPr>
        <w:t>3</w:t>
      </w:r>
      <w:r>
        <w:rPr>
          <w:rFonts w:hint="eastAsia"/>
        </w:rPr>
        <w:t>月末的股本数。</w:t>
      </w:r>
    </w:p>
    <w:p w:rsidR="00AE00F6" w:rsidRPr="00306306" w:rsidRDefault="00AE00F6">
      <w:pPr>
        <w:widowControl/>
        <w:divId w:val="541746894"/>
        <w:rPr>
          <w:rFonts w:cs="宋体"/>
          <w:szCs w:val="21"/>
        </w:rPr>
      </w:pPr>
    </w:p>
    <w:p w:rsidR="00AE243C" w:rsidRDefault="00AE00F6">
      <w:pPr>
        <w:widowControl/>
        <w:divId w:val="541746894"/>
        <w:rPr>
          <w:rFonts w:hAnsi="宋体" w:cs="宋体"/>
          <w:szCs w:val="21"/>
        </w:rPr>
      </w:pPr>
      <w:r>
        <w:rPr>
          <w:rFonts w:cs="宋体" w:hint="eastAsia"/>
          <w:szCs w:val="21"/>
        </w:rPr>
        <w:t>五</w:t>
      </w:r>
      <w:r w:rsidR="00AE243C">
        <w:rPr>
          <w:rFonts w:cs="宋体" w:hint="eastAsia"/>
          <w:szCs w:val="21"/>
        </w:rPr>
        <w:t>、</w:t>
      </w:r>
      <w:r w:rsidR="00AE243C">
        <w:rPr>
          <w:rFonts w:hAnsi="宋体" w:cs="宋体" w:hint="eastAsia"/>
          <w:szCs w:val="21"/>
        </w:rPr>
        <w:t>积极履行社会责任的工作情况</w:t>
      </w:r>
      <w:r w:rsidR="00AE243C">
        <w:rPr>
          <w:rFonts w:hAnsi="宋体" w:cs="宋体" w:hint="eastAsia"/>
          <w:szCs w:val="21"/>
        </w:rPr>
        <w:t xml:space="preserve"> </w:t>
      </w:r>
    </w:p>
    <w:p w:rsidR="00A84849" w:rsidRDefault="00A84849">
      <w:pPr>
        <w:widowControl/>
        <w:divId w:val="541746894"/>
        <w:rPr>
          <w:rFonts w:cs="宋体"/>
          <w:szCs w:val="21"/>
        </w:rPr>
      </w:pPr>
    </w:p>
    <w:p w:rsidR="00AE243C" w:rsidRDefault="00AE243C">
      <w:pPr>
        <w:widowControl/>
        <w:divId w:val="541746894"/>
        <w:rPr>
          <w:rFonts w:hAnsi="宋体" w:cs="宋体"/>
          <w:szCs w:val="21"/>
        </w:rPr>
      </w:pPr>
      <w:r>
        <w:rPr>
          <w:rFonts w:cs="宋体" w:hint="eastAsia"/>
          <w:szCs w:val="21"/>
        </w:rPr>
        <w:t>(</w:t>
      </w:r>
      <w:proofErr w:type="gramStart"/>
      <w:r>
        <w:rPr>
          <w:rFonts w:cs="宋体" w:hint="eastAsia"/>
          <w:szCs w:val="21"/>
        </w:rPr>
        <w:t>一</w:t>
      </w:r>
      <w:proofErr w:type="gramEnd"/>
      <w:r>
        <w:rPr>
          <w:rFonts w:cs="宋体" w:hint="eastAsia"/>
          <w:szCs w:val="21"/>
        </w:rPr>
        <w:t xml:space="preserve">) </w:t>
      </w:r>
      <w:r>
        <w:rPr>
          <w:rFonts w:hAnsi="宋体" w:cs="宋体" w:hint="eastAsia"/>
          <w:szCs w:val="21"/>
        </w:rPr>
        <w:t xml:space="preserve"> </w:t>
      </w:r>
      <w:r>
        <w:rPr>
          <w:rFonts w:hAnsi="宋体" w:cs="宋体" w:hint="eastAsia"/>
          <w:szCs w:val="21"/>
        </w:rPr>
        <w:t>社会责任工作情况</w:t>
      </w:r>
    </w:p>
    <w:p w:rsidR="00AE243C" w:rsidRDefault="00AE243C" w:rsidP="00A84849">
      <w:pPr>
        <w:ind w:firstLineChars="200" w:firstLine="420"/>
        <w:divId w:val="541746894"/>
        <w:rPr>
          <w:szCs w:val="18"/>
        </w:rPr>
      </w:pPr>
      <w:r>
        <w:rPr>
          <w:rFonts w:hint="eastAsia"/>
        </w:rPr>
        <w:t>公司已披露社会责任报告全文，详见</w:t>
      </w:r>
      <w:r>
        <w:rPr>
          <w:rFonts w:hint="eastAsia"/>
        </w:rPr>
        <w:t>2014</w:t>
      </w:r>
      <w:r>
        <w:rPr>
          <w:rFonts w:hint="eastAsia"/>
        </w:rPr>
        <w:t>年</w:t>
      </w:r>
      <w:r>
        <w:rPr>
          <w:rFonts w:hint="eastAsia"/>
        </w:rPr>
        <w:t>4</w:t>
      </w:r>
      <w:r>
        <w:rPr>
          <w:rFonts w:hint="eastAsia"/>
        </w:rPr>
        <w:t>月</w:t>
      </w:r>
      <w:r>
        <w:rPr>
          <w:rFonts w:hint="eastAsia"/>
        </w:rPr>
        <w:t>18</w:t>
      </w:r>
      <w:r>
        <w:rPr>
          <w:rFonts w:hint="eastAsia"/>
        </w:rPr>
        <w:t>日刊登于上海证券交易所网站的《</w:t>
      </w:r>
      <w:r>
        <w:rPr>
          <w:rFonts w:hint="eastAsia"/>
        </w:rPr>
        <w:t>2013</w:t>
      </w:r>
      <w:r>
        <w:rPr>
          <w:rFonts w:hint="eastAsia"/>
        </w:rPr>
        <w:t>年度社会责任报告》。</w:t>
      </w:r>
    </w:p>
    <w:p w:rsidR="00AE243C" w:rsidRDefault="00AE243C">
      <w:pPr>
        <w:widowControl/>
        <w:divId w:val="541746894"/>
        <w:rPr>
          <w:rFonts w:hAnsi="宋体" w:cs="宋体"/>
          <w:szCs w:val="21"/>
        </w:rPr>
        <w:sectPr w:rsidR="00AE243C">
          <w:pgSz w:w="12240" w:h="15840"/>
          <w:pgMar w:top="1440" w:right="1800" w:bottom="1440" w:left="1800" w:header="720" w:footer="720" w:gutter="0"/>
          <w:cols w:space="720"/>
        </w:sectPr>
      </w:pPr>
    </w:p>
    <w:p w:rsidR="00AE243C" w:rsidRPr="00997243" w:rsidRDefault="00AE243C">
      <w:pPr>
        <w:pStyle w:val="1"/>
        <w:divId w:val="541746894"/>
        <w:rPr>
          <w:sz w:val="36"/>
          <w:szCs w:val="36"/>
        </w:rPr>
      </w:pPr>
      <w:bookmarkStart w:id="5" w:name="_Toc384990308"/>
      <w:r w:rsidRPr="00997243">
        <w:rPr>
          <w:rFonts w:hAnsi="Times New Roman" w:hint="eastAsia"/>
          <w:sz w:val="36"/>
          <w:szCs w:val="36"/>
        </w:rPr>
        <w:lastRenderedPageBreak/>
        <w:t xml:space="preserve">第五节 </w:t>
      </w:r>
      <w:r w:rsidRPr="00997243">
        <w:rPr>
          <w:rFonts w:hint="eastAsia"/>
          <w:sz w:val="36"/>
          <w:szCs w:val="36"/>
        </w:rPr>
        <w:t xml:space="preserve"> 重要事项</w:t>
      </w:r>
      <w:bookmarkEnd w:id="5"/>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一、</w:t>
      </w:r>
      <w:r>
        <w:rPr>
          <w:rFonts w:hAnsi="宋体" w:cs="宋体" w:hint="eastAsia"/>
          <w:szCs w:val="21"/>
        </w:rPr>
        <w:t>重大诉讼、仲裁和媒体普遍质疑的事项</w:t>
      </w:r>
    </w:p>
    <w:p w:rsidR="00AE243C" w:rsidRDefault="00AE243C">
      <w:pPr>
        <w:divId w:val="541746894"/>
        <w:rPr>
          <w:szCs w:val="18"/>
        </w:rPr>
      </w:pPr>
      <w:r>
        <w:rPr>
          <w:rFonts w:hint="eastAsia"/>
        </w:rPr>
        <w:t>本年度公司无重大诉讼、仲裁和媒体质疑事项。</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二、</w:t>
      </w:r>
      <w:r>
        <w:rPr>
          <w:rFonts w:hAnsi="宋体" w:cs="宋体" w:hint="eastAsia"/>
          <w:szCs w:val="21"/>
        </w:rPr>
        <w:t>报告期内资金被占用情况及清欠进展情况</w:t>
      </w:r>
    </w:p>
    <w:p w:rsidR="00AE243C" w:rsidRDefault="00AE243C">
      <w:pPr>
        <w:divId w:val="541746894"/>
        <w:rPr>
          <w:szCs w:val="18"/>
        </w:rPr>
      </w:pPr>
      <w:r>
        <w:rPr>
          <w:rFonts w:hint="eastAsia"/>
        </w:rPr>
        <w:t>√</w:t>
      </w:r>
      <w:r>
        <w:rPr>
          <w:rFonts w:hint="eastAsia"/>
        </w:rPr>
        <w:t xml:space="preserve"> </w:t>
      </w:r>
      <w:r>
        <w:rPr>
          <w:rFonts w:hint="eastAsia"/>
        </w:rPr>
        <w:t>不适用</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三、</w:t>
      </w:r>
      <w:r>
        <w:rPr>
          <w:rFonts w:hAnsi="宋体" w:cs="宋体" w:hint="eastAsia"/>
          <w:szCs w:val="21"/>
        </w:rPr>
        <w:t>破产重整相关事项</w:t>
      </w:r>
    </w:p>
    <w:p w:rsidR="00AE243C" w:rsidRDefault="00AE243C">
      <w:pPr>
        <w:divId w:val="541746894"/>
        <w:rPr>
          <w:szCs w:val="18"/>
        </w:rPr>
      </w:pPr>
      <w:r>
        <w:rPr>
          <w:rFonts w:hint="eastAsia"/>
        </w:rPr>
        <w:t>本年度公司无破产重整相关事项。</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四、</w:t>
      </w:r>
      <w:r>
        <w:rPr>
          <w:rFonts w:hAnsi="宋体" w:cs="宋体" w:hint="eastAsia"/>
          <w:szCs w:val="21"/>
        </w:rPr>
        <w:t>资产交易、企业合并事项</w:t>
      </w:r>
    </w:p>
    <w:p w:rsidR="00AE243C" w:rsidRDefault="00AE243C">
      <w:pPr>
        <w:divId w:val="541746894"/>
        <w:rPr>
          <w:szCs w:val="18"/>
        </w:rPr>
      </w:pPr>
      <w:r>
        <w:rPr>
          <w:rFonts w:hint="eastAsia"/>
        </w:rPr>
        <w:t>√</w:t>
      </w:r>
      <w:r>
        <w:rPr>
          <w:rFonts w:hint="eastAsia"/>
        </w:rPr>
        <w:t xml:space="preserve"> </w:t>
      </w:r>
      <w:r>
        <w:rPr>
          <w:rFonts w:hint="eastAsia"/>
        </w:rPr>
        <w:t>不适用</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五、</w:t>
      </w:r>
      <w:r>
        <w:rPr>
          <w:rFonts w:hAnsi="宋体" w:cs="宋体" w:hint="eastAsia"/>
          <w:szCs w:val="21"/>
        </w:rPr>
        <w:t>公司股权激励情况及其影响</w:t>
      </w:r>
    </w:p>
    <w:p w:rsidR="00AE243C" w:rsidRDefault="00AE243C">
      <w:pPr>
        <w:divId w:val="541746894"/>
        <w:rPr>
          <w:szCs w:val="18"/>
        </w:rPr>
      </w:pPr>
      <w:r>
        <w:rPr>
          <w:rFonts w:hint="eastAsia"/>
        </w:rPr>
        <w:t>√</w:t>
      </w:r>
      <w:r>
        <w:rPr>
          <w:rFonts w:hint="eastAsia"/>
        </w:rPr>
        <w:t xml:space="preserve"> </w:t>
      </w:r>
      <w:r>
        <w:rPr>
          <w:rFonts w:hint="eastAsia"/>
        </w:rPr>
        <w:t>不适用</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六、</w:t>
      </w:r>
      <w:r>
        <w:rPr>
          <w:rFonts w:cs="宋体" w:hint="eastAsia"/>
          <w:szCs w:val="21"/>
        </w:rPr>
        <w:t xml:space="preserve"> </w:t>
      </w:r>
      <w:r>
        <w:rPr>
          <w:rFonts w:hAnsi="宋体" w:cs="宋体" w:hint="eastAsia"/>
          <w:szCs w:val="21"/>
        </w:rPr>
        <w:t xml:space="preserve"> </w:t>
      </w:r>
      <w:r>
        <w:rPr>
          <w:rFonts w:hAnsi="宋体" w:cs="宋体" w:hint="eastAsia"/>
          <w:szCs w:val="21"/>
        </w:rPr>
        <w:t>重大关联交易</w:t>
      </w:r>
    </w:p>
    <w:p w:rsidR="00AE243C" w:rsidRDefault="00AE243C">
      <w:pPr>
        <w:widowControl/>
        <w:divId w:val="541746894"/>
        <w:rPr>
          <w:rFonts w:hAnsi="宋体" w:cs="宋体"/>
          <w:szCs w:val="21"/>
        </w:rPr>
      </w:pPr>
      <w:r>
        <w:rPr>
          <w:rFonts w:cs="宋体" w:hint="eastAsia"/>
          <w:szCs w:val="21"/>
        </w:rPr>
        <w:t>(</w:t>
      </w:r>
      <w:proofErr w:type="gramStart"/>
      <w:r>
        <w:rPr>
          <w:rFonts w:cs="宋体" w:hint="eastAsia"/>
          <w:szCs w:val="21"/>
        </w:rPr>
        <w:t>一</w:t>
      </w:r>
      <w:proofErr w:type="gramEnd"/>
      <w:r>
        <w:rPr>
          <w:rFonts w:cs="宋体" w:hint="eastAsia"/>
          <w:szCs w:val="21"/>
        </w:rPr>
        <w:t xml:space="preserve">) </w:t>
      </w:r>
      <w:r>
        <w:rPr>
          <w:rFonts w:hAnsi="宋体" w:cs="宋体" w:hint="eastAsia"/>
          <w:szCs w:val="21"/>
        </w:rPr>
        <w:t xml:space="preserve"> </w:t>
      </w:r>
      <w:r>
        <w:rPr>
          <w:rFonts w:hAnsi="宋体" w:cs="宋体" w:hint="eastAsia"/>
          <w:szCs w:val="21"/>
        </w:rPr>
        <w:t>与日常经营相关的关联交易</w:t>
      </w:r>
    </w:p>
    <w:p w:rsidR="00AE243C" w:rsidRDefault="00AE243C">
      <w:pPr>
        <w:widowControl/>
        <w:divId w:val="541746894"/>
        <w:rPr>
          <w:rFonts w:hAnsi="宋体" w:cs="宋体"/>
          <w:szCs w:val="21"/>
        </w:rPr>
      </w:pPr>
      <w:r>
        <w:rPr>
          <w:rFonts w:cs="宋体" w:hint="eastAsia"/>
          <w:szCs w:val="21"/>
        </w:rPr>
        <w:t>1</w:t>
      </w:r>
      <w:r>
        <w:rPr>
          <w:rFonts w:cs="宋体" w:hint="eastAsia"/>
          <w:szCs w:val="21"/>
        </w:rPr>
        <w:t>、</w:t>
      </w:r>
      <w:r>
        <w:rPr>
          <w:rFonts w:hAnsi="宋体" w:cs="宋体" w:hint="eastAsia"/>
          <w:szCs w:val="21"/>
        </w:rPr>
        <w:t>已在临时公告披露且后续实施无进展或变化的事项</w:t>
      </w:r>
    </w:p>
    <w:tbl>
      <w:tblPr>
        <w:tblW w:w="8939"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4289"/>
      </w:tblGrid>
      <w:tr w:rsidR="00AE243C" w:rsidTr="007A66EB">
        <w:trPr>
          <w:divId w:val="541746894"/>
          <w:trHeight w:val="354"/>
        </w:trPr>
        <w:tc>
          <w:tcPr>
            <w:tcW w:w="260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事项概述</w:t>
            </w:r>
          </w:p>
        </w:tc>
        <w:tc>
          <w:tcPr>
            <w:tcW w:w="2399"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查询索引</w:t>
            </w:r>
          </w:p>
        </w:tc>
      </w:tr>
      <w:tr w:rsidR="00DE7BD6" w:rsidRPr="00DE7BD6" w:rsidTr="007A66EB">
        <w:trPr>
          <w:divId w:val="541746894"/>
          <w:trHeight w:val="627"/>
        </w:trPr>
        <w:tc>
          <w:tcPr>
            <w:tcW w:w="2601" w:type="pct"/>
            <w:tcBorders>
              <w:top w:val="outset" w:sz="6" w:space="0" w:color="auto"/>
              <w:left w:val="outset" w:sz="6" w:space="0" w:color="auto"/>
              <w:bottom w:val="outset" w:sz="6" w:space="0" w:color="auto"/>
              <w:right w:val="outset" w:sz="6" w:space="0" w:color="auto"/>
            </w:tcBorders>
            <w:vAlign w:val="center"/>
            <w:hideMark/>
          </w:tcPr>
          <w:p w:rsidR="00DE7BD6" w:rsidRDefault="00DE7BD6">
            <w:pPr>
              <w:widowControl/>
              <w:rPr>
                <w:rFonts w:ascii="宋体" w:hAnsi="宋体" w:cs="宋体"/>
                <w:szCs w:val="21"/>
              </w:rPr>
            </w:pPr>
            <w:r>
              <w:rPr>
                <w:rFonts w:hAnsi="宋体" w:cs="宋体" w:hint="eastAsia"/>
                <w:szCs w:val="21"/>
              </w:rPr>
              <w:t>预计</w:t>
            </w:r>
            <w:r>
              <w:rPr>
                <w:rFonts w:hAnsi="宋体" w:cs="宋体" w:hint="eastAsia"/>
                <w:szCs w:val="21"/>
              </w:rPr>
              <w:t>2013</w:t>
            </w:r>
            <w:r>
              <w:rPr>
                <w:rFonts w:hAnsi="宋体" w:cs="宋体" w:hint="eastAsia"/>
                <w:szCs w:val="21"/>
              </w:rPr>
              <w:t>年与北京电视台的关联交易金额为</w:t>
            </w:r>
            <w:r>
              <w:rPr>
                <w:rFonts w:hAnsi="宋体" w:cs="宋体" w:hint="eastAsia"/>
                <w:szCs w:val="21"/>
              </w:rPr>
              <w:t>3100</w:t>
            </w:r>
            <w:r>
              <w:rPr>
                <w:rFonts w:hAnsi="宋体" w:cs="宋体" w:hint="eastAsia"/>
                <w:szCs w:val="21"/>
              </w:rPr>
              <w:t>万元，</w:t>
            </w:r>
            <w:proofErr w:type="gramStart"/>
            <w:r>
              <w:rPr>
                <w:rFonts w:hAnsi="宋体" w:cs="宋体" w:hint="eastAsia"/>
                <w:szCs w:val="21"/>
              </w:rPr>
              <w:t>本期未</w:t>
            </w:r>
            <w:proofErr w:type="gramEnd"/>
            <w:r>
              <w:rPr>
                <w:rFonts w:hAnsi="宋体" w:cs="宋体" w:hint="eastAsia"/>
                <w:szCs w:val="21"/>
              </w:rPr>
              <w:t>发生。</w:t>
            </w:r>
          </w:p>
        </w:tc>
        <w:tc>
          <w:tcPr>
            <w:tcW w:w="2399" w:type="pct"/>
            <w:vMerge w:val="restart"/>
            <w:tcBorders>
              <w:top w:val="outset" w:sz="6" w:space="0" w:color="auto"/>
              <w:left w:val="outset" w:sz="6" w:space="0" w:color="auto"/>
              <w:right w:val="outset" w:sz="6" w:space="0" w:color="auto"/>
            </w:tcBorders>
            <w:vAlign w:val="center"/>
            <w:hideMark/>
          </w:tcPr>
          <w:p w:rsidR="00DE7BD6" w:rsidRDefault="00980528" w:rsidP="007A66EB">
            <w:pPr>
              <w:widowControl/>
              <w:rPr>
                <w:rFonts w:ascii="宋体" w:hAnsi="宋体" w:cs="宋体"/>
                <w:szCs w:val="21"/>
              </w:rPr>
            </w:pPr>
            <w:r>
              <w:rPr>
                <w:rFonts w:ascii="宋体" w:hAnsi="宋体" w:cs="宋体" w:hint="eastAsia"/>
                <w:szCs w:val="21"/>
              </w:rPr>
              <w:t>具体内容</w:t>
            </w:r>
            <w:r w:rsidR="00DE7BD6">
              <w:rPr>
                <w:rFonts w:ascii="宋体" w:hAnsi="宋体" w:cs="宋体" w:hint="eastAsia"/>
                <w:szCs w:val="21"/>
              </w:rPr>
              <w:t>请参见2013年4月13日</w:t>
            </w:r>
            <w:r w:rsidR="007A66EB">
              <w:rPr>
                <w:rFonts w:ascii="宋体" w:hAnsi="宋体" w:cs="宋体" w:hint="eastAsia"/>
                <w:szCs w:val="21"/>
              </w:rPr>
              <w:t>刊登在</w:t>
            </w:r>
            <w:r w:rsidR="00DE7BD6">
              <w:rPr>
                <w:rFonts w:ascii="宋体" w:hAnsi="宋体" w:cs="宋体" w:hint="eastAsia"/>
                <w:szCs w:val="21"/>
              </w:rPr>
              <w:t>上海证券交易所网站的2013年日常关联交易公告。</w:t>
            </w:r>
          </w:p>
        </w:tc>
      </w:tr>
      <w:tr w:rsidR="00DE7BD6" w:rsidTr="007A66EB">
        <w:trPr>
          <w:divId w:val="541746894"/>
          <w:trHeight w:val="693"/>
        </w:trPr>
        <w:tc>
          <w:tcPr>
            <w:tcW w:w="2601" w:type="pct"/>
            <w:tcBorders>
              <w:top w:val="outset" w:sz="6" w:space="0" w:color="auto"/>
              <w:left w:val="outset" w:sz="6" w:space="0" w:color="auto"/>
              <w:bottom w:val="outset" w:sz="6" w:space="0" w:color="auto"/>
              <w:right w:val="outset" w:sz="6" w:space="0" w:color="auto"/>
            </w:tcBorders>
            <w:vAlign w:val="center"/>
            <w:hideMark/>
          </w:tcPr>
          <w:p w:rsidR="00DE7BD6" w:rsidRPr="00DE7BD6" w:rsidRDefault="00DE7BD6" w:rsidP="001179F3">
            <w:pPr>
              <w:widowControl/>
              <w:rPr>
                <w:rFonts w:hAnsi="宋体" w:cs="宋体"/>
                <w:szCs w:val="21"/>
              </w:rPr>
            </w:pPr>
            <w:r>
              <w:rPr>
                <w:rFonts w:hAnsi="宋体" w:cs="宋体" w:hint="eastAsia"/>
                <w:szCs w:val="21"/>
              </w:rPr>
              <w:t>预计</w:t>
            </w:r>
            <w:r>
              <w:rPr>
                <w:rFonts w:hAnsi="宋体" w:cs="宋体" w:hint="eastAsia"/>
                <w:szCs w:val="21"/>
              </w:rPr>
              <w:t>2013</w:t>
            </w:r>
            <w:r>
              <w:rPr>
                <w:rFonts w:hAnsi="宋体" w:cs="宋体" w:hint="eastAsia"/>
                <w:szCs w:val="21"/>
              </w:rPr>
              <w:t>年与深圳市茁壮网络股份有限公司的关联交易金额为</w:t>
            </w:r>
            <w:r>
              <w:rPr>
                <w:rFonts w:hAnsi="宋体" w:cs="宋体" w:hint="eastAsia"/>
                <w:szCs w:val="21"/>
              </w:rPr>
              <w:t>2100</w:t>
            </w:r>
            <w:r>
              <w:rPr>
                <w:rFonts w:hAnsi="宋体" w:cs="宋体" w:hint="eastAsia"/>
                <w:szCs w:val="21"/>
              </w:rPr>
              <w:t>万元，</w:t>
            </w:r>
            <w:proofErr w:type="gramStart"/>
            <w:r>
              <w:rPr>
                <w:rFonts w:hAnsi="宋体" w:cs="宋体" w:hint="eastAsia"/>
                <w:szCs w:val="21"/>
              </w:rPr>
              <w:t>本期未</w:t>
            </w:r>
            <w:proofErr w:type="gramEnd"/>
            <w:r>
              <w:rPr>
                <w:rFonts w:hAnsi="宋体" w:cs="宋体" w:hint="eastAsia"/>
                <w:szCs w:val="21"/>
              </w:rPr>
              <w:t>发生。</w:t>
            </w:r>
          </w:p>
        </w:tc>
        <w:tc>
          <w:tcPr>
            <w:tcW w:w="2399" w:type="pct"/>
            <w:vMerge/>
            <w:tcBorders>
              <w:left w:val="outset" w:sz="6" w:space="0" w:color="auto"/>
              <w:bottom w:val="outset" w:sz="6" w:space="0" w:color="auto"/>
              <w:right w:val="outset" w:sz="6" w:space="0" w:color="auto"/>
            </w:tcBorders>
            <w:vAlign w:val="center"/>
            <w:hideMark/>
          </w:tcPr>
          <w:p w:rsidR="00DE7BD6" w:rsidRDefault="00DE7BD6" w:rsidP="001179F3">
            <w:pPr>
              <w:widowControl/>
              <w:rPr>
                <w:rFonts w:ascii="宋体" w:hAnsi="宋体" w:cs="宋体"/>
                <w:szCs w:val="21"/>
              </w:rPr>
            </w:pPr>
          </w:p>
        </w:tc>
      </w:tr>
    </w:tbl>
    <w:p w:rsidR="00AE243C" w:rsidRPr="00DE7BD6"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2</w:t>
      </w:r>
      <w:r>
        <w:rPr>
          <w:rFonts w:cs="宋体" w:hint="eastAsia"/>
          <w:szCs w:val="21"/>
        </w:rPr>
        <w:t>、</w:t>
      </w:r>
      <w:r>
        <w:rPr>
          <w:rFonts w:hAnsi="宋体" w:cs="宋体" w:hint="eastAsia"/>
          <w:szCs w:val="21"/>
        </w:rPr>
        <w:t>已在临时公告披露，但有后续实施的进展或变化的事项</w:t>
      </w:r>
    </w:p>
    <w:p w:rsidR="0044266A" w:rsidRPr="00F923AA" w:rsidRDefault="0044266A" w:rsidP="0044266A">
      <w:pPr>
        <w:ind w:right="105"/>
        <w:jc w:val="right"/>
        <w:divId w:val="541746894"/>
      </w:pPr>
      <w:r w:rsidRPr="00F923AA">
        <w:rPr>
          <w:rFonts w:hint="eastAsia"/>
        </w:rPr>
        <w:t>单位</w:t>
      </w:r>
      <w:r w:rsidRPr="00F923AA">
        <w:rPr>
          <w:rFonts w:hint="eastAsia"/>
        </w:rPr>
        <w:t>:</w:t>
      </w:r>
      <w:r w:rsidRPr="00F923AA">
        <w:rPr>
          <w:rFonts w:hint="eastAsia"/>
        </w:rPr>
        <w:t>元</w:t>
      </w:r>
      <w:r w:rsidR="00FC3604">
        <w:rPr>
          <w:rFonts w:hint="eastAsia"/>
        </w:rPr>
        <w:t xml:space="preserve"> </w:t>
      </w:r>
      <w:r w:rsidRPr="00F923AA">
        <w:rPr>
          <w:rFonts w:hint="eastAsia"/>
        </w:rPr>
        <w:t>币种</w:t>
      </w:r>
      <w:r w:rsidRPr="00F923AA">
        <w:rPr>
          <w:rFonts w:hint="eastAsia"/>
        </w:rPr>
        <w:t>:</w:t>
      </w:r>
      <w:r w:rsidRPr="00F923AA">
        <w:rPr>
          <w:rFonts w:hint="eastAsia"/>
        </w:rPr>
        <w:t>人民币</w:t>
      </w:r>
    </w:p>
    <w:tbl>
      <w:tblPr>
        <w:tblW w:w="8939" w:type="dxa"/>
        <w:tblInd w:w="100" w:type="dxa"/>
        <w:tblBorders>
          <w:top w:val="single" w:sz="4" w:space="0" w:color="auto"/>
          <w:left w:val="single" w:sz="4" w:space="0" w:color="auto"/>
          <w:bottom w:val="single" w:sz="4" w:space="0" w:color="auto"/>
          <w:right w:val="single" w:sz="4" w:space="0" w:color="auto"/>
        </w:tblBorders>
        <w:tblLayout w:type="fixed"/>
        <w:tblLook w:val="04A0"/>
      </w:tblPr>
      <w:tblGrid>
        <w:gridCol w:w="1709"/>
        <w:gridCol w:w="1133"/>
        <w:gridCol w:w="710"/>
        <w:gridCol w:w="992"/>
        <w:gridCol w:w="708"/>
        <w:gridCol w:w="567"/>
        <w:gridCol w:w="1420"/>
        <w:gridCol w:w="849"/>
        <w:gridCol w:w="851"/>
      </w:tblGrid>
      <w:tr w:rsidR="00BA786B" w:rsidRPr="00F923AA" w:rsidTr="00AA4DFE">
        <w:trPr>
          <w:divId w:val="541746894"/>
        </w:trPr>
        <w:tc>
          <w:tcPr>
            <w:tcW w:w="956" w:type="pct"/>
            <w:tcBorders>
              <w:top w:val="outset" w:sz="6" w:space="0" w:color="auto"/>
              <w:left w:val="outset" w:sz="6" w:space="0" w:color="auto"/>
              <w:bottom w:val="outset" w:sz="6" w:space="0" w:color="auto"/>
              <w:right w:val="outset" w:sz="6" w:space="0" w:color="auto"/>
            </w:tcBorders>
            <w:vAlign w:val="center"/>
            <w:hideMark/>
          </w:tcPr>
          <w:p w:rsidR="001179F3" w:rsidRPr="00F923AA" w:rsidRDefault="001179F3" w:rsidP="001179F3">
            <w:pPr>
              <w:jc w:val="center"/>
              <w:rPr>
                <w:rFonts w:ascii="宋体" w:hAnsi="宋体" w:cs="宋体"/>
                <w:color w:val="000000"/>
                <w:szCs w:val="21"/>
              </w:rPr>
            </w:pPr>
            <w:r w:rsidRPr="00F923AA">
              <w:rPr>
                <w:rFonts w:cs="宋体" w:hint="eastAsia"/>
                <w:szCs w:val="21"/>
              </w:rPr>
              <w:t>关联交易方</w:t>
            </w:r>
          </w:p>
        </w:tc>
        <w:tc>
          <w:tcPr>
            <w:tcW w:w="634" w:type="pct"/>
            <w:tcBorders>
              <w:top w:val="outset" w:sz="6" w:space="0" w:color="auto"/>
              <w:left w:val="outset" w:sz="6" w:space="0" w:color="auto"/>
              <w:bottom w:val="outset" w:sz="6" w:space="0" w:color="auto"/>
              <w:right w:val="outset" w:sz="6" w:space="0" w:color="auto"/>
            </w:tcBorders>
            <w:vAlign w:val="center"/>
            <w:hideMark/>
          </w:tcPr>
          <w:p w:rsidR="001179F3" w:rsidRPr="00F923AA" w:rsidRDefault="001179F3" w:rsidP="001179F3">
            <w:pPr>
              <w:jc w:val="center"/>
              <w:rPr>
                <w:rFonts w:ascii="宋体" w:hAnsi="宋体" w:cs="宋体"/>
                <w:color w:val="000000"/>
                <w:szCs w:val="21"/>
              </w:rPr>
            </w:pPr>
            <w:r w:rsidRPr="00F923AA">
              <w:rPr>
                <w:rFonts w:cs="宋体" w:hint="eastAsia"/>
                <w:szCs w:val="21"/>
              </w:rPr>
              <w:t>关联关系</w:t>
            </w:r>
          </w:p>
        </w:tc>
        <w:tc>
          <w:tcPr>
            <w:tcW w:w="397" w:type="pct"/>
            <w:tcBorders>
              <w:top w:val="outset" w:sz="6" w:space="0" w:color="auto"/>
              <w:left w:val="outset" w:sz="6" w:space="0" w:color="auto"/>
              <w:bottom w:val="outset" w:sz="6" w:space="0" w:color="auto"/>
              <w:right w:val="outset" w:sz="6" w:space="0" w:color="auto"/>
            </w:tcBorders>
            <w:vAlign w:val="center"/>
            <w:hideMark/>
          </w:tcPr>
          <w:p w:rsidR="001179F3" w:rsidRPr="00F923AA" w:rsidRDefault="001179F3" w:rsidP="001179F3">
            <w:pPr>
              <w:jc w:val="center"/>
              <w:rPr>
                <w:rFonts w:ascii="宋体" w:hAnsi="宋体" w:cs="宋体"/>
                <w:color w:val="000000"/>
                <w:szCs w:val="21"/>
              </w:rPr>
            </w:pPr>
            <w:r w:rsidRPr="00F923AA">
              <w:rPr>
                <w:rFonts w:cs="宋体" w:hint="eastAsia"/>
                <w:szCs w:val="21"/>
              </w:rPr>
              <w:t>关联交易类型</w:t>
            </w:r>
          </w:p>
        </w:tc>
        <w:tc>
          <w:tcPr>
            <w:tcW w:w="555" w:type="pct"/>
            <w:tcBorders>
              <w:top w:val="outset" w:sz="6" w:space="0" w:color="auto"/>
              <w:left w:val="outset" w:sz="6" w:space="0" w:color="auto"/>
              <w:bottom w:val="outset" w:sz="6" w:space="0" w:color="auto"/>
              <w:right w:val="outset" w:sz="6" w:space="0" w:color="auto"/>
            </w:tcBorders>
            <w:vAlign w:val="center"/>
            <w:hideMark/>
          </w:tcPr>
          <w:p w:rsidR="001179F3" w:rsidRPr="00F923AA" w:rsidRDefault="001179F3" w:rsidP="001179F3">
            <w:pPr>
              <w:jc w:val="center"/>
              <w:rPr>
                <w:rFonts w:ascii="宋体" w:hAnsi="宋体" w:cs="宋体"/>
                <w:color w:val="000000"/>
                <w:szCs w:val="21"/>
              </w:rPr>
            </w:pPr>
            <w:r w:rsidRPr="00F923AA">
              <w:rPr>
                <w:rFonts w:cs="宋体" w:hint="eastAsia"/>
                <w:szCs w:val="21"/>
              </w:rPr>
              <w:t>关联交易内容</w:t>
            </w:r>
          </w:p>
        </w:tc>
        <w:tc>
          <w:tcPr>
            <w:tcW w:w="396" w:type="pct"/>
            <w:tcBorders>
              <w:top w:val="outset" w:sz="6" w:space="0" w:color="auto"/>
              <w:left w:val="outset" w:sz="6" w:space="0" w:color="auto"/>
              <w:bottom w:val="outset" w:sz="6" w:space="0" w:color="auto"/>
              <w:right w:val="outset" w:sz="6" w:space="0" w:color="auto"/>
            </w:tcBorders>
            <w:vAlign w:val="center"/>
            <w:hideMark/>
          </w:tcPr>
          <w:p w:rsidR="001179F3" w:rsidRPr="00F923AA" w:rsidRDefault="001179F3" w:rsidP="001179F3">
            <w:pPr>
              <w:jc w:val="center"/>
              <w:rPr>
                <w:rFonts w:ascii="宋体" w:hAnsi="宋体" w:cs="宋体"/>
                <w:color w:val="000000"/>
                <w:szCs w:val="21"/>
              </w:rPr>
            </w:pPr>
            <w:r w:rsidRPr="00F923AA">
              <w:rPr>
                <w:rFonts w:cs="宋体" w:hint="eastAsia"/>
                <w:szCs w:val="21"/>
              </w:rPr>
              <w:t>关联交易定价原则</w:t>
            </w:r>
          </w:p>
        </w:tc>
        <w:tc>
          <w:tcPr>
            <w:tcW w:w="317" w:type="pct"/>
            <w:tcBorders>
              <w:top w:val="outset" w:sz="6" w:space="0" w:color="auto"/>
              <w:left w:val="outset" w:sz="6" w:space="0" w:color="auto"/>
              <w:bottom w:val="outset" w:sz="6" w:space="0" w:color="auto"/>
              <w:right w:val="outset" w:sz="6" w:space="0" w:color="auto"/>
            </w:tcBorders>
            <w:vAlign w:val="center"/>
            <w:hideMark/>
          </w:tcPr>
          <w:p w:rsidR="001179F3" w:rsidRPr="00F923AA" w:rsidRDefault="001179F3" w:rsidP="001179F3">
            <w:pPr>
              <w:jc w:val="center"/>
              <w:rPr>
                <w:rFonts w:ascii="宋体" w:hAnsi="宋体" w:cs="宋体"/>
                <w:color w:val="000000"/>
                <w:szCs w:val="21"/>
              </w:rPr>
            </w:pPr>
            <w:r w:rsidRPr="00F923AA">
              <w:rPr>
                <w:rFonts w:cs="宋体" w:hint="eastAsia"/>
                <w:szCs w:val="21"/>
              </w:rPr>
              <w:t>关联交易价格</w:t>
            </w:r>
          </w:p>
        </w:tc>
        <w:tc>
          <w:tcPr>
            <w:tcW w:w="794" w:type="pct"/>
            <w:tcBorders>
              <w:top w:val="outset" w:sz="6" w:space="0" w:color="auto"/>
              <w:left w:val="outset" w:sz="6" w:space="0" w:color="auto"/>
              <w:bottom w:val="outset" w:sz="6" w:space="0" w:color="auto"/>
              <w:right w:val="outset" w:sz="6" w:space="0" w:color="auto"/>
            </w:tcBorders>
            <w:vAlign w:val="center"/>
            <w:hideMark/>
          </w:tcPr>
          <w:p w:rsidR="001179F3" w:rsidRDefault="001179F3" w:rsidP="001179F3">
            <w:pPr>
              <w:jc w:val="center"/>
              <w:rPr>
                <w:rFonts w:cs="宋体"/>
                <w:szCs w:val="21"/>
              </w:rPr>
            </w:pPr>
            <w:r w:rsidRPr="00F923AA">
              <w:rPr>
                <w:rFonts w:cs="宋体" w:hint="eastAsia"/>
                <w:szCs w:val="21"/>
              </w:rPr>
              <w:t>关联交易</w:t>
            </w:r>
          </w:p>
          <w:p w:rsidR="001179F3" w:rsidRPr="00F923AA" w:rsidRDefault="001179F3" w:rsidP="001179F3">
            <w:pPr>
              <w:jc w:val="center"/>
              <w:rPr>
                <w:rFonts w:ascii="宋体" w:hAnsi="宋体" w:cs="宋体"/>
                <w:color w:val="000000"/>
                <w:szCs w:val="21"/>
              </w:rPr>
            </w:pPr>
            <w:r w:rsidRPr="00F923AA">
              <w:rPr>
                <w:rFonts w:cs="宋体" w:hint="eastAsia"/>
                <w:szCs w:val="21"/>
              </w:rPr>
              <w:t>金额</w:t>
            </w:r>
          </w:p>
        </w:tc>
        <w:tc>
          <w:tcPr>
            <w:tcW w:w="475" w:type="pct"/>
            <w:tcBorders>
              <w:top w:val="outset" w:sz="6" w:space="0" w:color="auto"/>
              <w:left w:val="outset" w:sz="6" w:space="0" w:color="auto"/>
              <w:bottom w:val="outset" w:sz="6" w:space="0" w:color="auto"/>
              <w:right w:val="outset" w:sz="6" w:space="0" w:color="auto"/>
            </w:tcBorders>
            <w:vAlign w:val="center"/>
            <w:hideMark/>
          </w:tcPr>
          <w:p w:rsidR="001179F3" w:rsidRPr="00F923AA" w:rsidRDefault="001179F3" w:rsidP="001179F3">
            <w:pPr>
              <w:jc w:val="center"/>
              <w:rPr>
                <w:rFonts w:ascii="宋体" w:hAnsi="宋体" w:cs="宋体"/>
                <w:color w:val="000000"/>
                <w:szCs w:val="21"/>
              </w:rPr>
            </w:pPr>
            <w:r w:rsidRPr="00F923AA">
              <w:rPr>
                <w:rFonts w:cs="宋体" w:hint="eastAsia"/>
                <w:szCs w:val="21"/>
              </w:rPr>
              <w:t>占同类交易金额的比例</w:t>
            </w:r>
            <w:r w:rsidRPr="00F923AA">
              <w:rPr>
                <w:rFonts w:cs="宋体" w:hint="eastAsia"/>
                <w:szCs w:val="21"/>
              </w:rPr>
              <w:t>(%)</w:t>
            </w:r>
          </w:p>
        </w:tc>
        <w:tc>
          <w:tcPr>
            <w:tcW w:w="476" w:type="pct"/>
            <w:tcBorders>
              <w:top w:val="outset" w:sz="6" w:space="0" w:color="auto"/>
              <w:left w:val="outset" w:sz="6" w:space="0" w:color="auto"/>
              <w:bottom w:val="outset" w:sz="6" w:space="0" w:color="auto"/>
              <w:right w:val="outset" w:sz="6" w:space="0" w:color="auto"/>
            </w:tcBorders>
            <w:vAlign w:val="center"/>
            <w:hideMark/>
          </w:tcPr>
          <w:p w:rsidR="001179F3" w:rsidRPr="00F923AA" w:rsidRDefault="001179F3" w:rsidP="001179F3">
            <w:pPr>
              <w:jc w:val="center"/>
              <w:rPr>
                <w:rFonts w:ascii="宋体" w:hAnsi="宋体" w:cs="宋体"/>
                <w:color w:val="000000"/>
                <w:szCs w:val="21"/>
              </w:rPr>
            </w:pPr>
            <w:r w:rsidRPr="00F923AA">
              <w:rPr>
                <w:rFonts w:cs="宋体" w:hint="eastAsia"/>
                <w:szCs w:val="21"/>
              </w:rPr>
              <w:t>关联交易结算方式</w:t>
            </w:r>
          </w:p>
        </w:tc>
      </w:tr>
      <w:tr w:rsidR="00BA786B" w:rsidRPr="00F923AA" w:rsidTr="00D440F6">
        <w:trPr>
          <w:divId w:val="541746894"/>
          <w:trHeight w:val="711"/>
        </w:trPr>
        <w:tc>
          <w:tcPr>
            <w:tcW w:w="956"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left"/>
              <w:rPr>
                <w:rFonts w:cs="宋体"/>
                <w:szCs w:val="21"/>
              </w:rPr>
            </w:pPr>
            <w:proofErr w:type="gramStart"/>
            <w:r w:rsidRPr="001179F3">
              <w:rPr>
                <w:rFonts w:cs="宋体" w:hint="eastAsia"/>
                <w:szCs w:val="21"/>
              </w:rPr>
              <w:t>鼎视数字</w:t>
            </w:r>
            <w:proofErr w:type="gramEnd"/>
            <w:r w:rsidRPr="001179F3">
              <w:rPr>
                <w:rFonts w:cs="宋体" w:hint="eastAsia"/>
                <w:szCs w:val="21"/>
              </w:rPr>
              <w:t>电视传媒有限公司</w:t>
            </w:r>
          </w:p>
        </w:tc>
        <w:tc>
          <w:tcPr>
            <w:tcW w:w="634"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left"/>
              <w:rPr>
                <w:rFonts w:cs="宋体"/>
                <w:szCs w:val="21"/>
              </w:rPr>
            </w:pPr>
            <w:r w:rsidRPr="001179F3">
              <w:rPr>
                <w:rFonts w:cs="宋体" w:hint="eastAsia"/>
                <w:szCs w:val="21"/>
              </w:rPr>
              <w:t>同一实际控制人</w:t>
            </w:r>
          </w:p>
        </w:tc>
        <w:tc>
          <w:tcPr>
            <w:tcW w:w="397"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left"/>
              <w:rPr>
                <w:rFonts w:cs="宋体"/>
                <w:szCs w:val="21"/>
              </w:rPr>
            </w:pPr>
            <w:r w:rsidRPr="001179F3">
              <w:rPr>
                <w:rFonts w:cs="宋体" w:hint="eastAsia"/>
                <w:szCs w:val="21"/>
              </w:rPr>
              <w:t>提供劳务</w:t>
            </w:r>
          </w:p>
        </w:tc>
        <w:tc>
          <w:tcPr>
            <w:tcW w:w="555"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left"/>
              <w:rPr>
                <w:rFonts w:cs="宋体"/>
                <w:szCs w:val="21"/>
              </w:rPr>
            </w:pPr>
            <w:r w:rsidRPr="001179F3">
              <w:rPr>
                <w:rFonts w:cs="宋体" w:hint="eastAsia"/>
                <w:szCs w:val="21"/>
              </w:rPr>
              <w:t>频道收转收入</w:t>
            </w:r>
          </w:p>
        </w:tc>
        <w:tc>
          <w:tcPr>
            <w:tcW w:w="396"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center"/>
              <w:rPr>
                <w:rFonts w:cs="宋体"/>
                <w:szCs w:val="21"/>
              </w:rPr>
            </w:pPr>
          </w:p>
        </w:tc>
        <w:tc>
          <w:tcPr>
            <w:tcW w:w="317"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center"/>
              <w:rPr>
                <w:rFonts w:cs="宋体"/>
                <w:szCs w:val="21"/>
              </w:rPr>
            </w:pPr>
          </w:p>
        </w:tc>
        <w:tc>
          <w:tcPr>
            <w:tcW w:w="794"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r w:rsidRPr="001179F3">
              <w:rPr>
                <w:rFonts w:cs="宋体"/>
                <w:szCs w:val="21"/>
              </w:rPr>
              <w:t>9,000,200.00</w:t>
            </w:r>
          </w:p>
        </w:tc>
        <w:tc>
          <w:tcPr>
            <w:tcW w:w="475"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r w:rsidRPr="001179F3">
              <w:rPr>
                <w:rFonts w:cs="宋体" w:hint="eastAsia"/>
                <w:szCs w:val="21"/>
              </w:rPr>
              <w:t>0.58</w:t>
            </w:r>
          </w:p>
        </w:tc>
        <w:tc>
          <w:tcPr>
            <w:tcW w:w="476" w:type="pct"/>
            <w:tcBorders>
              <w:top w:val="outset" w:sz="6" w:space="0" w:color="auto"/>
              <w:left w:val="outset" w:sz="6" w:space="0" w:color="auto"/>
              <w:bottom w:val="outset" w:sz="6" w:space="0" w:color="auto"/>
              <w:right w:val="outset" w:sz="6" w:space="0" w:color="auto"/>
            </w:tcBorders>
            <w:vAlign w:val="center"/>
            <w:hideMark/>
          </w:tcPr>
          <w:p w:rsidR="001179F3" w:rsidRDefault="001179F3" w:rsidP="001179F3">
            <w:pPr>
              <w:jc w:val="center"/>
              <w:rPr>
                <w:rFonts w:cs="宋体"/>
                <w:szCs w:val="21"/>
              </w:rPr>
            </w:pPr>
            <w:r w:rsidRPr="001179F3">
              <w:rPr>
                <w:rFonts w:cs="宋体" w:hint="eastAsia"/>
                <w:szCs w:val="21"/>
              </w:rPr>
              <w:t>现金</w:t>
            </w:r>
          </w:p>
          <w:p w:rsidR="001179F3" w:rsidRPr="001179F3" w:rsidRDefault="001179F3" w:rsidP="001179F3">
            <w:pPr>
              <w:jc w:val="center"/>
              <w:rPr>
                <w:rFonts w:cs="宋体"/>
                <w:szCs w:val="21"/>
              </w:rPr>
            </w:pPr>
            <w:r w:rsidRPr="001179F3">
              <w:rPr>
                <w:rFonts w:cs="宋体" w:hint="eastAsia"/>
                <w:szCs w:val="21"/>
              </w:rPr>
              <w:t>结算</w:t>
            </w:r>
          </w:p>
        </w:tc>
      </w:tr>
      <w:tr w:rsidR="00BA786B" w:rsidRPr="00F923AA" w:rsidTr="00D440F6">
        <w:trPr>
          <w:divId w:val="541746894"/>
          <w:trHeight w:val="707"/>
        </w:trPr>
        <w:tc>
          <w:tcPr>
            <w:tcW w:w="956"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left"/>
              <w:rPr>
                <w:rFonts w:cs="宋体"/>
                <w:szCs w:val="21"/>
              </w:rPr>
            </w:pPr>
            <w:r w:rsidRPr="001179F3">
              <w:rPr>
                <w:rFonts w:cs="宋体" w:hint="eastAsia"/>
                <w:szCs w:val="21"/>
              </w:rPr>
              <w:t>北京北广新新传媒有限责任公司</w:t>
            </w:r>
          </w:p>
        </w:tc>
        <w:tc>
          <w:tcPr>
            <w:tcW w:w="634"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left"/>
              <w:rPr>
                <w:rFonts w:cs="宋体"/>
                <w:szCs w:val="21"/>
              </w:rPr>
            </w:pPr>
            <w:r w:rsidRPr="001179F3">
              <w:rPr>
                <w:rFonts w:cs="宋体" w:hint="eastAsia"/>
                <w:szCs w:val="21"/>
              </w:rPr>
              <w:t>同一实际控制人</w:t>
            </w:r>
          </w:p>
        </w:tc>
        <w:tc>
          <w:tcPr>
            <w:tcW w:w="397"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left"/>
              <w:rPr>
                <w:rFonts w:cs="宋体"/>
                <w:szCs w:val="21"/>
              </w:rPr>
            </w:pPr>
            <w:r w:rsidRPr="001179F3">
              <w:rPr>
                <w:rFonts w:cs="宋体" w:hint="eastAsia"/>
                <w:szCs w:val="21"/>
              </w:rPr>
              <w:t>提供劳务</w:t>
            </w:r>
          </w:p>
        </w:tc>
        <w:tc>
          <w:tcPr>
            <w:tcW w:w="555"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left"/>
              <w:rPr>
                <w:rFonts w:cs="宋体"/>
                <w:szCs w:val="21"/>
              </w:rPr>
            </w:pPr>
            <w:r w:rsidRPr="001179F3">
              <w:rPr>
                <w:rFonts w:cs="宋体" w:hint="eastAsia"/>
                <w:szCs w:val="21"/>
              </w:rPr>
              <w:t>信息业务收入</w:t>
            </w:r>
          </w:p>
        </w:tc>
        <w:tc>
          <w:tcPr>
            <w:tcW w:w="396"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p>
        </w:tc>
        <w:tc>
          <w:tcPr>
            <w:tcW w:w="317"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p>
        </w:tc>
        <w:tc>
          <w:tcPr>
            <w:tcW w:w="794"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r w:rsidRPr="001179F3">
              <w:rPr>
                <w:rFonts w:cs="宋体"/>
                <w:szCs w:val="21"/>
              </w:rPr>
              <w:t>3,000,000.00</w:t>
            </w:r>
          </w:p>
        </w:tc>
        <w:tc>
          <w:tcPr>
            <w:tcW w:w="475"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r w:rsidRPr="001179F3">
              <w:rPr>
                <w:rFonts w:cs="宋体" w:hint="eastAsia"/>
                <w:szCs w:val="21"/>
              </w:rPr>
              <w:t>3.74</w:t>
            </w:r>
          </w:p>
        </w:tc>
        <w:tc>
          <w:tcPr>
            <w:tcW w:w="476" w:type="pct"/>
            <w:tcBorders>
              <w:top w:val="outset" w:sz="6" w:space="0" w:color="auto"/>
              <w:left w:val="outset" w:sz="6" w:space="0" w:color="auto"/>
              <w:bottom w:val="outset" w:sz="6" w:space="0" w:color="auto"/>
              <w:right w:val="outset" w:sz="6" w:space="0" w:color="auto"/>
            </w:tcBorders>
            <w:vAlign w:val="center"/>
          </w:tcPr>
          <w:p w:rsidR="001179F3" w:rsidRDefault="001179F3" w:rsidP="001179F3">
            <w:pPr>
              <w:jc w:val="center"/>
              <w:rPr>
                <w:rFonts w:cs="宋体"/>
                <w:szCs w:val="21"/>
              </w:rPr>
            </w:pPr>
            <w:r w:rsidRPr="001179F3">
              <w:rPr>
                <w:rFonts w:cs="宋体" w:hint="eastAsia"/>
                <w:szCs w:val="21"/>
              </w:rPr>
              <w:t>现金</w:t>
            </w:r>
          </w:p>
          <w:p w:rsidR="001179F3" w:rsidRPr="001179F3" w:rsidRDefault="001179F3" w:rsidP="001179F3">
            <w:pPr>
              <w:jc w:val="center"/>
              <w:rPr>
                <w:rFonts w:cs="宋体"/>
                <w:szCs w:val="21"/>
              </w:rPr>
            </w:pPr>
            <w:r w:rsidRPr="001179F3">
              <w:rPr>
                <w:rFonts w:cs="宋体" w:hint="eastAsia"/>
                <w:szCs w:val="21"/>
              </w:rPr>
              <w:t>结算</w:t>
            </w:r>
          </w:p>
        </w:tc>
      </w:tr>
      <w:tr w:rsidR="00BA786B" w:rsidRPr="00F923AA" w:rsidTr="00D440F6">
        <w:trPr>
          <w:divId w:val="541746894"/>
          <w:trHeight w:val="675"/>
        </w:trPr>
        <w:tc>
          <w:tcPr>
            <w:tcW w:w="956"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left"/>
              <w:rPr>
                <w:rFonts w:cs="宋体"/>
                <w:szCs w:val="21"/>
              </w:rPr>
            </w:pPr>
            <w:r w:rsidRPr="001179F3">
              <w:rPr>
                <w:rFonts w:cs="宋体" w:hint="eastAsia"/>
                <w:szCs w:val="21"/>
              </w:rPr>
              <w:t>北京歌华文化设施管理有限公司</w:t>
            </w:r>
          </w:p>
        </w:tc>
        <w:tc>
          <w:tcPr>
            <w:tcW w:w="634"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left"/>
              <w:rPr>
                <w:rFonts w:cs="宋体"/>
                <w:szCs w:val="21"/>
              </w:rPr>
            </w:pPr>
            <w:r w:rsidRPr="001179F3">
              <w:rPr>
                <w:rFonts w:cs="宋体" w:hint="eastAsia"/>
                <w:szCs w:val="21"/>
              </w:rPr>
              <w:t>同一实际控制人</w:t>
            </w:r>
          </w:p>
        </w:tc>
        <w:tc>
          <w:tcPr>
            <w:tcW w:w="397"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left"/>
              <w:rPr>
                <w:rFonts w:cs="宋体"/>
                <w:szCs w:val="21"/>
              </w:rPr>
            </w:pPr>
            <w:r w:rsidRPr="001179F3">
              <w:rPr>
                <w:rFonts w:cs="宋体" w:hint="eastAsia"/>
                <w:szCs w:val="21"/>
              </w:rPr>
              <w:t>接受劳务</w:t>
            </w:r>
          </w:p>
        </w:tc>
        <w:tc>
          <w:tcPr>
            <w:tcW w:w="555"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left"/>
              <w:rPr>
                <w:rFonts w:cs="宋体"/>
                <w:szCs w:val="21"/>
              </w:rPr>
            </w:pPr>
            <w:proofErr w:type="gramStart"/>
            <w:r w:rsidRPr="001179F3">
              <w:rPr>
                <w:rFonts w:cs="宋体" w:hint="eastAsia"/>
                <w:szCs w:val="21"/>
              </w:rPr>
              <w:t>物业费</w:t>
            </w:r>
            <w:proofErr w:type="gramEnd"/>
          </w:p>
        </w:tc>
        <w:tc>
          <w:tcPr>
            <w:tcW w:w="396"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center"/>
              <w:rPr>
                <w:rFonts w:cs="宋体"/>
                <w:szCs w:val="21"/>
              </w:rPr>
            </w:pPr>
          </w:p>
        </w:tc>
        <w:tc>
          <w:tcPr>
            <w:tcW w:w="317"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center"/>
              <w:rPr>
                <w:rFonts w:cs="宋体"/>
                <w:szCs w:val="21"/>
              </w:rPr>
            </w:pPr>
          </w:p>
        </w:tc>
        <w:tc>
          <w:tcPr>
            <w:tcW w:w="794"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widowControl/>
              <w:jc w:val="center"/>
              <w:rPr>
                <w:rFonts w:cs="宋体"/>
                <w:szCs w:val="21"/>
              </w:rPr>
            </w:pPr>
            <w:r w:rsidRPr="001179F3">
              <w:rPr>
                <w:rFonts w:cs="宋体"/>
                <w:szCs w:val="21"/>
              </w:rPr>
              <w:t>4,621,383.02</w:t>
            </w:r>
          </w:p>
        </w:tc>
        <w:tc>
          <w:tcPr>
            <w:tcW w:w="475"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r w:rsidRPr="001179F3">
              <w:rPr>
                <w:rFonts w:cs="宋体" w:hint="eastAsia"/>
                <w:szCs w:val="21"/>
              </w:rPr>
              <w:t>48.66</w:t>
            </w:r>
          </w:p>
        </w:tc>
        <w:tc>
          <w:tcPr>
            <w:tcW w:w="476" w:type="pct"/>
            <w:tcBorders>
              <w:top w:val="outset" w:sz="6" w:space="0" w:color="auto"/>
              <w:left w:val="outset" w:sz="6" w:space="0" w:color="auto"/>
              <w:bottom w:val="outset" w:sz="6" w:space="0" w:color="auto"/>
              <w:right w:val="outset" w:sz="6" w:space="0" w:color="auto"/>
            </w:tcBorders>
            <w:vAlign w:val="center"/>
            <w:hideMark/>
          </w:tcPr>
          <w:p w:rsidR="001179F3" w:rsidRDefault="001179F3" w:rsidP="001179F3">
            <w:pPr>
              <w:jc w:val="center"/>
              <w:rPr>
                <w:rFonts w:cs="宋体"/>
                <w:szCs w:val="21"/>
              </w:rPr>
            </w:pPr>
            <w:r w:rsidRPr="001179F3">
              <w:rPr>
                <w:rFonts w:cs="宋体" w:hint="eastAsia"/>
                <w:szCs w:val="21"/>
              </w:rPr>
              <w:t>现金</w:t>
            </w:r>
          </w:p>
          <w:p w:rsidR="001179F3" w:rsidRPr="001179F3" w:rsidRDefault="001179F3" w:rsidP="001179F3">
            <w:pPr>
              <w:jc w:val="center"/>
              <w:rPr>
                <w:rFonts w:cs="宋体"/>
                <w:szCs w:val="21"/>
              </w:rPr>
            </w:pPr>
            <w:r w:rsidRPr="001179F3">
              <w:rPr>
                <w:rFonts w:cs="宋体" w:hint="eastAsia"/>
                <w:szCs w:val="21"/>
              </w:rPr>
              <w:t>结算</w:t>
            </w:r>
          </w:p>
        </w:tc>
      </w:tr>
      <w:tr w:rsidR="00BA786B" w:rsidRPr="00F923AA" w:rsidTr="00AA4DFE">
        <w:trPr>
          <w:divId w:val="541746894"/>
          <w:trHeight w:val="737"/>
        </w:trPr>
        <w:tc>
          <w:tcPr>
            <w:tcW w:w="956" w:type="pct"/>
            <w:vMerge w:val="restart"/>
            <w:tcBorders>
              <w:top w:val="outset" w:sz="6" w:space="0" w:color="auto"/>
              <w:left w:val="outset" w:sz="6" w:space="0" w:color="auto"/>
              <w:right w:val="outset" w:sz="6" w:space="0" w:color="auto"/>
            </w:tcBorders>
            <w:vAlign w:val="center"/>
            <w:hideMark/>
          </w:tcPr>
          <w:p w:rsidR="00BA786B" w:rsidRPr="001179F3" w:rsidRDefault="00BA786B" w:rsidP="001179F3">
            <w:pPr>
              <w:jc w:val="left"/>
              <w:rPr>
                <w:rFonts w:cs="宋体"/>
                <w:szCs w:val="21"/>
              </w:rPr>
            </w:pPr>
            <w:r w:rsidRPr="001179F3">
              <w:rPr>
                <w:rFonts w:cs="宋体" w:hint="eastAsia"/>
                <w:szCs w:val="21"/>
              </w:rPr>
              <w:lastRenderedPageBreak/>
              <w:t>北京歌华文化设施管理有限公司</w:t>
            </w:r>
          </w:p>
        </w:tc>
        <w:tc>
          <w:tcPr>
            <w:tcW w:w="634" w:type="pct"/>
            <w:vMerge w:val="restart"/>
            <w:tcBorders>
              <w:top w:val="outset" w:sz="6" w:space="0" w:color="auto"/>
              <w:left w:val="outset" w:sz="6" w:space="0" w:color="auto"/>
              <w:right w:val="outset" w:sz="6" w:space="0" w:color="auto"/>
            </w:tcBorders>
            <w:vAlign w:val="center"/>
            <w:hideMark/>
          </w:tcPr>
          <w:p w:rsidR="00BA786B" w:rsidRPr="001179F3" w:rsidRDefault="00BA786B" w:rsidP="001179F3">
            <w:pPr>
              <w:jc w:val="left"/>
              <w:rPr>
                <w:rFonts w:cs="宋体"/>
                <w:szCs w:val="21"/>
              </w:rPr>
            </w:pPr>
            <w:r w:rsidRPr="001179F3">
              <w:rPr>
                <w:rFonts w:cs="宋体" w:hint="eastAsia"/>
                <w:szCs w:val="21"/>
              </w:rPr>
              <w:t>同一实际控制人</w:t>
            </w:r>
          </w:p>
        </w:tc>
        <w:tc>
          <w:tcPr>
            <w:tcW w:w="397" w:type="pct"/>
            <w:tcBorders>
              <w:top w:val="outset" w:sz="6" w:space="0" w:color="auto"/>
              <w:left w:val="outset" w:sz="6" w:space="0" w:color="auto"/>
              <w:bottom w:val="outset" w:sz="6" w:space="0" w:color="auto"/>
              <w:right w:val="outset" w:sz="6" w:space="0" w:color="auto"/>
            </w:tcBorders>
            <w:vAlign w:val="center"/>
            <w:hideMark/>
          </w:tcPr>
          <w:p w:rsidR="00BA786B" w:rsidRPr="001179F3" w:rsidRDefault="00BA786B" w:rsidP="001179F3">
            <w:pPr>
              <w:jc w:val="left"/>
              <w:rPr>
                <w:rFonts w:cs="宋体"/>
                <w:szCs w:val="21"/>
              </w:rPr>
            </w:pPr>
            <w:r w:rsidRPr="001179F3">
              <w:rPr>
                <w:rFonts w:cs="宋体" w:hint="eastAsia"/>
                <w:szCs w:val="21"/>
              </w:rPr>
              <w:t>接受劳务</w:t>
            </w:r>
          </w:p>
        </w:tc>
        <w:tc>
          <w:tcPr>
            <w:tcW w:w="555" w:type="pct"/>
            <w:tcBorders>
              <w:top w:val="outset" w:sz="6" w:space="0" w:color="auto"/>
              <w:left w:val="outset" w:sz="6" w:space="0" w:color="auto"/>
              <w:bottom w:val="outset" w:sz="6" w:space="0" w:color="auto"/>
              <w:right w:val="outset" w:sz="6" w:space="0" w:color="auto"/>
            </w:tcBorders>
            <w:vAlign w:val="center"/>
            <w:hideMark/>
          </w:tcPr>
          <w:p w:rsidR="00BA786B" w:rsidRPr="001179F3" w:rsidRDefault="00BA786B" w:rsidP="001179F3">
            <w:pPr>
              <w:jc w:val="left"/>
              <w:rPr>
                <w:rFonts w:cs="宋体"/>
                <w:szCs w:val="21"/>
              </w:rPr>
            </w:pPr>
            <w:r w:rsidRPr="001179F3">
              <w:rPr>
                <w:rFonts w:cs="宋体" w:hint="eastAsia"/>
                <w:szCs w:val="21"/>
              </w:rPr>
              <w:t>停车费</w:t>
            </w:r>
          </w:p>
        </w:tc>
        <w:tc>
          <w:tcPr>
            <w:tcW w:w="396" w:type="pct"/>
            <w:tcBorders>
              <w:top w:val="outset" w:sz="6" w:space="0" w:color="auto"/>
              <w:left w:val="outset" w:sz="6" w:space="0" w:color="auto"/>
              <w:bottom w:val="outset" w:sz="6" w:space="0" w:color="auto"/>
              <w:right w:val="outset" w:sz="6" w:space="0" w:color="auto"/>
            </w:tcBorders>
            <w:vAlign w:val="center"/>
            <w:hideMark/>
          </w:tcPr>
          <w:p w:rsidR="00BA786B" w:rsidRPr="001179F3" w:rsidRDefault="00BA786B" w:rsidP="001179F3">
            <w:pPr>
              <w:jc w:val="center"/>
              <w:rPr>
                <w:rFonts w:cs="宋体"/>
                <w:szCs w:val="21"/>
              </w:rPr>
            </w:pPr>
          </w:p>
        </w:tc>
        <w:tc>
          <w:tcPr>
            <w:tcW w:w="317" w:type="pct"/>
            <w:tcBorders>
              <w:top w:val="outset" w:sz="6" w:space="0" w:color="auto"/>
              <w:left w:val="outset" w:sz="6" w:space="0" w:color="auto"/>
              <w:bottom w:val="outset" w:sz="6" w:space="0" w:color="auto"/>
              <w:right w:val="outset" w:sz="6" w:space="0" w:color="auto"/>
            </w:tcBorders>
            <w:vAlign w:val="center"/>
            <w:hideMark/>
          </w:tcPr>
          <w:p w:rsidR="00BA786B" w:rsidRPr="001179F3" w:rsidRDefault="00BA786B" w:rsidP="001179F3">
            <w:pPr>
              <w:jc w:val="center"/>
              <w:rPr>
                <w:rFonts w:cs="宋体"/>
                <w:szCs w:val="21"/>
              </w:rPr>
            </w:pPr>
          </w:p>
        </w:tc>
        <w:tc>
          <w:tcPr>
            <w:tcW w:w="794" w:type="pct"/>
            <w:tcBorders>
              <w:top w:val="outset" w:sz="6" w:space="0" w:color="auto"/>
              <w:left w:val="outset" w:sz="6" w:space="0" w:color="auto"/>
              <w:bottom w:val="outset" w:sz="6" w:space="0" w:color="auto"/>
              <w:right w:val="outset" w:sz="6" w:space="0" w:color="auto"/>
            </w:tcBorders>
            <w:vAlign w:val="center"/>
          </w:tcPr>
          <w:p w:rsidR="00BA786B" w:rsidRPr="001179F3" w:rsidRDefault="00BA786B" w:rsidP="001179F3">
            <w:pPr>
              <w:widowControl/>
              <w:jc w:val="center"/>
              <w:rPr>
                <w:rFonts w:cs="宋体"/>
                <w:szCs w:val="21"/>
              </w:rPr>
            </w:pPr>
            <w:r w:rsidRPr="001179F3">
              <w:rPr>
                <w:rFonts w:cs="宋体"/>
                <w:szCs w:val="21"/>
              </w:rPr>
              <w:t>1,144,800.00</w:t>
            </w:r>
          </w:p>
        </w:tc>
        <w:tc>
          <w:tcPr>
            <w:tcW w:w="475" w:type="pct"/>
            <w:tcBorders>
              <w:top w:val="outset" w:sz="6" w:space="0" w:color="auto"/>
              <w:left w:val="outset" w:sz="6" w:space="0" w:color="auto"/>
              <w:bottom w:val="outset" w:sz="6" w:space="0" w:color="auto"/>
              <w:right w:val="outset" w:sz="6" w:space="0" w:color="auto"/>
            </w:tcBorders>
            <w:vAlign w:val="center"/>
          </w:tcPr>
          <w:p w:rsidR="00BA786B" w:rsidRPr="001179F3" w:rsidRDefault="00BA786B" w:rsidP="001179F3">
            <w:pPr>
              <w:jc w:val="center"/>
              <w:rPr>
                <w:rFonts w:cs="宋体"/>
                <w:szCs w:val="21"/>
              </w:rPr>
            </w:pPr>
            <w:r w:rsidRPr="001179F3">
              <w:rPr>
                <w:rFonts w:cs="宋体" w:hint="eastAsia"/>
                <w:szCs w:val="21"/>
              </w:rPr>
              <w:t>36.54</w:t>
            </w:r>
          </w:p>
        </w:tc>
        <w:tc>
          <w:tcPr>
            <w:tcW w:w="476" w:type="pct"/>
            <w:tcBorders>
              <w:top w:val="outset" w:sz="6" w:space="0" w:color="auto"/>
              <w:left w:val="outset" w:sz="6" w:space="0" w:color="auto"/>
              <w:bottom w:val="outset" w:sz="6" w:space="0" w:color="auto"/>
              <w:right w:val="outset" w:sz="6" w:space="0" w:color="auto"/>
            </w:tcBorders>
            <w:vAlign w:val="center"/>
            <w:hideMark/>
          </w:tcPr>
          <w:p w:rsidR="00BA786B" w:rsidRDefault="00BA786B" w:rsidP="001179F3">
            <w:pPr>
              <w:jc w:val="center"/>
              <w:rPr>
                <w:rFonts w:cs="宋体"/>
                <w:szCs w:val="21"/>
              </w:rPr>
            </w:pPr>
            <w:r w:rsidRPr="001179F3">
              <w:rPr>
                <w:rFonts w:cs="宋体" w:hint="eastAsia"/>
                <w:szCs w:val="21"/>
              </w:rPr>
              <w:t>现金</w:t>
            </w:r>
          </w:p>
          <w:p w:rsidR="00BA786B" w:rsidRPr="001179F3" w:rsidRDefault="00BA786B" w:rsidP="001179F3">
            <w:pPr>
              <w:jc w:val="center"/>
              <w:rPr>
                <w:rFonts w:cs="宋体"/>
                <w:szCs w:val="21"/>
              </w:rPr>
            </w:pPr>
            <w:r w:rsidRPr="001179F3">
              <w:rPr>
                <w:rFonts w:cs="宋体" w:hint="eastAsia"/>
                <w:szCs w:val="21"/>
              </w:rPr>
              <w:t>结算</w:t>
            </w:r>
          </w:p>
        </w:tc>
      </w:tr>
      <w:tr w:rsidR="00BA786B" w:rsidRPr="00F923AA" w:rsidTr="00AA4DFE">
        <w:trPr>
          <w:divId w:val="541746894"/>
        </w:trPr>
        <w:tc>
          <w:tcPr>
            <w:tcW w:w="956" w:type="pct"/>
            <w:vMerge/>
            <w:tcBorders>
              <w:left w:val="outset" w:sz="6" w:space="0" w:color="auto"/>
              <w:bottom w:val="outset" w:sz="6" w:space="0" w:color="auto"/>
              <w:right w:val="outset" w:sz="6" w:space="0" w:color="auto"/>
            </w:tcBorders>
            <w:vAlign w:val="center"/>
            <w:hideMark/>
          </w:tcPr>
          <w:p w:rsidR="00BA786B" w:rsidRPr="001179F3" w:rsidRDefault="00BA786B" w:rsidP="001179F3">
            <w:pPr>
              <w:jc w:val="left"/>
              <w:rPr>
                <w:rFonts w:cs="宋体"/>
                <w:szCs w:val="21"/>
              </w:rPr>
            </w:pPr>
          </w:p>
        </w:tc>
        <w:tc>
          <w:tcPr>
            <w:tcW w:w="634" w:type="pct"/>
            <w:vMerge/>
            <w:tcBorders>
              <w:left w:val="outset" w:sz="6" w:space="0" w:color="auto"/>
              <w:bottom w:val="outset" w:sz="6" w:space="0" w:color="auto"/>
              <w:right w:val="outset" w:sz="6" w:space="0" w:color="auto"/>
            </w:tcBorders>
            <w:vAlign w:val="center"/>
            <w:hideMark/>
          </w:tcPr>
          <w:p w:rsidR="00BA786B" w:rsidRPr="001179F3" w:rsidRDefault="00BA786B" w:rsidP="001179F3">
            <w:pPr>
              <w:jc w:val="left"/>
              <w:rPr>
                <w:rFonts w:cs="宋体"/>
                <w:szCs w:val="21"/>
              </w:rPr>
            </w:pPr>
          </w:p>
        </w:tc>
        <w:tc>
          <w:tcPr>
            <w:tcW w:w="397" w:type="pct"/>
            <w:tcBorders>
              <w:top w:val="outset" w:sz="6" w:space="0" w:color="auto"/>
              <w:left w:val="outset" w:sz="6" w:space="0" w:color="auto"/>
              <w:bottom w:val="outset" w:sz="6" w:space="0" w:color="auto"/>
              <w:right w:val="outset" w:sz="6" w:space="0" w:color="auto"/>
            </w:tcBorders>
            <w:vAlign w:val="center"/>
            <w:hideMark/>
          </w:tcPr>
          <w:p w:rsidR="00BA786B" w:rsidRPr="001179F3" w:rsidRDefault="00BA786B" w:rsidP="001179F3">
            <w:pPr>
              <w:jc w:val="left"/>
              <w:rPr>
                <w:rFonts w:cs="宋体"/>
                <w:szCs w:val="21"/>
              </w:rPr>
            </w:pPr>
            <w:r w:rsidRPr="001179F3">
              <w:rPr>
                <w:rFonts w:cs="宋体" w:hint="eastAsia"/>
                <w:szCs w:val="21"/>
              </w:rPr>
              <w:t>接受劳务</w:t>
            </w:r>
          </w:p>
        </w:tc>
        <w:tc>
          <w:tcPr>
            <w:tcW w:w="555" w:type="pct"/>
            <w:tcBorders>
              <w:top w:val="outset" w:sz="6" w:space="0" w:color="auto"/>
              <w:left w:val="outset" w:sz="6" w:space="0" w:color="auto"/>
              <w:bottom w:val="outset" w:sz="6" w:space="0" w:color="auto"/>
              <w:right w:val="outset" w:sz="6" w:space="0" w:color="auto"/>
            </w:tcBorders>
            <w:vAlign w:val="center"/>
            <w:hideMark/>
          </w:tcPr>
          <w:p w:rsidR="00BA786B" w:rsidRPr="001179F3" w:rsidRDefault="00BA786B" w:rsidP="001179F3">
            <w:pPr>
              <w:jc w:val="left"/>
              <w:rPr>
                <w:rFonts w:cs="宋体"/>
                <w:szCs w:val="21"/>
              </w:rPr>
            </w:pPr>
            <w:r w:rsidRPr="001179F3">
              <w:rPr>
                <w:rFonts w:cs="宋体" w:hint="eastAsia"/>
                <w:szCs w:val="21"/>
              </w:rPr>
              <w:t>保洁费、维修费</w:t>
            </w:r>
          </w:p>
        </w:tc>
        <w:tc>
          <w:tcPr>
            <w:tcW w:w="396" w:type="pct"/>
            <w:tcBorders>
              <w:top w:val="outset" w:sz="6" w:space="0" w:color="auto"/>
              <w:left w:val="outset" w:sz="6" w:space="0" w:color="auto"/>
              <w:bottom w:val="outset" w:sz="6" w:space="0" w:color="auto"/>
              <w:right w:val="outset" w:sz="6" w:space="0" w:color="auto"/>
            </w:tcBorders>
            <w:vAlign w:val="center"/>
            <w:hideMark/>
          </w:tcPr>
          <w:p w:rsidR="00BA786B" w:rsidRPr="001179F3" w:rsidRDefault="00BA786B" w:rsidP="001179F3">
            <w:pPr>
              <w:jc w:val="center"/>
              <w:rPr>
                <w:rFonts w:cs="宋体"/>
                <w:szCs w:val="21"/>
              </w:rPr>
            </w:pPr>
          </w:p>
        </w:tc>
        <w:tc>
          <w:tcPr>
            <w:tcW w:w="317" w:type="pct"/>
            <w:tcBorders>
              <w:top w:val="outset" w:sz="6" w:space="0" w:color="auto"/>
              <w:left w:val="outset" w:sz="6" w:space="0" w:color="auto"/>
              <w:bottom w:val="outset" w:sz="6" w:space="0" w:color="auto"/>
              <w:right w:val="outset" w:sz="6" w:space="0" w:color="auto"/>
            </w:tcBorders>
            <w:vAlign w:val="center"/>
            <w:hideMark/>
          </w:tcPr>
          <w:p w:rsidR="00BA786B" w:rsidRPr="001179F3" w:rsidRDefault="00BA786B" w:rsidP="001179F3">
            <w:pPr>
              <w:jc w:val="center"/>
              <w:rPr>
                <w:rFonts w:cs="宋体"/>
                <w:szCs w:val="21"/>
              </w:rPr>
            </w:pPr>
          </w:p>
        </w:tc>
        <w:tc>
          <w:tcPr>
            <w:tcW w:w="794" w:type="pct"/>
            <w:tcBorders>
              <w:top w:val="outset" w:sz="6" w:space="0" w:color="auto"/>
              <w:left w:val="outset" w:sz="6" w:space="0" w:color="auto"/>
              <w:bottom w:val="outset" w:sz="6" w:space="0" w:color="auto"/>
              <w:right w:val="outset" w:sz="6" w:space="0" w:color="auto"/>
            </w:tcBorders>
            <w:vAlign w:val="center"/>
          </w:tcPr>
          <w:p w:rsidR="00BA786B" w:rsidRPr="001179F3" w:rsidRDefault="00BA786B" w:rsidP="001179F3">
            <w:pPr>
              <w:widowControl/>
              <w:jc w:val="center"/>
              <w:rPr>
                <w:rFonts w:cs="宋体"/>
                <w:szCs w:val="21"/>
              </w:rPr>
            </w:pPr>
            <w:r w:rsidRPr="001179F3">
              <w:rPr>
                <w:rFonts w:cs="宋体"/>
                <w:szCs w:val="21"/>
              </w:rPr>
              <w:t>496,211.64</w:t>
            </w:r>
          </w:p>
        </w:tc>
        <w:tc>
          <w:tcPr>
            <w:tcW w:w="475" w:type="pct"/>
            <w:tcBorders>
              <w:top w:val="outset" w:sz="6" w:space="0" w:color="auto"/>
              <w:left w:val="outset" w:sz="6" w:space="0" w:color="auto"/>
              <w:bottom w:val="outset" w:sz="6" w:space="0" w:color="auto"/>
              <w:right w:val="outset" w:sz="6" w:space="0" w:color="auto"/>
            </w:tcBorders>
            <w:vAlign w:val="center"/>
          </w:tcPr>
          <w:p w:rsidR="00BA786B" w:rsidRPr="001179F3" w:rsidRDefault="00BA786B" w:rsidP="001179F3">
            <w:pPr>
              <w:jc w:val="center"/>
              <w:rPr>
                <w:rFonts w:cs="宋体"/>
                <w:szCs w:val="21"/>
              </w:rPr>
            </w:pPr>
            <w:r w:rsidRPr="001179F3">
              <w:rPr>
                <w:rFonts w:cs="宋体" w:hint="eastAsia"/>
                <w:szCs w:val="21"/>
              </w:rPr>
              <w:t>6.48</w:t>
            </w:r>
          </w:p>
        </w:tc>
        <w:tc>
          <w:tcPr>
            <w:tcW w:w="476" w:type="pct"/>
            <w:tcBorders>
              <w:top w:val="outset" w:sz="6" w:space="0" w:color="auto"/>
              <w:left w:val="outset" w:sz="6" w:space="0" w:color="auto"/>
              <w:bottom w:val="outset" w:sz="6" w:space="0" w:color="auto"/>
              <w:right w:val="outset" w:sz="6" w:space="0" w:color="auto"/>
            </w:tcBorders>
            <w:vAlign w:val="center"/>
            <w:hideMark/>
          </w:tcPr>
          <w:p w:rsidR="00BA786B" w:rsidRDefault="00BA786B" w:rsidP="001179F3">
            <w:pPr>
              <w:jc w:val="center"/>
              <w:rPr>
                <w:rFonts w:cs="宋体"/>
                <w:szCs w:val="21"/>
              </w:rPr>
            </w:pPr>
            <w:r w:rsidRPr="001179F3">
              <w:rPr>
                <w:rFonts w:cs="宋体" w:hint="eastAsia"/>
                <w:szCs w:val="21"/>
              </w:rPr>
              <w:t>现金</w:t>
            </w:r>
          </w:p>
          <w:p w:rsidR="00BA786B" w:rsidRPr="001179F3" w:rsidRDefault="00BA786B" w:rsidP="001179F3">
            <w:pPr>
              <w:jc w:val="center"/>
              <w:rPr>
                <w:rFonts w:cs="宋体"/>
                <w:szCs w:val="21"/>
              </w:rPr>
            </w:pPr>
            <w:r w:rsidRPr="001179F3">
              <w:rPr>
                <w:rFonts w:cs="宋体" w:hint="eastAsia"/>
                <w:szCs w:val="21"/>
              </w:rPr>
              <w:t>结算</w:t>
            </w:r>
          </w:p>
        </w:tc>
      </w:tr>
      <w:tr w:rsidR="00BA786B" w:rsidRPr="00F923AA" w:rsidTr="00AA4DFE">
        <w:trPr>
          <w:divId w:val="541746894"/>
        </w:trPr>
        <w:tc>
          <w:tcPr>
            <w:tcW w:w="956" w:type="pct"/>
            <w:vMerge w:val="restart"/>
            <w:tcBorders>
              <w:top w:val="outset" w:sz="6" w:space="0" w:color="auto"/>
              <w:left w:val="outset" w:sz="6" w:space="0" w:color="auto"/>
              <w:right w:val="outset" w:sz="6" w:space="0" w:color="auto"/>
            </w:tcBorders>
            <w:vAlign w:val="center"/>
            <w:hideMark/>
          </w:tcPr>
          <w:p w:rsidR="00BA786B" w:rsidRPr="001179F3" w:rsidRDefault="00BA786B" w:rsidP="001179F3">
            <w:pPr>
              <w:jc w:val="left"/>
              <w:rPr>
                <w:rFonts w:cs="宋体"/>
                <w:szCs w:val="21"/>
              </w:rPr>
            </w:pPr>
            <w:r w:rsidRPr="001179F3">
              <w:rPr>
                <w:rFonts w:cs="宋体" w:hint="eastAsia"/>
                <w:szCs w:val="21"/>
              </w:rPr>
              <w:t>北京瑞特影音贸易公</w:t>
            </w:r>
            <w:r>
              <w:rPr>
                <w:rFonts w:cs="宋体" w:hint="eastAsia"/>
                <w:szCs w:val="21"/>
              </w:rPr>
              <w:t>司</w:t>
            </w:r>
          </w:p>
        </w:tc>
        <w:tc>
          <w:tcPr>
            <w:tcW w:w="634" w:type="pct"/>
            <w:vMerge w:val="restart"/>
            <w:tcBorders>
              <w:top w:val="outset" w:sz="6" w:space="0" w:color="auto"/>
              <w:left w:val="outset" w:sz="6" w:space="0" w:color="auto"/>
              <w:right w:val="outset" w:sz="6" w:space="0" w:color="auto"/>
            </w:tcBorders>
            <w:vAlign w:val="center"/>
            <w:hideMark/>
          </w:tcPr>
          <w:p w:rsidR="00BA786B" w:rsidRPr="001179F3" w:rsidRDefault="00BA786B" w:rsidP="001179F3">
            <w:pPr>
              <w:jc w:val="left"/>
              <w:rPr>
                <w:rFonts w:cs="宋体"/>
                <w:szCs w:val="21"/>
              </w:rPr>
            </w:pPr>
            <w:r w:rsidRPr="001179F3">
              <w:rPr>
                <w:rFonts w:cs="宋体" w:hint="eastAsia"/>
                <w:szCs w:val="21"/>
              </w:rPr>
              <w:t>同一实际控制人</w:t>
            </w:r>
          </w:p>
        </w:tc>
        <w:tc>
          <w:tcPr>
            <w:tcW w:w="397" w:type="pct"/>
            <w:tcBorders>
              <w:top w:val="outset" w:sz="6" w:space="0" w:color="auto"/>
              <w:left w:val="outset" w:sz="6" w:space="0" w:color="auto"/>
              <w:bottom w:val="outset" w:sz="6" w:space="0" w:color="auto"/>
              <w:right w:val="outset" w:sz="6" w:space="0" w:color="auto"/>
            </w:tcBorders>
            <w:vAlign w:val="center"/>
            <w:hideMark/>
          </w:tcPr>
          <w:p w:rsidR="00BA786B" w:rsidRPr="001179F3" w:rsidRDefault="00BA786B" w:rsidP="001179F3">
            <w:pPr>
              <w:jc w:val="left"/>
              <w:rPr>
                <w:rFonts w:cs="宋体"/>
                <w:szCs w:val="21"/>
              </w:rPr>
            </w:pPr>
            <w:r w:rsidRPr="001179F3">
              <w:rPr>
                <w:rFonts w:cs="宋体" w:hint="eastAsia"/>
                <w:szCs w:val="21"/>
              </w:rPr>
              <w:t>接受劳务</w:t>
            </w:r>
          </w:p>
        </w:tc>
        <w:tc>
          <w:tcPr>
            <w:tcW w:w="555" w:type="pct"/>
            <w:tcBorders>
              <w:top w:val="outset" w:sz="6" w:space="0" w:color="auto"/>
              <w:left w:val="outset" w:sz="6" w:space="0" w:color="auto"/>
              <w:bottom w:val="outset" w:sz="6" w:space="0" w:color="auto"/>
              <w:right w:val="outset" w:sz="6" w:space="0" w:color="auto"/>
            </w:tcBorders>
            <w:vAlign w:val="center"/>
            <w:hideMark/>
          </w:tcPr>
          <w:p w:rsidR="00BA786B" w:rsidRPr="001179F3" w:rsidRDefault="00BA786B" w:rsidP="001179F3">
            <w:pPr>
              <w:jc w:val="left"/>
              <w:rPr>
                <w:rFonts w:cs="宋体"/>
                <w:szCs w:val="21"/>
              </w:rPr>
            </w:pPr>
            <w:r w:rsidRPr="001179F3">
              <w:rPr>
                <w:rFonts w:cs="宋体" w:hint="eastAsia"/>
                <w:szCs w:val="21"/>
              </w:rPr>
              <w:t>施工费</w:t>
            </w:r>
          </w:p>
        </w:tc>
        <w:tc>
          <w:tcPr>
            <w:tcW w:w="396" w:type="pct"/>
            <w:tcBorders>
              <w:top w:val="outset" w:sz="6" w:space="0" w:color="auto"/>
              <w:left w:val="outset" w:sz="6" w:space="0" w:color="auto"/>
              <w:bottom w:val="outset" w:sz="6" w:space="0" w:color="auto"/>
              <w:right w:val="outset" w:sz="6" w:space="0" w:color="auto"/>
            </w:tcBorders>
            <w:vAlign w:val="center"/>
            <w:hideMark/>
          </w:tcPr>
          <w:p w:rsidR="00BA786B" w:rsidRPr="001179F3" w:rsidRDefault="00BA786B" w:rsidP="001179F3">
            <w:pPr>
              <w:jc w:val="center"/>
              <w:rPr>
                <w:rFonts w:cs="宋体"/>
                <w:szCs w:val="21"/>
              </w:rPr>
            </w:pPr>
          </w:p>
        </w:tc>
        <w:tc>
          <w:tcPr>
            <w:tcW w:w="317" w:type="pct"/>
            <w:tcBorders>
              <w:top w:val="outset" w:sz="6" w:space="0" w:color="auto"/>
              <w:left w:val="outset" w:sz="6" w:space="0" w:color="auto"/>
              <w:bottom w:val="outset" w:sz="6" w:space="0" w:color="auto"/>
              <w:right w:val="outset" w:sz="6" w:space="0" w:color="auto"/>
            </w:tcBorders>
            <w:vAlign w:val="center"/>
            <w:hideMark/>
          </w:tcPr>
          <w:p w:rsidR="00BA786B" w:rsidRPr="001179F3" w:rsidRDefault="00BA786B" w:rsidP="001179F3">
            <w:pPr>
              <w:jc w:val="center"/>
              <w:rPr>
                <w:rFonts w:cs="宋体"/>
                <w:szCs w:val="21"/>
              </w:rPr>
            </w:pPr>
          </w:p>
        </w:tc>
        <w:tc>
          <w:tcPr>
            <w:tcW w:w="794" w:type="pct"/>
            <w:tcBorders>
              <w:top w:val="outset" w:sz="6" w:space="0" w:color="auto"/>
              <w:left w:val="outset" w:sz="6" w:space="0" w:color="auto"/>
              <w:bottom w:val="outset" w:sz="6" w:space="0" w:color="auto"/>
              <w:right w:val="outset" w:sz="6" w:space="0" w:color="auto"/>
            </w:tcBorders>
            <w:vAlign w:val="center"/>
          </w:tcPr>
          <w:p w:rsidR="00BA786B" w:rsidRPr="001179F3" w:rsidRDefault="00BA786B" w:rsidP="001179F3">
            <w:pPr>
              <w:jc w:val="center"/>
              <w:rPr>
                <w:rFonts w:cs="宋体"/>
                <w:szCs w:val="21"/>
              </w:rPr>
            </w:pPr>
            <w:r w:rsidRPr="001179F3">
              <w:rPr>
                <w:rFonts w:cs="宋体"/>
                <w:szCs w:val="21"/>
              </w:rPr>
              <w:t>9,838,076.18</w:t>
            </w:r>
          </w:p>
        </w:tc>
        <w:tc>
          <w:tcPr>
            <w:tcW w:w="475" w:type="pct"/>
            <w:tcBorders>
              <w:top w:val="outset" w:sz="6" w:space="0" w:color="auto"/>
              <w:left w:val="outset" w:sz="6" w:space="0" w:color="auto"/>
              <w:bottom w:val="outset" w:sz="6" w:space="0" w:color="auto"/>
              <w:right w:val="outset" w:sz="6" w:space="0" w:color="auto"/>
            </w:tcBorders>
            <w:vAlign w:val="center"/>
          </w:tcPr>
          <w:p w:rsidR="00BA786B" w:rsidRPr="001179F3" w:rsidRDefault="00BA786B" w:rsidP="001179F3">
            <w:pPr>
              <w:jc w:val="center"/>
              <w:rPr>
                <w:rFonts w:cs="宋体"/>
                <w:szCs w:val="21"/>
              </w:rPr>
            </w:pPr>
            <w:r w:rsidRPr="001179F3">
              <w:rPr>
                <w:rFonts w:cs="宋体" w:hint="eastAsia"/>
                <w:szCs w:val="21"/>
              </w:rPr>
              <w:t>18.52</w:t>
            </w:r>
          </w:p>
        </w:tc>
        <w:tc>
          <w:tcPr>
            <w:tcW w:w="476" w:type="pct"/>
            <w:tcBorders>
              <w:top w:val="outset" w:sz="6" w:space="0" w:color="auto"/>
              <w:left w:val="outset" w:sz="6" w:space="0" w:color="auto"/>
              <w:bottom w:val="outset" w:sz="6" w:space="0" w:color="auto"/>
              <w:right w:val="outset" w:sz="6" w:space="0" w:color="auto"/>
            </w:tcBorders>
            <w:vAlign w:val="center"/>
            <w:hideMark/>
          </w:tcPr>
          <w:p w:rsidR="00BA786B" w:rsidRDefault="00BA786B" w:rsidP="001179F3">
            <w:pPr>
              <w:jc w:val="center"/>
              <w:rPr>
                <w:rFonts w:cs="宋体"/>
                <w:szCs w:val="21"/>
              </w:rPr>
            </w:pPr>
            <w:r w:rsidRPr="001179F3">
              <w:rPr>
                <w:rFonts w:cs="宋体" w:hint="eastAsia"/>
                <w:szCs w:val="21"/>
              </w:rPr>
              <w:t>现金</w:t>
            </w:r>
          </w:p>
          <w:p w:rsidR="00BA786B" w:rsidRPr="001179F3" w:rsidRDefault="00BA786B" w:rsidP="001179F3">
            <w:pPr>
              <w:jc w:val="center"/>
              <w:rPr>
                <w:rFonts w:cs="宋体"/>
                <w:szCs w:val="21"/>
              </w:rPr>
            </w:pPr>
            <w:r w:rsidRPr="001179F3">
              <w:rPr>
                <w:rFonts w:cs="宋体" w:hint="eastAsia"/>
                <w:szCs w:val="21"/>
              </w:rPr>
              <w:t>结算</w:t>
            </w:r>
          </w:p>
        </w:tc>
      </w:tr>
      <w:tr w:rsidR="00BA786B" w:rsidRPr="00F923AA" w:rsidTr="00AA4DFE">
        <w:trPr>
          <w:divId w:val="541746894"/>
        </w:trPr>
        <w:tc>
          <w:tcPr>
            <w:tcW w:w="956" w:type="pct"/>
            <w:vMerge/>
            <w:tcBorders>
              <w:left w:val="outset" w:sz="6" w:space="0" w:color="auto"/>
              <w:bottom w:val="outset" w:sz="6" w:space="0" w:color="auto"/>
              <w:right w:val="outset" w:sz="6" w:space="0" w:color="auto"/>
            </w:tcBorders>
            <w:vAlign w:val="center"/>
            <w:hideMark/>
          </w:tcPr>
          <w:p w:rsidR="00BA786B" w:rsidRPr="001179F3" w:rsidRDefault="00BA786B" w:rsidP="001179F3">
            <w:pPr>
              <w:jc w:val="left"/>
              <w:rPr>
                <w:rFonts w:cs="宋体"/>
                <w:szCs w:val="21"/>
              </w:rPr>
            </w:pPr>
          </w:p>
        </w:tc>
        <w:tc>
          <w:tcPr>
            <w:tcW w:w="634" w:type="pct"/>
            <w:vMerge/>
            <w:tcBorders>
              <w:left w:val="outset" w:sz="6" w:space="0" w:color="auto"/>
              <w:bottom w:val="outset" w:sz="6" w:space="0" w:color="auto"/>
              <w:right w:val="outset" w:sz="6" w:space="0" w:color="auto"/>
            </w:tcBorders>
            <w:vAlign w:val="center"/>
            <w:hideMark/>
          </w:tcPr>
          <w:p w:rsidR="00BA786B" w:rsidRPr="001179F3" w:rsidRDefault="00BA786B" w:rsidP="001179F3">
            <w:pPr>
              <w:jc w:val="left"/>
              <w:rPr>
                <w:rFonts w:cs="宋体"/>
                <w:szCs w:val="21"/>
              </w:rPr>
            </w:pPr>
          </w:p>
        </w:tc>
        <w:tc>
          <w:tcPr>
            <w:tcW w:w="397" w:type="pct"/>
            <w:tcBorders>
              <w:top w:val="outset" w:sz="6" w:space="0" w:color="auto"/>
              <w:left w:val="outset" w:sz="6" w:space="0" w:color="auto"/>
              <w:bottom w:val="outset" w:sz="6" w:space="0" w:color="auto"/>
              <w:right w:val="outset" w:sz="6" w:space="0" w:color="auto"/>
            </w:tcBorders>
            <w:vAlign w:val="center"/>
            <w:hideMark/>
          </w:tcPr>
          <w:p w:rsidR="00BA786B" w:rsidRPr="001179F3" w:rsidRDefault="00BA786B" w:rsidP="001179F3">
            <w:pPr>
              <w:jc w:val="left"/>
              <w:rPr>
                <w:rFonts w:cs="宋体"/>
                <w:szCs w:val="21"/>
              </w:rPr>
            </w:pPr>
            <w:r w:rsidRPr="001179F3">
              <w:rPr>
                <w:rFonts w:cs="宋体" w:hint="eastAsia"/>
                <w:szCs w:val="21"/>
              </w:rPr>
              <w:t>接受劳务</w:t>
            </w:r>
          </w:p>
        </w:tc>
        <w:tc>
          <w:tcPr>
            <w:tcW w:w="555" w:type="pct"/>
            <w:tcBorders>
              <w:top w:val="outset" w:sz="6" w:space="0" w:color="auto"/>
              <w:left w:val="outset" w:sz="6" w:space="0" w:color="auto"/>
              <w:bottom w:val="outset" w:sz="6" w:space="0" w:color="auto"/>
              <w:right w:val="outset" w:sz="6" w:space="0" w:color="auto"/>
            </w:tcBorders>
            <w:vAlign w:val="center"/>
            <w:hideMark/>
          </w:tcPr>
          <w:p w:rsidR="00BA786B" w:rsidRPr="001179F3" w:rsidRDefault="00BA786B" w:rsidP="001179F3">
            <w:pPr>
              <w:jc w:val="left"/>
              <w:rPr>
                <w:rFonts w:cs="宋体"/>
                <w:szCs w:val="21"/>
              </w:rPr>
            </w:pPr>
            <w:r w:rsidRPr="001179F3">
              <w:rPr>
                <w:rFonts w:cs="宋体" w:hint="eastAsia"/>
                <w:szCs w:val="21"/>
              </w:rPr>
              <w:t>维护费</w:t>
            </w:r>
          </w:p>
        </w:tc>
        <w:tc>
          <w:tcPr>
            <w:tcW w:w="396" w:type="pct"/>
            <w:tcBorders>
              <w:top w:val="outset" w:sz="6" w:space="0" w:color="auto"/>
              <w:left w:val="outset" w:sz="6" w:space="0" w:color="auto"/>
              <w:bottom w:val="outset" w:sz="6" w:space="0" w:color="auto"/>
              <w:right w:val="outset" w:sz="6" w:space="0" w:color="auto"/>
            </w:tcBorders>
            <w:vAlign w:val="center"/>
            <w:hideMark/>
          </w:tcPr>
          <w:p w:rsidR="00BA786B" w:rsidRPr="001179F3" w:rsidRDefault="00BA786B" w:rsidP="001179F3">
            <w:pPr>
              <w:jc w:val="center"/>
              <w:rPr>
                <w:rFonts w:cs="宋体"/>
                <w:szCs w:val="21"/>
              </w:rPr>
            </w:pPr>
          </w:p>
        </w:tc>
        <w:tc>
          <w:tcPr>
            <w:tcW w:w="317" w:type="pct"/>
            <w:tcBorders>
              <w:top w:val="outset" w:sz="6" w:space="0" w:color="auto"/>
              <w:left w:val="outset" w:sz="6" w:space="0" w:color="auto"/>
              <w:bottom w:val="outset" w:sz="6" w:space="0" w:color="auto"/>
              <w:right w:val="outset" w:sz="6" w:space="0" w:color="auto"/>
            </w:tcBorders>
            <w:vAlign w:val="center"/>
            <w:hideMark/>
          </w:tcPr>
          <w:p w:rsidR="00BA786B" w:rsidRPr="001179F3" w:rsidRDefault="00BA786B" w:rsidP="001179F3">
            <w:pPr>
              <w:jc w:val="center"/>
              <w:rPr>
                <w:rFonts w:cs="宋体"/>
                <w:szCs w:val="21"/>
              </w:rPr>
            </w:pPr>
          </w:p>
        </w:tc>
        <w:tc>
          <w:tcPr>
            <w:tcW w:w="794" w:type="pct"/>
            <w:tcBorders>
              <w:top w:val="outset" w:sz="6" w:space="0" w:color="auto"/>
              <w:left w:val="outset" w:sz="6" w:space="0" w:color="auto"/>
              <w:bottom w:val="outset" w:sz="6" w:space="0" w:color="auto"/>
              <w:right w:val="outset" w:sz="6" w:space="0" w:color="auto"/>
            </w:tcBorders>
            <w:vAlign w:val="center"/>
          </w:tcPr>
          <w:p w:rsidR="00BA786B" w:rsidRPr="001179F3" w:rsidRDefault="00BA786B" w:rsidP="001179F3">
            <w:pPr>
              <w:jc w:val="center"/>
              <w:rPr>
                <w:rFonts w:cs="宋体"/>
                <w:szCs w:val="21"/>
              </w:rPr>
            </w:pPr>
            <w:r w:rsidRPr="001179F3">
              <w:rPr>
                <w:rFonts w:cs="宋体"/>
                <w:szCs w:val="21"/>
              </w:rPr>
              <w:t>6,872,323.42</w:t>
            </w:r>
          </w:p>
        </w:tc>
        <w:tc>
          <w:tcPr>
            <w:tcW w:w="475" w:type="pct"/>
            <w:tcBorders>
              <w:top w:val="outset" w:sz="6" w:space="0" w:color="auto"/>
              <w:left w:val="outset" w:sz="6" w:space="0" w:color="auto"/>
              <w:bottom w:val="outset" w:sz="6" w:space="0" w:color="auto"/>
              <w:right w:val="outset" w:sz="6" w:space="0" w:color="auto"/>
            </w:tcBorders>
            <w:vAlign w:val="center"/>
          </w:tcPr>
          <w:p w:rsidR="00BA786B" w:rsidRPr="001179F3" w:rsidRDefault="00BA786B" w:rsidP="001179F3">
            <w:pPr>
              <w:jc w:val="center"/>
              <w:rPr>
                <w:rFonts w:cs="宋体"/>
                <w:szCs w:val="21"/>
              </w:rPr>
            </w:pPr>
            <w:r w:rsidRPr="001179F3">
              <w:rPr>
                <w:rFonts w:cs="宋体" w:hint="eastAsia"/>
                <w:szCs w:val="21"/>
              </w:rPr>
              <w:t>6.31</w:t>
            </w:r>
          </w:p>
        </w:tc>
        <w:tc>
          <w:tcPr>
            <w:tcW w:w="476" w:type="pct"/>
            <w:tcBorders>
              <w:top w:val="outset" w:sz="6" w:space="0" w:color="auto"/>
              <w:left w:val="outset" w:sz="6" w:space="0" w:color="auto"/>
              <w:bottom w:val="outset" w:sz="6" w:space="0" w:color="auto"/>
              <w:right w:val="outset" w:sz="6" w:space="0" w:color="auto"/>
            </w:tcBorders>
            <w:vAlign w:val="center"/>
            <w:hideMark/>
          </w:tcPr>
          <w:p w:rsidR="00BA786B" w:rsidRDefault="00BA786B" w:rsidP="001179F3">
            <w:pPr>
              <w:jc w:val="center"/>
              <w:rPr>
                <w:rFonts w:cs="宋体"/>
                <w:szCs w:val="21"/>
              </w:rPr>
            </w:pPr>
            <w:r w:rsidRPr="001179F3">
              <w:rPr>
                <w:rFonts w:cs="宋体" w:hint="eastAsia"/>
                <w:szCs w:val="21"/>
              </w:rPr>
              <w:t>现金</w:t>
            </w:r>
          </w:p>
          <w:p w:rsidR="00BA786B" w:rsidRPr="001179F3" w:rsidRDefault="00BA786B" w:rsidP="001179F3">
            <w:pPr>
              <w:jc w:val="center"/>
              <w:rPr>
                <w:rFonts w:cs="宋体"/>
                <w:szCs w:val="21"/>
              </w:rPr>
            </w:pPr>
            <w:r w:rsidRPr="001179F3">
              <w:rPr>
                <w:rFonts w:cs="宋体" w:hint="eastAsia"/>
                <w:szCs w:val="21"/>
              </w:rPr>
              <w:t>结算</w:t>
            </w:r>
          </w:p>
        </w:tc>
      </w:tr>
      <w:tr w:rsidR="00BA786B" w:rsidRPr="00F923AA" w:rsidTr="00AA4DFE">
        <w:trPr>
          <w:divId w:val="541746894"/>
          <w:trHeight w:val="710"/>
        </w:trPr>
        <w:tc>
          <w:tcPr>
            <w:tcW w:w="956"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left"/>
              <w:rPr>
                <w:rFonts w:cs="宋体"/>
                <w:szCs w:val="21"/>
              </w:rPr>
            </w:pPr>
            <w:r w:rsidRPr="001179F3">
              <w:rPr>
                <w:rFonts w:cs="宋体" w:hint="eastAsia"/>
                <w:szCs w:val="21"/>
              </w:rPr>
              <w:t>北京广播电视台服务中心</w:t>
            </w:r>
          </w:p>
        </w:tc>
        <w:tc>
          <w:tcPr>
            <w:tcW w:w="634"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left"/>
              <w:rPr>
                <w:rFonts w:cs="宋体"/>
                <w:szCs w:val="21"/>
              </w:rPr>
            </w:pPr>
            <w:r w:rsidRPr="001179F3">
              <w:rPr>
                <w:rFonts w:cs="宋体" w:hint="eastAsia"/>
                <w:szCs w:val="21"/>
              </w:rPr>
              <w:t>同一实际控制人</w:t>
            </w:r>
          </w:p>
        </w:tc>
        <w:tc>
          <w:tcPr>
            <w:tcW w:w="397"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left"/>
              <w:rPr>
                <w:rFonts w:cs="宋体"/>
                <w:szCs w:val="21"/>
              </w:rPr>
            </w:pPr>
            <w:r w:rsidRPr="001179F3">
              <w:rPr>
                <w:rFonts w:cs="宋体" w:hint="eastAsia"/>
                <w:szCs w:val="21"/>
              </w:rPr>
              <w:t>接受劳务</w:t>
            </w:r>
          </w:p>
        </w:tc>
        <w:tc>
          <w:tcPr>
            <w:tcW w:w="555"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left"/>
              <w:rPr>
                <w:rFonts w:cs="宋体"/>
                <w:szCs w:val="21"/>
              </w:rPr>
            </w:pPr>
            <w:r w:rsidRPr="001179F3">
              <w:rPr>
                <w:rFonts w:cs="宋体" w:hint="eastAsia"/>
                <w:szCs w:val="21"/>
              </w:rPr>
              <w:t>物业费、房租</w:t>
            </w:r>
          </w:p>
        </w:tc>
        <w:tc>
          <w:tcPr>
            <w:tcW w:w="396"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center"/>
              <w:rPr>
                <w:rFonts w:cs="宋体"/>
                <w:szCs w:val="21"/>
              </w:rPr>
            </w:pPr>
          </w:p>
        </w:tc>
        <w:tc>
          <w:tcPr>
            <w:tcW w:w="317" w:type="pct"/>
            <w:tcBorders>
              <w:top w:val="outset" w:sz="6" w:space="0" w:color="auto"/>
              <w:left w:val="outset" w:sz="6" w:space="0" w:color="auto"/>
              <w:bottom w:val="outset" w:sz="6" w:space="0" w:color="auto"/>
              <w:right w:val="outset" w:sz="6" w:space="0" w:color="auto"/>
            </w:tcBorders>
            <w:vAlign w:val="center"/>
            <w:hideMark/>
          </w:tcPr>
          <w:p w:rsidR="001179F3" w:rsidRPr="001179F3" w:rsidRDefault="001179F3" w:rsidP="001179F3">
            <w:pPr>
              <w:jc w:val="center"/>
              <w:rPr>
                <w:rFonts w:cs="宋体"/>
                <w:szCs w:val="21"/>
              </w:rPr>
            </w:pPr>
          </w:p>
        </w:tc>
        <w:tc>
          <w:tcPr>
            <w:tcW w:w="794"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r w:rsidRPr="001179F3">
              <w:rPr>
                <w:rFonts w:cs="宋体"/>
                <w:szCs w:val="21"/>
              </w:rPr>
              <w:t>2,823,203.34</w:t>
            </w:r>
          </w:p>
        </w:tc>
        <w:tc>
          <w:tcPr>
            <w:tcW w:w="475"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r w:rsidRPr="001179F3">
              <w:rPr>
                <w:rFonts w:cs="宋体" w:hint="eastAsia"/>
                <w:szCs w:val="21"/>
              </w:rPr>
              <w:t>8.48</w:t>
            </w:r>
          </w:p>
        </w:tc>
        <w:tc>
          <w:tcPr>
            <w:tcW w:w="476" w:type="pct"/>
            <w:tcBorders>
              <w:top w:val="outset" w:sz="6" w:space="0" w:color="auto"/>
              <w:left w:val="outset" w:sz="6" w:space="0" w:color="auto"/>
              <w:bottom w:val="outset" w:sz="6" w:space="0" w:color="auto"/>
              <w:right w:val="outset" w:sz="6" w:space="0" w:color="auto"/>
            </w:tcBorders>
            <w:vAlign w:val="center"/>
            <w:hideMark/>
          </w:tcPr>
          <w:p w:rsidR="001179F3" w:rsidRDefault="001179F3" w:rsidP="001179F3">
            <w:pPr>
              <w:jc w:val="center"/>
              <w:rPr>
                <w:rFonts w:cs="宋体"/>
                <w:szCs w:val="21"/>
              </w:rPr>
            </w:pPr>
            <w:r w:rsidRPr="001179F3">
              <w:rPr>
                <w:rFonts w:cs="宋体" w:hint="eastAsia"/>
                <w:szCs w:val="21"/>
              </w:rPr>
              <w:t>现金</w:t>
            </w:r>
          </w:p>
          <w:p w:rsidR="001179F3" w:rsidRPr="001179F3" w:rsidRDefault="001179F3" w:rsidP="001179F3">
            <w:pPr>
              <w:jc w:val="center"/>
              <w:rPr>
                <w:rFonts w:cs="宋体"/>
                <w:szCs w:val="21"/>
              </w:rPr>
            </w:pPr>
            <w:r w:rsidRPr="001179F3">
              <w:rPr>
                <w:rFonts w:cs="宋体" w:hint="eastAsia"/>
                <w:szCs w:val="21"/>
              </w:rPr>
              <w:t>结算</w:t>
            </w:r>
          </w:p>
        </w:tc>
      </w:tr>
      <w:tr w:rsidR="00BA786B" w:rsidRPr="00F923AA" w:rsidTr="00AA4DFE">
        <w:trPr>
          <w:divId w:val="541746894"/>
          <w:trHeight w:val="691"/>
        </w:trPr>
        <w:tc>
          <w:tcPr>
            <w:tcW w:w="956"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left"/>
              <w:rPr>
                <w:rFonts w:cs="宋体"/>
                <w:szCs w:val="21"/>
              </w:rPr>
            </w:pPr>
            <w:r w:rsidRPr="001179F3">
              <w:rPr>
                <w:rFonts w:cs="宋体" w:hint="eastAsia"/>
                <w:szCs w:val="21"/>
              </w:rPr>
              <w:t>北京北广传媒数字电视有限公司</w:t>
            </w:r>
          </w:p>
        </w:tc>
        <w:tc>
          <w:tcPr>
            <w:tcW w:w="634"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left"/>
              <w:rPr>
                <w:rFonts w:cs="宋体"/>
                <w:szCs w:val="21"/>
              </w:rPr>
            </w:pPr>
            <w:r w:rsidRPr="001179F3">
              <w:rPr>
                <w:rFonts w:cs="宋体" w:hint="eastAsia"/>
                <w:szCs w:val="21"/>
              </w:rPr>
              <w:t>联营企业</w:t>
            </w:r>
          </w:p>
        </w:tc>
        <w:tc>
          <w:tcPr>
            <w:tcW w:w="397"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left"/>
              <w:rPr>
                <w:rFonts w:cs="宋体"/>
                <w:szCs w:val="21"/>
              </w:rPr>
            </w:pPr>
            <w:r w:rsidRPr="001179F3">
              <w:rPr>
                <w:rFonts w:cs="宋体" w:hint="eastAsia"/>
                <w:szCs w:val="21"/>
              </w:rPr>
              <w:t>接受劳务</w:t>
            </w:r>
          </w:p>
        </w:tc>
        <w:tc>
          <w:tcPr>
            <w:tcW w:w="555"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left"/>
              <w:rPr>
                <w:rFonts w:cs="宋体"/>
                <w:szCs w:val="21"/>
              </w:rPr>
            </w:pPr>
            <w:r w:rsidRPr="001179F3">
              <w:rPr>
                <w:rFonts w:cs="宋体" w:hint="eastAsia"/>
                <w:szCs w:val="21"/>
              </w:rPr>
              <w:t>制作及推广费</w:t>
            </w:r>
          </w:p>
        </w:tc>
        <w:tc>
          <w:tcPr>
            <w:tcW w:w="396"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p>
        </w:tc>
        <w:tc>
          <w:tcPr>
            <w:tcW w:w="317"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p>
        </w:tc>
        <w:tc>
          <w:tcPr>
            <w:tcW w:w="794"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r w:rsidRPr="001179F3">
              <w:rPr>
                <w:rFonts w:cs="宋体"/>
                <w:szCs w:val="21"/>
              </w:rPr>
              <w:t>1,504,400.00</w:t>
            </w:r>
          </w:p>
        </w:tc>
        <w:tc>
          <w:tcPr>
            <w:tcW w:w="475"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r w:rsidRPr="001179F3">
              <w:rPr>
                <w:rFonts w:cs="宋体" w:hint="eastAsia"/>
                <w:szCs w:val="21"/>
              </w:rPr>
              <w:t>3.88</w:t>
            </w:r>
          </w:p>
        </w:tc>
        <w:tc>
          <w:tcPr>
            <w:tcW w:w="476" w:type="pct"/>
            <w:tcBorders>
              <w:top w:val="outset" w:sz="6" w:space="0" w:color="auto"/>
              <w:left w:val="outset" w:sz="6" w:space="0" w:color="auto"/>
              <w:bottom w:val="outset" w:sz="6" w:space="0" w:color="auto"/>
              <w:right w:val="outset" w:sz="6" w:space="0" w:color="auto"/>
            </w:tcBorders>
            <w:vAlign w:val="center"/>
          </w:tcPr>
          <w:p w:rsidR="001179F3" w:rsidRDefault="001179F3" w:rsidP="001179F3">
            <w:pPr>
              <w:jc w:val="center"/>
              <w:rPr>
                <w:rFonts w:cs="宋体"/>
                <w:szCs w:val="21"/>
              </w:rPr>
            </w:pPr>
            <w:r w:rsidRPr="001179F3">
              <w:rPr>
                <w:rFonts w:cs="宋体" w:hint="eastAsia"/>
                <w:szCs w:val="21"/>
              </w:rPr>
              <w:t>现金</w:t>
            </w:r>
          </w:p>
          <w:p w:rsidR="001179F3" w:rsidRPr="001179F3" w:rsidRDefault="001179F3" w:rsidP="001179F3">
            <w:pPr>
              <w:jc w:val="center"/>
              <w:rPr>
                <w:rFonts w:cs="宋体"/>
                <w:szCs w:val="21"/>
              </w:rPr>
            </w:pPr>
            <w:r w:rsidRPr="001179F3">
              <w:rPr>
                <w:rFonts w:cs="宋体" w:hint="eastAsia"/>
                <w:szCs w:val="21"/>
              </w:rPr>
              <w:t>结算</w:t>
            </w:r>
          </w:p>
        </w:tc>
      </w:tr>
      <w:tr w:rsidR="00BA786B" w:rsidRPr="00F923AA" w:rsidTr="00D440F6">
        <w:trPr>
          <w:divId w:val="541746894"/>
          <w:trHeight w:val="691"/>
        </w:trPr>
        <w:tc>
          <w:tcPr>
            <w:tcW w:w="956" w:type="pct"/>
            <w:vMerge w:val="restart"/>
            <w:tcBorders>
              <w:top w:val="outset" w:sz="6" w:space="0" w:color="auto"/>
              <w:left w:val="outset" w:sz="6" w:space="0" w:color="auto"/>
              <w:right w:val="outset" w:sz="6" w:space="0" w:color="auto"/>
            </w:tcBorders>
            <w:vAlign w:val="center"/>
          </w:tcPr>
          <w:p w:rsidR="001179F3" w:rsidRPr="001179F3" w:rsidRDefault="001179F3" w:rsidP="001179F3">
            <w:pPr>
              <w:jc w:val="left"/>
              <w:rPr>
                <w:rFonts w:cs="宋体"/>
                <w:szCs w:val="21"/>
              </w:rPr>
            </w:pPr>
            <w:r w:rsidRPr="001179F3">
              <w:rPr>
                <w:rFonts w:cs="宋体" w:hint="eastAsia"/>
                <w:szCs w:val="21"/>
              </w:rPr>
              <w:t>北京北电科林电子有限公司</w:t>
            </w:r>
          </w:p>
        </w:tc>
        <w:tc>
          <w:tcPr>
            <w:tcW w:w="634" w:type="pct"/>
            <w:vMerge w:val="restart"/>
            <w:tcBorders>
              <w:top w:val="outset" w:sz="6" w:space="0" w:color="auto"/>
              <w:left w:val="outset" w:sz="6" w:space="0" w:color="auto"/>
              <w:right w:val="outset" w:sz="6" w:space="0" w:color="auto"/>
            </w:tcBorders>
            <w:vAlign w:val="center"/>
          </w:tcPr>
          <w:p w:rsidR="001179F3" w:rsidRPr="001179F3" w:rsidRDefault="001179F3" w:rsidP="00D440F6">
            <w:pPr>
              <w:jc w:val="left"/>
              <w:rPr>
                <w:rFonts w:cs="宋体"/>
                <w:szCs w:val="21"/>
              </w:rPr>
            </w:pPr>
            <w:r w:rsidRPr="001179F3">
              <w:rPr>
                <w:rFonts w:cs="宋体"/>
                <w:szCs w:val="21"/>
              </w:rPr>
              <w:t>持子公司</w:t>
            </w:r>
            <w:r w:rsidRPr="001179F3">
              <w:rPr>
                <w:rFonts w:cs="宋体"/>
                <w:szCs w:val="21"/>
              </w:rPr>
              <w:t>10%</w:t>
            </w:r>
            <w:r w:rsidRPr="001179F3">
              <w:rPr>
                <w:rFonts w:cs="宋体"/>
                <w:szCs w:val="21"/>
              </w:rPr>
              <w:t>股份的股东</w:t>
            </w:r>
          </w:p>
        </w:tc>
        <w:tc>
          <w:tcPr>
            <w:tcW w:w="397"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left"/>
              <w:rPr>
                <w:rFonts w:cs="宋体"/>
                <w:szCs w:val="21"/>
              </w:rPr>
            </w:pPr>
            <w:r w:rsidRPr="001179F3">
              <w:rPr>
                <w:rFonts w:cs="宋体" w:hint="eastAsia"/>
                <w:szCs w:val="21"/>
              </w:rPr>
              <w:t>接受劳务</w:t>
            </w:r>
          </w:p>
        </w:tc>
        <w:tc>
          <w:tcPr>
            <w:tcW w:w="555"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widowControl/>
              <w:jc w:val="left"/>
              <w:rPr>
                <w:rFonts w:cs="宋体"/>
                <w:szCs w:val="21"/>
              </w:rPr>
            </w:pPr>
            <w:r w:rsidRPr="001179F3">
              <w:rPr>
                <w:rFonts w:cs="宋体"/>
                <w:szCs w:val="21"/>
              </w:rPr>
              <w:t>工程费</w:t>
            </w:r>
          </w:p>
        </w:tc>
        <w:tc>
          <w:tcPr>
            <w:tcW w:w="396"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p>
        </w:tc>
        <w:tc>
          <w:tcPr>
            <w:tcW w:w="317"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p>
        </w:tc>
        <w:tc>
          <w:tcPr>
            <w:tcW w:w="794"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widowControl/>
              <w:jc w:val="center"/>
              <w:rPr>
                <w:rFonts w:cs="宋体"/>
                <w:szCs w:val="21"/>
              </w:rPr>
            </w:pPr>
            <w:r w:rsidRPr="001179F3">
              <w:rPr>
                <w:rFonts w:cs="宋体"/>
                <w:szCs w:val="21"/>
              </w:rPr>
              <w:t>3,126,979.40</w:t>
            </w:r>
          </w:p>
        </w:tc>
        <w:tc>
          <w:tcPr>
            <w:tcW w:w="475"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r w:rsidRPr="001179F3">
              <w:rPr>
                <w:rFonts w:cs="宋体" w:hint="eastAsia"/>
                <w:szCs w:val="21"/>
              </w:rPr>
              <w:t>5.89</w:t>
            </w:r>
          </w:p>
        </w:tc>
        <w:tc>
          <w:tcPr>
            <w:tcW w:w="476" w:type="pct"/>
            <w:tcBorders>
              <w:top w:val="outset" w:sz="6" w:space="0" w:color="auto"/>
              <w:left w:val="outset" w:sz="6" w:space="0" w:color="auto"/>
              <w:bottom w:val="outset" w:sz="6" w:space="0" w:color="auto"/>
              <w:right w:val="outset" w:sz="6" w:space="0" w:color="auto"/>
            </w:tcBorders>
            <w:vAlign w:val="center"/>
          </w:tcPr>
          <w:p w:rsidR="001179F3" w:rsidRDefault="001179F3" w:rsidP="001179F3">
            <w:pPr>
              <w:jc w:val="center"/>
              <w:rPr>
                <w:rFonts w:cs="宋体"/>
                <w:szCs w:val="21"/>
              </w:rPr>
            </w:pPr>
            <w:r w:rsidRPr="001179F3">
              <w:rPr>
                <w:rFonts w:cs="宋体" w:hint="eastAsia"/>
                <w:szCs w:val="21"/>
              </w:rPr>
              <w:t>现金</w:t>
            </w:r>
          </w:p>
          <w:p w:rsidR="001179F3" w:rsidRPr="001179F3" w:rsidRDefault="001179F3" w:rsidP="001179F3">
            <w:pPr>
              <w:jc w:val="center"/>
              <w:rPr>
                <w:rFonts w:cs="宋体"/>
                <w:szCs w:val="21"/>
              </w:rPr>
            </w:pPr>
            <w:r w:rsidRPr="001179F3">
              <w:rPr>
                <w:rFonts w:cs="宋体" w:hint="eastAsia"/>
                <w:szCs w:val="21"/>
              </w:rPr>
              <w:t>结算</w:t>
            </w:r>
          </w:p>
        </w:tc>
      </w:tr>
      <w:tr w:rsidR="00BA786B" w:rsidRPr="00F923AA" w:rsidTr="00AA4DFE">
        <w:trPr>
          <w:divId w:val="541746894"/>
        </w:trPr>
        <w:tc>
          <w:tcPr>
            <w:tcW w:w="956" w:type="pct"/>
            <w:vMerge/>
            <w:tcBorders>
              <w:left w:val="outset" w:sz="6" w:space="0" w:color="auto"/>
              <w:bottom w:val="outset" w:sz="6" w:space="0" w:color="auto"/>
              <w:right w:val="outset" w:sz="6" w:space="0" w:color="auto"/>
            </w:tcBorders>
            <w:vAlign w:val="center"/>
          </w:tcPr>
          <w:p w:rsidR="001179F3" w:rsidRPr="001179F3" w:rsidRDefault="001179F3" w:rsidP="001179F3">
            <w:pPr>
              <w:jc w:val="left"/>
              <w:rPr>
                <w:rFonts w:cs="宋体"/>
                <w:szCs w:val="21"/>
              </w:rPr>
            </w:pPr>
          </w:p>
        </w:tc>
        <w:tc>
          <w:tcPr>
            <w:tcW w:w="634" w:type="pct"/>
            <w:vMerge/>
            <w:tcBorders>
              <w:left w:val="outset" w:sz="6" w:space="0" w:color="auto"/>
              <w:bottom w:val="outset" w:sz="6" w:space="0" w:color="auto"/>
              <w:right w:val="outset" w:sz="6" w:space="0" w:color="auto"/>
            </w:tcBorders>
            <w:vAlign w:val="center"/>
          </w:tcPr>
          <w:p w:rsidR="001179F3" w:rsidRPr="001179F3" w:rsidRDefault="001179F3" w:rsidP="001179F3">
            <w:pPr>
              <w:jc w:val="left"/>
              <w:rPr>
                <w:rFonts w:cs="宋体"/>
                <w:szCs w:val="21"/>
              </w:rPr>
            </w:pPr>
          </w:p>
        </w:tc>
        <w:tc>
          <w:tcPr>
            <w:tcW w:w="397"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left"/>
              <w:rPr>
                <w:rFonts w:cs="宋体"/>
                <w:szCs w:val="21"/>
              </w:rPr>
            </w:pPr>
            <w:r w:rsidRPr="001179F3">
              <w:rPr>
                <w:rFonts w:cs="宋体" w:hint="eastAsia"/>
                <w:szCs w:val="21"/>
              </w:rPr>
              <w:t>购买工程物资</w:t>
            </w:r>
          </w:p>
        </w:tc>
        <w:tc>
          <w:tcPr>
            <w:tcW w:w="555"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widowControl/>
              <w:jc w:val="left"/>
              <w:rPr>
                <w:rFonts w:cs="宋体"/>
                <w:szCs w:val="21"/>
              </w:rPr>
            </w:pPr>
            <w:r w:rsidRPr="001179F3">
              <w:rPr>
                <w:rFonts w:cs="宋体"/>
                <w:szCs w:val="21"/>
              </w:rPr>
              <w:t>器材费</w:t>
            </w:r>
          </w:p>
        </w:tc>
        <w:tc>
          <w:tcPr>
            <w:tcW w:w="396"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p>
        </w:tc>
        <w:tc>
          <w:tcPr>
            <w:tcW w:w="317"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p>
        </w:tc>
        <w:tc>
          <w:tcPr>
            <w:tcW w:w="794"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widowControl/>
              <w:jc w:val="center"/>
              <w:rPr>
                <w:rFonts w:cs="宋体"/>
                <w:szCs w:val="21"/>
              </w:rPr>
            </w:pPr>
            <w:r w:rsidRPr="001179F3">
              <w:rPr>
                <w:rFonts w:cs="宋体"/>
                <w:szCs w:val="21"/>
              </w:rPr>
              <w:t>4,823,007.10</w:t>
            </w:r>
          </w:p>
        </w:tc>
        <w:tc>
          <w:tcPr>
            <w:tcW w:w="475" w:type="pct"/>
            <w:tcBorders>
              <w:top w:val="outset" w:sz="6" w:space="0" w:color="auto"/>
              <w:left w:val="outset" w:sz="6" w:space="0" w:color="auto"/>
              <w:bottom w:val="outset" w:sz="6" w:space="0" w:color="auto"/>
              <w:right w:val="outset" w:sz="6" w:space="0" w:color="auto"/>
            </w:tcBorders>
            <w:vAlign w:val="center"/>
          </w:tcPr>
          <w:p w:rsidR="001179F3" w:rsidRPr="001179F3" w:rsidRDefault="001179F3" w:rsidP="001179F3">
            <w:pPr>
              <w:jc w:val="center"/>
              <w:rPr>
                <w:rFonts w:cs="宋体"/>
                <w:szCs w:val="21"/>
              </w:rPr>
            </w:pPr>
            <w:r w:rsidRPr="001179F3">
              <w:rPr>
                <w:rFonts w:cs="宋体" w:hint="eastAsia"/>
                <w:szCs w:val="21"/>
              </w:rPr>
              <w:t>2.01</w:t>
            </w:r>
          </w:p>
        </w:tc>
        <w:tc>
          <w:tcPr>
            <w:tcW w:w="476" w:type="pct"/>
            <w:tcBorders>
              <w:top w:val="outset" w:sz="6" w:space="0" w:color="auto"/>
              <w:left w:val="outset" w:sz="6" w:space="0" w:color="auto"/>
              <w:bottom w:val="outset" w:sz="6" w:space="0" w:color="auto"/>
              <w:right w:val="outset" w:sz="6" w:space="0" w:color="auto"/>
            </w:tcBorders>
            <w:vAlign w:val="center"/>
          </w:tcPr>
          <w:p w:rsidR="001179F3" w:rsidRDefault="001179F3" w:rsidP="001179F3">
            <w:pPr>
              <w:jc w:val="center"/>
              <w:rPr>
                <w:rFonts w:cs="宋体"/>
                <w:szCs w:val="21"/>
              </w:rPr>
            </w:pPr>
            <w:r w:rsidRPr="001179F3">
              <w:rPr>
                <w:rFonts w:cs="宋体" w:hint="eastAsia"/>
                <w:szCs w:val="21"/>
              </w:rPr>
              <w:t>现金</w:t>
            </w:r>
          </w:p>
          <w:p w:rsidR="001179F3" w:rsidRPr="001179F3" w:rsidRDefault="001179F3" w:rsidP="001179F3">
            <w:pPr>
              <w:jc w:val="center"/>
              <w:rPr>
                <w:rFonts w:cs="宋体"/>
                <w:szCs w:val="21"/>
              </w:rPr>
            </w:pPr>
            <w:r w:rsidRPr="001179F3">
              <w:rPr>
                <w:rFonts w:cs="宋体" w:hint="eastAsia"/>
                <w:szCs w:val="21"/>
              </w:rPr>
              <w:t>结算</w:t>
            </w:r>
          </w:p>
        </w:tc>
      </w:tr>
    </w:tbl>
    <w:p w:rsidR="0044266A" w:rsidRPr="00F923AA" w:rsidRDefault="0044266A" w:rsidP="0044266A">
      <w:pPr>
        <w:spacing w:line="360" w:lineRule="auto"/>
        <w:outlineLvl w:val="2"/>
        <w:divId w:val="541746894"/>
        <w:rPr>
          <w:szCs w:val="21"/>
        </w:rPr>
      </w:pPr>
      <w:r w:rsidRPr="00F923AA">
        <w:rPr>
          <w:rFonts w:hint="eastAsia"/>
          <w:szCs w:val="21"/>
        </w:rPr>
        <w:t>说明</w:t>
      </w:r>
      <w:r w:rsidRPr="00F923AA">
        <w:rPr>
          <w:rFonts w:hint="eastAsia"/>
          <w:szCs w:val="21"/>
        </w:rPr>
        <w:t>:</w:t>
      </w:r>
    </w:p>
    <w:p w:rsidR="0044266A" w:rsidRPr="00F923AA" w:rsidRDefault="0044266A" w:rsidP="0044266A">
      <w:pPr>
        <w:spacing w:line="360" w:lineRule="auto"/>
        <w:outlineLvl w:val="2"/>
        <w:divId w:val="541746894"/>
        <w:rPr>
          <w:szCs w:val="21"/>
        </w:rPr>
      </w:pPr>
      <w:r w:rsidRPr="00F923AA">
        <w:rPr>
          <w:rFonts w:hint="eastAsia"/>
          <w:szCs w:val="21"/>
        </w:rPr>
        <w:t>（</w:t>
      </w:r>
      <w:r w:rsidRPr="00F923AA">
        <w:rPr>
          <w:rFonts w:hint="eastAsia"/>
          <w:szCs w:val="21"/>
        </w:rPr>
        <w:t>1</w:t>
      </w:r>
      <w:r w:rsidRPr="00F923AA">
        <w:rPr>
          <w:rFonts w:hint="eastAsia"/>
          <w:szCs w:val="21"/>
        </w:rPr>
        <w:t>）向关联方提供劳务</w:t>
      </w:r>
    </w:p>
    <w:p w:rsidR="0044266A" w:rsidRPr="005E6806" w:rsidRDefault="00980528" w:rsidP="00AA73CB">
      <w:pPr>
        <w:ind w:firstLineChars="200" w:firstLine="420"/>
        <w:divId w:val="541746894"/>
        <w:rPr>
          <w:szCs w:val="21"/>
        </w:rPr>
      </w:pPr>
      <w:r>
        <w:rPr>
          <w:rFonts w:ascii="宋体" w:hAnsi="宋体" w:cs="宋体" w:hint="eastAsia"/>
          <w:szCs w:val="21"/>
        </w:rPr>
        <w:t>①</w:t>
      </w:r>
      <w:r w:rsidR="0044266A" w:rsidRPr="00AA73CB">
        <w:rPr>
          <w:rFonts w:hAnsi="宋体" w:cs="宋体" w:hint="eastAsia"/>
          <w:szCs w:val="21"/>
        </w:rPr>
        <w:t>公司</w:t>
      </w:r>
      <w:proofErr w:type="gramStart"/>
      <w:r w:rsidR="0044266A" w:rsidRPr="00AA73CB">
        <w:rPr>
          <w:rFonts w:hAnsi="宋体" w:cs="宋体" w:hint="eastAsia"/>
          <w:szCs w:val="21"/>
        </w:rPr>
        <w:t>向鼎视数字</w:t>
      </w:r>
      <w:proofErr w:type="gramEnd"/>
      <w:r w:rsidR="0044266A" w:rsidRPr="00AA73CB">
        <w:rPr>
          <w:rFonts w:hAnsi="宋体" w:cs="宋体" w:hint="eastAsia"/>
          <w:szCs w:val="21"/>
        </w:rPr>
        <w:t>电视传媒有限公司提供“百姓健康”、“中视购物”等频道向其收取频道收转费</w:t>
      </w:r>
      <w:r w:rsidR="0044266A" w:rsidRPr="00AA73CB">
        <w:rPr>
          <w:rFonts w:hAnsi="宋体" w:cs="宋体"/>
          <w:szCs w:val="21"/>
        </w:rPr>
        <w:t>9,000,200.00</w:t>
      </w:r>
      <w:r w:rsidR="0044266A" w:rsidRPr="00AA73CB">
        <w:rPr>
          <w:rFonts w:hAnsi="宋体" w:cs="宋体" w:hint="eastAsia"/>
          <w:szCs w:val="21"/>
        </w:rPr>
        <w:t>元。</w:t>
      </w:r>
    </w:p>
    <w:p w:rsidR="0044266A" w:rsidRPr="00AA73CB" w:rsidRDefault="00980528" w:rsidP="00AA73CB">
      <w:pPr>
        <w:ind w:firstLineChars="200" w:firstLine="420"/>
        <w:divId w:val="541746894"/>
        <w:rPr>
          <w:szCs w:val="21"/>
        </w:rPr>
      </w:pPr>
      <w:r>
        <w:rPr>
          <w:rFonts w:ascii="宋体" w:hAnsi="宋体" w:hint="eastAsia"/>
          <w:szCs w:val="21"/>
        </w:rPr>
        <w:t>②</w:t>
      </w:r>
      <w:r w:rsidR="0044266A" w:rsidRPr="00AA73CB">
        <w:rPr>
          <w:rFonts w:hint="eastAsia"/>
          <w:szCs w:val="21"/>
        </w:rPr>
        <w:t>公司向北京北广新新传媒有限责任公司提供</w:t>
      </w:r>
      <w:proofErr w:type="gramStart"/>
      <w:r w:rsidR="0044266A" w:rsidRPr="00AA73CB">
        <w:rPr>
          <w:rFonts w:hint="eastAsia"/>
          <w:szCs w:val="21"/>
        </w:rPr>
        <w:t>务</w:t>
      </w:r>
      <w:proofErr w:type="gramEnd"/>
      <w:r w:rsidR="0044266A" w:rsidRPr="00AA73CB">
        <w:rPr>
          <w:rFonts w:hint="eastAsia"/>
          <w:szCs w:val="21"/>
        </w:rPr>
        <w:t>“北京党建”、“北京之窗”等项目的传输服务，共向其收取传输费</w:t>
      </w:r>
      <w:r w:rsidR="0044266A" w:rsidRPr="00AA73CB">
        <w:rPr>
          <w:rFonts w:hint="eastAsia"/>
          <w:szCs w:val="21"/>
        </w:rPr>
        <w:t>3,000,000.00</w:t>
      </w:r>
      <w:r w:rsidR="0044266A" w:rsidRPr="00AA73CB">
        <w:rPr>
          <w:rFonts w:hint="eastAsia"/>
          <w:szCs w:val="21"/>
        </w:rPr>
        <w:t>元。</w:t>
      </w:r>
    </w:p>
    <w:p w:rsidR="00AA73CB" w:rsidRDefault="00AA73CB" w:rsidP="0044266A">
      <w:pPr>
        <w:spacing w:line="360" w:lineRule="auto"/>
        <w:outlineLvl w:val="2"/>
        <w:divId w:val="541746894"/>
        <w:rPr>
          <w:szCs w:val="21"/>
        </w:rPr>
      </w:pPr>
    </w:p>
    <w:p w:rsidR="0044266A" w:rsidRPr="00F923AA" w:rsidRDefault="0044266A" w:rsidP="0044266A">
      <w:pPr>
        <w:spacing w:line="360" w:lineRule="auto"/>
        <w:outlineLvl w:val="2"/>
        <w:divId w:val="541746894"/>
        <w:rPr>
          <w:szCs w:val="21"/>
        </w:rPr>
      </w:pPr>
      <w:r w:rsidRPr="00F923AA">
        <w:rPr>
          <w:rFonts w:hint="eastAsia"/>
          <w:szCs w:val="21"/>
        </w:rPr>
        <w:t>（</w:t>
      </w:r>
      <w:r w:rsidRPr="00F923AA">
        <w:rPr>
          <w:rFonts w:hint="eastAsia"/>
          <w:szCs w:val="21"/>
        </w:rPr>
        <w:t>2</w:t>
      </w:r>
      <w:r w:rsidRPr="00F923AA">
        <w:rPr>
          <w:rFonts w:hint="eastAsia"/>
          <w:szCs w:val="21"/>
        </w:rPr>
        <w:t>）接受关联方劳务</w:t>
      </w:r>
    </w:p>
    <w:p w:rsidR="0044266A" w:rsidRPr="005E6806" w:rsidRDefault="00980528" w:rsidP="00AA73CB">
      <w:pPr>
        <w:ind w:firstLineChars="200" w:firstLine="420"/>
        <w:divId w:val="541746894"/>
        <w:rPr>
          <w:szCs w:val="21"/>
        </w:rPr>
      </w:pPr>
      <w:r>
        <w:rPr>
          <w:rFonts w:ascii="宋体" w:hAnsi="宋体" w:hint="eastAsia"/>
          <w:szCs w:val="21"/>
        </w:rPr>
        <w:t>①</w:t>
      </w:r>
      <w:r w:rsidR="0044266A" w:rsidRPr="00AA73CB">
        <w:rPr>
          <w:rFonts w:hint="eastAsia"/>
          <w:szCs w:val="21"/>
        </w:rPr>
        <w:t>报告期支付</w:t>
      </w:r>
      <w:r w:rsidR="0044266A" w:rsidRPr="00F923AA">
        <w:rPr>
          <w:szCs w:val="21"/>
        </w:rPr>
        <w:t>北京歌华文化设施管理有限公司</w:t>
      </w:r>
      <w:r w:rsidR="0044266A" w:rsidRPr="00F923AA">
        <w:rPr>
          <w:rFonts w:hint="eastAsia"/>
          <w:szCs w:val="21"/>
        </w:rPr>
        <w:t>201</w:t>
      </w:r>
      <w:r w:rsidR="0044266A">
        <w:rPr>
          <w:rFonts w:hint="eastAsia"/>
          <w:szCs w:val="21"/>
        </w:rPr>
        <w:t>3</w:t>
      </w:r>
      <w:r w:rsidR="0044266A" w:rsidRPr="00F923AA">
        <w:rPr>
          <w:rFonts w:hint="eastAsia"/>
          <w:szCs w:val="21"/>
        </w:rPr>
        <w:t>年度歌华大厦</w:t>
      </w:r>
      <w:proofErr w:type="gramStart"/>
      <w:r w:rsidR="0044266A" w:rsidRPr="00F923AA">
        <w:rPr>
          <w:rFonts w:hint="eastAsia"/>
          <w:szCs w:val="21"/>
        </w:rPr>
        <w:t>物业费</w:t>
      </w:r>
      <w:proofErr w:type="gramEnd"/>
      <w:r w:rsidR="0044266A" w:rsidRPr="00AA73CB">
        <w:rPr>
          <w:szCs w:val="21"/>
        </w:rPr>
        <w:t>4,621,383.02</w:t>
      </w:r>
      <w:r w:rsidR="0044266A" w:rsidRPr="005E6806">
        <w:rPr>
          <w:rFonts w:hint="eastAsia"/>
          <w:szCs w:val="21"/>
        </w:rPr>
        <w:t>元，停车费</w:t>
      </w:r>
      <w:r w:rsidR="0044266A" w:rsidRPr="00AA73CB">
        <w:rPr>
          <w:szCs w:val="21"/>
        </w:rPr>
        <w:t>1,144,800.00</w:t>
      </w:r>
      <w:r w:rsidR="0044266A" w:rsidRPr="005E6806">
        <w:rPr>
          <w:rFonts w:hint="eastAsia"/>
          <w:szCs w:val="21"/>
        </w:rPr>
        <w:t>元，保洁及维修费</w:t>
      </w:r>
      <w:r w:rsidR="0044266A" w:rsidRPr="00AA73CB">
        <w:rPr>
          <w:szCs w:val="21"/>
        </w:rPr>
        <w:t>496,211.64</w:t>
      </w:r>
      <w:r w:rsidR="0044266A" w:rsidRPr="005E6806">
        <w:rPr>
          <w:rFonts w:hint="eastAsia"/>
          <w:szCs w:val="21"/>
        </w:rPr>
        <w:t>元。</w:t>
      </w:r>
    </w:p>
    <w:p w:rsidR="0044266A" w:rsidRPr="00AA73CB" w:rsidRDefault="00980528" w:rsidP="00AA73CB">
      <w:pPr>
        <w:ind w:firstLineChars="200" w:firstLine="420"/>
        <w:divId w:val="541746894"/>
        <w:rPr>
          <w:szCs w:val="21"/>
        </w:rPr>
      </w:pPr>
      <w:r>
        <w:rPr>
          <w:rFonts w:ascii="宋体" w:hAnsi="宋体" w:hint="eastAsia"/>
          <w:szCs w:val="21"/>
        </w:rPr>
        <w:t>②</w:t>
      </w:r>
      <w:r w:rsidR="001B4B5F">
        <w:rPr>
          <w:rFonts w:hint="eastAsia"/>
          <w:szCs w:val="21"/>
        </w:rPr>
        <w:t>公司</w:t>
      </w:r>
      <w:r w:rsidR="0044266A" w:rsidRPr="00AA73CB">
        <w:rPr>
          <w:rFonts w:hint="eastAsia"/>
          <w:szCs w:val="21"/>
        </w:rPr>
        <w:t>委托北京瑞特影音贸易公司（下称“瑞特公司”）对光缆网络及部分分配网进行抢修维护及对有线电视用户进行管理维护，维护费用发生合计</w:t>
      </w:r>
      <w:r w:rsidR="0044266A" w:rsidRPr="00AA73CB">
        <w:rPr>
          <w:szCs w:val="21"/>
        </w:rPr>
        <w:t>6,872,323.42</w:t>
      </w:r>
      <w:r w:rsidR="0044266A" w:rsidRPr="00AA73CB">
        <w:rPr>
          <w:rFonts w:hint="eastAsia"/>
          <w:szCs w:val="21"/>
        </w:rPr>
        <w:t>元；委托瑞</w:t>
      </w:r>
      <w:proofErr w:type="gramStart"/>
      <w:r w:rsidR="0044266A" w:rsidRPr="00AA73CB">
        <w:rPr>
          <w:rFonts w:hint="eastAsia"/>
          <w:szCs w:val="21"/>
        </w:rPr>
        <w:t>特</w:t>
      </w:r>
      <w:proofErr w:type="gramEnd"/>
      <w:r w:rsidR="0044266A" w:rsidRPr="00AA73CB">
        <w:rPr>
          <w:rFonts w:hint="eastAsia"/>
          <w:szCs w:val="21"/>
        </w:rPr>
        <w:t>公司进行工程施工，共结算工程施工费</w:t>
      </w:r>
      <w:r w:rsidR="0044266A" w:rsidRPr="00AA73CB">
        <w:rPr>
          <w:szCs w:val="21"/>
        </w:rPr>
        <w:t>9,838,076.18</w:t>
      </w:r>
      <w:r w:rsidR="0044266A" w:rsidRPr="00AA73CB">
        <w:rPr>
          <w:rFonts w:hint="eastAsia"/>
          <w:szCs w:val="21"/>
        </w:rPr>
        <w:t>元。</w:t>
      </w:r>
    </w:p>
    <w:p w:rsidR="0044266A" w:rsidRPr="00AA73CB" w:rsidRDefault="00980528" w:rsidP="00AA73CB">
      <w:pPr>
        <w:ind w:firstLineChars="200" w:firstLine="420"/>
        <w:divId w:val="541746894"/>
        <w:rPr>
          <w:szCs w:val="21"/>
        </w:rPr>
      </w:pPr>
      <w:r>
        <w:rPr>
          <w:rFonts w:ascii="宋体" w:hAnsi="宋体" w:hint="eastAsia"/>
          <w:szCs w:val="21"/>
        </w:rPr>
        <w:t>③</w:t>
      </w:r>
      <w:r w:rsidR="0044266A" w:rsidRPr="00AA73CB">
        <w:rPr>
          <w:rFonts w:hint="eastAsia"/>
          <w:szCs w:val="21"/>
        </w:rPr>
        <w:t>支付</w:t>
      </w:r>
      <w:r w:rsidR="0044266A" w:rsidRPr="00F923AA">
        <w:rPr>
          <w:szCs w:val="21"/>
        </w:rPr>
        <w:t>北京</w:t>
      </w:r>
      <w:r w:rsidR="0044266A" w:rsidRPr="00F923AA">
        <w:rPr>
          <w:rFonts w:hint="eastAsia"/>
          <w:szCs w:val="21"/>
        </w:rPr>
        <w:t>广播电视台服务中心总部基地、</w:t>
      </w:r>
      <w:proofErr w:type="gramStart"/>
      <w:r w:rsidR="0044266A" w:rsidRPr="00F923AA">
        <w:rPr>
          <w:rFonts w:hint="eastAsia"/>
          <w:szCs w:val="21"/>
        </w:rPr>
        <w:t>皂君庙甲</w:t>
      </w:r>
      <w:proofErr w:type="gramEnd"/>
      <w:r w:rsidR="0044266A" w:rsidRPr="00F923AA">
        <w:rPr>
          <w:rFonts w:hint="eastAsia"/>
          <w:szCs w:val="21"/>
        </w:rPr>
        <w:t>２号</w:t>
      </w:r>
      <w:proofErr w:type="gramStart"/>
      <w:r w:rsidR="0044266A" w:rsidRPr="00F923AA">
        <w:rPr>
          <w:rFonts w:hint="eastAsia"/>
          <w:szCs w:val="21"/>
        </w:rPr>
        <w:t>及建外大街</w:t>
      </w:r>
      <w:proofErr w:type="gramEnd"/>
      <w:r w:rsidR="0044266A" w:rsidRPr="00F923AA">
        <w:rPr>
          <w:rFonts w:hint="eastAsia"/>
          <w:szCs w:val="21"/>
        </w:rPr>
        <w:t>14</w:t>
      </w:r>
      <w:r w:rsidR="0044266A" w:rsidRPr="00F923AA">
        <w:rPr>
          <w:rFonts w:hint="eastAsia"/>
          <w:szCs w:val="21"/>
        </w:rPr>
        <w:t>号</w:t>
      </w:r>
      <w:r w:rsidR="0044266A" w:rsidRPr="00F923AA">
        <w:rPr>
          <w:rFonts w:hint="eastAsia"/>
          <w:szCs w:val="21"/>
        </w:rPr>
        <w:t>20</w:t>
      </w:r>
      <w:r w:rsidR="0044266A" w:rsidRPr="00F923AA">
        <w:rPr>
          <w:rFonts w:hint="eastAsia"/>
          <w:szCs w:val="21"/>
        </w:rPr>
        <w:t>层房租及</w:t>
      </w:r>
      <w:proofErr w:type="gramStart"/>
      <w:r w:rsidR="0044266A" w:rsidRPr="00F923AA">
        <w:rPr>
          <w:rFonts w:hint="eastAsia"/>
          <w:szCs w:val="21"/>
        </w:rPr>
        <w:t>物业</w:t>
      </w:r>
      <w:r w:rsidR="0044266A" w:rsidRPr="005E6806">
        <w:rPr>
          <w:rFonts w:hint="eastAsia"/>
          <w:szCs w:val="21"/>
        </w:rPr>
        <w:t>费</w:t>
      </w:r>
      <w:proofErr w:type="gramEnd"/>
      <w:r w:rsidR="0044266A" w:rsidRPr="00AA73CB">
        <w:rPr>
          <w:szCs w:val="21"/>
        </w:rPr>
        <w:t>2,823,203.34</w:t>
      </w:r>
      <w:r w:rsidR="0044266A" w:rsidRPr="005E6806">
        <w:rPr>
          <w:rFonts w:hint="eastAsia"/>
          <w:szCs w:val="21"/>
        </w:rPr>
        <w:t>元。</w:t>
      </w:r>
    </w:p>
    <w:p w:rsidR="0044266A" w:rsidRPr="00AA73CB" w:rsidRDefault="00980528" w:rsidP="00AA73CB">
      <w:pPr>
        <w:ind w:firstLineChars="200" w:firstLine="420"/>
        <w:divId w:val="541746894"/>
        <w:rPr>
          <w:szCs w:val="21"/>
        </w:rPr>
      </w:pPr>
      <w:r>
        <w:rPr>
          <w:rFonts w:ascii="宋体" w:hAnsi="宋体" w:hint="eastAsia"/>
          <w:szCs w:val="21"/>
        </w:rPr>
        <w:t>④</w:t>
      </w:r>
      <w:r w:rsidR="00B11C43">
        <w:rPr>
          <w:rFonts w:ascii="宋体" w:hAnsi="宋体" w:hint="eastAsia"/>
          <w:szCs w:val="21"/>
        </w:rPr>
        <w:t>应</w:t>
      </w:r>
      <w:r w:rsidR="0044266A" w:rsidRPr="00AA73CB">
        <w:rPr>
          <w:rFonts w:hint="eastAsia"/>
          <w:szCs w:val="21"/>
        </w:rPr>
        <w:t>支付北京北广传媒数字电视有限公司</w:t>
      </w:r>
      <w:r w:rsidR="0044266A" w:rsidRPr="00AA73CB">
        <w:rPr>
          <w:rFonts w:hint="eastAsia"/>
          <w:szCs w:val="21"/>
        </w:rPr>
        <w:t>2013</w:t>
      </w:r>
      <w:r w:rsidR="0044266A" w:rsidRPr="00AA73CB">
        <w:rPr>
          <w:rFonts w:hint="eastAsia"/>
          <w:szCs w:val="21"/>
        </w:rPr>
        <w:t>年度电子节目制作费及数字频道宣传推广费</w:t>
      </w:r>
      <w:r w:rsidR="0044266A" w:rsidRPr="00AA73CB">
        <w:rPr>
          <w:szCs w:val="21"/>
        </w:rPr>
        <w:t>1,504,400.00</w:t>
      </w:r>
      <w:r w:rsidR="0044266A" w:rsidRPr="00AA73CB">
        <w:rPr>
          <w:rFonts w:hint="eastAsia"/>
          <w:szCs w:val="21"/>
        </w:rPr>
        <w:t>元。</w:t>
      </w:r>
    </w:p>
    <w:p w:rsidR="0044266A" w:rsidRPr="00AA73CB" w:rsidRDefault="00980528" w:rsidP="00AA73CB">
      <w:pPr>
        <w:ind w:firstLineChars="200" w:firstLine="420"/>
        <w:divId w:val="541746894"/>
        <w:rPr>
          <w:szCs w:val="21"/>
        </w:rPr>
      </w:pPr>
      <w:r>
        <w:rPr>
          <w:rFonts w:ascii="宋体" w:hAnsi="宋体" w:hint="eastAsia"/>
          <w:szCs w:val="21"/>
        </w:rPr>
        <w:t>⑤</w:t>
      </w:r>
      <w:r w:rsidR="001B4B5F">
        <w:rPr>
          <w:rFonts w:hint="eastAsia"/>
          <w:szCs w:val="21"/>
        </w:rPr>
        <w:t>公司</w:t>
      </w:r>
      <w:r w:rsidR="0044266A" w:rsidRPr="001C05DF">
        <w:rPr>
          <w:rFonts w:hint="eastAsia"/>
          <w:szCs w:val="21"/>
        </w:rPr>
        <w:t>委托</w:t>
      </w:r>
      <w:r w:rsidR="0044266A" w:rsidRPr="001C05DF">
        <w:rPr>
          <w:szCs w:val="21"/>
        </w:rPr>
        <w:t>北京北电科林电子有限公司</w:t>
      </w:r>
      <w:r w:rsidR="0044266A" w:rsidRPr="001C05DF">
        <w:rPr>
          <w:rFonts w:hint="eastAsia"/>
          <w:szCs w:val="21"/>
        </w:rPr>
        <w:t>对公司的部分分配网进行工程建设，结算工程款合计为</w:t>
      </w:r>
      <w:r w:rsidR="0044266A" w:rsidRPr="00AA73CB">
        <w:rPr>
          <w:szCs w:val="21"/>
        </w:rPr>
        <w:t>3,126,979.40</w:t>
      </w:r>
      <w:r w:rsidR="0044266A" w:rsidRPr="00C62316">
        <w:rPr>
          <w:rFonts w:hint="eastAsia"/>
          <w:szCs w:val="21"/>
        </w:rPr>
        <w:t>元</w:t>
      </w:r>
      <w:r w:rsidR="0044266A">
        <w:rPr>
          <w:rFonts w:hint="eastAsia"/>
          <w:szCs w:val="21"/>
        </w:rPr>
        <w:t>；购买其工程物资</w:t>
      </w:r>
      <w:r w:rsidR="0044266A" w:rsidRPr="00AA73CB">
        <w:rPr>
          <w:szCs w:val="21"/>
        </w:rPr>
        <w:t>4,823,007.10</w:t>
      </w:r>
      <w:r w:rsidR="0044266A" w:rsidRPr="00AA73CB">
        <w:rPr>
          <w:rFonts w:hint="eastAsia"/>
          <w:szCs w:val="21"/>
        </w:rPr>
        <w:t>元。</w:t>
      </w:r>
    </w:p>
    <w:p w:rsidR="0044266A" w:rsidRPr="00901B02" w:rsidRDefault="0044266A" w:rsidP="0044266A">
      <w:pPr>
        <w:divId w:val="541746894"/>
        <w:rPr>
          <w:szCs w:val="18"/>
        </w:rPr>
      </w:pPr>
    </w:p>
    <w:p w:rsidR="0044266A" w:rsidRDefault="0044266A" w:rsidP="0044266A">
      <w:pPr>
        <w:widowControl/>
        <w:divId w:val="541746894"/>
        <w:rPr>
          <w:rFonts w:hAnsi="宋体" w:cs="宋体"/>
          <w:szCs w:val="21"/>
        </w:rPr>
      </w:pPr>
      <w:r>
        <w:rPr>
          <w:rFonts w:cs="宋体" w:hint="eastAsia"/>
          <w:szCs w:val="21"/>
        </w:rPr>
        <w:t>3</w:t>
      </w:r>
      <w:r>
        <w:rPr>
          <w:rFonts w:cs="宋体" w:hint="eastAsia"/>
          <w:szCs w:val="21"/>
        </w:rPr>
        <w:t>、</w:t>
      </w:r>
      <w:r>
        <w:rPr>
          <w:rFonts w:cs="宋体" w:hint="eastAsia"/>
          <w:szCs w:val="21"/>
        </w:rPr>
        <w:t xml:space="preserve"> </w:t>
      </w:r>
      <w:r>
        <w:rPr>
          <w:rFonts w:hAnsi="宋体" w:cs="宋体" w:hint="eastAsia"/>
          <w:szCs w:val="21"/>
        </w:rPr>
        <w:t xml:space="preserve"> </w:t>
      </w:r>
      <w:r>
        <w:rPr>
          <w:rFonts w:hAnsi="宋体" w:cs="宋体" w:hint="eastAsia"/>
          <w:szCs w:val="21"/>
        </w:rPr>
        <w:t>临时公告未披露的事项</w:t>
      </w:r>
    </w:p>
    <w:p w:rsidR="00A84849" w:rsidRDefault="00A84849" w:rsidP="0044266A">
      <w:pPr>
        <w:divId w:val="541746894"/>
        <w:rPr>
          <w:szCs w:val="21"/>
        </w:rPr>
      </w:pPr>
    </w:p>
    <w:p w:rsidR="0044266A" w:rsidRPr="00532A8D" w:rsidRDefault="0044266A" w:rsidP="0044266A">
      <w:pPr>
        <w:divId w:val="541746894"/>
        <w:rPr>
          <w:szCs w:val="21"/>
        </w:rPr>
      </w:pPr>
      <w:r w:rsidRPr="00532A8D">
        <w:rPr>
          <w:rFonts w:hint="eastAsia"/>
          <w:szCs w:val="21"/>
        </w:rPr>
        <w:t>（</w:t>
      </w:r>
      <w:r w:rsidRPr="00532A8D">
        <w:rPr>
          <w:rFonts w:hint="eastAsia"/>
          <w:szCs w:val="21"/>
        </w:rPr>
        <w:t>1</w:t>
      </w:r>
      <w:r w:rsidRPr="00532A8D">
        <w:rPr>
          <w:rFonts w:hint="eastAsia"/>
          <w:szCs w:val="21"/>
        </w:rPr>
        <w:t>）向关联方提供劳务</w:t>
      </w:r>
    </w:p>
    <w:p w:rsidR="0044266A" w:rsidRDefault="0044266A" w:rsidP="0044266A">
      <w:pPr>
        <w:ind w:firstLineChars="200" w:firstLine="420"/>
        <w:divId w:val="541746894"/>
        <w:rPr>
          <w:szCs w:val="21"/>
        </w:rPr>
      </w:pPr>
      <w:r>
        <w:rPr>
          <w:rFonts w:hint="eastAsia"/>
          <w:szCs w:val="21"/>
        </w:rPr>
        <w:t>公司利用有线电视网络为北京人民广播电台、</w:t>
      </w:r>
      <w:r w:rsidRPr="00397A4D">
        <w:rPr>
          <w:rFonts w:hint="eastAsia"/>
          <w:szCs w:val="21"/>
        </w:rPr>
        <w:t>北京北广传媒地铁电视有限公司</w:t>
      </w:r>
      <w:r>
        <w:rPr>
          <w:rFonts w:hint="eastAsia"/>
          <w:szCs w:val="21"/>
        </w:rPr>
        <w:t>、</w:t>
      </w:r>
      <w:r w:rsidRPr="00397A4D">
        <w:rPr>
          <w:rFonts w:hint="eastAsia"/>
          <w:szCs w:val="21"/>
        </w:rPr>
        <w:t>北京歌华科技中心有限公司</w:t>
      </w:r>
      <w:r>
        <w:rPr>
          <w:rFonts w:hint="eastAsia"/>
          <w:szCs w:val="21"/>
        </w:rPr>
        <w:t>、北京北广传媒移动电视有限公司等</w:t>
      </w:r>
      <w:r>
        <w:rPr>
          <w:rFonts w:hint="eastAsia"/>
          <w:szCs w:val="21"/>
        </w:rPr>
        <w:t>6</w:t>
      </w:r>
      <w:r>
        <w:rPr>
          <w:rFonts w:hint="eastAsia"/>
          <w:szCs w:val="21"/>
        </w:rPr>
        <w:t>家同一实际控制人之关联方提供数据业务传输服务，报告期内累计发生关联交易金额</w:t>
      </w:r>
      <w:r w:rsidRPr="00C6755B">
        <w:rPr>
          <w:szCs w:val="21"/>
        </w:rPr>
        <w:t>2</w:t>
      </w:r>
      <w:r w:rsidRPr="00C6755B">
        <w:rPr>
          <w:rFonts w:hint="eastAsia"/>
          <w:szCs w:val="21"/>
        </w:rPr>
        <w:t>,</w:t>
      </w:r>
      <w:r w:rsidRPr="00C6755B">
        <w:rPr>
          <w:szCs w:val="21"/>
        </w:rPr>
        <w:t>911</w:t>
      </w:r>
      <w:r w:rsidRPr="00C6755B">
        <w:rPr>
          <w:rFonts w:hint="eastAsia"/>
          <w:szCs w:val="21"/>
        </w:rPr>
        <w:t>,</w:t>
      </w:r>
      <w:r w:rsidRPr="00C6755B">
        <w:rPr>
          <w:szCs w:val="21"/>
        </w:rPr>
        <w:t>579.41</w:t>
      </w:r>
      <w:r w:rsidRPr="006165C3">
        <w:rPr>
          <w:rFonts w:ascii="宋体" w:hAnsi="宋体" w:hint="eastAsia"/>
          <w:szCs w:val="21"/>
        </w:rPr>
        <w:t>元，占同类交易金额的比例为</w:t>
      </w:r>
      <w:r w:rsidRPr="00C6755B">
        <w:rPr>
          <w:rFonts w:hint="eastAsia"/>
          <w:szCs w:val="21"/>
        </w:rPr>
        <w:lastRenderedPageBreak/>
        <w:t>0.56%</w:t>
      </w:r>
      <w:r w:rsidRPr="00C6755B">
        <w:rPr>
          <w:rFonts w:hint="eastAsia"/>
          <w:szCs w:val="21"/>
        </w:rPr>
        <w:t>。</w:t>
      </w:r>
    </w:p>
    <w:p w:rsidR="00A84849" w:rsidRPr="006165C3" w:rsidRDefault="00A84849" w:rsidP="0044266A">
      <w:pPr>
        <w:ind w:firstLineChars="200" w:firstLine="420"/>
        <w:divId w:val="541746894"/>
        <w:rPr>
          <w:rFonts w:ascii="宋体" w:hAnsi="宋体"/>
          <w:szCs w:val="21"/>
        </w:rPr>
      </w:pPr>
    </w:p>
    <w:p w:rsidR="0044266A" w:rsidRPr="00532A8D" w:rsidRDefault="0044266A" w:rsidP="0044266A">
      <w:pPr>
        <w:divId w:val="541746894"/>
        <w:rPr>
          <w:szCs w:val="21"/>
        </w:rPr>
      </w:pPr>
      <w:r w:rsidRPr="00532A8D">
        <w:rPr>
          <w:rFonts w:hint="eastAsia"/>
          <w:szCs w:val="21"/>
        </w:rPr>
        <w:t>（</w:t>
      </w:r>
      <w:r w:rsidRPr="00532A8D">
        <w:rPr>
          <w:rFonts w:hint="eastAsia"/>
          <w:szCs w:val="21"/>
        </w:rPr>
        <w:t>2</w:t>
      </w:r>
      <w:r w:rsidRPr="00532A8D">
        <w:rPr>
          <w:rFonts w:hint="eastAsia"/>
          <w:szCs w:val="21"/>
        </w:rPr>
        <w:t>）接受关联方劳务</w:t>
      </w:r>
    </w:p>
    <w:p w:rsidR="0044266A" w:rsidRDefault="001B4B5F" w:rsidP="0044266A">
      <w:pPr>
        <w:ind w:firstLineChars="200" w:firstLine="420"/>
        <w:divId w:val="541746894"/>
        <w:rPr>
          <w:rFonts w:ascii="宋体" w:hAnsi="宋体"/>
          <w:szCs w:val="21"/>
        </w:rPr>
      </w:pPr>
      <w:r>
        <w:rPr>
          <w:rFonts w:hint="eastAsia"/>
          <w:szCs w:val="21"/>
        </w:rPr>
        <w:t>公司</w:t>
      </w:r>
      <w:r w:rsidR="0044266A" w:rsidRPr="00EB5502">
        <w:rPr>
          <w:rFonts w:hint="eastAsia"/>
          <w:szCs w:val="21"/>
        </w:rPr>
        <w:t>支付</w:t>
      </w:r>
      <w:r w:rsidR="0044266A">
        <w:rPr>
          <w:rFonts w:hint="eastAsia"/>
          <w:szCs w:val="21"/>
        </w:rPr>
        <w:t>同一实际控制人之关联方</w:t>
      </w:r>
      <w:r w:rsidR="0044266A" w:rsidRPr="00532A8D">
        <w:rPr>
          <w:szCs w:val="21"/>
        </w:rPr>
        <w:t>北京北广置业有限公司</w:t>
      </w:r>
      <w:r w:rsidR="0044266A">
        <w:rPr>
          <w:rFonts w:hint="eastAsia"/>
          <w:szCs w:val="21"/>
        </w:rPr>
        <w:t>、</w:t>
      </w:r>
      <w:r w:rsidR="0044266A" w:rsidRPr="00532A8D">
        <w:rPr>
          <w:szCs w:val="21"/>
        </w:rPr>
        <w:t>北京</w:t>
      </w:r>
      <w:r w:rsidR="0044266A" w:rsidRPr="00532A8D">
        <w:rPr>
          <w:rFonts w:hint="eastAsia"/>
          <w:szCs w:val="21"/>
        </w:rPr>
        <w:t>美光房地产开发</w:t>
      </w:r>
      <w:r w:rsidR="0044266A" w:rsidRPr="00532A8D">
        <w:rPr>
          <w:szCs w:val="21"/>
        </w:rPr>
        <w:t>有限公司</w:t>
      </w:r>
      <w:r w:rsidR="0044266A" w:rsidRPr="00532A8D">
        <w:rPr>
          <w:rFonts w:hint="eastAsia"/>
          <w:szCs w:val="21"/>
        </w:rPr>
        <w:t>歌华大厦房</w:t>
      </w:r>
      <w:r w:rsidR="0044266A" w:rsidRPr="006165C3">
        <w:rPr>
          <w:rFonts w:ascii="宋体" w:hAnsi="宋体" w:hint="eastAsia"/>
          <w:szCs w:val="21"/>
        </w:rPr>
        <w:t>租</w:t>
      </w:r>
      <w:r w:rsidR="0044266A" w:rsidRPr="00C6755B">
        <w:rPr>
          <w:szCs w:val="21"/>
        </w:rPr>
        <w:t>697</w:t>
      </w:r>
      <w:r w:rsidR="0044266A" w:rsidRPr="00C6755B">
        <w:rPr>
          <w:rFonts w:hint="eastAsia"/>
          <w:szCs w:val="21"/>
        </w:rPr>
        <w:t>,</w:t>
      </w:r>
      <w:r w:rsidR="0044266A" w:rsidRPr="00C6755B">
        <w:rPr>
          <w:szCs w:val="21"/>
        </w:rPr>
        <w:t>470.2</w:t>
      </w:r>
      <w:r w:rsidR="0044266A" w:rsidRPr="00C6755B">
        <w:rPr>
          <w:rFonts w:hint="eastAsia"/>
          <w:szCs w:val="21"/>
        </w:rPr>
        <w:t>0</w:t>
      </w:r>
      <w:r w:rsidR="0044266A" w:rsidRPr="006165C3">
        <w:rPr>
          <w:rFonts w:ascii="宋体" w:hAnsi="宋体" w:hint="eastAsia"/>
          <w:szCs w:val="21"/>
        </w:rPr>
        <w:t>元，占同类交易金额的比例为</w:t>
      </w:r>
      <w:r w:rsidR="0044266A" w:rsidRPr="00C6755B">
        <w:rPr>
          <w:rFonts w:hint="eastAsia"/>
          <w:szCs w:val="21"/>
        </w:rPr>
        <w:t>2.92%</w:t>
      </w:r>
      <w:r w:rsidR="0044266A" w:rsidRPr="006165C3">
        <w:rPr>
          <w:rFonts w:ascii="宋体" w:hAnsi="宋体" w:hint="eastAsia"/>
          <w:szCs w:val="21"/>
        </w:rPr>
        <w:t>。</w:t>
      </w:r>
    </w:p>
    <w:p w:rsidR="00A84849" w:rsidRPr="006165C3" w:rsidRDefault="00A84849" w:rsidP="0044266A">
      <w:pPr>
        <w:ind w:firstLineChars="200" w:firstLine="420"/>
        <w:divId w:val="541746894"/>
        <w:rPr>
          <w:rFonts w:ascii="宋体" w:hAnsi="宋体"/>
          <w:szCs w:val="21"/>
        </w:rPr>
      </w:pPr>
    </w:p>
    <w:p w:rsidR="0044266A" w:rsidRDefault="0044266A" w:rsidP="0044266A">
      <w:pPr>
        <w:divId w:val="541746894"/>
        <w:rPr>
          <w:szCs w:val="21"/>
        </w:rPr>
      </w:pPr>
      <w:r>
        <w:rPr>
          <w:rFonts w:hint="eastAsia"/>
          <w:szCs w:val="21"/>
        </w:rPr>
        <w:t>（</w:t>
      </w:r>
      <w:r>
        <w:rPr>
          <w:rFonts w:hint="eastAsia"/>
          <w:szCs w:val="21"/>
        </w:rPr>
        <w:t>3</w:t>
      </w:r>
      <w:r>
        <w:rPr>
          <w:rFonts w:hint="eastAsia"/>
          <w:szCs w:val="21"/>
        </w:rPr>
        <w:t>）购买软件</w:t>
      </w:r>
    </w:p>
    <w:p w:rsidR="0044266A" w:rsidRDefault="0044266A" w:rsidP="0044266A">
      <w:pPr>
        <w:ind w:firstLineChars="200" w:firstLine="420"/>
        <w:divId w:val="541746894"/>
        <w:rPr>
          <w:szCs w:val="21"/>
        </w:rPr>
      </w:pPr>
      <w:r w:rsidRPr="007D2707">
        <w:rPr>
          <w:rFonts w:hint="eastAsia"/>
          <w:szCs w:val="21"/>
        </w:rPr>
        <w:t>公司</w:t>
      </w:r>
      <w:r w:rsidRPr="00EB5502">
        <w:rPr>
          <w:rFonts w:hint="eastAsia"/>
          <w:szCs w:val="21"/>
        </w:rPr>
        <w:t>支付</w:t>
      </w:r>
      <w:r>
        <w:rPr>
          <w:rFonts w:hint="eastAsia"/>
          <w:szCs w:val="21"/>
        </w:rPr>
        <w:t>同一实际控制人之关联方</w:t>
      </w:r>
      <w:r w:rsidRPr="00397A4D">
        <w:rPr>
          <w:rFonts w:hint="eastAsia"/>
          <w:szCs w:val="21"/>
        </w:rPr>
        <w:t>北京歌华设计有限公司</w:t>
      </w:r>
      <w:r>
        <w:rPr>
          <w:rFonts w:hint="eastAsia"/>
          <w:szCs w:val="21"/>
        </w:rPr>
        <w:t>多媒体软件款</w:t>
      </w:r>
      <w:r w:rsidRPr="007D2707">
        <w:rPr>
          <w:rFonts w:hint="eastAsia"/>
          <w:szCs w:val="21"/>
        </w:rPr>
        <w:t>，采购总额为</w:t>
      </w:r>
      <w:r w:rsidRPr="00C6755B">
        <w:rPr>
          <w:rFonts w:hint="eastAsia"/>
          <w:szCs w:val="21"/>
        </w:rPr>
        <w:t>302</w:t>
      </w:r>
      <w:r w:rsidRPr="00C6755B">
        <w:rPr>
          <w:szCs w:val="21"/>
        </w:rPr>
        <w:t>,</w:t>
      </w:r>
      <w:r w:rsidRPr="00C6755B">
        <w:rPr>
          <w:rFonts w:hint="eastAsia"/>
          <w:szCs w:val="21"/>
        </w:rPr>
        <w:t>175</w:t>
      </w:r>
      <w:r w:rsidRPr="00C6755B">
        <w:rPr>
          <w:szCs w:val="21"/>
        </w:rPr>
        <w:t>.</w:t>
      </w:r>
      <w:r w:rsidRPr="00C6755B">
        <w:rPr>
          <w:rFonts w:hint="eastAsia"/>
          <w:szCs w:val="21"/>
        </w:rPr>
        <w:t>0</w:t>
      </w:r>
      <w:r w:rsidRPr="00C6755B">
        <w:rPr>
          <w:szCs w:val="21"/>
        </w:rPr>
        <w:t>0</w:t>
      </w:r>
      <w:r w:rsidRPr="006165C3">
        <w:rPr>
          <w:rFonts w:ascii="宋体" w:hAnsi="宋体" w:hint="eastAsia"/>
          <w:szCs w:val="21"/>
        </w:rPr>
        <w:t>元，占同类交易金额的比例为</w:t>
      </w:r>
      <w:r w:rsidRPr="00C6755B">
        <w:rPr>
          <w:rFonts w:hint="eastAsia"/>
          <w:szCs w:val="21"/>
        </w:rPr>
        <w:t>0.65%</w:t>
      </w:r>
      <w:r>
        <w:rPr>
          <w:rFonts w:hint="eastAsia"/>
          <w:szCs w:val="21"/>
        </w:rPr>
        <w:t>。</w:t>
      </w:r>
    </w:p>
    <w:p w:rsidR="00A84849" w:rsidRDefault="00A84849" w:rsidP="006F7516">
      <w:pPr>
        <w:divId w:val="541746894"/>
        <w:rPr>
          <w:szCs w:val="21"/>
        </w:rPr>
      </w:pPr>
    </w:p>
    <w:p w:rsidR="006F7516" w:rsidRDefault="006F7516" w:rsidP="006F7516">
      <w:pPr>
        <w:divId w:val="541746894"/>
        <w:rPr>
          <w:szCs w:val="21"/>
        </w:rPr>
      </w:pPr>
      <w:r w:rsidRPr="00EB5502">
        <w:rPr>
          <w:rFonts w:hint="eastAsia"/>
          <w:szCs w:val="21"/>
        </w:rPr>
        <w:t>（</w:t>
      </w:r>
      <w:r>
        <w:rPr>
          <w:rFonts w:hint="eastAsia"/>
          <w:szCs w:val="21"/>
        </w:rPr>
        <w:t>4</w:t>
      </w:r>
      <w:r w:rsidRPr="00EB5502">
        <w:rPr>
          <w:rFonts w:hint="eastAsia"/>
          <w:szCs w:val="21"/>
        </w:rPr>
        <w:t>）</w:t>
      </w:r>
      <w:r>
        <w:rPr>
          <w:rFonts w:hint="eastAsia"/>
          <w:szCs w:val="21"/>
        </w:rPr>
        <w:t>购买节目费</w:t>
      </w:r>
    </w:p>
    <w:p w:rsidR="006F7516" w:rsidRDefault="006F7516" w:rsidP="006F7516">
      <w:pPr>
        <w:ind w:firstLineChars="200" w:firstLine="420"/>
        <w:divId w:val="541746894"/>
        <w:rPr>
          <w:szCs w:val="21"/>
        </w:rPr>
      </w:pPr>
      <w:r w:rsidRPr="007D2707">
        <w:rPr>
          <w:rFonts w:hint="eastAsia"/>
          <w:szCs w:val="21"/>
        </w:rPr>
        <w:t>公司</w:t>
      </w:r>
      <w:r w:rsidRPr="00EB5502">
        <w:rPr>
          <w:rFonts w:hint="eastAsia"/>
          <w:szCs w:val="21"/>
        </w:rPr>
        <w:t>支付</w:t>
      </w:r>
      <w:r>
        <w:rPr>
          <w:rFonts w:hint="eastAsia"/>
          <w:szCs w:val="21"/>
        </w:rPr>
        <w:t>参股公司</w:t>
      </w:r>
      <w:r w:rsidRPr="00EC49AB">
        <w:rPr>
          <w:szCs w:val="21"/>
        </w:rPr>
        <w:t>上海文广互动电视有限公司</w:t>
      </w:r>
      <w:r>
        <w:rPr>
          <w:rFonts w:hint="eastAsia"/>
          <w:szCs w:val="21"/>
        </w:rPr>
        <w:t>节目费</w:t>
      </w:r>
      <w:r w:rsidRPr="007D2707">
        <w:rPr>
          <w:rFonts w:hint="eastAsia"/>
          <w:szCs w:val="21"/>
        </w:rPr>
        <w:t>，</w:t>
      </w:r>
      <w:r>
        <w:rPr>
          <w:rFonts w:hint="eastAsia"/>
          <w:szCs w:val="21"/>
        </w:rPr>
        <w:t>支付费用</w:t>
      </w:r>
      <w:r w:rsidRPr="007D2707">
        <w:rPr>
          <w:rFonts w:hint="eastAsia"/>
          <w:szCs w:val="21"/>
        </w:rPr>
        <w:t>总额为</w:t>
      </w:r>
      <w:r w:rsidRPr="006F7516">
        <w:rPr>
          <w:rFonts w:hint="eastAsia"/>
          <w:szCs w:val="21"/>
        </w:rPr>
        <w:t>1,605</w:t>
      </w:r>
      <w:r w:rsidRPr="006F7516">
        <w:rPr>
          <w:szCs w:val="21"/>
        </w:rPr>
        <w:t>,</w:t>
      </w:r>
      <w:r w:rsidRPr="006F7516">
        <w:rPr>
          <w:rFonts w:hint="eastAsia"/>
          <w:szCs w:val="21"/>
        </w:rPr>
        <w:t>630</w:t>
      </w:r>
      <w:r w:rsidRPr="006F7516">
        <w:rPr>
          <w:szCs w:val="21"/>
        </w:rPr>
        <w:t>.</w:t>
      </w:r>
      <w:r w:rsidRPr="006F7516">
        <w:rPr>
          <w:rFonts w:hint="eastAsia"/>
          <w:szCs w:val="21"/>
        </w:rPr>
        <w:t>31</w:t>
      </w:r>
      <w:r w:rsidRPr="006165C3">
        <w:rPr>
          <w:rFonts w:ascii="宋体" w:hAnsi="宋体" w:hint="eastAsia"/>
          <w:szCs w:val="21"/>
        </w:rPr>
        <w:t>元，占同类交易金额的比例为</w:t>
      </w:r>
      <w:r w:rsidRPr="006F7516">
        <w:rPr>
          <w:rFonts w:hint="eastAsia"/>
          <w:szCs w:val="21"/>
        </w:rPr>
        <w:t>2.31%</w:t>
      </w:r>
      <w:r>
        <w:rPr>
          <w:rFonts w:hint="eastAsia"/>
          <w:szCs w:val="21"/>
        </w:rPr>
        <w:t>。</w:t>
      </w:r>
    </w:p>
    <w:p w:rsidR="00A84849" w:rsidRDefault="00A84849" w:rsidP="0044266A">
      <w:pPr>
        <w:divId w:val="541746894"/>
        <w:rPr>
          <w:szCs w:val="21"/>
        </w:rPr>
      </w:pPr>
    </w:p>
    <w:p w:rsidR="0044266A" w:rsidRPr="00EB5502" w:rsidRDefault="0044266A" w:rsidP="0044266A">
      <w:pPr>
        <w:divId w:val="541746894"/>
        <w:rPr>
          <w:szCs w:val="21"/>
        </w:rPr>
      </w:pPr>
      <w:r w:rsidRPr="00EB5502">
        <w:rPr>
          <w:rFonts w:hint="eastAsia"/>
          <w:szCs w:val="21"/>
        </w:rPr>
        <w:t>（</w:t>
      </w:r>
      <w:r w:rsidR="006F7516">
        <w:rPr>
          <w:rFonts w:hint="eastAsia"/>
          <w:szCs w:val="21"/>
        </w:rPr>
        <w:t>5</w:t>
      </w:r>
      <w:r w:rsidRPr="00EB5502">
        <w:rPr>
          <w:rFonts w:hint="eastAsia"/>
          <w:szCs w:val="21"/>
        </w:rPr>
        <w:t>）说明</w:t>
      </w:r>
    </w:p>
    <w:p w:rsidR="0044266A" w:rsidRPr="00572115" w:rsidRDefault="0044266A" w:rsidP="0044266A">
      <w:pPr>
        <w:ind w:firstLineChars="200" w:firstLine="420"/>
        <w:divId w:val="541746894"/>
        <w:rPr>
          <w:szCs w:val="21"/>
        </w:rPr>
      </w:pPr>
      <w:r w:rsidRPr="00572115">
        <w:rPr>
          <w:rFonts w:hint="eastAsia"/>
          <w:szCs w:val="21"/>
        </w:rPr>
        <w:t>公司的日常关联交易是在公平、公正、合理的基础上与各关联方签订协议，并严格按照协议执行，无损害公司利益的情形，关联交易对公司本期以及未来财务状况、经营成果无不利影响。</w:t>
      </w:r>
    </w:p>
    <w:p w:rsidR="0044266A" w:rsidRPr="00572115" w:rsidRDefault="0044266A" w:rsidP="0044266A">
      <w:pPr>
        <w:ind w:firstLineChars="200" w:firstLine="420"/>
        <w:divId w:val="541746894"/>
        <w:rPr>
          <w:szCs w:val="21"/>
        </w:rPr>
      </w:pPr>
      <w:r w:rsidRPr="00572115">
        <w:rPr>
          <w:rFonts w:hint="eastAsia"/>
          <w:szCs w:val="21"/>
        </w:rPr>
        <w:t>报告期内发生的关联交易是公司经营活动的补充，并且金额不大，占同类交易金额的比例也相对较小，不影响公司的独立性，公司主要业务不会因此类关联交易而对关联方形成依赖。</w:t>
      </w:r>
    </w:p>
    <w:p w:rsidR="00361A85" w:rsidRDefault="00361A85">
      <w:pPr>
        <w:widowControl/>
        <w:divId w:val="541746894"/>
        <w:rPr>
          <w:rFonts w:hAnsi="宋体" w:cs="宋体"/>
          <w:szCs w:val="21"/>
        </w:rPr>
      </w:pPr>
    </w:p>
    <w:p w:rsidR="00AE243C" w:rsidRDefault="00AA73CB">
      <w:pPr>
        <w:widowControl/>
        <w:divId w:val="541746894"/>
        <w:rPr>
          <w:rFonts w:hAnsi="宋体" w:cs="宋体"/>
          <w:szCs w:val="21"/>
        </w:rPr>
      </w:pPr>
      <w:r>
        <w:rPr>
          <w:rFonts w:cs="宋体" w:hint="eastAsia"/>
          <w:szCs w:val="21"/>
        </w:rPr>
        <w:t xml:space="preserve"> </w:t>
      </w:r>
      <w:r w:rsidR="00AE243C">
        <w:rPr>
          <w:rFonts w:cs="宋体" w:hint="eastAsia"/>
          <w:szCs w:val="21"/>
        </w:rPr>
        <w:t>(</w:t>
      </w:r>
      <w:r w:rsidR="00AE243C">
        <w:rPr>
          <w:rFonts w:cs="宋体" w:hint="eastAsia"/>
          <w:szCs w:val="21"/>
        </w:rPr>
        <w:t>二</w:t>
      </w:r>
      <w:r w:rsidR="00AE243C">
        <w:rPr>
          <w:rFonts w:cs="宋体" w:hint="eastAsia"/>
          <w:szCs w:val="21"/>
        </w:rPr>
        <w:t xml:space="preserve">) </w:t>
      </w:r>
      <w:r w:rsidR="00AE243C">
        <w:rPr>
          <w:rFonts w:hAnsi="宋体" w:cs="宋体" w:hint="eastAsia"/>
          <w:szCs w:val="21"/>
        </w:rPr>
        <w:t xml:space="preserve"> </w:t>
      </w:r>
      <w:r w:rsidR="00AE243C">
        <w:rPr>
          <w:rFonts w:hAnsi="宋体" w:cs="宋体" w:hint="eastAsia"/>
          <w:szCs w:val="21"/>
        </w:rPr>
        <w:t>关联债权债务往来</w:t>
      </w:r>
    </w:p>
    <w:p w:rsidR="00AE243C" w:rsidRDefault="00AE243C">
      <w:pPr>
        <w:widowControl/>
        <w:divId w:val="541746894"/>
        <w:rPr>
          <w:rFonts w:hAnsi="宋体" w:cs="宋体"/>
          <w:szCs w:val="21"/>
        </w:rPr>
      </w:pPr>
      <w:r>
        <w:rPr>
          <w:rFonts w:cs="宋体" w:hint="eastAsia"/>
          <w:szCs w:val="21"/>
        </w:rPr>
        <w:t>1</w:t>
      </w:r>
      <w:r>
        <w:rPr>
          <w:rFonts w:cs="宋体" w:hint="eastAsia"/>
          <w:szCs w:val="21"/>
        </w:rPr>
        <w:t>、</w:t>
      </w:r>
      <w:r>
        <w:rPr>
          <w:rFonts w:hAnsi="宋体" w:cs="宋体" w:hint="eastAsia"/>
          <w:szCs w:val="21"/>
        </w:rPr>
        <w:t>临时公告未披露的事项</w:t>
      </w:r>
    </w:p>
    <w:p w:rsidR="00AE243C" w:rsidRDefault="00AE243C">
      <w:pPr>
        <w:jc w:val="right"/>
        <w:divId w:val="541746894"/>
        <w:rPr>
          <w:szCs w:val="18"/>
        </w:rPr>
      </w:pPr>
      <w:r>
        <w:rPr>
          <w:rFonts w:hint="eastAsia"/>
        </w:rPr>
        <w:t>单位：元</w:t>
      </w:r>
      <w:r>
        <w:rPr>
          <w:rFonts w:hint="eastAsia"/>
        </w:rPr>
        <w:t xml:space="preserve"> </w:t>
      </w:r>
      <w:r>
        <w:rPr>
          <w:rFonts w:hint="eastAsia"/>
        </w:rPr>
        <w:t>币种：人民币</w:t>
      </w:r>
    </w:p>
    <w:tbl>
      <w:tblPr>
        <w:tblW w:w="9647" w:type="dxa"/>
        <w:tblInd w:w="100" w:type="dxa"/>
        <w:tblBorders>
          <w:top w:val="single" w:sz="4" w:space="0" w:color="auto"/>
          <w:left w:val="single" w:sz="4" w:space="0" w:color="auto"/>
          <w:bottom w:val="single" w:sz="4" w:space="0" w:color="auto"/>
          <w:right w:val="single" w:sz="4" w:space="0" w:color="auto"/>
        </w:tblBorders>
        <w:tblLayout w:type="fixed"/>
        <w:tblLook w:val="04A0"/>
      </w:tblPr>
      <w:tblGrid>
        <w:gridCol w:w="1144"/>
        <w:gridCol w:w="857"/>
        <w:gridCol w:w="1273"/>
        <w:gridCol w:w="1273"/>
        <w:gridCol w:w="423"/>
        <w:gridCol w:w="859"/>
        <w:gridCol w:w="1273"/>
        <w:gridCol w:w="1275"/>
        <w:gridCol w:w="1270"/>
      </w:tblGrid>
      <w:tr w:rsidR="00C7687C" w:rsidTr="00C7687C">
        <w:trPr>
          <w:divId w:val="541746894"/>
        </w:trPr>
        <w:tc>
          <w:tcPr>
            <w:tcW w:w="593" w:type="pct"/>
            <w:vMerge w:val="restar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关联方</w:t>
            </w:r>
          </w:p>
        </w:tc>
        <w:tc>
          <w:tcPr>
            <w:tcW w:w="444" w:type="pct"/>
            <w:vMerge w:val="restar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关联关系</w:t>
            </w:r>
          </w:p>
        </w:tc>
        <w:tc>
          <w:tcPr>
            <w:tcW w:w="1984" w:type="pct"/>
            <w:gridSpan w:val="4"/>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向关联方提供资金</w:t>
            </w:r>
          </w:p>
        </w:tc>
        <w:tc>
          <w:tcPr>
            <w:tcW w:w="1979" w:type="pct"/>
            <w:gridSpan w:val="3"/>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关联方向上市公司提供资金</w:t>
            </w:r>
          </w:p>
        </w:tc>
      </w:tr>
      <w:tr w:rsidR="00C7687C" w:rsidTr="00C7687C">
        <w:trPr>
          <w:divId w:val="541746894"/>
        </w:trPr>
        <w:tc>
          <w:tcPr>
            <w:tcW w:w="593" w:type="pct"/>
            <w:vMerge/>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
        </w:tc>
        <w:tc>
          <w:tcPr>
            <w:tcW w:w="444" w:type="pct"/>
            <w:vMerge/>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
        </w:tc>
        <w:tc>
          <w:tcPr>
            <w:tcW w:w="66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期初余额</w:t>
            </w:r>
          </w:p>
        </w:tc>
        <w:tc>
          <w:tcPr>
            <w:tcW w:w="66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发生额</w:t>
            </w:r>
          </w:p>
        </w:tc>
        <w:tc>
          <w:tcPr>
            <w:tcW w:w="664" w:type="pct"/>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期末余额</w:t>
            </w:r>
          </w:p>
        </w:tc>
        <w:tc>
          <w:tcPr>
            <w:tcW w:w="66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期初余额</w:t>
            </w:r>
          </w:p>
        </w:tc>
        <w:tc>
          <w:tcPr>
            <w:tcW w:w="66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发生额</w:t>
            </w:r>
          </w:p>
        </w:tc>
        <w:tc>
          <w:tcPr>
            <w:tcW w:w="65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期末余额</w:t>
            </w:r>
          </w:p>
        </w:tc>
      </w:tr>
      <w:tr w:rsidR="00F33ACB" w:rsidRPr="00F923AA"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center"/>
            <w:hideMark/>
          </w:tcPr>
          <w:p w:rsidR="00C7426B" w:rsidRPr="00F33ACB" w:rsidRDefault="00C7426B" w:rsidP="00F33ACB">
            <w:pPr>
              <w:widowControl/>
              <w:jc w:val="left"/>
              <w:rPr>
                <w:rFonts w:hAnsi="宋体" w:cs="宋体"/>
                <w:szCs w:val="21"/>
              </w:rPr>
            </w:pPr>
            <w:r w:rsidRPr="00F33ACB">
              <w:rPr>
                <w:rFonts w:hAnsi="宋体" w:cs="宋体" w:hint="eastAsia"/>
                <w:szCs w:val="21"/>
              </w:rPr>
              <w:t>北京歌华设计有限公司</w:t>
            </w:r>
          </w:p>
        </w:tc>
        <w:tc>
          <w:tcPr>
            <w:tcW w:w="444" w:type="pct"/>
            <w:tcBorders>
              <w:top w:val="outset" w:sz="6" w:space="0" w:color="auto"/>
              <w:left w:val="outset" w:sz="6" w:space="0" w:color="auto"/>
              <w:bottom w:val="outset" w:sz="6" w:space="0" w:color="auto"/>
              <w:right w:val="outset" w:sz="6" w:space="0" w:color="auto"/>
            </w:tcBorders>
            <w:vAlign w:val="center"/>
            <w:hideMark/>
          </w:tcPr>
          <w:p w:rsidR="00C7426B" w:rsidRPr="00F33ACB" w:rsidRDefault="00C7426B" w:rsidP="00F33ACB">
            <w:pPr>
              <w:widowControl/>
              <w:jc w:val="left"/>
              <w:rPr>
                <w:rFonts w:hAnsi="宋体" w:cs="宋体"/>
                <w:szCs w:val="21"/>
              </w:rPr>
            </w:pPr>
            <w:r w:rsidRPr="00F33ACB">
              <w:rPr>
                <w:rFonts w:hAnsi="宋体" w:cs="宋体" w:hint="eastAsia"/>
                <w:szCs w:val="21"/>
              </w:rPr>
              <w:t>同一实际控制人</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1,4</w:t>
            </w:r>
            <w:r w:rsidRPr="00F33ACB">
              <w:rPr>
                <w:rFonts w:hAnsi="宋体" w:cs="宋体" w:hint="eastAsia"/>
                <w:sz w:val="18"/>
                <w:szCs w:val="18"/>
              </w:rPr>
              <w:t>42</w:t>
            </w:r>
            <w:r w:rsidRPr="00F33ACB">
              <w:rPr>
                <w:rFonts w:hAnsi="宋体" w:cs="宋体"/>
                <w:sz w:val="18"/>
                <w:szCs w:val="18"/>
              </w:rPr>
              <w:t>,</w:t>
            </w:r>
            <w:r w:rsidRPr="00F33ACB">
              <w:rPr>
                <w:rFonts w:hAnsi="宋体" w:cs="宋体" w:hint="eastAsia"/>
                <w:sz w:val="18"/>
                <w:szCs w:val="18"/>
              </w:rPr>
              <w:t>6</w:t>
            </w:r>
            <w:r w:rsidRPr="00F33ACB">
              <w:rPr>
                <w:rFonts w:hAnsi="宋体" w:cs="宋体"/>
                <w:sz w:val="18"/>
                <w:szCs w:val="18"/>
              </w:rPr>
              <w:t>76.05</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hint="eastAsia"/>
                <w:sz w:val="18"/>
                <w:szCs w:val="18"/>
              </w:rPr>
              <w:t>-1,435,676.05</w:t>
            </w:r>
          </w:p>
        </w:tc>
        <w:tc>
          <w:tcPr>
            <w:tcW w:w="664" w:type="pct"/>
            <w:gridSpan w:val="2"/>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hint="eastAsia"/>
                <w:sz w:val="18"/>
                <w:szCs w:val="18"/>
              </w:rPr>
              <w:t>7,000.00</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84,000.00</w:t>
            </w:r>
          </w:p>
        </w:tc>
        <w:tc>
          <w:tcPr>
            <w:tcW w:w="661"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hint="eastAsia"/>
                <w:sz w:val="18"/>
                <w:szCs w:val="18"/>
              </w:rPr>
              <w:t>-</w:t>
            </w:r>
            <w:r w:rsidRPr="00F33ACB">
              <w:rPr>
                <w:rFonts w:hAnsi="宋体" w:cs="宋体"/>
                <w:sz w:val="18"/>
                <w:szCs w:val="18"/>
              </w:rPr>
              <w:t>84,000.00</w:t>
            </w:r>
          </w:p>
        </w:tc>
        <w:tc>
          <w:tcPr>
            <w:tcW w:w="658"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hint="eastAsia"/>
                <w:sz w:val="18"/>
                <w:szCs w:val="18"/>
              </w:rPr>
              <w:t>-</w:t>
            </w:r>
          </w:p>
        </w:tc>
      </w:tr>
      <w:tr w:rsidR="00F33ACB" w:rsidRPr="002E4CD7"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left"/>
              <w:rPr>
                <w:rFonts w:hAnsi="宋体" w:cs="宋体"/>
                <w:szCs w:val="21"/>
              </w:rPr>
            </w:pPr>
            <w:proofErr w:type="gramStart"/>
            <w:r w:rsidRPr="00F33ACB">
              <w:rPr>
                <w:rFonts w:hAnsi="宋体" w:cs="宋体" w:hint="eastAsia"/>
                <w:szCs w:val="21"/>
              </w:rPr>
              <w:t>鼎视数字</w:t>
            </w:r>
            <w:proofErr w:type="gramEnd"/>
            <w:r w:rsidRPr="00F33ACB">
              <w:rPr>
                <w:rFonts w:hAnsi="宋体" w:cs="宋体" w:hint="eastAsia"/>
                <w:szCs w:val="21"/>
              </w:rPr>
              <w:t>电视传媒有限公司</w:t>
            </w:r>
          </w:p>
        </w:tc>
        <w:tc>
          <w:tcPr>
            <w:tcW w:w="444"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left"/>
              <w:rPr>
                <w:rFonts w:hAnsi="宋体" w:cs="宋体"/>
                <w:szCs w:val="21"/>
              </w:rPr>
            </w:pPr>
            <w:r w:rsidRPr="00F33ACB">
              <w:rPr>
                <w:rFonts w:hAnsi="宋体" w:cs="宋体" w:hint="eastAsia"/>
                <w:szCs w:val="21"/>
              </w:rPr>
              <w:t>同一实际控制人</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4,000.00</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right"/>
              <w:rPr>
                <w:rFonts w:hAnsi="宋体" w:cs="宋体"/>
                <w:sz w:val="18"/>
                <w:szCs w:val="18"/>
              </w:rPr>
            </w:pPr>
            <w:r w:rsidRPr="00F33ACB">
              <w:rPr>
                <w:rFonts w:hAnsi="宋体" w:cs="宋体" w:hint="eastAsia"/>
                <w:sz w:val="18"/>
                <w:szCs w:val="18"/>
              </w:rPr>
              <w:t>-</w:t>
            </w:r>
          </w:p>
        </w:tc>
        <w:tc>
          <w:tcPr>
            <w:tcW w:w="664" w:type="pct"/>
            <w:gridSpan w:val="2"/>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4,000.00</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1,439,231.46</w:t>
            </w:r>
          </w:p>
        </w:tc>
        <w:tc>
          <w:tcPr>
            <w:tcW w:w="661"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right"/>
              <w:rPr>
                <w:rFonts w:hAnsi="宋体" w:cs="宋体"/>
                <w:sz w:val="18"/>
                <w:szCs w:val="18"/>
              </w:rPr>
            </w:pPr>
            <w:r w:rsidRPr="00F33ACB">
              <w:rPr>
                <w:rFonts w:hAnsi="宋体" w:cs="宋体" w:hint="eastAsia"/>
                <w:sz w:val="18"/>
                <w:szCs w:val="18"/>
              </w:rPr>
              <w:t xml:space="preserve">-1,230,472.26 </w:t>
            </w:r>
          </w:p>
        </w:tc>
        <w:tc>
          <w:tcPr>
            <w:tcW w:w="658"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right"/>
              <w:rPr>
                <w:rFonts w:hAnsi="宋体" w:cs="宋体"/>
                <w:sz w:val="18"/>
                <w:szCs w:val="18"/>
              </w:rPr>
            </w:pPr>
            <w:r w:rsidRPr="00F33ACB">
              <w:rPr>
                <w:rFonts w:hAnsi="宋体" w:cs="宋体"/>
                <w:sz w:val="18"/>
                <w:szCs w:val="18"/>
              </w:rPr>
              <w:t>208,759.20</w:t>
            </w:r>
          </w:p>
        </w:tc>
      </w:tr>
      <w:tr w:rsidR="00F33ACB"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left"/>
              <w:rPr>
                <w:rFonts w:hAnsi="宋体" w:cs="宋体"/>
                <w:szCs w:val="21"/>
              </w:rPr>
            </w:pPr>
            <w:r w:rsidRPr="00F33ACB">
              <w:rPr>
                <w:rFonts w:hAnsi="宋体" w:cs="宋体" w:hint="eastAsia"/>
                <w:szCs w:val="21"/>
              </w:rPr>
              <w:t>北京人民广播电台</w:t>
            </w:r>
          </w:p>
        </w:tc>
        <w:tc>
          <w:tcPr>
            <w:tcW w:w="444"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left"/>
              <w:rPr>
                <w:rFonts w:hAnsi="宋体" w:cs="宋体"/>
                <w:szCs w:val="21"/>
              </w:rPr>
            </w:pPr>
            <w:r w:rsidRPr="00F33ACB">
              <w:rPr>
                <w:rFonts w:hAnsi="宋体" w:cs="宋体" w:hint="eastAsia"/>
                <w:szCs w:val="21"/>
              </w:rPr>
              <w:t>同一实际控制人</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572,400.00</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right"/>
              <w:rPr>
                <w:rFonts w:hAnsi="宋体" w:cs="宋体"/>
                <w:sz w:val="18"/>
                <w:szCs w:val="18"/>
              </w:rPr>
            </w:pPr>
            <w:r w:rsidRPr="00F33ACB">
              <w:rPr>
                <w:rFonts w:hAnsi="宋体" w:cs="宋体" w:hint="eastAsia"/>
                <w:sz w:val="18"/>
                <w:szCs w:val="18"/>
              </w:rPr>
              <w:t>1,004,061.38</w:t>
            </w:r>
          </w:p>
        </w:tc>
        <w:tc>
          <w:tcPr>
            <w:tcW w:w="664" w:type="pct"/>
            <w:gridSpan w:val="2"/>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1,576,461.38</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841,900.00</w:t>
            </w:r>
          </w:p>
        </w:tc>
        <w:tc>
          <w:tcPr>
            <w:tcW w:w="661" w:type="pct"/>
            <w:tcBorders>
              <w:top w:val="outset" w:sz="6" w:space="0" w:color="auto"/>
              <w:left w:val="outset" w:sz="6" w:space="0" w:color="auto"/>
              <w:bottom w:val="outset" w:sz="6" w:space="0" w:color="auto"/>
              <w:right w:val="outset" w:sz="6" w:space="0" w:color="auto"/>
            </w:tcBorders>
            <w:vAlign w:val="center"/>
          </w:tcPr>
          <w:p w:rsidR="00C7426B" w:rsidRPr="00F33ACB" w:rsidRDefault="00F33ACB" w:rsidP="00F33ACB">
            <w:pPr>
              <w:widowControl/>
              <w:jc w:val="right"/>
              <w:rPr>
                <w:rFonts w:hAnsi="宋体" w:cs="宋体"/>
                <w:sz w:val="18"/>
                <w:szCs w:val="18"/>
              </w:rPr>
            </w:pPr>
            <w:r>
              <w:rPr>
                <w:rFonts w:hAnsi="宋体" w:cs="宋体" w:hint="eastAsia"/>
                <w:sz w:val="18"/>
                <w:szCs w:val="18"/>
              </w:rPr>
              <w:t xml:space="preserve">  </w:t>
            </w:r>
            <w:r w:rsidR="00C7426B" w:rsidRPr="00F33ACB">
              <w:rPr>
                <w:rFonts w:hAnsi="宋体" w:cs="宋体" w:hint="eastAsia"/>
                <w:sz w:val="18"/>
                <w:szCs w:val="18"/>
              </w:rPr>
              <w:t xml:space="preserve">-841,900.00 </w:t>
            </w:r>
          </w:p>
        </w:tc>
        <w:tc>
          <w:tcPr>
            <w:tcW w:w="658"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right"/>
              <w:rPr>
                <w:rFonts w:hAnsi="宋体" w:cs="宋体"/>
                <w:sz w:val="18"/>
                <w:szCs w:val="18"/>
              </w:rPr>
            </w:pPr>
            <w:r w:rsidRPr="00F33ACB">
              <w:rPr>
                <w:rFonts w:hAnsi="宋体" w:cs="宋体" w:hint="eastAsia"/>
                <w:sz w:val="18"/>
                <w:szCs w:val="18"/>
              </w:rPr>
              <w:t>-</w:t>
            </w:r>
          </w:p>
        </w:tc>
      </w:tr>
      <w:tr w:rsidR="00830321"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center"/>
          </w:tcPr>
          <w:p w:rsidR="00830321" w:rsidRPr="00F33ACB" w:rsidRDefault="00830321" w:rsidP="00F33ACB">
            <w:pPr>
              <w:widowControl/>
              <w:jc w:val="left"/>
              <w:rPr>
                <w:rFonts w:hAnsi="宋体" w:cs="宋体"/>
                <w:szCs w:val="21"/>
              </w:rPr>
            </w:pPr>
            <w:r w:rsidRPr="00F33ACB">
              <w:rPr>
                <w:rFonts w:hAnsi="宋体" w:cs="宋体" w:hint="eastAsia"/>
                <w:szCs w:val="21"/>
              </w:rPr>
              <w:t>北京北广传媒移动电视有限公司</w:t>
            </w:r>
          </w:p>
        </w:tc>
        <w:tc>
          <w:tcPr>
            <w:tcW w:w="444" w:type="pct"/>
            <w:tcBorders>
              <w:top w:val="outset" w:sz="6" w:space="0" w:color="auto"/>
              <w:left w:val="outset" w:sz="6" w:space="0" w:color="auto"/>
              <w:bottom w:val="outset" w:sz="6" w:space="0" w:color="auto"/>
              <w:right w:val="outset" w:sz="6" w:space="0" w:color="auto"/>
            </w:tcBorders>
            <w:vAlign w:val="center"/>
          </w:tcPr>
          <w:p w:rsidR="00830321" w:rsidRPr="00F33ACB" w:rsidRDefault="00830321" w:rsidP="00F33ACB">
            <w:pPr>
              <w:jc w:val="left"/>
              <w:rPr>
                <w:rFonts w:hAnsi="宋体" w:cs="宋体"/>
                <w:szCs w:val="21"/>
              </w:rPr>
            </w:pPr>
            <w:r w:rsidRPr="00F33ACB">
              <w:rPr>
                <w:rFonts w:hAnsi="宋体" w:cs="宋体" w:hint="eastAsia"/>
                <w:szCs w:val="21"/>
              </w:rPr>
              <w:t>同一实际控制人</w:t>
            </w:r>
          </w:p>
        </w:tc>
        <w:tc>
          <w:tcPr>
            <w:tcW w:w="660" w:type="pct"/>
            <w:tcBorders>
              <w:top w:val="outset" w:sz="6" w:space="0" w:color="auto"/>
              <w:left w:val="outset" w:sz="6" w:space="0" w:color="auto"/>
              <w:bottom w:val="outset" w:sz="6" w:space="0" w:color="auto"/>
              <w:right w:val="outset" w:sz="6" w:space="0" w:color="auto"/>
            </w:tcBorders>
            <w:vAlign w:val="center"/>
          </w:tcPr>
          <w:p w:rsidR="00830321" w:rsidRPr="00F33ACB" w:rsidRDefault="00830321" w:rsidP="00F33ACB">
            <w:pPr>
              <w:widowControl/>
              <w:jc w:val="right"/>
              <w:rPr>
                <w:rFonts w:hAnsi="宋体" w:cs="宋体"/>
                <w:sz w:val="18"/>
                <w:szCs w:val="18"/>
              </w:rPr>
            </w:pPr>
            <w:r w:rsidRPr="00F33ACB">
              <w:rPr>
                <w:rFonts w:hAnsi="宋体" w:cs="宋体"/>
                <w:sz w:val="18"/>
                <w:szCs w:val="18"/>
              </w:rPr>
              <w:t>84,387.10</w:t>
            </w:r>
          </w:p>
        </w:tc>
        <w:tc>
          <w:tcPr>
            <w:tcW w:w="660" w:type="pct"/>
            <w:tcBorders>
              <w:top w:val="outset" w:sz="6" w:space="0" w:color="auto"/>
              <w:left w:val="outset" w:sz="6" w:space="0" w:color="auto"/>
              <w:bottom w:val="outset" w:sz="6" w:space="0" w:color="auto"/>
              <w:right w:val="outset" w:sz="6" w:space="0" w:color="auto"/>
            </w:tcBorders>
            <w:vAlign w:val="center"/>
          </w:tcPr>
          <w:p w:rsidR="00830321" w:rsidRPr="00830321" w:rsidRDefault="00830321" w:rsidP="00830321">
            <w:pPr>
              <w:widowControl/>
              <w:jc w:val="right"/>
              <w:rPr>
                <w:rFonts w:hAnsi="宋体" w:cs="宋体"/>
                <w:sz w:val="18"/>
                <w:szCs w:val="18"/>
              </w:rPr>
            </w:pPr>
            <w:r w:rsidRPr="00830321">
              <w:rPr>
                <w:rFonts w:hAnsi="宋体" w:cs="宋体" w:hint="eastAsia"/>
                <w:sz w:val="18"/>
                <w:szCs w:val="18"/>
              </w:rPr>
              <w:t>144,000.00</w:t>
            </w:r>
          </w:p>
        </w:tc>
        <w:tc>
          <w:tcPr>
            <w:tcW w:w="664" w:type="pct"/>
            <w:gridSpan w:val="2"/>
            <w:tcBorders>
              <w:top w:val="outset" w:sz="6" w:space="0" w:color="auto"/>
              <w:left w:val="outset" w:sz="6" w:space="0" w:color="auto"/>
              <w:bottom w:val="outset" w:sz="6" w:space="0" w:color="auto"/>
              <w:right w:val="outset" w:sz="6" w:space="0" w:color="auto"/>
            </w:tcBorders>
            <w:vAlign w:val="center"/>
          </w:tcPr>
          <w:p w:rsidR="00830321" w:rsidRPr="00830321" w:rsidRDefault="00830321" w:rsidP="00830321">
            <w:pPr>
              <w:widowControl/>
              <w:jc w:val="right"/>
              <w:rPr>
                <w:rFonts w:hAnsi="宋体" w:cs="宋体"/>
                <w:sz w:val="18"/>
                <w:szCs w:val="18"/>
              </w:rPr>
            </w:pPr>
            <w:r w:rsidRPr="00830321">
              <w:rPr>
                <w:rFonts w:hAnsi="宋体" w:cs="宋体" w:hint="eastAsia"/>
                <w:sz w:val="18"/>
                <w:szCs w:val="18"/>
              </w:rPr>
              <w:t>228,387.10</w:t>
            </w:r>
          </w:p>
        </w:tc>
        <w:tc>
          <w:tcPr>
            <w:tcW w:w="660" w:type="pct"/>
            <w:tcBorders>
              <w:top w:val="outset" w:sz="6" w:space="0" w:color="auto"/>
              <w:left w:val="outset" w:sz="6" w:space="0" w:color="auto"/>
              <w:bottom w:val="outset" w:sz="6" w:space="0" w:color="auto"/>
              <w:right w:val="outset" w:sz="6" w:space="0" w:color="auto"/>
            </w:tcBorders>
            <w:vAlign w:val="center"/>
          </w:tcPr>
          <w:p w:rsidR="00830321" w:rsidRPr="00F33ACB" w:rsidRDefault="00830321" w:rsidP="00F33ACB">
            <w:pPr>
              <w:widowControl/>
              <w:jc w:val="right"/>
              <w:rPr>
                <w:rFonts w:hAnsi="宋体" w:cs="宋体"/>
                <w:sz w:val="18"/>
                <w:szCs w:val="18"/>
              </w:rPr>
            </w:pPr>
            <w:r w:rsidRPr="00F33ACB">
              <w:rPr>
                <w:rFonts w:hAnsi="宋体" w:cs="宋体"/>
                <w:sz w:val="18"/>
                <w:szCs w:val="18"/>
              </w:rPr>
              <w:t>145,480.00</w:t>
            </w:r>
          </w:p>
        </w:tc>
        <w:tc>
          <w:tcPr>
            <w:tcW w:w="661" w:type="pct"/>
            <w:tcBorders>
              <w:top w:val="outset" w:sz="6" w:space="0" w:color="auto"/>
              <w:left w:val="outset" w:sz="6" w:space="0" w:color="auto"/>
              <w:bottom w:val="outset" w:sz="6" w:space="0" w:color="auto"/>
              <w:right w:val="outset" w:sz="6" w:space="0" w:color="auto"/>
            </w:tcBorders>
            <w:vAlign w:val="center"/>
          </w:tcPr>
          <w:p w:rsidR="00830321" w:rsidRPr="00F33ACB" w:rsidRDefault="00830321" w:rsidP="00F33ACB">
            <w:pPr>
              <w:widowControl/>
              <w:jc w:val="right"/>
              <w:rPr>
                <w:rFonts w:hAnsi="宋体" w:cs="宋体"/>
                <w:sz w:val="18"/>
                <w:szCs w:val="18"/>
              </w:rPr>
            </w:pPr>
            <w:r w:rsidRPr="00F33ACB">
              <w:rPr>
                <w:rFonts w:hAnsi="宋体" w:cs="宋体" w:hint="eastAsia"/>
                <w:sz w:val="18"/>
                <w:szCs w:val="18"/>
              </w:rPr>
              <w:t>-</w:t>
            </w:r>
            <w:r w:rsidRPr="00F33ACB">
              <w:rPr>
                <w:rFonts w:hAnsi="宋体" w:cs="宋体"/>
                <w:sz w:val="18"/>
                <w:szCs w:val="18"/>
              </w:rPr>
              <w:t>145,480.00</w:t>
            </w:r>
          </w:p>
        </w:tc>
        <w:tc>
          <w:tcPr>
            <w:tcW w:w="658" w:type="pct"/>
            <w:tcBorders>
              <w:top w:val="outset" w:sz="6" w:space="0" w:color="auto"/>
              <w:left w:val="outset" w:sz="6" w:space="0" w:color="auto"/>
              <w:bottom w:val="outset" w:sz="6" w:space="0" w:color="auto"/>
              <w:right w:val="outset" w:sz="6" w:space="0" w:color="auto"/>
            </w:tcBorders>
            <w:vAlign w:val="center"/>
          </w:tcPr>
          <w:p w:rsidR="00830321" w:rsidRPr="00F33ACB" w:rsidRDefault="00830321" w:rsidP="00F33ACB">
            <w:pPr>
              <w:widowControl/>
              <w:jc w:val="right"/>
              <w:rPr>
                <w:rFonts w:hAnsi="宋体" w:cs="宋体"/>
                <w:sz w:val="18"/>
                <w:szCs w:val="18"/>
              </w:rPr>
            </w:pPr>
            <w:r w:rsidRPr="00F33ACB">
              <w:rPr>
                <w:rFonts w:hAnsi="宋体" w:cs="宋体" w:hint="eastAsia"/>
                <w:sz w:val="18"/>
                <w:szCs w:val="18"/>
              </w:rPr>
              <w:t>-</w:t>
            </w:r>
          </w:p>
        </w:tc>
      </w:tr>
      <w:tr w:rsidR="00C7687C"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left"/>
              <w:rPr>
                <w:rFonts w:hAnsi="宋体" w:cs="宋体"/>
                <w:szCs w:val="21"/>
              </w:rPr>
            </w:pPr>
            <w:r w:rsidRPr="00F33ACB">
              <w:rPr>
                <w:rFonts w:hAnsi="宋体" w:cs="宋体" w:hint="eastAsia"/>
                <w:szCs w:val="21"/>
              </w:rPr>
              <w:t>北京歌华科技中心有限公司</w:t>
            </w:r>
          </w:p>
        </w:tc>
        <w:tc>
          <w:tcPr>
            <w:tcW w:w="444"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left"/>
              <w:rPr>
                <w:rFonts w:hAnsi="宋体" w:cs="宋体"/>
                <w:szCs w:val="21"/>
              </w:rPr>
            </w:pPr>
            <w:r w:rsidRPr="00F33ACB">
              <w:rPr>
                <w:rFonts w:hAnsi="宋体" w:cs="宋体" w:hint="eastAsia"/>
                <w:szCs w:val="21"/>
              </w:rPr>
              <w:t>同一实际控制人</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26,000.00</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right"/>
              <w:rPr>
                <w:rFonts w:hAnsi="宋体" w:cs="宋体"/>
                <w:sz w:val="18"/>
                <w:szCs w:val="18"/>
              </w:rPr>
            </w:pPr>
            <w:r w:rsidRPr="00F33ACB">
              <w:rPr>
                <w:rFonts w:hAnsi="宋体" w:cs="宋体" w:hint="eastAsia"/>
                <w:sz w:val="18"/>
                <w:szCs w:val="18"/>
              </w:rPr>
              <w:t>-14,000.00</w:t>
            </w:r>
          </w:p>
        </w:tc>
        <w:tc>
          <w:tcPr>
            <w:tcW w:w="664" w:type="pct"/>
            <w:gridSpan w:val="2"/>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right"/>
              <w:rPr>
                <w:rFonts w:hAnsi="宋体" w:cs="宋体"/>
                <w:sz w:val="18"/>
                <w:szCs w:val="18"/>
              </w:rPr>
            </w:pPr>
            <w:r w:rsidRPr="00F33ACB">
              <w:rPr>
                <w:rFonts w:hAnsi="宋体" w:cs="宋体"/>
                <w:sz w:val="18"/>
                <w:szCs w:val="18"/>
              </w:rPr>
              <w:t>12,000.00</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38,500.00</w:t>
            </w:r>
          </w:p>
        </w:tc>
        <w:tc>
          <w:tcPr>
            <w:tcW w:w="661"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hint="eastAsia"/>
                <w:sz w:val="18"/>
                <w:szCs w:val="18"/>
              </w:rPr>
              <w:t>-</w:t>
            </w:r>
            <w:r w:rsidRPr="00F33ACB">
              <w:rPr>
                <w:rFonts w:hAnsi="宋体" w:cs="宋体"/>
                <w:sz w:val="18"/>
                <w:szCs w:val="18"/>
              </w:rPr>
              <w:t>38,500.00</w:t>
            </w:r>
          </w:p>
        </w:tc>
        <w:tc>
          <w:tcPr>
            <w:tcW w:w="658"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hint="eastAsia"/>
                <w:sz w:val="18"/>
                <w:szCs w:val="18"/>
              </w:rPr>
              <w:t>-</w:t>
            </w:r>
          </w:p>
        </w:tc>
      </w:tr>
      <w:tr w:rsidR="00C7687C"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left"/>
              <w:rPr>
                <w:rFonts w:hAnsi="宋体" w:cs="宋体"/>
                <w:szCs w:val="21"/>
              </w:rPr>
            </w:pPr>
            <w:r w:rsidRPr="00F33ACB">
              <w:rPr>
                <w:rFonts w:hAnsi="宋体" w:cs="宋体" w:hint="eastAsia"/>
                <w:szCs w:val="21"/>
              </w:rPr>
              <w:t>北京北广传媒集团有限公司</w:t>
            </w:r>
          </w:p>
        </w:tc>
        <w:tc>
          <w:tcPr>
            <w:tcW w:w="444"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left"/>
              <w:rPr>
                <w:rFonts w:hAnsi="宋体" w:cs="宋体"/>
                <w:szCs w:val="21"/>
              </w:rPr>
            </w:pPr>
            <w:r w:rsidRPr="00F33ACB">
              <w:rPr>
                <w:rFonts w:hAnsi="宋体" w:cs="宋体" w:hint="eastAsia"/>
                <w:szCs w:val="21"/>
              </w:rPr>
              <w:t>同一实际控制人</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46,478.48</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right"/>
              <w:rPr>
                <w:rFonts w:hAnsi="宋体" w:cs="宋体"/>
                <w:sz w:val="18"/>
                <w:szCs w:val="18"/>
              </w:rPr>
            </w:pPr>
            <w:r w:rsidRPr="00F33ACB">
              <w:rPr>
                <w:rFonts w:hAnsi="宋体" w:cs="宋体" w:hint="eastAsia"/>
                <w:sz w:val="18"/>
                <w:szCs w:val="18"/>
              </w:rPr>
              <w:t>54,274.18</w:t>
            </w:r>
          </w:p>
        </w:tc>
        <w:tc>
          <w:tcPr>
            <w:tcW w:w="664" w:type="pct"/>
            <w:gridSpan w:val="2"/>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right"/>
              <w:rPr>
                <w:rFonts w:hAnsi="宋体" w:cs="宋体"/>
                <w:sz w:val="18"/>
                <w:szCs w:val="18"/>
              </w:rPr>
            </w:pPr>
            <w:r w:rsidRPr="00F33ACB">
              <w:rPr>
                <w:rFonts w:hAnsi="宋体" w:cs="宋体"/>
                <w:sz w:val="18"/>
                <w:szCs w:val="18"/>
              </w:rPr>
              <w:t>100,752.66</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1"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58"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r>
      <w:tr w:rsidR="00C7687C"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left"/>
              <w:rPr>
                <w:rFonts w:hAnsi="宋体" w:cs="宋体"/>
                <w:szCs w:val="21"/>
              </w:rPr>
            </w:pPr>
            <w:r w:rsidRPr="00F33ACB">
              <w:rPr>
                <w:rFonts w:hAnsi="宋体" w:cs="宋体" w:hint="eastAsia"/>
                <w:szCs w:val="21"/>
              </w:rPr>
              <w:t>北京北广传媒影视</w:t>
            </w:r>
            <w:r w:rsidRPr="00F33ACB">
              <w:rPr>
                <w:rFonts w:hAnsi="宋体" w:cs="宋体" w:hint="eastAsia"/>
                <w:szCs w:val="21"/>
              </w:rPr>
              <w:lastRenderedPageBreak/>
              <w:t>有限公司</w:t>
            </w:r>
          </w:p>
        </w:tc>
        <w:tc>
          <w:tcPr>
            <w:tcW w:w="444"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left"/>
              <w:rPr>
                <w:rFonts w:hAnsi="宋体" w:cs="宋体"/>
                <w:szCs w:val="21"/>
              </w:rPr>
            </w:pPr>
            <w:r w:rsidRPr="00F33ACB">
              <w:rPr>
                <w:rFonts w:hAnsi="宋体" w:cs="宋体" w:hint="eastAsia"/>
                <w:szCs w:val="21"/>
              </w:rPr>
              <w:lastRenderedPageBreak/>
              <w:t>同一实际控制</w:t>
            </w:r>
            <w:r w:rsidRPr="00F33ACB">
              <w:rPr>
                <w:rFonts w:hAnsi="宋体" w:cs="宋体" w:hint="eastAsia"/>
                <w:szCs w:val="21"/>
              </w:rPr>
              <w:lastRenderedPageBreak/>
              <w:t>人</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lastRenderedPageBreak/>
              <w:t>4,000.00</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hint="eastAsia"/>
                <w:sz w:val="18"/>
                <w:szCs w:val="18"/>
              </w:rPr>
              <w:t>-</w:t>
            </w:r>
          </w:p>
        </w:tc>
        <w:tc>
          <w:tcPr>
            <w:tcW w:w="664" w:type="pct"/>
            <w:gridSpan w:val="2"/>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4,000.00</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6,000.00</w:t>
            </w:r>
          </w:p>
        </w:tc>
        <w:tc>
          <w:tcPr>
            <w:tcW w:w="661"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hint="eastAsia"/>
                <w:sz w:val="18"/>
                <w:szCs w:val="18"/>
              </w:rPr>
              <w:t>-</w:t>
            </w:r>
            <w:r w:rsidRPr="00F33ACB">
              <w:rPr>
                <w:rFonts w:hAnsi="宋体" w:cs="宋体"/>
                <w:sz w:val="18"/>
                <w:szCs w:val="18"/>
              </w:rPr>
              <w:t>6,000.00</w:t>
            </w:r>
          </w:p>
        </w:tc>
        <w:tc>
          <w:tcPr>
            <w:tcW w:w="658"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hint="eastAsia"/>
                <w:sz w:val="18"/>
                <w:szCs w:val="18"/>
              </w:rPr>
              <w:t>-</w:t>
            </w:r>
          </w:p>
        </w:tc>
      </w:tr>
      <w:tr w:rsidR="00C7687C"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bottom"/>
          </w:tcPr>
          <w:p w:rsidR="00C7426B" w:rsidRPr="00F33ACB" w:rsidRDefault="00C7426B" w:rsidP="00F33ACB">
            <w:pPr>
              <w:widowControl/>
              <w:jc w:val="left"/>
              <w:rPr>
                <w:rFonts w:hAnsi="宋体" w:cs="宋体"/>
                <w:szCs w:val="21"/>
              </w:rPr>
            </w:pPr>
            <w:r w:rsidRPr="00F33ACB">
              <w:rPr>
                <w:rFonts w:hAnsi="宋体" w:cs="宋体" w:hint="eastAsia"/>
                <w:szCs w:val="21"/>
              </w:rPr>
              <w:lastRenderedPageBreak/>
              <w:t>北京歌华文化设施管理有限公司</w:t>
            </w:r>
          </w:p>
        </w:tc>
        <w:tc>
          <w:tcPr>
            <w:tcW w:w="444"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left"/>
              <w:rPr>
                <w:rFonts w:hAnsi="宋体" w:cs="宋体"/>
                <w:szCs w:val="21"/>
              </w:rPr>
            </w:pPr>
            <w:r w:rsidRPr="00F33ACB">
              <w:rPr>
                <w:rFonts w:hAnsi="宋体" w:cs="宋体" w:hint="eastAsia"/>
                <w:szCs w:val="21"/>
              </w:rPr>
              <w:t>同一实际控制人</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60,585.20</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hint="eastAsia"/>
                <w:sz w:val="18"/>
                <w:szCs w:val="18"/>
              </w:rPr>
              <w:t>-</w:t>
            </w:r>
          </w:p>
        </w:tc>
        <w:tc>
          <w:tcPr>
            <w:tcW w:w="664" w:type="pct"/>
            <w:gridSpan w:val="2"/>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60,585.20</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1"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58"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r>
      <w:tr w:rsidR="00C7687C"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left"/>
              <w:rPr>
                <w:rFonts w:hAnsi="宋体" w:cs="宋体"/>
                <w:szCs w:val="21"/>
              </w:rPr>
            </w:pPr>
            <w:r w:rsidRPr="00F33ACB">
              <w:rPr>
                <w:rFonts w:hAnsi="宋体" w:cs="宋体" w:hint="eastAsia"/>
                <w:szCs w:val="21"/>
              </w:rPr>
              <w:t>北京美光房地产开发有限公司</w:t>
            </w:r>
          </w:p>
        </w:tc>
        <w:tc>
          <w:tcPr>
            <w:tcW w:w="444"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left"/>
              <w:rPr>
                <w:rFonts w:hAnsi="宋体" w:cs="宋体"/>
                <w:szCs w:val="21"/>
              </w:rPr>
            </w:pPr>
            <w:r w:rsidRPr="00F33ACB">
              <w:rPr>
                <w:rFonts w:hAnsi="宋体" w:cs="宋体" w:hint="eastAsia"/>
                <w:szCs w:val="21"/>
              </w:rPr>
              <w:t>同一实际控制人</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49,987.80</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hint="eastAsia"/>
                <w:sz w:val="18"/>
                <w:szCs w:val="18"/>
              </w:rPr>
              <w:t>-</w:t>
            </w:r>
          </w:p>
        </w:tc>
        <w:tc>
          <w:tcPr>
            <w:tcW w:w="664" w:type="pct"/>
            <w:gridSpan w:val="2"/>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49,987.80</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1"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58"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r>
      <w:tr w:rsidR="00C7687C"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left"/>
              <w:rPr>
                <w:rFonts w:hAnsi="宋体" w:cs="宋体"/>
                <w:szCs w:val="21"/>
              </w:rPr>
            </w:pPr>
            <w:r w:rsidRPr="00F33ACB">
              <w:rPr>
                <w:rFonts w:hAnsi="宋体" w:cs="宋体" w:hint="eastAsia"/>
                <w:szCs w:val="21"/>
              </w:rPr>
              <w:t>北京瑞特影音贸易公司</w:t>
            </w:r>
          </w:p>
        </w:tc>
        <w:tc>
          <w:tcPr>
            <w:tcW w:w="444"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left"/>
              <w:rPr>
                <w:rFonts w:hAnsi="宋体" w:cs="宋体"/>
                <w:szCs w:val="21"/>
              </w:rPr>
            </w:pPr>
            <w:r w:rsidRPr="00F33ACB">
              <w:rPr>
                <w:rFonts w:hAnsi="宋体" w:cs="宋体" w:hint="eastAsia"/>
                <w:szCs w:val="21"/>
              </w:rPr>
              <w:t>同一实际控制人</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4" w:type="pct"/>
            <w:gridSpan w:val="2"/>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3,</w:t>
            </w:r>
            <w:r w:rsidRPr="00F33ACB">
              <w:rPr>
                <w:rFonts w:hAnsi="宋体" w:cs="宋体" w:hint="eastAsia"/>
                <w:sz w:val="18"/>
                <w:szCs w:val="18"/>
              </w:rPr>
              <w:t>774</w:t>
            </w:r>
            <w:r w:rsidRPr="00F33ACB">
              <w:rPr>
                <w:rFonts w:hAnsi="宋体" w:cs="宋体"/>
                <w:sz w:val="18"/>
                <w:szCs w:val="18"/>
              </w:rPr>
              <w:t>,</w:t>
            </w:r>
            <w:r w:rsidRPr="00F33ACB">
              <w:rPr>
                <w:rFonts w:hAnsi="宋体" w:cs="宋体" w:hint="eastAsia"/>
                <w:sz w:val="18"/>
                <w:szCs w:val="18"/>
              </w:rPr>
              <w:t>946.40</w:t>
            </w:r>
          </w:p>
        </w:tc>
        <w:tc>
          <w:tcPr>
            <w:tcW w:w="661"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hint="eastAsia"/>
                <w:sz w:val="18"/>
                <w:szCs w:val="18"/>
              </w:rPr>
              <w:t>3,748,691.38</w:t>
            </w:r>
          </w:p>
        </w:tc>
        <w:tc>
          <w:tcPr>
            <w:tcW w:w="658"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hint="eastAsia"/>
                <w:sz w:val="18"/>
                <w:szCs w:val="18"/>
              </w:rPr>
              <w:t>7,523,637.78</w:t>
            </w:r>
          </w:p>
        </w:tc>
      </w:tr>
      <w:tr w:rsidR="00C7687C"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left"/>
              <w:rPr>
                <w:rFonts w:hAnsi="宋体" w:cs="宋体"/>
                <w:szCs w:val="21"/>
              </w:rPr>
            </w:pPr>
            <w:r w:rsidRPr="00F33ACB">
              <w:rPr>
                <w:rFonts w:hAnsi="宋体" w:cs="宋体" w:hint="eastAsia"/>
                <w:szCs w:val="21"/>
              </w:rPr>
              <w:t>深圳市茁壮网络股份有限公司</w:t>
            </w:r>
          </w:p>
        </w:tc>
        <w:tc>
          <w:tcPr>
            <w:tcW w:w="444"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left"/>
              <w:rPr>
                <w:rFonts w:hAnsi="宋体" w:cs="宋体"/>
                <w:szCs w:val="21"/>
              </w:rPr>
            </w:pPr>
            <w:r w:rsidRPr="00F33ACB">
              <w:rPr>
                <w:rFonts w:hAnsi="宋体" w:cs="宋体" w:hint="eastAsia"/>
                <w:szCs w:val="21"/>
              </w:rPr>
              <w:t>本公司董事长为该公司董事</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4" w:type="pct"/>
            <w:gridSpan w:val="2"/>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1,597,132.25</w:t>
            </w:r>
          </w:p>
        </w:tc>
        <w:tc>
          <w:tcPr>
            <w:tcW w:w="661"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hint="eastAsia"/>
                <w:sz w:val="18"/>
                <w:szCs w:val="18"/>
              </w:rPr>
              <w:t>-</w:t>
            </w:r>
          </w:p>
        </w:tc>
        <w:tc>
          <w:tcPr>
            <w:tcW w:w="658"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1,597,132.25</w:t>
            </w:r>
          </w:p>
        </w:tc>
      </w:tr>
      <w:tr w:rsidR="00C7687C"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left"/>
              <w:rPr>
                <w:rFonts w:hAnsi="宋体" w:cs="宋体"/>
                <w:szCs w:val="21"/>
              </w:rPr>
            </w:pPr>
            <w:r w:rsidRPr="00F33ACB">
              <w:rPr>
                <w:rFonts w:hAnsi="宋体" w:cs="宋体" w:hint="eastAsia"/>
                <w:szCs w:val="21"/>
              </w:rPr>
              <w:t>北京北广传媒数字电视有限公司</w:t>
            </w:r>
          </w:p>
        </w:tc>
        <w:tc>
          <w:tcPr>
            <w:tcW w:w="444"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left"/>
              <w:rPr>
                <w:rFonts w:hAnsi="宋体" w:cs="宋体"/>
                <w:szCs w:val="21"/>
              </w:rPr>
            </w:pPr>
            <w:r w:rsidRPr="00F33ACB">
              <w:rPr>
                <w:rFonts w:hAnsi="宋体" w:cs="宋体" w:hint="eastAsia"/>
                <w:szCs w:val="21"/>
              </w:rPr>
              <w:t>同一实际控制人</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4" w:type="pct"/>
            <w:gridSpan w:val="2"/>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1,454,400.00</w:t>
            </w:r>
          </w:p>
        </w:tc>
        <w:tc>
          <w:tcPr>
            <w:tcW w:w="661"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hint="eastAsia"/>
                <w:sz w:val="18"/>
                <w:szCs w:val="18"/>
              </w:rPr>
              <w:t>50,000.00</w:t>
            </w:r>
          </w:p>
        </w:tc>
        <w:tc>
          <w:tcPr>
            <w:tcW w:w="658"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1,504,400.00</w:t>
            </w:r>
          </w:p>
        </w:tc>
      </w:tr>
      <w:tr w:rsidR="00C7687C"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left"/>
              <w:rPr>
                <w:rFonts w:hAnsi="宋体" w:cs="宋体"/>
                <w:szCs w:val="21"/>
              </w:rPr>
            </w:pPr>
            <w:r w:rsidRPr="00F33ACB">
              <w:rPr>
                <w:rFonts w:hAnsi="宋体" w:cs="宋体" w:hint="eastAsia"/>
                <w:szCs w:val="21"/>
              </w:rPr>
              <w:t>北京北电科林电子有限公司</w:t>
            </w:r>
          </w:p>
        </w:tc>
        <w:tc>
          <w:tcPr>
            <w:tcW w:w="444"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left"/>
              <w:rPr>
                <w:rFonts w:hAnsi="宋体" w:cs="宋体"/>
                <w:szCs w:val="21"/>
              </w:rPr>
            </w:pPr>
            <w:r w:rsidRPr="00F33ACB">
              <w:rPr>
                <w:rFonts w:hAnsi="宋体" w:cs="宋体"/>
                <w:szCs w:val="21"/>
              </w:rPr>
              <w:t>持子公司</w:t>
            </w:r>
            <w:r w:rsidRPr="00F33ACB">
              <w:rPr>
                <w:rFonts w:hAnsi="宋体" w:cs="宋体"/>
                <w:szCs w:val="21"/>
              </w:rPr>
              <w:t>10%</w:t>
            </w:r>
            <w:r w:rsidRPr="00F33ACB">
              <w:rPr>
                <w:rFonts w:hAnsi="宋体" w:cs="宋体"/>
                <w:szCs w:val="21"/>
              </w:rPr>
              <w:t>股份的股东</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4" w:type="pct"/>
            <w:gridSpan w:val="2"/>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2,661,117.80</w:t>
            </w:r>
          </w:p>
        </w:tc>
        <w:tc>
          <w:tcPr>
            <w:tcW w:w="661"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hint="eastAsia"/>
                <w:sz w:val="18"/>
                <w:szCs w:val="18"/>
              </w:rPr>
              <w:t>-962,423.70</w:t>
            </w:r>
          </w:p>
        </w:tc>
        <w:tc>
          <w:tcPr>
            <w:tcW w:w="658"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1,698,694.10</w:t>
            </w:r>
          </w:p>
        </w:tc>
      </w:tr>
      <w:tr w:rsidR="00C7687C"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left"/>
              <w:rPr>
                <w:rFonts w:hAnsi="宋体" w:cs="宋体"/>
                <w:szCs w:val="21"/>
              </w:rPr>
            </w:pPr>
            <w:r w:rsidRPr="00F33ACB">
              <w:rPr>
                <w:rFonts w:hAnsi="宋体" w:cs="宋体" w:hint="eastAsia"/>
                <w:szCs w:val="21"/>
              </w:rPr>
              <w:t>北京北广传媒地铁电视有限公司</w:t>
            </w:r>
          </w:p>
        </w:tc>
        <w:tc>
          <w:tcPr>
            <w:tcW w:w="444"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left"/>
              <w:rPr>
                <w:rFonts w:hAnsi="宋体" w:cs="宋体"/>
                <w:szCs w:val="21"/>
              </w:rPr>
            </w:pPr>
            <w:r w:rsidRPr="00F33ACB">
              <w:rPr>
                <w:rFonts w:hAnsi="宋体" w:cs="宋体" w:hint="eastAsia"/>
                <w:szCs w:val="21"/>
              </w:rPr>
              <w:t>同一实际控制人</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4" w:type="pct"/>
            <w:gridSpan w:val="2"/>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5,000.0</w:t>
            </w:r>
            <w:r w:rsidRPr="00F33ACB">
              <w:rPr>
                <w:rFonts w:hAnsi="宋体" w:cs="宋体" w:hint="eastAsia"/>
                <w:sz w:val="18"/>
                <w:szCs w:val="18"/>
              </w:rPr>
              <w:t>0</w:t>
            </w:r>
          </w:p>
        </w:tc>
        <w:tc>
          <w:tcPr>
            <w:tcW w:w="661"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right"/>
              <w:rPr>
                <w:rFonts w:hAnsi="宋体" w:cs="宋体"/>
                <w:sz w:val="18"/>
                <w:szCs w:val="18"/>
              </w:rPr>
            </w:pPr>
            <w:r w:rsidRPr="00F33ACB">
              <w:rPr>
                <w:rFonts w:hAnsi="宋体" w:cs="宋体" w:hint="eastAsia"/>
                <w:sz w:val="18"/>
                <w:szCs w:val="18"/>
              </w:rPr>
              <w:t>-5,000.00</w:t>
            </w:r>
          </w:p>
        </w:tc>
        <w:tc>
          <w:tcPr>
            <w:tcW w:w="658"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right"/>
              <w:rPr>
                <w:rFonts w:hAnsi="宋体" w:cs="宋体"/>
                <w:sz w:val="18"/>
                <w:szCs w:val="18"/>
              </w:rPr>
            </w:pPr>
            <w:r w:rsidRPr="00F33ACB">
              <w:rPr>
                <w:rFonts w:hAnsi="宋体" w:cs="宋体" w:hint="eastAsia"/>
                <w:sz w:val="18"/>
                <w:szCs w:val="18"/>
              </w:rPr>
              <w:t>-</w:t>
            </w:r>
          </w:p>
        </w:tc>
      </w:tr>
      <w:tr w:rsidR="00C7687C"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left"/>
              <w:rPr>
                <w:rFonts w:hAnsi="宋体" w:cs="宋体"/>
                <w:szCs w:val="21"/>
              </w:rPr>
            </w:pPr>
            <w:r w:rsidRPr="00F33ACB">
              <w:rPr>
                <w:rFonts w:hAnsi="宋体" w:cs="宋体" w:hint="eastAsia"/>
                <w:szCs w:val="21"/>
              </w:rPr>
              <w:t>北京广播电视报社</w:t>
            </w:r>
          </w:p>
        </w:tc>
        <w:tc>
          <w:tcPr>
            <w:tcW w:w="444"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left"/>
              <w:rPr>
                <w:rFonts w:hAnsi="宋体" w:cs="宋体"/>
                <w:szCs w:val="21"/>
              </w:rPr>
            </w:pPr>
            <w:r w:rsidRPr="00F33ACB">
              <w:rPr>
                <w:rFonts w:hAnsi="宋体" w:cs="宋体" w:hint="eastAsia"/>
                <w:szCs w:val="21"/>
              </w:rPr>
              <w:t>同一实际控制人</w:t>
            </w: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4" w:type="pct"/>
            <w:gridSpan w:val="2"/>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p>
        </w:tc>
        <w:tc>
          <w:tcPr>
            <w:tcW w:w="660"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widowControl/>
              <w:jc w:val="right"/>
              <w:rPr>
                <w:rFonts w:hAnsi="宋体" w:cs="宋体"/>
                <w:sz w:val="18"/>
                <w:szCs w:val="18"/>
              </w:rPr>
            </w:pPr>
            <w:r w:rsidRPr="00F33ACB">
              <w:rPr>
                <w:rFonts w:hAnsi="宋体" w:cs="宋体"/>
                <w:sz w:val="18"/>
                <w:szCs w:val="18"/>
              </w:rPr>
              <w:t>3,534.9</w:t>
            </w:r>
            <w:r w:rsidRPr="00F33ACB">
              <w:rPr>
                <w:rFonts w:hAnsi="宋体" w:cs="宋体" w:hint="eastAsia"/>
                <w:sz w:val="18"/>
                <w:szCs w:val="18"/>
              </w:rPr>
              <w:t>8</w:t>
            </w:r>
          </w:p>
        </w:tc>
        <w:tc>
          <w:tcPr>
            <w:tcW w:w="661"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right"/>
              <w:rPr>
                <w:rFonts w:hAnsi="宋体" w:cs="宋体"/>
                <w:sz w:val="18"/>
                <w:szCs w:val="18"/>
              </w:rPr>
            </w:pPr>
            <w:r w:rsidRPr="00F33ACB">
              <w:rPr>
                <w:rFonts w:hAnsi="宋体" w:cs="宋体" w:hint="eastAsia"/>
                <w:sz w:val="18"/>
                <w:szCs w:val="18"/>
              </w:rPr>
              <w:t>161.29</w:t>
            </w:r>
          </w:p>
        </w:tc>
        <w:tc>
          <w:tcPr>
            <w:tcW w:w="658" w:type="pct"/>
            <w:tcBorders>
              <w:top w:val="outset" w:sz="6" w:space="0" w:color="auto"/>
              <w:left w:val="outset" w:sz="6" w:space="0" w:color="auto"/>
              <w:bottom w:val="outset" w:sz="6" w:space="0" w:color="auto"/>
              <w:right w:val="outset" w:sz="6" w:space="0" w:color="auto"/>
            </w:tcBorders>
            <w:vAlign w:val="center"/>
          </w:tcPr>
          <w:p w:rsidR="00C7426B" w:rsidRPr="00F33ACB" w:rsidRDefault="00C7426B" w:rsidP="00F33ACB">
            <w:pPr>
              <w:jc w:val="right"/>
              <w:rPr>
                <w:rFonts w:hAnsi="宋体" w:cs="宋体"/>
                <w:sz w:val="18"/>
                <w:szCs w:val="18"/>
              </w:rPr>
            </w:pPr>
            <w:r w:rsidRPr="00F33ACB">
              <w:rPr>
                <w:rFonts w:hAnsi="宋体" w:cs="宋体"/>
                <w:sz w:val="18"/>
                <w:szCs w:val="18"/>
              </w:rPr>
              <w:t>3,696.27</w:t>
            </w:r>
          </w:p>
        </w:tc>
      </w:tr>
      <w:tr w:rsidR="00C7687C"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center"/>
          </w:tcPr>
          <w:p w:rsidR="00C7687C" w:rsidRPr="00F33ACB" w:rsidRDefault="00F33ACB" w:rsidP="00F33ACB">
            <w:pPr>
              <w:widowControl/>
              <w:jc w:val="left"/>
              <w:rPr>
                <w:rFonts w:hAnsi="宋体" w:cs="宋体"/>
                <w:szCs w:val="21"/>
              </w:rPr>
            </w:pPr>
            <w:r w:rsidRPr="00F33ACB">
              <w:rPr>
                <w:rFonts w:hAnsi="宋体" w:cs="宋体" w:hint="eastAsia"/>
                <w:szCs w:val="21"/>
              </w:rPr>
              <w:t>北京北广传媒城市电视有限公司</w:t>
            </w:r>
          </w:p>
        </w:tc>
        <w:tc>
          <w:tcPr>
            <w:tcW w:w="444" w:type="pct"/>
            <w:tcBorders>
              <w:top w:val="outset" w:sz="6" w:space="0" w:color="auto"/>
              <w:left w:val="outset" w:sz="6" w:space="0" w:color="auto"/>
              <w:bottom w:val="outset" w:sz="6" w:space="0" w:color="auto"/>
              <w:right w:val="outset" w:sz="6" w:space="0" w:color="auto"/>
            </w:tcBorders>
            <w:vAlign w:val="center"/>
          </w:tcPr>
          <w:p w:rsidR="00F33ACB" w:rsidRPr="00F33ACB" w:rsidRDefault="00F33ACB" w:rsidP="00F33ACB">
            <w:pPr>
              <w:jc w:val="left"/>
              <w:rPr>
                <w:rFonts w:hAnsi="宋体" w:cs="宋体"/>
                <w:szCs w:val="21"/>
              </w:rPr>
            </w:pPr>
            <w:r w:rsidRPr="00F33ACB">
              <w:rPr>
                <w:rFonts w:hAnsi="宋体" w:cs="宋体" w:hint="eastAsia"/>
                <w:szCs w:val="21"/>
              </w:rPr>
              <w:t>同一实际控制人</w:t>
            </w:r>
          </w:p>
        </w:tc>
        <w:tc>
          <w:tcPr>
            <w:tcW w:w="660" w:type="pct"/>
            <w:tcBorders>
              <w:top w:val="outset" w:sz="6" w:space="0" w:color="auto"/>
              <w:left w:val="outset" w:sz="6" w:space="0" w:color="auto"/>
              <w:bottom w:val="outset" w:sz="6" w:space="0" w:color="auto"/>
              <w:right w:val="outset" w:sz="6" w:space="0" w:color="auto"/>
            </w:tcBorders>
            <w:vAlign w:val="center"/>
          </w:tcPr>
          <w:p w:rsidR="00F33ACB" w:rsidRPr="00F33ACB" w:rsidRDefault="00F33ACB" w:rsidP="00F33ACB">
            <w:pPr>
              <w:widowControl/>
              <w:jc w:val="right"/>
              <w:rPr>
                <w:rFonts w:hAnsi="宋体" w:cs="宋体"/>
                <w:sz w:val="18"/>
                <w:szCs w:val="18"/>
              </w:rPr>
            </w:pPr>
          </w:p>
        </w:tc>
        <w:tc>
          <w:tcPr>
            <w:tcW w:w="660" w:type="pct"/>
            <w:tcBorders>
              <w:top w:val="outset" w:sz="6" w:space="0" w:color="auto"/>
              <w:left w:val="outset" w:sz="6" w:space="0" w:color="auto"/>
              <w:bottom w:val="outset" w:sz="6" w:space="0" w:color="auto"/>
              <w:right w:val="outset" w:sz="6" w:space="0" w:color="auto"/>
            </w:tcBorders>
            <w:vAlign w:val="center"/>
          </w:tcPr>
          <w:p w:rsidR="00F33ACB" w:rsidRPr="00F33ACB" w:rsidRDefault="00F33ACB" w:rsidP="00F33ACB">
            <w:pPr>
              <w:widowControl/>
              <w:jc w:val="right"/>
              <w:rPr>
                <w:rFonts w:hAnsi="宋体" w:cs="宋体"/>
                <w:sz w:val="18"/>
                <w:szCs w:val="18"/>
              </w:rPr>
            </w:pPr>
          </w:p>
        </w:tc>
        <w:tc>
          <w:tcPr>
            <w:tcW w:w="664" w:type="pct"/>
            <w:gridSpan w:val="2"/>
            <w:tcBorders>
              <w:top w:val="outset" w:sz="6" w:space="0" w:color="auto"/>
              <w:left w:val="outset" w:sz="6" w:space="0" w:color="auto"/>
              <w:bottom w:val="outset" w:sz="6" w:space="0" w:color="auto"/>
              <w:right w:val="outset" w:sz="6" w:space="0" w:color="auto"/>
            </w:tcBorders>
            <w:vAlign w:val="center"/>
          </w:tcPr>
          <w:p w:rsidR="00F33ACB" w:rsidRPr="00F33ACB" w:rsidRDefault="00F33ACB" w:rsidP="00F33ACB">
            <w:pPr>
              <w:widowControl/>
              <w:jc w:val="right"/>
              <w:rPr>
                <w:rFonts w:hAnsi="宋体" w:cs="宋体"/>
                <w:sz w:val="18"/>
                <w:szCs w:val="18"/>
              </w:rPr>
            </w:pPr>
          </w:p>
        </w:tc>
        <w:tc>
          <w:tcPr>
            <w:tcW w:w="660" w:type="pct"/>
            <w:tcBorders>
              <w:top w:val="outset" w:sz="6" w:space="0" w:color="auto"/>
              <w:left w:val="outset" w:sz="6" w:space="0" w:color="auto"/>
              <w:bottom w:val="outset" w:sz="6" w:space="0" w:color="auto"/>
              <w:right w:val="outset" w:sz="6" w:space="0" w:color="auto"/>
            </w:tcBorders>
            <w:vAlign w:val="center"/>
          </w:tcPr>
          <w:p w:rsidR="00F33ACB" w:rsidRPr="00F33ACB" w:rsidRDefault="00F33ACB" w:rsidP="00F33ACB">
            <w:pPr>
              <w:widowControl/>
              <w:jc w:val="right"/>
              <w:rPr>
                <w:rFonts w:hAnsi="宋体" w:cs="宋体"/>
                <w:sz w:val="18"/>
                <w:szCs w:val="18"/>
              </w:rPr>
            </w:pPr>
            <w:r w:rsidRPr="00F33ACB">
              <w:rPr>
                <w:rFonts w:hAnsi="宋体" w:cs="宋体"/>
                <w:sz w:val="18"/>
                <w:szCs w:val="18"/>
              </w:rPr>
              <w:t>81,250.00</w:t>
            </w:r>
          </w:p>
        </w:tc>
        <w:tc>
          <w:tcPr>
            <w:tcW w:w="661" w:type="pct"/>
            <w:tcBorders>
              <w:top w:val="outset" w:sz="6" w:space="0" w:color="auto"/>
              <w:left w:val="outset" w:sz="6" w:space="0" w:color="auto"/>
              <w:bottom w:val="outset" w:sz="6" w:space="0" w:color="auto"/>
              <w:right w:val="outset" w:sz="6" w:space="0" w:color="auto"/>
            </w:tcBorders>
            <w:vAlign w:val="center"/>
          </w:tcPr>
          <w:p w:rsidR="00F33ACB" w:rsidRPr="00F33ACB" w:rsidRDefault="00F33ACB" w:rsidP="00F33ACB">
            <w:pPr>
              <w:jc w:val="right"/>
              <w:rPr>
                <w:rFonts w:hAnsi="宋体" w:cs="宋体"/>
                <w:sz w:val="18"/>
                <w:szCs w:val="18"/>
              </w:rPr>
            </w:pPr>
            <w:r w:rsidRPr="00F33ACB">
              <w:rPr>
                <w:rFonts w:hAnsi="宋体" w:cs="宋体" w:hint="eastAsia"/>
                <w:sz w:val="18"/>
                <w:szCs w:val="18"/>
              </w:rPr>
              <w:t>-69,959.68</w:t>
            </w:r>
          </w:p>
        </w:tc>
        <w:tc>
          <w:tcPr>
            <w:tcW w:w="658" w:type="pct"/>
            <w:tcBorders>
              <w:top w:val="outset" w:sz="6" w:space="0" w:color="auto"/>
              <w:left w:val="outset" w:sz="6" w:space="0" w:color="auto"/>
              <w:bottom w:val="outset" w:sz="6" w:space="0" w:color="auto"/>
              <w:right w:val="outset" w:sz="6" w:space="0" w:color="auto"/>
            </w:tcBorders>
            <w:vAlign w:val="center"/>
          </w:tcPr>
          <w:p w:rsidR="00F33ACB" w:rsidRPr="00F33ACB" w:rsidRDefault="00F33ACB" w:rsidP="00F33ACB">
            <w:pPr>
              <w:jc w:val="right"/>
              <w:rPr>
                <w:rFonts w:hAnsi="宋体" w:cs="宋体"/>
                <w:sz w:val="18"/>
                <w:szCs w:val="18"/>
              </w:rPr>
            </w:pPr>
            <w:r w:rsidRPr="00F33ACB">
              <w:rPr>
                <w:rFonts w:hAnsi="宋体" w:cs="宋体"/>
                <w:sz w:val="18"/>
                <w:szCs w:val="18"/>
              </w:rPr>
              <w:t>11,290.32</w:t>
            </w:r>
          </w:p>
        </w:tc>
      </w:tr>
      <w:tr w:rsidR="00845392" w:rsidTr="00C7687C">
        <w:trPr>
          <w:divId w:val="541746894"/>
        </w:trPr>
        <w:tc>
          <w:tcPr>
            <w:tcW w:w="593" w:type="pct"/>
            <w:tcBorders>
              <w:top w:val="outset" w:sz="6" w:space="0" w:color="auto"/>
              <w:left w:val="outset" w:sz="6" w:space="0" w:color="auto"/>
              <w:bottom w:val="outset" w:sz="6" w:space="0" w:color="auto"/>
              <w:right w:val="outset" w:sz="6" w:space="0" w:color="auto"/>
            </w:tcBorders>
            <w:vAlign w:val="center"/>
          </w:tcPr>
          <w:p w:rsidR="00845392" w:rsidRPr="00845392" w:rsidRDefault="00845392" w:rsidP="00845392">
            <w:pPr>
              <w:widowControl/>
              <w:jc w:val="left"/>
              <w:rPr>
                <w:rFonts w:hAnsi="宋体" w:cs="宋体"/>
                <w:szCs w:val="21"/>
              </w:rPr>
            </w:pPr>
            <w:r w:rsidRPr="00845392">
              <w:rPr>
                <w:rFonts w:hAnsi="宋体" w:cs="宋体"/>
                <w:szCs w:val="21"/>
              </w:rPr>
              <w:t>上海文广互动电视有限公司</w:t>
            </w:r>
          </w:p>
        </w:tc>
        <w:tc>
          <w:tcPr>
            <w:tcW w:w="444" w:type="pct"/>
            <w:tcBorders>
              <w:top w:val="outset" w:sz="6" w:space="0" w:color="auto"/>
              <w:left w:val="outset" w:sz="6" w:space="0" w:color="auto"/>
              <w:bottom w:val="outset" w:sz="6" w:space="0" w:color="auto"/>
              <w:right w:val="outset" w:sz="6" w:space="0" w:color="auto"/>
            </w:tcBorders>
            <w:vAlign w:val="center"/>
          </w:tcPr>
          <w:p w:rsidR="00845392" w:rsidRPr="00845392" w:rsidRDefault="00845392" w:rsidP="00845392">
            <w:pPr>
              <w:widowControl/>
              <w:jc w:val="left"/>
              <w:rPr>
                <w:rFonts w:hAnsi="宋体" w:cs="宋体"/>
                <w:szCs w:val="21"/>
              </w:rPr>
            </w:pPr>
            <w:r w:rsidRPr="00845392">
              <w:rPr>
                <w:rFonts w:hAnsi="宋体" w:cs="宋体" w:hint="eastAsia"/>
                <w:szCs w:val="21"/>
              </w:rPr>
              <w:t>本公司副总经理为该公司董事</w:t>
            </w:r>
          </w:p>
        </w:tc>
        <w:tc>
          <w:tcPr>
            <w:tcW w:w="660" w:type="pct"/>
            <w:tcBorders>
              <w:top w:val="outset" w:sz="6" w:space="0" w:color="auto"/>
              <w:left w:val="outset" w:sz="6" w:space="0" w:color="auto"/>
              <w:bottom w:val="outset" w:sz="6" w:space="0" w:color="auto"/>
              <w:right w:val="outset" w:sz="6" w:space="0" w:color="auto"/>
            </w:tcBorders>
            <w:vAlign w:val="center"/>
          </w:tcPr>
          <w:p w:rsidR="00845392" w:rsidRPr="00F923AA" w:rsidRDefault="00845392" w:rsidP="0086570B">
            <w:pPr>
              <w:widowControl/>
              <w:jc w:val="right"/>
              <w:rPr>
                <w:rFonts w:hAnsi="宋体" w:cs="宋体"/>
                <w:szCs w:val="21"/>
              </w:rPr>
            </w:pPr>
          </w:p>
        </w:tc>
        <w:tc>
          <w:tcPr>
            <w:tcW w:w="660" w:type="pct"/>
            <w:tcBorders>
              <w:top w:val="outset" w:sz="6" w:space="0" w:color="auto"/>
              <w:left w:val="outset" w:sz="6" w:space="0" w:color="auto"/>
              <w:bottom w:val="outset" w:sz="6" w:space="0" w:color="auto"/>
              <w:right w:val="outset" w:sz="6" w:space="0" w:color="auto"/>
            </w:tcBorders>
            <w:vAlign w:val="center"/>
          </w:tcPr>
          <w:p w:rsidR="00845392" w:rsidRPr="00F923AA" w:rsidRDefault="00845392" w:rsidP="0086570B">
            <w:pPr>
              <w:widowControl/>
              <w:jc w:val="right"/>
              <w:rPr>
                <w:rFonts w:hAnsi="宋体" w:cs="宋体"/>
                <w:szCs w:val="21"/>
              </w:rPr>
            </w:pPr>
          </w:p>
        </w:tc>
        <w:tc>
          <w:tcPr>
            <w:tcW w:w="664" w:type="pct"/>
            <w:gridSpan w:val="2"/>
            <w:tcBorders>
              <w:top w:val="outset" w:sz="6" w:space="0" w:color="auto"/>
              <w:left w:val="outset" w:sz="6" w:space="0" w:color="auto"/>
              <w:bottom w:val="outset" w:sz="6" w:space="0" w:color="auto"/>
              <w:right w:val="outset" w:sz="6" w:space="0" w:color="auto"/>
            </w:tcBorders>
            <w:vAlign w:val="center"/>
          </w:tcPr>
          <w:p w:rsidR="00845392" w:rsidRPr="00F923AA" w:rsidRDefault="00845392" w:rsidP="0086570B">
            <w:pPr>
              <w:widowControl/>
              <w:jc w:val="right"/>
              <w:rPr>
                <w:rFonts w:hAnsi="宋体" w:cs="宋体"/>
                <w:szCs w:val="21"/>
              </w:rPr>
            </w:pPr>
          </w:p>
        </w:tc>
        <w:tc>
          <w:tcPr>
            <w:tcW w:w="660" w:type="pct"/>
            <w:tcBorders>
              <w:top w:val="outset" w:sz="6" w:space="0" w:color="auto"/>
              <w:left w:val="outset" w:sz="6" w:space="0" w:color="auto"/>
              <w:bottom w:val="outset" w:sz="6" w:space="0" w:color="auto"/>
              <w:right w:val="outset" w:sz="6" w:space="0" w:color="auto"/>
            </w:tcBorders>
            <w:vAlign w:val="center"/>
          </w:tcPr>
          <w:p w:rsidR="00845392" w:rsidRPr="00F923AA" w:rsidRDefault="00845392" w:rsidP="0086570B">
            <w:pPr>
              <w:widowControl/>
              <w:jc w:val="righ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661" w:type="pct"/>
            <w:tcBorders>
              <w:top w:val="outset" w:sz="6" w:space="0" w:color="auto"/>
              <w:left w:val="outset" w:sz="6" w:space="0" w:color="auto"/>
              <w:bottom w:val="outset" w:sz="6" w:space="0" w:color="auto"/>
              <w:right w:val="outset" w:sz="6" w:space="0" w:color="auto"/>
            </w:tcBorders>
            <w:vAlign w:val="center"/>
          </w:tcPr>
          <w:p w:rsidR="00845392" w:rsidRPr="00845392" w:rsidRDefault="00845392" w:rsidP="0086570B">
            <w:pPr>
              <w:jc w:val="right"/>
              <w:rPr>
                <w:rFonts w:hAnsi="宋体" w:cs="宋体"/>
                <w:sz w:val="18"/>
                <w:szCs w:val="18"/>
              </w:rPr>
            </w:pPr>
            <w:r w:rsidRPr="00845392">
              <w:rPr>
                <w:rFonts w:hAnsi="宋体" w:cs="宋体" w:hint="eastAsia"/>
                <w:sz w:val="18"/>
                <w:szCs w:val="18"/>
              </w:rPr>
              <w:t>704,276.82</w:t>
            </w:r>
          </w:p>
        </w:tc>
        <w:tc>
          <w:tcPr>
            <w:tcW w:w="658" w:type="pct"/>
            <w:tcBorders>
              <w:top w:val="outset" w:sz="6" w:space="0" w:color="auto"/>
              <w:left w:val="outset" w:sz="6" w:space="0" w:color="auto"/>
              <w:bottom w:val="outset" w:sz="6" w:space="0" w:color="auto"/>
              <w:right w:val="outset" w:sz="6" w:space="0" w:color="auto"/>
            </w:tcBorders>
            <w:vAlign w:val="center"/>
          </w:tcPr>
          <w:p w:rsidR="00845392" w:rsidRPr="00845392" w:rsidRDefault="00845392" w:rsidP="0086570B">
            <w:pPr>
              <w:jc w:val="right"/>
              <w:rPr>
                <w:rFonts w:hAnsi="宋体" w:cs="宋体"/>
                <w:sz w:val="18"/>
                <w:szCs w:val="18"/>
              </w:rPr>
            </w:pPr>
            <w:r w:rsidRPr="00845392">
              <w:rPr>
                <w:rFonts w:hAnsi="宋体" w:cs="宋体" w:hint="eastAsia"/>
                <w:sz w:val="18"/>
                <w:szCs w:val="18"/>
              </w:rPr>
              <w:t>704,276.82</w:t>
            </w:r>
          </w:p>
        </w:tc>
      </w:tr>
      <w:tr w:rsidR="00845392" w:rsidTr="00C7687C">
        <w:trPr>
          <w:divId w:val="541746894"/>
        </w:trPr>
        <w:tc>
          <w:tcPr>
            <w:tcW w:w="2576" w:type="pct"/>
            <w:gridSpan w:val="5"/>
            <w:tcBorders>
              <w:top w:val="outset" w:sz="6" w:space="0" w:color="auto"/>
              <w:left w:val="outset" w:sz="6" w:space="0" w:color="auto"/>
              <w:bottom w:val="outset" w:sz="6" w:space="0" w:color="auto"/>
              <w:right w:val="outset" w:sz="6" w:space="0" w:color="auto"/>
            </w:tcBorders>
            <w:vAlign w:val="center"/>
            <w:hideMark/>
          </w:tcPr>
          <w:p w:rsidR="00845392" w:rsidRDefault="00845392" w:rsidP="00711DD2">
            <w:pPr>
              <w:rPr>
                <w:rFonts w:ascii="宋体" w:hAnsi="宋体" w:cs="宋体"/>
                <w:color w:val="000000"/>
                <w:szCs w:val="21"/>
              </w:rPr>
            </w:pPr>
            <w:r>
              <w:rPr>
                <w:rFonts w:cs="宋体" w:hint="eastAsia"/>
                <w:szCs w:val="21"/>
              </w:rPr>
              <w:t>报告期内公司向控股股东及其子公司提供资金的发生额（元）</w:t>
            </w:r>
          </w:p>
        </w:tc>
        <w:tc>
          <w:tcPr>
            <w:tcW w:w="2424" w:type="pct"/>
            <w:gridSpan w:val="4"/>
            <w:tcBorders>
              <w:top w:val="outset" w:sz="6" w:space="0" w:color="auto"/>
              <w:left w:val="outset" w:sz="6" w:space="0" w:color="auto"/>
              <w:bottom w:val="outset" w:sz="6" w:space="0" w:color="auto"/>
              <w:right w:val="outset" w:sz="6" w:space="0" w:color="auto"/>
            </w:tcBorders>
            <w:vAlign w:val="center"/>
            <w:hideMark/>
          </w:tcPr>
          <w:p w:rsidR="00845392" w:rsidRDefault="00845392" w:rsidP="00711DD2">
            <w:pPr>
              <w:jc w:val="right"/>
              <w:rPr>
                <w:rFonts w:ascii="宋体" w:hAnsi="宋体"/>
                <w:color w:val="000000"/>
              </w:rPr>
            </w:pPr>
            <w:r>
              <w:rPr>
                <w:rFonts w:cs="宋体" w:hint="eastAsia"/>
                <w:szCs w:val="21"/>
              </w:rPr>
              <w:t>0</w:t>
            </w:r>
          </w:p>
        </w:tc>
      </w:tr>
      <w:tr w:rsidR="00845392" w:rsidTr="00C7687C">
        <w:trPr>
          <w:divId w:val="541746894"/>
        </w:trPr>
        <w:tc>
          <w:tcPr>
            <w:tcW w:w="2576" w:type="pct"/>
            <w:gridSpan w:val="5"/>
            <w:tcBorders>
              <w:top w:val="outset" w:sz="6" w:space="0" w:color="auto"/>
              <w:left w:val="outset" w:sz="6" w:space="0" w:color="auto"/>
              <w:bottom w:val="outset" w:sz="6" w:space="0" w:color="auto"/>
              <w:right w:val="outset" w:sz="6" w:space="0" w:color="auto"/>
            </w:tcBorders>
            <w:vAlign w:val="center"/>
            <w:hideMark/>
          </w:tcPr>
          <w:p w:rsidR="00845392" w:rsidRDefault="00845392">
            <w:pPr>
              <w:widowControl/>
              <w:rPr>
                <w:rFonts w:ascii="宋体" w:hAnsi="宋体" w:cs="宋体"/>
                <w:szCs w:val="21"/>
              </w:rPr>
            </w:pPr>
            <w:r>
              <w:rPr>
                <w:rFonts w:hAnsi="宋体" w:cs="宋体" w:hint="eastAsia"/>
                <w:szCs w:val="21"/>
              </w:rPr>
              <w:t>公司向控股股东及其子公司提供资金的余额（元）</w:t>
            </w:r>
          </w:p>
        </w:tc>
        <w:tc>
          <w:tcPr>
            <w:tcW w:w="2424" w:type="pct"/>
            <w:gridSpan w:val="4"/>
            <w:tcBorders>
              <w:top w:val="outset" w:sz="6" w:space="0" w:color="auto"/>
              <w:left w:val="outset" w:sz="6" w:space="0" w:color="auto"/>
              <w:bottom w:val="outset" w:sz="6" w:space="0" w:color="auto"/>
              <w:right w:val="outset" w:sz="6" w:space="0" w:color="auto"/>
            </w:tcBorders>
            <w:vAlign w:val="center"/>
            <w:hideMark/>
          </w:tcPr>
          <w:p w:rsidR="00845392" w:rsidRDefault="00845392">
            <w:pPr>
              <w:widowControl/>
              <w:jc w:val="right"/>
              <w:rPr>
                <w:rFonts w:ascii="宋体" w:hAnsi="宋体" w:cs="宋体"/>
                <w:szCs w:val="21"/>
              </w:rPr>
            </w:pPr>
            <w:r>
              <w:rPr>
                <w:rFonts w:hAnsi="宋体" w:cs="宋体" w:hint="eastAsia"/>
                <w:szCs w:val="21"/>
              </w:rPr>
              <w:t>0</w:t>
            </w:r>
          </w:p>
        </w:tc>
      </w:tr>
      <w:tr w:rsidR="00845392" w:rsidTr="00C7687C">
        <w:trPr>
          <w:divId w:val="541746894"/>
        </w:trPr>
        <w:tc>
          <w:tcPr>
            <w:tcW w:w="2576" w:type="pct"/>
            <w:gridSpan w:val="5"/>
            <w:tcBorders>
              <w:top w:val="outset" w:sz="6" w:space="0" w:color="auto"/>
              <w:left w:val="outset" w:sz="6" w:space="0" w:color="auto"/>
              <w:bottom w:val="outset" w:sz="6" w:space="0" w:color="auto"/>
              <w:right w:val="outset" w:sz="6" w:space="0" w:color="auto"/>
            </w:tcBorders>
            <w:vAlign w:val="center"/>
            <w:hideMark/>
          </w:tcPr>
          <w:p w:rsidR="00845392" w:rsidRDefault="00845392">
            <w:pPr>
              <w:widowControl/>
              <w:rPr>
                <w:rFonts w:ascii="宋体" w:hAnsi="宋体" w:cs="宋体"/>
                <w:szCs w:val="21"/>
              </w:rPr>
            </w:pPr>
            <w:r>
              <w:rPr>
                <w:rFonts w:hAnsi="宋体" w:cs="宋体" w:hint="eastAsia"/>
                <w:szCs w:val="21"/>
              </w:rPr>
              <w:t>关联债权债务形成原因</w:t>
            </w:r>
          </w:p>
        </w:tc>
        <w:tc>
          <w:tcPr>
            <w:tcW w:w="2424" w:type="pct"/>
            <w:gridSpan w:val="4"/>
            <w:tcBorders>
              <w:top w:val="outset" w:sz="6" w:space="0" w:color="auto"/>
              <w:left w:val="outset" w:sz="6" w:space="0" w:color="auto"/>
              <w:bottom w:val="outset" w:sz="6" w:space="0" w:color="auto"/>
              <w:right w:val="outset" w:sz="6" w:space="0" w:color="auto"/>
            </w:tcBorders>
            <w:vAlign w:val="center"/>
            <w:hideMark/>
          </w:tcPr>
          <w:p w:rsidR="00845392" w:rsidRPr="00F923AA" w:rsidRDefault="00845392" w:rsidP="006E62C3">
            <w:pPr>
              <w:widowControl/>
              <w:jc w:val="center"/>
              <w:rPr>
                <w:rFonts w:ascii="宋体" w:hAnsi="宋体" w:cs="宋体"/>
                <w:szCs w:val="21"/>
              </w:rPr>
            </w:pPr>
            <w:r w:rsidRPr="00F923AA">
              <w:rPr>
                <w:rFonts w:ascii="宋体" w:hAnsi="宋体" w:cs="宋体" w:hint="eastAsia"/>
                <w:szCs w:val="21"/>
              </w:rPr>
              <w:t>日常经营中发生的预收、预付及其他款项</w:t>
            </w:r>
          </w:p>
        </w:tc>
      </w:tr>
    </w:tbl>
    <w:p w:rsidR="00AE243C" w:rsidRDefault="00AE243C">
      <w:pPr>
        <w:widowControl/>
        <w:divId w:val="541746894"/>
        <w:rPr>
          <w:rFonts w:hAnsi="宋体" w:cs="宋体"/>
          <w:szCs w:val="21"/>
        </w:rPr>
      </w:pPr>
    </w:p>
    <w:p w:rsidR="00845392" w:rsidRDefault="00845392">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lastRenderedPageBreak/>
        <w:t>七、</w:t>
      </w:r>
      <w:r>
        <w:rPr>
          <w:rFonts w:hAnsi="宋体" w:cs="宋体" w:hint="eastAsia"/>
          <w:szCs w:val="21"/>
        </w:rPr>
        <w:t>重大合同及其履行情况</w:t>
      </w:r>
    </w:p>
    <w:p w:rsidR="00AE243C" w:rsidRDefault="00AE243C">
      <w:pPr>
        <w:widowControl/>
        <w:divId w:val="541746894"/>
        <w:rPr>
          <w:rFonts w:hAnsi="宋体" w:cs="宋体"/>
          <w:szCs w:val="21"/>
        </w:rPr>
      </w:pPr>
      <w:r>
        <w:rPr>
          <w:rFonts w:cs="宋体" w:hint="eastAsia"/>
          <w:szCs w:val="21"/>
        </w:rPr>
        <w:t>(</w:t>
      </w:r>
      <w:proofErr w:type="gramStart"/>
      <w:r>
        <w:rPr>
          <w:rFonts w:cs="宋体" w:hint="eastAsia"/>
          <w:szCs w:val="21"/>
        </w:rPr>
        <w:t>一</w:t>
      </w:r>
      <w:proofErr w:type="gramEnd"/>
      <w:r>
        <w:rPr>
          <w:rFonts w:cs="宋体" w:hint="eastAsia"/>
          <w:szCs w:val="21"/>
        </w:rPr>
        <w:t xml:space="preserve">) </w:t>
      </w:r>
      <w:r>
        <w:rPr>
          <w:rFonts w:hAnsi="宋体" w:cs="宋体" w:hint="eastAsia"/>
          <w:szCs w:val="21"/>
        </w:rPr>
        <w:t xml:space="preserve"> </w:t>
      </w:r>
      <w:r>
        <w:rPr>
          <w:rFonts w:hAnsi="宋体" w:cs="宋体" w:hint="eastAsia"/>
          <w:szCs w:val="21"/>
        </w:rPr>
        <w:t>托管、承包、租赁事项</w:t>
      </w:r>
    </w:p>
    <w:p w:rsidR="00AE243C" w:rsidRDefault="00AE243C">
      <w:pPr>
        <w:divId w:val="541746894"/>
        <w:rPr>
          <w:szCs w:val="18"/>
        </w:rPr>
      </w:pPr>
      <w:r>
        <w:rPr>
          <w:rFonts w:hint="eastAsia"/>
        </w:rPr>
        <w:t>√</w:t>
      </w:r>
      <w:r>
        <w:rPr>
          <w:rFonts w:hint="eastAsia"/>
        </w:rPr>
        <w:t xml:space="preserve"> </w:t>
      </w:r>
      <w:r>
        <w:rPr>
          <w:rFonts w:hint="eastAsia"/>
        </w:rPr>
        <w:t>不适用</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二</w:t>
      </w:r>
      <w:r>
        <w:rPr>
          <w:rFonts w:cs="宋体" w:hint="eastAsia"/>
          <w:szCs w:val="21"/>
        </w:rPr>
        <w:t xml:space="preserve">) </w:t>
      </w:r>
      <w:r>
        <w:rPr>
          <w:rFonts w:hAnsi="宋体" w:cs="宋体" w:hint="eastAsia"/>
          <w:szCs w:val="21"/>
        </w:rPr>
        <w:t xml:space="preserve"> </w:t>
      </w:r>
      <w:r>
        <w:rPr>
          <w:rFonts w:hAnsi="宋体" w:cs="宋体" w:hint="eastAsia"/>
          <w:szCs w:val="21"/>
        </w:rPr>
        <w:t>担保情况</w:t>
      </w:r>
    </w:p>
    <w:p w:rsidR="00AE243C" w:rsidRDefault="00AE243C">
      <w:pPr>
        <w:divId w:val="541746894"/>
        <w:rPr>
          <w:szCs w:val="18"/>
        </w:rPr>
      </w:pPr>
      <w:r>
        <w:rPr>
          <w:rFonts w:hint="eastAsia"/>
        </w:rPr>
        <w:t>√</w:t>
      </w:r>
      <w:r>
        <w:rPr>
          <w:rFonts w:hint="eastAsia"/>
        </w:rPr>
        <w:t xml:space="preserve"> </w:t>
      </w:r>
      <w:r>
        <w:rPr>
          <w:rFonts w:hint="eastAsia"/>
        </w:rPr>
        <w:t>不适用</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三</w:t>
      </w:r>
      <w:r>
        <w:rPr>
          <w:rFonts w:cs="宋体" w:hint="eastAsia"/>
          <w:szCs w:val="21"/>
        </w:rPr>
        <w:t xml:space="preserve">) </w:t>
      </w:r>
      <w:r>
        <w:rPr>
          <w:rFonts w:hAnsi="宋体" w:cs="宋体" w:hint="eastAsia"/>
          <w:szCs w:val="21"/>
        </w:rPr>
        <w:t xml:space="preserve"> </w:t>
      </w:r>
      <w:r>
        <w:rPr>
          <w:rFonts w:hAnsi="宋体" w:cs="宋体" w:hint="eastAsia"/>
          <w:szCs w:val="21"/>
        </w:rPr>
        <w:t>其他重大合同</w:t>
      </w:r>
    </w:p>
    <w:p w:rsidR="00AE243C" w:rsidRDefault="00AE243C">
      <w:pPr>
        <w:divId w:val="541746894"/>
        <w:rPr>
          <w:szCs w:val="18"/>
        </w:rPr>
      </w:pPr>
      <w:r>
        <w:rPr>
          <w:rFonts w:hint="eastAsia"/>
        </w:rPr>
        <w:t>    </w:t>
      </w:r>
      <w:r>
        <w:rPr>
          <w:rFonts w:hint="eastAsia"/>
        </w:rPr>
        <w:t>本年度公司无其他重大合同。</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八、</w:t>
      </w:r>
      <w:r>
        <w:rPr>
          <w:rFonts w:cs="宋体" w:hint="eastAsia"/>
          <w:szCs w:val="21"/>
        </w:rPr>
        <w:t xml:space="preserve"> </w:t>
      </w:r>
      <w:r>
        <w:rPr>
          <w:rFonts w:hAnsi="宋体" w:cs="宋体" w:hint="eastAsia"/>
          <w:szCs w:val="21"/>
        </w:rPr>
        <w:t xml:space="preserve"> </w:t>
      </w:r>
      <w:r>
        <w:rPr>
          <w:rFonts w:hAnsi="宋体" w:cs="宋体" w:hint="eastAsia"/>
          <w:szCs w:val="21"/>
        </w:rPr>
        <w:t>承诺事项履行情况</w:t>
      </w:r>
    </w:p>
    <w:p w:rsidR="00AE243C" w:rsidRDefault="00AE243C">
      <w:pPr>
        <w:widowControl/>
        <w:spacing w:after="240"/>
        <w:divId w:val="541746894"/>
        <w:rPr>
          <w:rFonts w:hAnsi="宋体" w:cs="宋体"/>
          <w:szCs w:val="21"/>
        </w:rPr>
      </w:pPr>
      <w:r>
        <w:rPr>
          <w:rFonts w:hAnsi="宋体" w:cs="宋体" w:hint="eastAsia"/>
          <w:szCs w:val="21"/>
        </w:rPr>
        <w:t>√不适用</w:t>
      </w:r>
      <w:r>
        <w:rPr>
          <w:rFonts w:hAnsi="宋体" w:cs="宋体" w:hint="eastAsia"/>
          <w:szCs w:val="21"/>
        </w:rPr>
        <w:t xml:space="preserve"> </w:t>
      </w:r>
    </w:p>
    <w:p w:rsidR="00AE243C" w:rsidRDefault="00AE243C">
      <w:pPr>
        <w:widowControl/>
        <w:divId w:val="541746894"/>
        <w:rPr>
          <w:rFonts w:hAnsi="宋体" w:cs="宋体"/>
          <w:szCs w:val="21"/>
        </w:rPr>
      </w:pPr>
      <w:r>
        <w:rPr>
          <w:rFonts w:cs="宋体" w:hint="eastAsia"/>
          <w:szCs w:val="21"/>
        </w:rPr>
        <w:t>九、</w:t>
      </w:r>
      <w:r>
        <w:rPr>
          <w:rFonts w:hAnsi="宋体" w:cs="宋体" w:hint="eastAsia"/>
          <w:szCs w:val="21"/>
        </w:rPr>
        <w:t>聘任、解聘会计师事务所情况</w:t>
      </w:r>
    </w:p>
    <w:p w:rsidR="00AE243C" w:rsidRDefault="00AE243C">
      <w:pPr>
        <w:jc w:val="right"/>
        <w:divId w:val="541746894"/>
        <w:rPr>
          <w:szCs w:val="18"/>
        </w:rPr>
      </w:pPr>
      <w:r>
        <w:rPr>
          <w:rFonts w:hint="eastAsia"/>
        </w:rPr>
        <w:t>单位</w:t>
      </w:r>
      <w:r>
        <w:rPr>
          <w:rFonts w:hint="eastAsia"/>
        </w:rPr>
        <w:t>:</w:t>
      </w:r>
      <w:r>
        <w:rPr>
          <w:rFonts w:hint="eastAsia"/>
        </w:rPr>
        <w:t>万元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4650"/>
      </w:tblGrid>
      <w:tr w:rsidR="00AE243C">
        <w:trPr>
          <w:divId w:val="541746894"/>
        </w:trPr>
        <w:tc>
          <w:tcPr>
            <w:tcW w:w="16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是否改聘会计师事务所：</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否</w:t>
            </w:r>
          </w:p>
        </w:tc>
      </w:tr>
      <w:tr w:rsidR="00AE243C">
        <w:trPr>
          <w:divId w:val="541746894"/>
        </w:trPr>
        <w:tc>
          <w:tcPr>
            <w:tcW w:w="16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
        </w:tc>
        <w:tc>
          <w:tcPr>
            <w:tcW w:w="16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现聘任</w:t>
            </w:r>
          </w:p>
        </w:tc>
      </w:tr>
      <w:tr w:rsidR="00AE243C">
        <w:trPr>
          <w:divId w:val="541746894"/>
        </w:trPr>
        <w:tc>
          <w:tcPr>
            <w:tcW w:w="16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境内会计师事务所名称</w:t>
            </w:r>
          </w:p>
        </w:tc>
        <w:tc>
          <w:tcPr>
            <w:tcW w:w="16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致同会计师事务所（特殊普通合伙）</w:t>
            </w:r>
          </w:p>
        </w:tc>
      </w:tr>
      <w:tr w:rsidR="00AE243C">
        <w:trPr>
          <w:divId w:val="541746894"/>
        </w:trPr>
        <w:tc>
          <w:tcPr>
            <w:tcW w:w="16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境内会计师事务所报酬</w:t>
            </w:r>
          </w:p>
        </w:tc>
        <w:tc>
          <w:tcPr>
            <w:tcW w:w="16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145</w:t>
            </w:r>
          </w:p>
        </w:tc>
      </w:tr>
      <w:tr w:rsidR="00AE243C">
        <w:trPr>
          <w:divId w:val="541746894"/>
        </w:trPr>
        <w:tc>
          <w:tcPr>
            <w:tcW w:w="16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境内会计师事务所审计年限</w:t>
            </w:r>
          </w:p>
        </w:tc>
        <w:tc>
          <w:tcPr>
            <w:tcW w:w="16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15</w:t>
            </w:r>
            <w:r>
              <w:rPr>
                <w:rFonts w:hAnsi="宋体" w:cs="宋体" w:hint="eastAsia"/>
                <w:szCs w:val="21"/>
              </w:rPr>
              <w:t>年</w:t>
            </w:r>
          </w:p>
        </w:tc>
      </w:tr>
    </w:tbl>
    <w:p w:rsidR="00AE243C" w:rsidRDefault="00AE243C">
      <w:pPr>
        <w:widowControl/>
        <w:divId w:val="541746894"/>
        <w:rPr>
          <w:rFonts w:hAnsi="宋体" w:cs="宋体"/>
          <w:szCs w:val="21"/>
        </w:rPr>
      </w:pPr>
    </w:p>
    <w:p w:rsidR="00DC1542" w:rsidRDefault="00DC1542" w:rsidP="00DC1542">
      <w:pPr>
        <w:jc w:val="right"/>
        <w:divId w:val="541746894"/>
        <w:rPr>
          <w:rFonts w:hAnsi="宋体" w:cs="宋体"/>
          <w:szCs w:val="21"/>
        </w:rPr>
      </w:pPr>
      <w:r>
        <w:rPr>
          <w:rFonts w:hint="eastAsia"/>
        </w:rPr>
        <w:t>单位</w:t>
      </w:r>
      <w:r>
        <w:rPr>
          <w:rFonts w:hint="eastAsia"/>
        </w:rPr>
        <w:t>:</w:t>
      </w:r>
      <w:r>
        <w:rPr>
          <w:rFonts w:hint="eastAsia"/>
        </w:rPr>
        <w:t>万元</w:t>
      </w:r>
      <w:r>
        <w:rPr>
          <w:rFonts w:hint="eastAsia"/>
        </w:rPr>
        <w:t xml:space="preserve"> </w:t>
      </w:r>
      <w:r>
        <w:rPr>
          <w:rFonts w:hint="eastAsia"/>
        </w:rPr>
        <w:t>币种</w:t>
      </w:r>
      <w:r>
        <w:rPr>
          <w:rFonts w:hint="eastAsia"/>
        </w:rPr>
        <w:t>:</w:t>
      </w:r>
      <w:r>
        <w:rPr>
          <w:rFonts w:hint="eastAsia"/>
        </w:rPr>
        <w:t>人民币</w:t>
      </w:r>
    </w:p>
    <w:tbl>
      <w:tblPr>
        <w:tblStyle w:val="afd"/>
        <w:tblW w:w="9214" w:type="dxa"/>
        <w:tblInd w:w="108" w:type="dxa"/>
        <w:tblLook w:val="04A0"/>
      </w:tblPr>
      <w:tblGrid>
        <w:gridCol w:w="3119"/>
        <w:gridCol w:w="3827"/>
        <w:gridCol w:w="2268"/>
      </w:tblGrid>
      <w:tr w:rsidR="00F024FB" w:rsidTr="00F024FB">
        <w:trPr>
          <w:divId w:val="541746894"/>
        </w:trPr>
        <w:tc>
          <w:tcPr>
            <w:tcW w:w="3119" w:type="dxa"/>
          </w:tcPr>
          <w:p w:rsidR="00F024FB" w:rsidRDefault="00F024FB">
            <w:pPr>
              <w:widowControl/>
              <w:rPr>
                <w:rFonts w:hAnsi="宋体" w:cs="宋体"/>
                <w:szCs w:val="21"/>
              </w:rPr>
            </w:pPr>
          </w:p>
        </w:tc>
        <w:tc>
          <w:tcPr>
            <w:tcW w:w="3827" w:type="dxa"/>
          </w:tcPr>
          <w:p w:rsidR="00F024FB" w:rsidRDefault="00F024FB" w:rsidP="00F024FB">
            <w:pPr>
              <w:widowControl/>
              <w:jc w:val="center"/>
              <w:rPr>
                <w:rFonts w:hAnsi="宋体" w:cs="宋体"/>
                <w:szCs w:val="21"/>
              </w:rPr>
            </w:pPr>
            <w:r>
              <w:rPr>
                <w:rFonts w:hAnsi="宋体" w:cs="宋体" w:hint="eastAsia"/>
                <w:szCs w:val="21"/>
              </w:rPr>
              <w:t>名</w:t>
            </w:r>
            <w:r>
              <w:rPr>
                <w:rFonts w:hAnsi="宋体" w:cs="宋体" w:hint="eastAsia"/>
                <w:szCs w:val="21"/>
              </w:rPr>
              <w:t xml:space="preserve">    </w:t>
            </w:r>
            <w:r>
              <w:rPr>
                <w:rFonts w:hAnsi="宋体" w:cs="宋体" w:hint="eastAsia"/>
                <w:szCs w:val="21"/>
              </w:rPr>
              <w:t>称</w:t>
            </w:r>
          </w:p>
        </w:tc>
        <w:tc>
          <w:tcPr>
            <w:tcW w:w="2268" w:type="dxa"/>
          </w:tcPr>
          <w:p w:rsidR="00F024FB" w:rsidRDefault="00F024FB" w:rsidP="00F024FB">
            <w:pPr>
              <w:widowControl/>
              <w:jc w:val="center"/>
              <w:rPr>
                <w:rFonts w:hAnsi="宋体" w:cs="宋体"/>
                <w:szCs w:val="21"/>
              </w:rPr>
            </w:pPr>
            <w:r>
              <w:rPr>
                <w:rFonts w:hAnsi="宋体" w:cs="宋体" w:hint="eastAsia"/>
                <w:szCs w:val="21"/>
              </w:rPr>
              <w:t>报</w:t>
            </w:r>
            <w:r>
              <w:rPr>
                <w:rFonts w:hAnsi="宋体" w:cs="宋体" w:hint="eastAsia"/>
                <w:szCs w:val="21"/>
              </w:rPr>
              <w:t xml:space="preserve">    </w:t>
            </w:r>
            <w:r>
              <w:rPr>
                <w:rFonts w:hAnsi="宋体" w:cs="宋体" w:hint="eastAsia"/>
                <w:szCs w:val="21"/>
              </w:rPr>
              <w:t>酬</w:t>
            </w:r>
          </w:p>
        </w:tc>
      </w:tr>
      <w:tr w:rsidR="00F024FB" w:rsidTr="00F024FB">
        <w:trPr>
          <w:divId w:val="541746894"/>
        </w:trPr>
        <w:tc>
          <w:tcPr>
            <w:tcW w:w="3119" w:type="dxa"/>
            <w:vAlign w:val="center"/>
          </w:tcPr>
          <w:p w:rsidR="00F024FB" w:rsidRDefault="00F024FB" w:rsidP="00F024FB">
            <w:pPr>
              <w:widowControl/>
              <w:jc w:val="center"/>
              <w:rPr>
                <w:rFonts w:ascii="宋体" w:hAnsi="宋体" w:cs="宋体"/>
                <w:szCs w:val="21"/>
              </w:rPr>
            </w:pPr>
            <w:r>
              <w:rPr>
                <w:rFonts w:hAnsi="宋体" w:cs="宋体" w:hint="eastAsia"/>
                <w:szCs w:val="21"/>
              </w:rPr>
              <w:t>内部控制审计会计师事务所</w:t>
            </w:r>
          </w:p>
        </w:tc>
        <w:tc>
          <w:tcPr>
            <w:tcW w:w="3827" w:type="dxa"/>
          </w:tcPr>
          <w:p w:rsidR="00F024FB" w:rsidRDefault="00F024FB" w:rsidP="00F024FB">
            <w:pPr>
              <w:widowControl/>
              <w:jc w:val="center"/>
              <w:rPr>
                <w:rFonts w:hAnsi="宋体" w:cs="宋体"/>
                <w:szCs w:val="21"/>
              </w:rPr>
            </w:pPr>
            <w:r>
              <w:rPr>
                <w:rFonts w:hAnsi="宋体" w:cs="宋体" w:hint="eastAsia"/>
                <w:szCs w:val="21"/>
              </w:rPr>
              <w:t>致同会计师事务所（特殊普通合伙）</w:t>
            </w:r>
          </w:p>
        </w:tc>
        <w:tc>
          <w:tcPr>
            <w:tcW w:w="2268" w:type="dxa"/>
          </w:tcPr>
          <w:p w:rsidR="00F024FB" w:rsidRDefault="00F024FB" w:rsidP="00F024FB">
            <w:pPr>
              <w:widowControl/>
              <w:jc w:val="center"/>
              <w:rPr>
                <w:rFonts w:hAnsi="宋体" w:cs="宋体"/>
                <w:szCs w:val="21"/>
              </w:rPr>
            </w:pPr>
            <w:r w:rsidRPr="00DC1542">
              <w:rPr>
                <w:rFonts w:hAnsi="宋体" w:cs="宋体" w:hint="eastAsia"/>
                <w:szCs w:val="21"/>
              </w:rPr>
              <w:t>70</w:t>
            </w:r>
          </w:p>
        </w:tc>
      </w:tr>
    </w:tbl>
    <w:p w:rsidR="00F024FB" w:rsidRDefault="00F024FB">
      <w:pPr>
        <w:widowControl/>
        <w:divId w:val="541746894"/>
        <w:rPr>
          <w:rFonts w:hAnsi="宋体" w:cs="宋体"/>
          <w:szCs w:val="21"/>
        </w:rPr>
      </w:pPr>
    </w:p>
    <w:p w:rsidR="00F024FB" w:rsidRDefault="00F024FB">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十、</w:t>
      </w:r>
      <w:r>
        <w:rPr>
          <w:rFonts w:hAnsi="宋体" w:cs="宋体" w:hint="eastAsia"/>
          <w:szCs w:val="21"/>
        </w:rPr>
        <w:t>上市公司及其董事、监事、高级管理人员、持有</w:t>
      </w:r>
      <w:r>
        <w:rPr>
          <w:rFonts w:hAnsi="宋体" w:cs="宋体" w:hint="eastAsia"/>
          <w:szCs w:val="21"/>
        </w:rPr>
        <w:t>5%</w:t>
      </w:r>
      <w:r>
        <w:rPr>
          <w:rFonts w:hAnsi="宋体" w:cs="宋体" w:hint="eastAsia"/>
          <w:szCs w:val="21"/>
        </w:rPr>
        <w:t>以上股份的股东、实际控制人、收购人处罚及整改情况</w:t>
      </w:r>
    </w:p>
    <w:p w:rsidR="00AE243C" w:rsidRDefault="00AE243C" w:rsidP="00A84849">
      <w:pPr>
        <w:pStyle w:val="a8"/>
        <w:ind w:firstLineChars="200" w:firstLine="420"/>
        <w:divId w:val="541746894"/>
        <w:rPr>
          <w:sz w:val="21"/>
          <w:szCs w:val="21"/>
        </w:rPr>
      </w:pPr>
      <w:r>
        <w:rPr>
          <w:rFonts w:hint="eastAsia"/>
          <w:sz w:val="21"/>
          <w:szCs w:val="21"/>
        </w:rPr>
        <w:t>本年度公司及其董事、监事、高级管理人员、持有5%以上股份的股东、实际控制人、收购人均未受中国证监会的稽查、行政处罚、通报批评及证券交易所的公开谴责。</w:t>
      </w:r>
    </w:p>
    <w:p w:rsidR="00AE243C" w:rsidRDefault="00AE243C">
      <w:pPr>
        <w:widowControl/>
        <w:divId w:val="541746894"/>
        <w:rPr>
          <w:rFonts w:hAnsi="宋体" w:cs="宋体"/>
          <w:szCs w:val="21"/>
        </w:rPr>
      </w:pPr>
      <w:r>
        <w:rPr>
          <w:rFonts w:cs="宋体" w:hint="eastAsia"/>
          <w:szCs w:val="21"/>
        </w:rPr>
        <w:t>十一、</w:t>
      </w:r>
      <w:r>
        <w:rPr>
          <w:rFonts w:hAnsi="宋体" w:cs="宋体" w:hint="eastAsia"/>
          <w:szCs w:val="21"/>
        </w:rPr>
        <w:t>可转换公司债</w:t>
      </w:r>
      <w:proofErr w:type="gramStart"/>
      <w:r>
        <w:rPr>
          <w:rFonts w:hAnsi="宋体" w:cs="宋体" w:hint="eastAsia"/>
          <w:szCs w:val="21"/>
        </w:rPr>
        <w:t>券</w:t>
      </w:r>
      <w:proofErr w:type="gramEnd"/>
      <w:r>
        <w:rPr>
          <w:rFonts w:hAnsi="宋体" w:cs="宋体" w:hint="eastAsia"/>
          <w:szCs w:val="21"/>
        </w:rPr>
        <w:t>情况</w:t>
      </w:r>
    </w:p>
    <w:p w:rsidR="00AE243C" w:rsidRDefault="00AE243C">
      <w:pPr>
        <w:widowControl/>
        <w:divId w:val="541746894"/>
        <w:rPr>
          <w:rFonts w:hAnsi="宋体" w:cs="宋体"/>
          <w:szCs w:val="21"/>
        </w:rPr>
      </w:pPr>
      <w:r>
        <w:rPr>
          <w:rFonts w:cs="宋体" w:hint="eastAsia"/>
          <w:szCs w:val="21"/>
        </w:rPr>
        <w:t>(</w:t>
      </w:r>
      <w:proofErr w:type="gramStart"/>
      <w:r>
        <w:rPr>
          <w:rFonts w:cs="宋体" w:hint="eastAsia"/>
          <w:szCs w:val="21"/>
        </w:rPr>
        <w:t>一</w:t>
      </w:r>
      <w:proofErr w:type="gramEnd"/>
      <w:r>
        <w:rPr>
          <w:rFonts w:cs="宋体" w:hint="eastAsia"/>
          <w:szCs w:val="21"/>
        </w:rPr>
        <w:t xml:space="preserve">) </w:t>
      </w:r>
      <w:r>
        <w:rPr>
          <w:rFonts w:hAnsi="宋体" w:cs="宋体" w:hint="eastAsia"/>
          <w:szCs w:val="21"/>
        </w:rPr>
        <w:t xml:space="preserve"> </w:t>
      </w:r>
      <w:r>
        <w:rPr>
          <w:rFonts w:hAnsi="宋体" w:cs="宋体" w:hint="eastAsia"/>
          <w:szCs w:val="21"/>
        </w:rPr>
        <w:t>转债发行情况</w:t>
      </w:r>
    </w:p>
    <w:p w:rsidR="00AE243C" w:rsidRDefault="00AE243C" w:rsidP="0082695F">
      <w:pPr>
        <w:ind w:firstLineChars="250" w:firstLine="525"/>
        <w:divId w:val="541746894"/>
        <w:rPr>
          <w:szCs w:val="18"/>
        </w:rPr>
      </w:pPr>
      <w:r>
        <w:rPr>
          <w:rFonts w:hint="eastAsia"/>
        </w:rPr>
        <w:t>经中国证券监督管理委员会证监许可</w:t>
      </w:r>
      <w:r>
        <w:rPr>
          <w:rFonts w:hint="eastAsia"/>
        </w:rPr>
        <w:t>[2010]1591</w:t>
      </w:r>
      <w:r>
        <w:rPr>
          <w:rFonts w:hint="eastAsia"/>
        </w:rPr>
        <w:t>号文核准，公司于</w:t>
      </w:r>
      <w:r>
        <w:rPr>
          <w:rFonts w:hint="eastAsia"/>
        </w:rPr>
        <w:t>2010</w:t>
      </w:r>
      <w:r>
        <w:rPr>
          <w:rFonts w:hint="eastAsia"/>
        </w:rPr>
        <w:t>年</w:t>
      </w:r>
      <w:r>
        <w:rPr>
          <w:rFonts w:hint="eastAsia"/>
        </w:rPr>
        <w:t>11</w:t>
      </w:r>
      <w:r>
        <w:rPr>
          <w:rFonts w:hint="eastAsia"/>
        </w:rPr>
        <w:t>月</w:t>
      </w:r>
      <w:r>
        <w:rPr>
          <w:rFonts w:hint="eastAsia"/>
        </w:rPr>
        <w:t>25</w:t>
      </w:r>
      <w:r>
        <w:rPr>
          <w:rFonts w:hint="eastAsia"/>
        </w:rPr>
        <w:t>日发行</w:t>
      </w:r>
      <w:r>
        <w:rPr>
          <w:rFonts w:hint="eastAsia"/>
        </w:rPr>
        <w:t>160,000</w:t>
      </w:r>
      <w:r>
        <w:rPr>
          <w:rFonts w:hint="eastAsia"/>
        </w:rPr>
        <w:t>万元可转换公司债</w:t>
      </w:r>
      <w:proofErr w:type="gramStart"/>
      <w:r>
        <w:rPr>
          <w:rFonts w:hint="eastAsia"/>
        </w:rPr>
        <w:t>券</w:t>
      </w:r>
      <w:proofErr w:type="gramEnd"/>
      <w:r>
        <w:rPr>
          <w:rFonts w:hint="eastAsia"/>
        </w:rPr>
        <w:t>，该</w:t>
      </w:r>
      <w:proofErr w:type="gramStart"/>
      <w:r>
        <w:rPr>
          <w:rFonts w:hint="eastAsia"/>
        </w:rPr>
        <w:t>可转债于</w:t>
      </w:r>
      <w:r>
        <w:rPr>
          <w:rFonts w:hint="eastAsia"/>
        </w:rPr>
        <w:t>2010</w:t>
      </w:r>
      <w:r>
        <w:rPr>
          <w:rFonts w:hint="eastAsia"/>
        </w:rPr>
        <w:t>年</w:t>
      </w:r>
      <w:r>
        <w:rPr>
          <w:rFonts w:hint="eastAsia"/>
        </w:rPr>
        <w:t>12</w:t>
      </w:r>
      <w:r>
        <w:rPr>
          <w:rFonts w:hint="eastAsia"/>
        </w:rPr>
        <w:t>月</w:t>
      </w:r>
      <w:r>
        <w:rPr>
          <w:rFonts w:hint="eastAsia"/>
        </w:rPr>
        <w:t>10</w:t>
      </w:r>
      <w:r>
        <w:rPr>
          <w:rFonts w:hint="eastAsia"/>
        </w:rPr>
        <w:t>日</w:t>
      </w:r>
      <w:proofErr w:type="gramEnd"/>
      <w:r>
        <w:rPr>
          <w:rFonts w:hint="eastAsia"/>
        </w:rPr>
        <w:t>在上海证券交易所挂牌交易，转债期限</w:t>
      </w:r>
      <w:r>
        <w:rPr>
          <w:rFonts w:hint="eastAsia"/>
        </w:rPr>
        <w:t>6</w:t>
      </w:r>
      <w:r>
        <w:rPr>
          <w:rFonts w:hint="eastAsia"/>
        </w:rPr>
        <w:t>年，转股期为</w:t>
      </w:r>
      <w:r>
        <w:rPr>
          <w:rFonts w:hint="eastAsia"/>
        </w:rPr>
        <w:t>2011</w:t>
      </w:r>
      <w:r>
        <w:rPr>
          <w:rFonts w:hint="eastAsia"/>
        </w:rPr>
        <w:t>年</w:t>
      </w:r>
      <w:r>
        <w:rPr>
          <w:rFonts w:hint="eastAsia"/>
        </w:rPr>
        <w:t>5</w:t>
      </w:r>
      <w:r>
        <w:rPr>
          <w:rFonts w:hint="eastAsia"/>
        </w:rPr>
        <w:t>月</w:t>
      </w:r>
      <w:r>
        <w:rPr>
          <w:rFonts w:hint="eastAsia"/>
        </w:rPr>
        <w:t>26</w:t>
      </w:r>
      <w:r>
        <w:rPr>
          <w:rFonts w:hint="eastAsia"/>
        </w:rPr>
        <w:t>日至</w:t>
      </w:r>
      <w:r>
        <w:rPr>
          <w:rFonts w:hint="eastAsia"/>
        </w:rPr>
        <w:t>2016</w:t>
      </w:r>
      <w:r>
        <w:rPr>
          <w:rFonts w:hint="eastAsia"/>
        </w:rPr>
        <w:t>年</w:t>
      </w:r>
      <w:r>
        <w:rPr>
          <w:rFonts w:hint="eastAsia"/>
        </w:rPr>
        <w:t>11</w:t>
      </w:r>
      <w:r>
        <w:rPr>
          <w:rFonts w:hint="eastAsia"/>
        </w:rPr>
        <w:t>月</w:t>
      </w:r>
      <w:r>
        <w:rPr>
          <w:rFonts w:hint="eastAsia"/>
        </w:rPr>
        <w:t>25</w:t>
      </w:r>
      <w:r>
        <w:rPr>
          <w:rFonts w:hint="eastAsia"/>
        </w:rPr>
        <w:t>日。《募集说明书》、《发行公告》和《上市公告书》分别刊登于</w:t>
      </w:r>
      <w:r>
        <w:rPr>
          <w:rFonts w:hint="eastAsia"/>
        </w:rPr>
        <w:t>2010</w:t>
      </w:r>
      <w:r>
        <w:rPr>
          <w:rFonts w:hint="eastAsia"/>
        </w:rPr>
        <w:t>年</w:t>
      </w:r>
      <w:r>
        <w:rPr>
          <w:rFonts w:hint="eastAsia"/>
        </w:rPr>
        <w:t>11</w:t>
      </w:r>
      <w:r>
        <w:rPr>
          <w:rFonts w:hint="eastAsia"/>
        </w:rPr>
        <w:t>月</w:t>
      </w:r>
      <w:r>
        <w:rPr>
          <w:rFonts w:hint="eastAsia"/>
        </w:rPr>
        <w:t>23</w:t>
      </w:r>
      <w:r>
        <w:rPr>
          <w:rFonts w:hint="eastAsia"/>
        </w:rPr>
        <w:t>日和</w:t>
      </w:r>
      <w:r>
        <w:rPr>
          <w:rFonts w:hint="eastAsia"/>
        </w:rPr>
        <w:t>12</w:t>
      </w:r>
      <w:r>
        <w:rPr>
          <w:rFonts w:hint="eastAsia"/>
        </w:rPr>
        <w:t>月</w:t>
      </w:r>
      <w:r>
        <w:rPr>
          <w:rFonts w:hint="eastAsia"/>
        </w:rPr>
        <w:t>8</w:t>
      </w:r>
      <w:r>
        <w:rPr>
          <w:rFonts w:hint="eastAsia"/>
        </w:rPr>
        <w:t>日的《中国证券报》、《上海证券报》及上海证券交易所网站。</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二</w:t>
      </w:r>
      <w:r>
        <w:rPr>
          <w:rFonts w:cs="宋体" w:hint="eastAsia"/>
          <w:szCs w:val="21"/>
        </w:rPr>
        <w:t xml:space="preserve">) </w:t>
      </w:r>
      <w:r>
        <w:rPr>
          <w:rFonts w:hAnsi="宋体" w:cs="宋体" w:hint="eastAsia"/>
          <w:szCs w:val="21"/>
        </w:rPr>
        <w:t xml:space="preserve"> </w:t>
      </w:r>
      <w:proofErr w:type="gramStart"/>
      <w:r>
        <w:rPr>
          <w:rFonts w:hAnsi="宋体" w:cs="宋体" w:hint="eastAsia"/>
          <w:szCs w:val="21"/>
        </w:rPr>
        <w:t>报告期转债</w:t>
      </w:r>
      <w:proofErr w:type="gramEnd"/>
      <w:r>
        <w:rPr>
          <w:rFonts w:hAnsi="宋体" w:cs="宋体" w:hint="eastAsia"/>
          <w:szCs w:val="21"/>
        </w:rPr>
        <w:t>持有人及担保人情况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5252"/>
        <w:gridCol w:w="2411"/>
        <w:gridCol w:w="1637"/>
      </w:tblGrid>
      <w:tr w:rsidR="00AE243C" w:rsidTr="003D5E93">
        <w:trPr>
          <w:divId w:val="541746894"/>
        </w:trPr>
        <w:tc>
          <w:tcPr>
            <w:tcW w:w="2824"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期末转债持有人数</w:t>
            </w:r>
          </w:p>
        </w:tc>
        <w:tc>
          <w:tcPr>
            <w:tcW w:w="2176" w:type="pct"/>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4,084</w:t>
            </w:r>
          </w:p>
        </w:tc>
      </w:tr>
      <w:tr w:rsidR="00AE243C" w:rsidTr="003D5E93">
        <w:trPr>
          <w:divId w:val="541746894"/>
        </w:trPr>
        <w:tc>
          <w:tcPr>
            <w:tcW w:w="2824"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本公司转债的担保人</w:t>
            </w:r>
          </w:p>
        </w:tc>
        <w:tc>
          <w:tcPr>
            <w:tcW w:w="2176" w:type="pct"/>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831C19">
            <w:pPr>
              <w:widowControl/>
              <w:jc w:val="right"/>
              <w:rPr>
                <w:rFonts w:ascii="宋体" w:hAnsi="宋体" w:cs="宋体"/>
                <w:szCs w:val="21"/>
              </w:rPr>
            </w:pPr>
            <w:r>
              <w:rPr>
                <w:rFonts w:hAnsi="宋体" w:cs="宋体" w:hint="eastAsia"/>
                <w:szCs w:val="21"/>
              </w:rPr>
              <w:t>无</w:t>
            </w:r>
          </w:p>
        </w:tc>
      </w:tr>
      <w:tr w:rsidR="00AE243C">
        <w:trPr>
          <w:divId w:val="541746894"/>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前十名转债持有人情况如下</w:t>
            </w:r>
            <w:r>
              <w:rPr>
                <w:rFonts w:hAnsi="宋体" w:cs="宋体" w:hint="eastAsia"/>
                <w:szCs w:val="21"/>
              </w:rPr>
              <w:t>:</w:t>
            </w:r>
          </w:p>
        </w:tc>
      </w:tr>
      <w:tr w:rsidR="00AE243C" w:rsidTr="003D5E93">
        <w:trPr>
          <w:divId w:val="541746894"/>
        </w:trPr>
        <w:tc>
          <w:tcPr>
            <w:tcW w:w="2824"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可转换公司债</w:t>
            </w:r>
            <w:proofErr w:type="gramStart"/>
            <w:r>
              <w:rPr>
                <w:rFonts w:hAnsi="宋体" w:cs="宋体" w:hint="eastAsia"/>
                <w:szCs w:val="21"/>
              </w:rPr>
              <w:t>券</w:t>
            </w:r>
            <w:proofErr w:type="gramEnd"/>
            <w:r>
              <w:rPr>
                <w:rFonts w:hAnsi="宋体" w:cs="宋体" w:hint="eastAsia"/>
                <w:szCs w:val="21"/>
              </w:rPr>
              <w:t>持有人名称</w:t>
            </w:r>
          </w:p>
        </w:tc>
        <w:tc>
          <w:tcPr>
            <w:tcW w:w="129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proofErr w:type="gramStart"/>
            <w:r>
              <w:rPr>
                <w:rFonts w:hAnsi="宋体" w:cs="宋体" w:hint="eastAsia"/>
                <w:szCs w:val="21"/>
              </w:rPr>
              <w:t>期末持债数量</w:t>
            </w:r>
            <w:proofErr w:type="gramEnd"/>
            <w:r>
              <w:rPr>
                <w:rFonts w:hAnsi="宋体" w:cs="宋体" w:hint="eastAsia"/>
                <w:szCs w:val="21"/>
              </w:rPr>
              <w:t>（元）</w:t>
            </w:r>
          </w:p>
        </w:tc>
        <w:tc>
          <w:tcPr>
            <w:tcW w:w="88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持有比例</w:t>
            </w:r>
            <w:r>
              <w:rPr>
                <w:rFonts w:hAnsi="宋体" w:cs="宋体" w:hint="eastAsia"/>
                <w:szCs w:val="21"/>
              </w:rPr>
              <w:t>(%)</w:t>
            </w:r>
          </w:p>
        </w:tc>
      </w:tr>
      <w:tr w:rsidR="00AE243C" w:rsidTr="003D5E93">
        <w:trPr>
          <w:divId w:val="541746894"/>
        </w:trPr>
        <w:tc>
          <w:tcPr>
            <w:tcW w:w="2824"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roofErr w:type="gramStart"/>
            <w:r>
              <w:rPr>
                <w:rFonts w:hAnsi="宋体" w:cs="宋体" w:hint="eastAsia"/>
                <w:szCs w:val="21"/>
              </w:rPr>
              <w:t>工银瑞信</w:t>
            </w:r>
            <w:proofErr w:type="gramEnd"/>
            <w:r>
              <w:rPr>
                <w:rFonts w:hAnsi="宋体" w:cs="宋体" w:hint="eastAsia"/>
                <w:szCs w:val="21"/>
              </w:rPr>
              <w:t>基金公司－工行－特定客户资产管理</w:t>
            </w:r>
          </w:p>
        </w:tc>
        <w:tc>
          <w:tcPr>
            <w:tcW w:w="129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129,055,000</w:t>
            </w:r>
          </w:p>
        </w:tc>
        <w:tc>
          <w:tcPr>
            <w:tcW w:w="88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8.07</w:t>
            </w:r>
          </w:p>
        </w:tc>
      </w:tr>
      <w:tr w:rsidR="00AE243C" w:rsidTr="003D5E93">
        <w:trPr>
          <w:divId w:val="541746894"/>
        </w:trPr>
        <w:tc>
          <w:tcPr>
            <w:tcW w:w="2824"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中国建设银行股份有限公司－华商动态阿尔法灵活配</w:t>
            </w:r>
            <w:r>
              <w:rPr>
                <w:rFonts w:hAnsi="宋体" w:cs="宋体" w:hint="eastAsia"/>
                <w:szCs w:val="21"/>
              </w:rPr>
              <w:lastRenderedPageBreak/>
              <w:t>置混合型证券投资基金 </w:t>
            </w:r>
          </w:p>
        </w:tc>
        <w:tc>
          <w:tcPr>
            <w:tcW w:w="129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lastRenderedPageBreak/>
              <w:t>127,526,000</w:t>
            </w:r>
          </w:p>
        </w:tc>
        <w:tc>
          <w:tcPr>
            <w:tcW w:w="88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7.97</w:t>
            </w:r>
          </w:p>
        </w:tc>
      </w:tr>
      <w:tr w:rsidR="00AE243C" w:rsidTr="003D5E93">
        <w:trPr>
          <w:divId w:val="541746894"/>
        </w:trPr>
        <w:tc>
          <w:tcPr>
            <w:tcW w:w="2824"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lastRenderedPageBreak/>
              <w:t>中国银行－国</w:t>
            </w:r>
            <w:proofErr w:type="gramStart"/>
            <w:r>
              <w:rPr>
                <w:rFonts w:hAnsi="宋体" w:cs="宋体" w:hint="eastAsia"/>
                <w:szCs w:val="21"/>
              </w:rPr>
              <w:t>投瑞银稳定</w:t>
            </w:r>
            <w:proofErr w:type="gramEnd"/>
            <w:r>
              <w:rPr>
                <w:rFonts w:hAnsi="宋体" w:cs="宋体" w:hint="eastAsia"/>
                <w:szCs w:val="21"/>
              </w:rPr>
              <w:t>增利债券型证券投资基金</w:t>
            </w:r>
          </w:p>
        </w:tc>
        <w:tc>
          <w:tcPr>
            <w:tcW w:w="129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92,279,000</w:t>
            </w:r>
          </w:p>
        </w:tc>
        <w:tc>
          <w:tcPr>
            <w:tcW w:w="88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5.77</w:t>
            </w:r>
          </w:p>
        </w:tc>
      </w:tr>
      <w:tr w:rsidR="00AE243C" w:rsidTr="003D5E93">
        <w:trPr>
          <w:divId w:val="541746894"/>
        </w:trPr>
        <w:tc>
          <w:tcPr>
            <w:tcW w:w="2824"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中国工商银行股份有限公司－兴全可转债混合型证券投资基金</w:t>
            </w:r>
          </w:p>
        </w:tc>
        <w:tc>
          <w:tcPr>
            <w:tcW w:w="129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86,603,000</w:t>
            </w:r>
          </w:p>
        </w:tc>
        <w:tc>
          <w:tcPr>
            <w:tcW w:w="88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5.41</w:t>
            </w:r>
          </w:p>
        </w:tc>
      </w:tr>
      <w:tr w:rsidR="00AE243C" w:rsidTr="003D5E93">
        <w:trPr>
          <w:divId w:val="541746894"/>
        </w:trPr>
        <w:tc>
          <w:tcPr>
            <w:tcW w:w="2824"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中国建设银行－博时稳定价值债券投资基金</w:t>
            </w:r>
          </w:p>
        </w:tc>
        <w:tc>
          <w:tcPr>
            <w:tcW w:w="129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83,487,000</w:t>
            </w:r>
          </w:p>
        </w:tc>
        <w:tc>
          <w:tcPr>
            <w:tcW w:w="88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5.22</w:t>
            </w:r>
          </w:p>
        </w:tc>
      </w:tr>
      <w:tr w:rsidR="00AE243C" w:rsidTr="003D5E93">
        <w:trPr>
          <w:divId w:val="541746894"/>
        </w:trPr>
        <w:tc>
          <w:tcPr>
            <w:tcW w:w="2824"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中国建设银行股份有限公司－国</w:t>
            </w:r>
            <w:proofErr w:type="gramStart"/>
            <w:r>
              <w:rPr>
                <w:rFonts w:hAnsi="宋体" w:cs="宋体" w:hint="eastAsia"/>
                <w:szCs w:val="21"/>
              </w:rPr>
              <w:t>投瑞银双债</w:t>
            </w:r>
            <w:proofErr w:type="gramEnd"/>
            <w:r>
              <w:rPr>
                <w:rFonts w:hAnsi="宋体" w:cs="宋体" w:hint="eastAsia"/>
                <w:szCs w:val="21"/>
              </w:rPr>
              <w:t>增利债券型证券投资基金</w:t>
            </w:r>
          </w:p>
        </w:tc>
        <w:tc>
          <w:tcPr>
            <w:tcW w:w="129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65,667,000</w:t>
            </w:r>
          </w:p>
        </w:tc>
        <w:tc>
          <w:tcPr>
            <w:tcW w:w="88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4.10</w:t>
            </w:r>
          </w:p>
        </w:tc>
      </w:tr>
      <w:tr w:rsidR="00AE243C" w:rsidTr="003D5E93">
        <w:trPr>
          <w:divId w:val="541746894"/>
        </w:trPr>
        <w:tc>
          <w:tcPr>
            <w:tcW w:w="2824"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中国光大银行股份有限公司－</w:t>
            </w:r>
            <w:proofErr w:type="gramStart"/>
            <w:r>
              <w:rPr>
                <w:rFonts w:hAnsi="宋体" w:cs="宋体" w:hint="eastAsia"/>
                <w:szCs w:val="21"/>
              </w:rPr>
              <w:t>工银瑞信</w:t>
            </w:r>
            <w:proofErr w:type="gramEnd"/>
            <w:r>
              <w:rPr>
                <w:rFonts w:hAnsi="宋体" w:cs="宋体" w:hint="eastAsia"/>
                <w:szCs w:val="21"/>
              </w:rPr>
              <w:t>保本</w:t>
            </w:r>
            <w:r>
              <w:rPr>
                <w:rFonts w:hAnsi="宋体" w:cs="宋体" w:hint="eastAsia"/>
                <w:szCs w:val="21"/>
              </w:rPr>
              <w:t>2</w:t>
            </w:r>
            <w:r>
              <w:rPr>
                <w:rFonts w:hAnsi="宋体" w:cs="宋体" w:hint="eastAsia"/>
                <w:szCs w:val="21"/>
              </w:rPr>
              <w:t>号混合型发起式证券投资基金</w:t>
            </w:r>
          </w:p>
        </w:tc>
        <w:tc>
          <w:tcPr>
            <w:tcW w:w="129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63,667,000</w:t>
            </w:r>
          </w:p>
        </w:tc>
        <w:tc>
          <w:tcPr>
            <w:tcW w:w="88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3.98</w:t>
            </w:r>
          </w:p>
        </w:tc>
      </w:tr>
      <w:tr w:rsidR="00AE243C" w:rsidTr="003D5E93">
        <w:trPr>
          <w:divId w:val="541746894"/>
        </w:trPr>
        <w:tc>
          <w:tcPr>
            <w:tcW w:w="2824"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中油财务有限责任公司 </w:t>
            </w:r>
          </w:p>
        </w:tc>
        <w:tc>
          <w:tcPr>
            <w:tcW w:w="129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51,000,000</w:t>
            </w:r>
          </w:p>
        </w:tc>
        <w:tc>
          <w:tcPr>
            <w:tcW w:w="88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3.19</w:t>
            </w:r>
          </w:p>
        </w:tc>
      </w:tr>
      <w:tr w:rsidR="00AE243C" w:rsidTr="003D5E93">
        <w:trPr>
          <w:divId w:val="541746894"/>
        </w:trPr>
        <w:tc>
          <w:tcPr>
            <w:tcW w:w="2824"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北京北广传媒投资发展中心  </w:t>
            </w:r>
          </w:p>
        </w:tc>
        <w:tc>
          <w:tcPr>
            <w:tcW w:w="129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50,000,000</w:t>
            </w:r>
          </w:p>
        </w:tc>
        <w:tc>
          <w:tcPr>
            <w:tcW w:w="88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3.13</w:t>
            </w:r>
          </w:p>
        </w:tc>
      </w:tr>
      <w:tr w:rsidR="00AE243C" w:rsidTr="003D5E93">
        <w:trPr>
          <w:divId w:val="541746894"/>
        </w:trPr>
        <w:tc>
          <w:tcPr>
            <w:tcW w:w="2824"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roofErr w:type="gramStart"/>
            <w:r>
              <w:rPr>
                <w:rFonts w:hAnsi="宋体" w:cs="宋体" w:hint="eastAsia"/>
                <w:szCs w:val="21"/>
              </w:rPr>
              <w:t>工银瑞信</w:t>
            </w:r>
            <w:proofErr w:type="gramEnd"/>
            <w:r>
              <w:rPr>
                <w:rFonts w:hAnsi="宋体" w:cs="宋体" w:hint="eastAsia"/>
                <w:szCs w:val="21"/>
              </w:rPr>
              <w:t>基金公司－农行－中国农业银行股份有限公司企业年金理事会</w:t>
            </w:r>
          </w:p>
        </w:tc>
        <w:tc>
          <w:tcPr>
            <w:tcW w:w="129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49,139,000</w:t>
            </w:r>
          </w:p>
        </w:tc>
        <w:tc>
          <w:tcPr>
            <w:tcW w:w="88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3.07</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三</w:t>
      </w:r>
      <w:r>
        <w:rPr>
          <w:rFonts w:cs="宋体" w:hint="eastAsia"/>
          <w:szCs w:val="21"/>
        </w:rPr>
        <w:t xml:space="preserve">) </w:t>
      </w:r>
      <w:r>
        <w:rPr>
          <w:rFonts w:hAnsi="宋体" w:cs="宋体" w:hint="eastAsia"/>
          <w:szCs w:val="21"/>
        </w:rPr>
        <w:t xml:space="preserve"> </w:t>
      </w:r>
      <w:proofErr w:type="gramStart"/>
      <w:r>
        <w:rPr>
          <w:rFonts w:hAnsi="宋体" w:cs="宋体" w:hint="eastAsia"/>
          <w:szCs w:val="21"/>
        </w:rPr>
        <w:t>报告期转债</w:t>
      </w:r>
      <w:proofErr w:type="gramEnd"/>
      <w:r>
        <w:rPr>
          <w:rFonts w:hAnsi="宋体" w:cs="宋体" w:hint="eastAsia"/>
          <w:szCs w:val="21"/>
        </w:rPr>
        <w:t>变动情况</w:t>
      </w:r>
    </w:p>
    <w:p w:rsidR="00AE243C" w:rsidRDefault="00AE243C">
      <w:pPr>
        <w:jc w:val="right"/>
        <w:divId w:val="541746894"/>
        <w:rPr>
          <w:szCs w:val="18"/>
        </w:rPr>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704"/>
        <w:gridCol w:w="1849"/>
        <w:gridCol w:w="1274"/>
        <w:gridCol w:w="1417"/>
        <w:gridCol w:w="1144"/>
        <w:gridCol w:w="1912"/>
      </w:tblGrid>
      <w:tr w:rsidR="00AE243C" w:rsidTr="003D5E93">
        <w:trPr>
          <w:divId w:val="541746894"/>
        </w:trPr>
        <w:tc>
          <w:tcPr>
            <w:tcW w:w="916" w:type="pct"/>
            <w:vMerge w:val="restart"/>
            <w:tcBorders>
              <w:top w:val="outset" w:sz="6" w:space="0" w:color="auto"/>
              <w:left w:val="outset" w:sz="6" w:space="0" w:color="auto"/>
              <w:bottom w:val="outset" w:sz="6" w:space="0" w:color="auto"/>
              <w:right w:val="outset" w:sz="6" w:space="0" w:color="auto"/>
            </w:tcBorders>
            <w:vAlign w:val="center"/>
            <w:hideMark/>
          </w:tcPr>
          <w:p w:rsidR="003D5E93" w:rsidRDefault="00AE243C">
            <w:pPr>
              <w:widowControl/>
              <w:jc w:val="center"/>
              <w:rPr>
                <w:rFonts w:hAnsi="宋体" w:cs="宋体"/>
                <w:szCs w:val="21"/>
              </w:rPr>
            </w:pPr>
            <w:r>
              <w:rPr>
                <w:rFonts w:hAnsi="宋体" w:cs="宋体" w:hint="eastAsia"/>
                <w:szCs w:val="21"/>
              </w:rPr>
              <w:t>可转换公司</w:t>
            </w:r>
          </w:p>
          <w:p w:rsidR="00AE243C" w:rsidRDefault="00AE243C">
            <w:pPr>
              <w:widowControl/>
              <w:jc w:val="center"/>
              <w:rPr>
                <w:rFonts w:ascii="宋体" w:hAnsi="宋体" w:cs="宋体"/>
                <w:szCs w:val="21"/>
              </w:rPr>
            </w:pPr>
            <w:r>
              <w:rPr>
                <w:rFonts w:hAnsi="宋体" w:cs="宋体" w:hint="eastAsia"/>
                <w:szCs w:val="21"/>
              </w:rPr>
              <w:t>债券名称</w:t>
            </w:r>
          </w:p>
        </w:tc>
        <w:tc>
          <w:tcPr>
            <w:tcW w:w="994" w:type="pct"/>
            <w:vMerge w:val="restar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本次变动前</w:t>
            </w:r>
          </w:p>
        </w:tc>
        <w:tc>
          <w:tcPr>
            <w:tcW w:w="2062" w:type="pct"/>
            <w:gridSpan w:val="3"/>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本次变动增减</w:t>
            </w:r>
          </w:p>
        </w:tc>
        <w:tc>
          <w:tcPr>
            <w:tcW w:w="1028" w:type="pct"/>
            <w:vMerge w:val="restar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本次变动后</w:t>
            </w:r>
          </w:p>
        </w:tc>
      </w:tr>
      <w:tr w:rsidR="003D5E93" w:rsidTr="003D5E93">
        <w:trPr>
          <w:divId w:val="541746894"/>
        </w:trPr>
        <w:tc>
          <w:tcPr>
            <w:tcW w:w="916" w:type="pct"/>
            <w:vMerge/>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
        </w:tc>
        <w:tc>
          <w:tcPr>
            <w:tcW w:w="994" w:type="pct"/>
            <w:vMerge/>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
        </w:tc>
        <w:tc>
          <w:tcPr>
            <w:tcW w:w="685"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转股</w:t>
            </w:r>
          </w:p>
        </w:tc>
        <w:tc>
          <w:tcPr>
            <w:tcW w:w="762"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赎回</w:t>
            </w:r>
          </w:p>
        </w:tc>
        <w:tc>
          <w:tcPr>
            <w:tcW w:w="615"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回售</w:t>
            </w:r>
          </w:p>
        </w:tc>
        <w:tc>
          <w:tcPr>
            <w:tcW w:w="1028" w:type="pct"/>
            <w:vMerge/>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
        </w:tc>
      </w:tr>
      <w:tr w:rsidR="003D5E93" w:rsidTr="003D5E93">
        <w:trPr>
          <w:divId w:val="541746894"/>
        </w:trPr>
        <w:tc>
          <w:tcPr>
            <w:tcW w:w="91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proofErr w:type="gramStart"/>
            <w:r>
              <w:rPr>
                <w:rFonts w:hAnsi="宋体" w:cs="宋体" w:hint="eastAsia"/>
                <w:szCs w:val="21"/>
              </w:rPr>
              <w:t>歌华转债</w:t>
            </w:r>
            <w:proofErr w:type="gramEnd"/>
          </w:p>
        </w:tc>
        <w:tc>
          <w:tcPr>
            <w:tcW w:w="994"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1,599,898,000</w:t>
            </w:r>
          </w:p>
        </w:tc>
        <w:tc>
          <w:tcPr>
            <w:tcW w:w="685"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6,000</w:t>
            </w:r>
          </w:p>
        </w:tc>
        <w:tc>
          <w:tcPr>
            <w:tcW w:w="762"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615"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102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1,599,892,000</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四</w:t>
      </w:r>
      <w:r>
        <w:rPr>
          <w:rFonts w:cs="宋体" w:hint="eastAsia"/>
          <w:szCs w:val="21"/>
        </w:rPr>
        <w:t xml:space="preserve">) </w:t>
      </w:r>
      <w:r>
        <w:rPr>
          <w:rFonts w:hAnsi="宋体" w:cs="宋体" w:hint="eastAsia"/>
          <w:szCs w:val="21"/>
        </w:rPr>
        <w:t xml:space="preserve"> </w:t>
      </w:r>
      <w:proofErr w:type="gramStart"/>
      <w:r>
        <w:rPr>
          <w:rFonts w:hAnsi="宋体" w:cs="宋体" w:hint="eastAsia"/>
          <w:szCs w:val="21"/>
        </w:rPr>
        <w:t>报告期转债</w:t>
      </w:r>
      <w:proofErr w:type="gramEnd"/>
      <w:r>
        <w:rPr>
          <w:rFonts w:hAnsi="宋体" w:cs="宋体" w:hint="eastAsia"/>
          <w:szCs w:val="21"/>
        </w:rPr>
        <w:t>累计转股情况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884"/>
        <w:gridCol w:w="4416"/>
      </w:tblGrid>
      <w:tr w:rsidR="00AE243C">
        <w:trPr>
          <w:divId w:val="541746894"/>
        </w:trPr>
        <w:tc>
          <w:tcPr>
            <w:tcW w:w="26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roofErr w:type="gramStart"/>
            <w:r>
              <w:rPr>
                <w:rFonts w:hAnsi="宋体" w:cs="宋体" w:hint="eastAsia"/>
                <w:szCs w:val="21"/>
              </w:rPr>
              <w:t>报告期转股额</w:t>
            </w:r>
            <w:proofErr w:type="gramEnd"/>
            <w:r>
              <w:rPr>
                <w:rFonts w:hAnsi="宋体" w:cs="宋体" w:hint="eastAsia"/>
                <w:szCs w:val="21"/>
              </w:rPr>
              <w:t>（元）</w:t>
            </w:r>
          </w:p>
        </w:tc>
        <w:tc>
          <w:tcPr>
            <w:tcW w:w="23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6,000</w:t>
            </w:r>
          </w:p>
        </w:tc>
      </w:tr>
      <w:tr w:rsidR="00AE243C">
        <w:trPr>
          <w:divId w:val="541746894"/>
        </w:trPr>
        <w:tc>
          <w:tcPr>
            <w:tcW w:w="26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roofErr w:type="gramStart"/>
            <w:r>
              <w:rPr>
                <w:rFonts w:hAnsi="宋体" w:cs="宋体" w:hint="eastAsia"/>
                <w:szCs w:val="21"/>
              </w:rPr>
              <w:t>报告期转股数</w:t>
            </w:r>
            <w:proofErr w:type="gramEnd"/>
            <w:r>
              <w:rPr>
                <w:rFonts w:hAnsi="宋体" w:cs="宋体" w:hint="eastAsia"/>
                <w:szCs w:val="21"/>
              </w:rPr>
              <w:t>（股）</w:t>
            </w:r>
          </w:p>
        </w:tc>
        <w:tc>
          <w:tcPr>
            <w:tcW w:w="23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402</w:t>
            </w:r>
          </w:p>
        </w:tc>
      </w:tr>
      <w:tr w:rsidR="00AE243C">
        <w:trPr>
          <w:divId w:val="541746894"/>
        </w:trPr>
        <w:tc>
          <w:tcPr>
            <w:tcW w:w="26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累计转股数（股）</w:t>
            </w:r>
          </w:p>
        </w:tc>
        <w:tc>
          <w:tcPr>
            <w:tcW w:w="23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7,176</w:t>
            </w:r>
          </w:p>
        </w:tc>
      </w:tr>
      <w:tr w:rsidR="00AE243C">
        <w:trPr>
          <w:divId w:val="541746894"/>
        </w:trPr>
        <w:tc>
          <w:tcPr>
            <w:tcW w:w="26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累计转</w:t>
            </w:r>
            <w:proofErr w:type="gramStart"/>
            <w:r>
              <w:rPr>
                <w:rFonts w:hAnsi="宋体" w:cs="宋体" w:hint="eastAsia"/>
                <w:szCs w:val="21"/>
              </w:rPr>
              <w:t>股数占转股</w:t>
            </w:r>
            <w:proofErr w:type="gramEnd"/>
            <w:r>
              <w:rPr>
                <w:rFonts w:hAnsi="宋体" w:cs="宋体" w:hint="eastAsia"/>
                <w:szCs w:val="21"/>
              </w:rPr>
              <w:t>前公司已发行股份总数（</w:t>
            </w:r>
            <w:r>
              <w:rPr>
                <w:rFonts w:hAnsi="宋体" w:cs="宋体" w:hint="eastAsia"/>
                <w:szCs w:val="21"/>
              </w:rPr>
              <w:t>%</w:t>
            </w:r>
            <w:r>
              <w:rPr>
                <w:rFonts w:hAnsi="宋体" w:cs="宋体" w:hint="eastAsia"/>
                <w:szCs w:val="21"/>
              </w:rPr>
              <w:t>）</w:t>
            </w:r>
          </w:p>
        </w:tc>
        <w:tc>
          <w:tcPr>
            <w:tcW w:w="23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0.0007</w:t>
            </w:r>
          </w:p>
        </w:tc>
      </w:tr>
      <w:tr w:rsidR="00AE243C">
        <w:trPr>
          <w:divId w:val="541746894"/>
        </w:trPr>
        <w:tc>
          <w:tcPr>
            <w:tcW w:w="26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尚未转股额（元）</w:t>
            </w:r>
          </w:p>
        </w:tc>
        <w:tc>
          <w:tcPr>
            <w:tcW w:w="23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1,599,892,000</w:t>
            </w:r>
          </w:p>
        </w:tc>
      </w:tr>
      <w:tr w:rsidR="00AE243C">
        <w:trPr>
          <w:divId w:val="541746894"/>
        </w:trPr>
        <w:tc>
          <w:tcPr>
            <w:tcW w:w="26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未转股转</w:t>
            </w:r>
            <w:proofErr w:type="gramStart"/>
            <w:r>
              <w:rPr>
                <w:rFonts w:hAnsi="宋体" w:cs="宋体" w:hint="eastAsia"/>
                <w:szCs w:val="21"/>
              </w:rPr>
              <w:t>债占转</w:t>
            </w:r>
            <w:proofErr w:type="gramEnd"/>
            <w:r>
              <w:rPr>
                <w:rFonts w:hAnsi="宋体" w:cs="宋体" w:hint="eastAsia"/>
                <w:szCs w:val="21"/>
              </w:rPr>
              <w:t>债发行总量比例（</w:t>
            </w:r>
            <w:r>
              <w:rPr>
                <w:rFonts w:hAnsi="宋体" w:cs="宋体" w:hint="eastAsia"/>
                <w:szCs w:val="21"/>
              </w:rPr>
              <w:t>%</w:t>
            </w:r>
            <w:r>
              <w:rPr>
                <w:rFonts w:hAnsi="宋体" w:cs="宋体" w:hint="eastAsia"/>
                <w:szCs w:val="21"/>
              </w:rPr>
              <w:t>）</w:t>
            </w:r>
          </w:p>
        </w:tc>
        <w:tc>
          <w:tcPr>
            <w:tcW w:w="23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99.9933</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五</w:t>
      </w:r>
      <w:r>
        <w:rPr>
          <w:rFonts w:cs="宋体" w:hint="eastAsia"/>
          <w:szCs w:val="21"/>
        </w:rPr>
        <w:t xml:space="preserve">) </w:t>
      </w:r>
      <w:r>
        <w:rPr>
          <w:rFonts w:hAnsi="宋体" w:cs="宋体" w:hint="eastAsia"/>
          <w:szCs w:val="21"/>
        </w:rPr>
        <w:t xml:space="preserve"> </w:t>
      </w:r>
      <w:r>
        <w:rPr>
          <w:rFonts w:hAnsi="宋体" w:cs="宋体" w:hint="eastAsia"/>
          <w:szCs w:val="21"/>
        </w:rPr>
        <w:t>转股价格历次调整情况</w:t>
      </w:r>
    </w:p>
    <w:p w:rsidR="00AE243C" w:rsidRDefault="00AE243C">
      <w:pPr>
        <w:jc w:val="right"/>
        <w:divId w:val="541746894"/>
        <w:rPr>
          <w:szCs w:val="18"/>
        </w:rPr>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974"/>
        <w:gridCol w:w="1153"/>
        <w:gridCol w:w="1843"/>
        <w:gridCol w:w="1702"/>
        <w:gridCol w:w="2628"/>
      </w:tblGrid>
      <w:tr w:rsidR="00AE243C" w:rsidTr="003D5E93">
        <w:trPr>
          <w:divId w:val="541746894"/>
        </w:trPr>
        <w:tc>
          <w:tcPr>
            <w:tcW w:w="106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转股价格调整日</w:t>
            </w:r>
          </w:p>
        </w:tc>
        <w:tc>
          <w:tcPr>
            <w:tcW w:w="62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调整后转股价格</w:t>
            </w:r>
          </w:p>
        </w:tc>
        <w:tc>
          <w:tcPr>
            <w:tcW w:w="99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披露时间</w:t>
            </w:r>
          </w:p>
        </w:tc>
        <w:tc>
          <w:tcPr>
            <w:tcW w:w="915"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披露媒体</w:t>
            </w:r>
          </w:p>
        </w:tc>
        <w:tc>
          <w:tcPr>
            <w:tcW w:w="141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转股价格调整说明</w:t>
            </w:r>
          </w:p>
        </w:tc>
      </w:tr>
      <w:tr w:rsidR="00AE243C" w:rsidTr="003D5E93">
        <w:trPr>
          <w:divId w:val="541746894"/>
        </w:trPr>
        <w:tc>
          <w:tcPr>
            <w:tcW w:w="106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2011</w:t>
            </w:r>
            <w:r>
              <w:rPr>
                <w:rFonts w:hAnsi="宋体" w:cs="宋体" w:hint="eastAsia"/>
                <w:szCs w:val="21"/>
              </w:rPr>
              <w:t>年</w:t>
            </w:r>
            <w:r>
              <w:rPr>
                <w:rFonts w:hAnsi="宋体" w:cs="宋体" w:hint="eastAsia"/>
                <w:szCs w:val="21"/>
              </w:rPr>
              <w:t>6</w:t>
            </w:r>
            <w:r>
              <w:rPr>
                <w:rFonts w:hAnsi="宋体" w:cs="宋体" w:hint="eastAsia"/>
                <w:szCs w:val="21"/>
              </w:rPr>
              <w:t>月</w:t>
            </w:r>
            <w:r>
              <w:rPr>
                <w:rFonts w:hAnsi="宋体" w:cs="宋体" w:hint="eastAsia"/>
                <w:szCs w:val="21"/>
              </w:rPr>
              <w:t>14</w:t>
            </w:r>
            <w:r>
              <w:rPr>
                <w:rFonts w:hAnsi="宋体" w:cs="宋体" w:hint="eastAsia"/>
                <w:szCs w:val="21"/>
              </w:rPr>
              <w:t>日</w:t>
            </w:r>
          </w:p>
        </w:tc>
        <w:tc>
          <w:tcPr>
            <w:tcW w:w="62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14.99</w:t>
            </w:r>
          </w:p>
        </w:tc>
        <w:tc>
          <w:tcPr>
            <w:tcW w:w="99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2011</w:t>
            </w:r>
            <w:r>
              <w:rPr>
                <w:rFonts w:hAnsi="宋体" w:cs="宋体" w:hint="eastAsia"/>
                <w:szCs w:val="21"/>
              </w:rPr>
              <w:t>年</w:t>
            </w:r>
            <w:r>
              <w:rPr>
                <w:rFonts w:hAnsi="宋体" w:cs="宋体" w:hint="eastAsia"/>
                <w:szCs w:val="21"/>
              </w:rPr>
              <w:t>6</w:t>
            </w:r>
            <w:r>
              <w:rPr>
                <w:rFonts w:hAnsi="宋体" w:cs="宋体" w:hint="eastAsia"/>
                <w:szCs w:val="21"/>
              </w:rPr>
              <w:t>月</w:t>
            </w:r>
            <w:r>
              <w:rPr>
                <w:rFonts w:hAnsi="宋体" w:cs="宋体" w:hint="eastAsia"/>
                <w:szCs w:val="21"/>
              </w:rPr>
              <w:t>8</w:t>
            </w:r>
            <w:r>
              <w:rPr>
                <w:rFonts w:hAnsi="宋体" w:cs="宋体" w:hint="eastAsia"/>
                <w:szCs w:val="21"/>
              </w:rPr>
              <w:t>日</w:t>
            </w:r>
          </w:p>
        </w:tc>
        <w:tc>
          <w:tcPr>
            <w:tcW w:w="915"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《中国证券报》、《上海证券报》</w:t>
            </w:r>
          </w:p>
        </w:tc>
        <w:tc>
          <w:tcPr>
            <w:tcW w:w="141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公司实施</w:t>
            </w:r>
            <w:r>
              <w:rPr>
                <w:rFonts w:hAnsi="宋体" w:cs="宋体" w:hint="eastAsia"/>
                <w:szCs w:val="21"/>
              </w:rPr>
              <w:t>2010</w:t>
            </w:r>
            <w:r>
              <w:rPr>
                <w:rFonts w:hAnsi="宋体" w:cs="宋体" w:hint="eastAsia"/>
                <w:szCs w:val="21"/>
              </w:rPr>
              <w:t>年度每</w:t>
            </w:r>
            <w:r>
              <w:rPr>
                <w:rFonts w:hAnsi="宋体" w:cs="宋体" w:hint="eastAsia"/>
                <w:szCs w:val="21"/>
              </w:rPr>
              <w:t>10</w:t>
            </w:r>
            <w:r>
              <w:rPr>
                <w:rFonts w:hAnsi="宋体" w:cs="宋体" w:hint="eastAsia"/>
                <w:szCs w:val="21"/>
              </w:rPr>
              <w:t>股派发现金</w:t>
            </w:r>
            <w:r>
              <w:rPr>
                <w:rFonts w:hAnsi="宋体" w:cs="宋体" w:hint="eastAsia"/>
                <w:szCs w:val="21"/>
              </w:rPr>
              <w:t>1.00</w:t>
            </w:r>
            <w:r>
              <w:rPr>
                <w:rFonts w:hAnsi="宋体" w:cs="宋体" w:hint="eastAsia"/>
                <w:szCs w:val="21"/>
              </w:rPr>
              <w:t>元人民币分配方案，可转债转股价格做相应调整</w:t>
            </w:r>
          </w:p>
        </w:tc>
      </w:tr>
      <w:tr w:rsidR="00AE243C" w:rsidTr="003D5E93">
        <w:trPr>
          <w:divId w:val="541746894"/>
        </w:trPr>
        <w:tc>
          <w:tcPr>
            <w:tcW w:w="106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2012</w:t>
            </w:r>
            <w:r>
              <w:rPr>
                <w:rFonts w:hAnsi="宋体" w:cs="宋体" w:hint="eastAsia"/>
                <w:szCs w:val="21"/>
              </w:rPr>
              <w:t>年</w:t>
            </w:r>
            <w:r>
              <w:rPr>
                <w:rFonts w:hAnsi="宋体" w:cs="宋体" w:hint="eastAsia"/>
                <w:szCs w:val="21"/>
              </w:rPr>
              <w:t>5</w:t>
            </w:r>
            <w:r>
              <w:rPr>
                <w:rFonts w:hAnsi="宋体" w:cs="宋体" w:hint="eastAsia"/>
                <w:szCs w:val="21"/>
              </w:rPr>
              <w:t>月</w:t>
            </w:r>
            <w:r>
              <w:rPr>
                <w:rFonts w:hAnsi="宋体" w:cs="宋体" w:hint="eastAsia"/>
                <w:szCs w:val="21"/>
              </w:rPr>
              <w:t>28</w:t>
            </w:r>
            <w:r>
              <w:rPr>
                <w:rFonts w:hAnsi="宋体" w:cs="宋体" w:hint="eastAsia"/>
                <w:szCs w:val="21"/>
              </w:rPr>
              <w:t>日</w:t>
            </w:r>
          </w:p>
        </w:tc>
        <w:tc>
          <w:tcPr>
            <w:tcW w:w="62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14.89</w:t>
            </w:r>
          </w:p>
        </w:tc>
        <w:tc>
          <w:tcPr>
            <w:tcW w:w="99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2012</w:t>
            </w:r>
            <w:r>
              <w:rPr>
                <w:rFonts w:hAnsi="宋体" w:cs="宋体" w:hint="eastAsia"/>
                <w:szCs w:val="21"/>
              </w:rPr>
              <w:t>年</w:t>
            </w:r>
            <w:r>
              <w:rPr>
                <w:rFonts w:hAnsi="宋体" w:cs="宋体" w:hint="eastAsia"/>
                <w:szCs w:val="21"/>
              </w:rPr>
              <w:t>5</w:t>
            </w:r>
            <w:r>
              <w:rPr>
                <w:rFonts w:hAnsi="宋体" w:cs="宋体" w:hint="eastAsia"/>
                <w:szCs w:val="21"/>
              </w:rPr>
              <w:t>月</w:t>
            </w:r>
            <w:r>
              <w:rPr>
                <w:rFonts w:hAnsi="宋体" w:cs="宋体" w:hint="eastAsia"/>
                <w:szCs w:val="21"/>
              </w:rPr>
              <w:t>22</w:t>
            </w:r>
            <w:r>
              <w:rPr>
                <w:rFonts w:hAnsi="宋体" w:cs="宋体" w:hint="eastAsia"/>
                <w:szCs w:val="21"/>
              </w:rPr>
              <w:t>日</w:t>
            </w:r>
          </w:p>
        </w:tc>
        <w:tc>
          <w:tcPr>
            <w:tcW w:w="915"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《中国证券报》、《上海证券报》</w:t>
            </w:r>
          </w:p>
        </w:tc>
        <w:tc>
          <w:tcPr>
            <w:tcW w:w="141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公司实施</w:t>
            </w:r>
            <w:r>
              <w:rPr>
                <w:rFonts w:hAnsi="宋体" w:cs="宋体" w:hint="eastAsia"/>
                <w:szCs w:val="21"/>
              </w:rPr>
              <w:t>2011</w:t>
            </w:r>
            <w:r>
              <w:rPr>
                <w:rFonts w:hAnsi="宋体" w:cs="宋体" w:hint="eastAsia"/>
                <w:szCs w:val="21"/>
              </w:rPr>
              <w:t>年度每</w:t>
            </w:r>
            <w:r>
              <w:rPr>
                <w:rFonts w:hAnsi="宋体" w:cs="宋体" w:hint="eastAsia"/>
                <w:szCs w:val="21"/>
              </w:rPr>
              <w:t>10</w:t>
            </w:r>
            <w:r>
              <w:rPr>
                <w:rFonts w:hAnsi="宋体" w:cs="宋体" w:hint="eastAsia"/>
                <w:szCs w:val="21"/>
              </w:rPr>
              <w:t>股派发现金</w:t>
            </w:r>
            <w:r>
              <w:rPr>
                <w:rFonts w:hAnsi="宋体" w:cs="宋体" w:hint="eastAsia"/>
                <w:szCs w:val="21"/>
              </w:rPr>
              <w:t>1.00</w:t>
            </w:r>
            <w:r>
              <w:rPr>
                <w:rFonts w:hAnsi="宋体" w:cs="宋体" w:hint="eastAsia"/>
                <w:szCs w:val="21"/>
              </w:rPr>
              <w:t>元人民币分配方案，可转债转股价格做相应调整</w:t>
            </w:r>
          </w:p>
        </w:tc>
      </w:tr>
      <w:tr w:rsidR="00AE243C" w:rsidTr="003D5E93">
        <w:trPr>
          <w:divId w:val="541746894"/>
        </w:trPr>
        <w:tc>
          <w:tcPr>
            <w:tcW w:w="106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2013</w:t>
            </w:r>
            <w:r>
              <w:rPr>
                <w:rFonts w:hAnsi="宋体" w:cs="宋体" w:hint="eastAsia"/>
                <w:szCs w:val="21"/>
              </w:rPr>
              <w:t>年</w:t>
            </w:r>
            <w:r>
              <w:rPr>
                <w:rFonts w:hAnsi="宋体" w:cs="宋体" w:hint="eastAsia"/>
                <w:szCs w:val="21"/>
              </w:rPr>
              <w:t>6</w:t>
            </w:r>
            <w:r>
              <w:rPr>
                <w:rFonts w:hAnsi="宋体" w:cs="宋体" w:hint="eastAsia"/>
                <w:szCs w:val="21"/>
              </w:rPr>
              <w:t>月</w:t>
            </w:r>
            <w:r>
              <w:rPr>
                <w:rFonts w:hAnsi="宋体" w:cs="宋体" w:hint="eastAsia"/>
                <w:szCs w:val="21"/>
              </w:rPr>
              <w:t>28</w:t>
            </w:r>
            <w:r>
              <w:rPr>
                <w:rFonts w:hAnsi="宋体" w:cs="宋体" w:hint="eastAsia"/>
                <w:szCs w:val="21"/>
              </w:rPr>
              <w:t>日</w:t>
            </w:r>
          </w:p>
        </w:tc>
        <w:tc>
          <w:tcPr>
            <w:tcW w:w="62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14.79</w:t>
            </w:r>
          </w:p>
        </w:tc>
        <w:tc>
          <w:tcPr>
            <w:tcW w:w="99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2013</w:t>
            </w:r>
            <w:r>
              <w:rPr>
                <w:rFonts w:hAnsi="宋体" w:cs="宋体" w:hint="eastAsia"/>
                <w:szCs w:val="21"/>
              </w:rPr>
              <w:t>年</w:t>
            </w:r>
            <w:r>
              <w:rPr>
                <w:rFonts w:hAnsi="宋体" w:cs="宋体" w:hint="eastAsia"/>
                <w:szCs w:val="21"/>
              </w:rPr>
              <w:t>6</w:t>
            </w:r>
            <w:r>
              <w:rPr>
                <w:rFonts w:hAnsi="宋体" w:cs="宋体" w:hint="eastAsia"/>
                <w:szCs w:val="21"/>
              </w:rPr>
              <w:t>月</w:t>
            </w:r>
            <w:r>
              <w:rPr>
                <w:rFonts w:hAnsi="宋体" w:cs="宋体" w:hint="eastAsia"/>
                <w:szCs w:val="21"/>
              </w:rPr>
              <w:t>24</w:t>
            </w:r>
            <w:r>
              <w:rPr>
                <w:rFonts w:hAnsi="宋体" w:cs="宋体" w:hint="eastAsia"/>
                <w:szCs w:val="21"/>
              </w:rPr>
              <w:t>日</w:t>
            </w:r>
          </w:p>
        </w:tc>
        <w:tc>
          <w:tcPr>
            <w:tcW w:w="915"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《中国证券报》、《上海证券报》</w:t>
            </w:r>
          </w:p>
        </w:tc>
        <w:tc>
          <w:tcPr>
            <w:tcW w:w="1413"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公司实施</w:t>
            </w:r>
            <w:r>
              <w:rPr>
                <w:rFonts w:hAnsi="宋体" w:cs="宋体" w:hint="eastAsia"/>
                <w:szCs w:val="21"/>
              </w:rPr>
              <w:t>2012</w:t>
            </w:r>
            <w:r>
              <w:rPr>
                <w:rFonts w:hAnsi="宋体" w:cs="宋体" w:hint="eastAsia"/>
                <w:szCs w:val="21"/>
              </w:rPr>
              <w:t>年度每</w:t>
            </w:r>
            <w:r>
              <w:rPr>
                <w:rFonts w:hAnsi="宋体" w:cs="宋体" w:hint="eastAsia"/>
                <w:szCs w:val="21"/>
              </w:rPr>
              <w:t>10</w:t>
            </w:r>
            <w:r>
              <w:rPr>
                <w:rFonts w:hAnsi="宋体" w:cs="宋体" w:hint="eastAsia"/>
                <w:szCs w:val="21"/>
              </w:rPr>
              <w:t>股派发现金</w:t>
            </w:r>
            <w:r>
              <w:rPr>
                <w:rFonts w:hAnsi="宋体" w:cs="宋体" w:hint="eastAsia"/>
                <w:szCs w:val="21"/>
              </w:rPr>
              <w:t>1.00</w:t>
            </w:r>
            <w:r>
              <w:rPr>
                <w:rFonts w:hAnsi="宋体" w:cs="宋体" w:hint="eastAsia"/>
                <w:szCs w:val="21"/>
              </w:rPr>
              <w:t>元人民币分配方案，可转债转股价格做相应调整</w:t>
            </w:r>
          </w:p>
        </w:tc>
      </w:tr>
      <w:tr w:rsidR="00AE243C" w:rsidTr="00AE243C">
        <w:trPr>
          <w:divId w:val="541746894"/>
        </w:trPr>
        <w:tc>
          <w:tcPr>
            <w:tcW w:w="1681" w:type="pct"/>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截止本报告期末</w:t>
            </w:r>
            <w:proofErr w:type="gramStart"/>
            <w:r>
              <w:rPr>
                <w:rFonts w:hAnsi="宋体" w:cs="宋体" w:hint="eastAsia"/>
                <w:szCs w:val="21"/>
              </w:rPr>
              <w:t>最新转</w:t>
            </w:r>
            <w:proofErr w:type="gramEnd"/>
            <w:r>
              <w:rPr>
                <w:rFonts w:hAnsi="宋体" w:cs="宋体" w:hint="eastAsia"/>
                <w:szCs w:val="21"/>
              </w:rPr>
              <w:t>股价格</w:t>
            </w:r>
          </w:p>
        </w:tc>
        <w:tc>
          <w:tcPr>
            <w:tcW w:w="3319" w:type="pct"/>
            <w:gridSpan w:val="3"/>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14.79</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lastRenderedPageBreak/>
        <w:t>(</w:t>
      </w:r>
      <w:r>
        <w:rPr>
          <w:rFonts w:cs="宋体" w:hint="eastAsia"/>
          <w:szCs w:val="21"/>
        </w:rPr>
        <w:t>六</w:t>
      </w:r>
      <w:r>
        <w:rPr>
          <w:rFonts w:cs="宋体" w:hint="eastAsia"/>
          <w:szCs w:val="21"/>
        </w:rPr>
        <w:t xml:space="preserve">) </w:t>
      </w:r>
      <w:r>
        <w:rPr>
          <w:rFonts w:hAnsi="宋体" w:cs="宋体" w:hint="eastAsia"/>
          <w:szCs w:val="21"/>
        </w:rPr>
        <w:t xml:space="preserve"> </w:t>
      </w:r>
      <w:r>
        <w:rPr>
          <w:rFonts w:hAnsi="宋体" w:cs="宋体" w:hint="eastAsia"/>
          <w:szCs w:val="21"/>
        </w:rPr>
        <w:t>公司的负债情况、资信变化情况及在未来年度还债的现金安排</w:t>
      </w:r>
    </w:p>
    <w:p w:rsidR="00D440F6" w:rsidRDefault="00D440F6" w:rsidP="000C7E8A">
      <w:pPr>
        <w:pStyle w:val="ab"/>
        <w:ind w:firstLineChars="202" w:firstLine="424"/>
        <w:divId w:val="541746894"/>
        <w:rPr>
          <w:szCs w:val="21"/>
        </w:rPr>
      </w:pPr>
    </w:p>
    <w:p w:rsidR="000C7E8A" w:rsidRDefault="000C7E8A" w:rsidP="000C7E8A">
      <w:pPr>
        <w:pStyle w:val="ab"/>
        <w:ind w:firstLineChars="202" w:firstLine="424"/>
        <w:divId w:val="541746894"/>
        <w:rPr>
          <w:szCs w:val="21"/>
        </w:rPr>
      </w:pPr>
      <w:r w:rsidRPr="00F923AA">
        <w:rPr>
          <w:szCs w:val="21"/>
        </w:rPr>
        <w:t>截止本报告期末，</w:t>
      </w:r>
      <w:r w:rsidRPr="00F923AA">
        <w:rPr>
          <w:rFonts w:hint="eastAsia"/>
        </w:rPr>
        <w:t>负债总额为</w:t>
      </w:r>
      <w:r w:rsidRPr="000C7E8A">
        <w:rPr>
          <w:rFonts w:ascii="Times New Roman" w:hAnsi="Times New Roman" w:hint="eastAsia"/>
          <w:color w:val="auto"/>
          <w:kern w:val="2"/>
          <w:szCs w:val="21"/>
        </w:rPr>
        <w:t>453</w:t>
      </w:r>
      <w:r w:rsidRPr="000C7E8A">
        <w:rPr>
          <w:rFonts w:ascii="Times New Roman" w:hAnsi="Times New Roman"/>
          <w:color w:val="auto"/>
          <w:kern w:val="2"/>
          <w:szCs w:val="21"/>
        </w:rPr>
        <w:t>,</w:t>
      </w:r>
      <w:r w:rsidRPr="000C7E8A">
        <w:rPr>
          <w:rFonts w:ascii="Times New Roman" w:hAnsi="Times New Roman" w:hint="eastAsia"/>
          <w:color w:val="auto"/>
          <w:kern w:val="2"/>
          <w:szCs w:val="21"/>
        </w:rPr>
        <w:t>402.29</w:t>
      </w:r>
      <w:r w:rsidRPr="006165C3">
        <w:rPr>
          <w:rFonts w:hint="eastAsia"/>
        </w:rPr>
        <w:t>万元，资产负债率为</w:t>
      </w:r>
      <w:r w:rsidRPr="000C7E8A">
        <w:rPr>
          <w:rFonts w:ascii="Times New Roman" w:hAnsi="Times New Roman" w:hint="eastAsia"/>
          <w:color w:val="auto"/>
          <w:kern w:val="2"/>
          <w:szCs w:val="21"/>
        </w:rPr>
        <w:t>43.94%</w:t>
      </w:r>
      <w:r w:rsidRPr="00F923AA">
        <w:rPr>
          <w:rFonts w:hint="eastAsia"/>
        </w:rPr>
        <w:t>。</w:t>
      </w:r>
      <w:r w:rsidRPr="00F923AA">
        <w:rPr>
          <w:szCs w:val="21"/>
        </w:rPr>
        <w:t>资信情况良好，具有较强的偿债能力。</w:t>
      </w:r>
    </w:p>
    <w:p w:rsidR="00D440F6" w:rsidRDefault="00D440F6" w:rsidP="000C7E8A">
      <w:pPr>
        <w:widowControl/>
        <w:ind w:firstLineChars="200" w:firstLine="420"/>
        <w:divId w:val="541746894"/>
        <w:rPr>
          <w:szCs w:val="21"/>
        </w:rPr>
      </w:pPr>
    </w:p>
    <w:p w:rsidR="00AE243C" w:rsidRDefault="000C7E8A" w:rsidP="000C7E8A">
      <w:pPr>
        <w:widowControl/>
        <w:ind w:firstLineChars="200" w:firstLine="420"/>
        <w:divId w:val="541746894"/>
        <w:rPr>
          <w:szCs w:val="21"/>
        </w:rPr>
      </w:pPr>
      <w:r w:rsidRPr="00F923AA">
        <w:rPr>
          <w:szCs w:val="21"/>
        </w:rPr>
        <w:t>还债现金安排：公司发行的可转换公司债</w:t>
      </w:r>
      <w:proofErr w:type="gramStart"/>
      <w:r w:rsidRPr="00F923AA">
        <w:rPr>
          <w:szCs w:val="21"/>
        </w:rPr>
        <w:t>券</w:t>
      </w:r>
      <w:proofErr w:type="gramEnd"/>
      <w:r w:rsidRPr="00F923AA">
        <w:rPr>
          <w:szCs w:val="21"/>
        </w:rPr>
        <w:t>的期限为六年，即自</w:t>
      </w:r>
      <w:r w:rsidRPr="00F923AA">
        <w:rPr>
          <w:szCs w:val="21"/>
        </w:rPr>
        <w:t>2010</w:t>
      </w:r>
      <w:r w:rsidRPr="00F923AA">
        <w:rPr>
          <w:szCs w:val="21"/>
        </w:rPr>
        <w:t>年</w:t>
      </w:r>
      <w:r w:rsidRPr="00F923AA">
        <w:rPr>
          <w:szCs w:val="21"/>
        </w:rPr>
        <w:t>11</w:t>
      </w:r>
      <w:r w:rsidRPr="00F923AA">
        <w:rPr>
          <w:szCs w:val="21"/>
        </w:rPr>
        <w:t>月</w:t>
      </w:r>
      <w:r w:rsidRPr="00F923AA">
        <w:rPr>
          <w:szCs w:val="21"/>
        </w:rPr>
        <w:t>25</w:t>
      </w:r>
      <w:r w:rsidRPr="00F923AA">
        <w:rPr>
          <w:szCs w:val="21"/>
        </w:rPr>
        <w:t>日至</w:t>
      </w:r>
      <w:r w:rsidRPr="00F923AA">
        <w:rPr>
          <w:szCs w:val="21"/>
        </w:rPr>
        <w:t>2016</w:t>
      </w:r>
      <w:r w:rsidRPr="00F923AA">
        <w:rPr>
          <w:szCs w:val="21"/>
        </w:rPr>
        <w:t>年</w:t>
      </w:r>
      <w:r w:rsidRPr="00F923AA">
        <w:rPr>
          <w:szCs w:val="21"/>
        </w:rPr>
        <w:t>11</w:t>
      </w:r>
      <w:r w:rsidRPr="00F923AA">
        <w:rPr>
          <w:szCs w:val="21"/>
        </w:rPr>
        <w:t>月</w:t>
      </w:r>
      <w:r w:rsidRPr="00F923AA">
        <w:rPr>
          <w:szCs w:val="21"/>
        </w:rPr>
        <w:t>25</w:t>
      </w:r>
      <w:r w:rsidRPr="00F923AA">
        <w:rPr>
          <w:szCs w:val="21"/>
        </w:rPr>
        <w:t>日。截止本报告期末，可转换公司债</w:t>
      </w:r>
      <w:proofErr w:type="gramStart"/>
      <w:r w:rsidRPr="00F923AA">
        <w:rPr>
          <w:szCs w:val="21"/>
        </w:rPr>
        <w:t>券</w:t>
      </w:r>
      <w:proofErr w:type="gramEnd"/>
      <w:r w:rsidRPr="00F923AA">
        <w:rPr>
          <w:szCs w:val="21"/>
        </w:rPr>
        <w:t>面值余额</w:t>
      </w:r>
      <w:r w:rsidRPr="000C7E8A">
        <w:rPr>
          <w:szCs w:val="21"/>
        </w:rPr>
        <w:t>1</w:t>
      </w:r>
      <w:r w:rsidRPr="000C7E8A">
        <w:rPr>
          <w:rFonts w:hint="eastAsia"/>
          <w:szCs w:val="21"/>
        </w:rPr>
        <w:t>59</w:t>
      </w:r>
      <w:r w:rsidRPr="000C7E8A">
        <w:rPr>
          <w:szCs w:val="21"/>
        </w:rPr>
        <w:t>,</w:t>
      </w:r>
      <w:r w:rsidRPr="000C7E8A">
        <w:rPr>
          <w:rFonts w:hint="eastAsia"/>
          <w:szCs w:val="21"/>
        </w:rPr>
        <w:t>989.20</w:t>
      </w:r>
      <w:r w:rsidRPr="00F923AA">
        <w:rPr>
          <w:szCs w:val="21"/>
        </w:rPr>
        <w:t>万元。如果出现满足可转换公司债</w:t>
      </w:r>
      <w:proofErr w:type="gramStart"/>
      <w:r w:rsidRPr="00F923AA">
        <w:rPr>
          <w:szCs w:val="21"/>
        </w:rPr>
        <w:t>券</w:t>
      </w:r>
      <w:proofErr w:type="gramEnd"/>
      <w:r w:rsidRPr="00F923AA">
        <w:rPr>
          <w:szCs w:val="21"/>
        </w:rPr>
        <w:t>募集说明书中披露的回售与赎回条款及到期还本付息的情形，公司可通过自有资金来支付债券持有人的本金和利息。</w:t>
      </w:r>
    </w:p>
    <w:p w:rsidR="000C7E8A" w:rsidRDefault="000C7E8A" w:rsidP="000C7E8A">
      <w:pPr>
        <w:widowControl/>
        <w:ind w:firstLineChars="200" w:firstLine="420"/>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十二、</w:t>
      </w:r>
      <w:r>
        <w:rPr>
          <w:rFonts w:cs="宋体" w:hint="eastAsia"/>
          <w:szCs w:val="21"/>
        </w:rPr>
        <w:t xml:space="preserve"> </w:t>
      </w:r>
      <w:r>
        <w:rPr>
          <w:rFonts w:hAnsi="宋体" w:cs="宋体" w:hint="eastAsia"/>
          <w:szCs w:val="21"/>
        </w:rPr>
        <w:t xml:space="preserve"> </w:t>
      </w:r>
      <w:r>
        <w:rPr>
          <w:rFonts w:hAnsi="宋体" w:cs="宋体" w:hint="eastAsia"/>
          <w:szCs w:val="21"/>
        </w:rPr>
        <w:t>其他重大事项的说明</w:t>
      </w:r>
    </w:p>
    <w:p w:rsidR="00AE243C" w:rsidRDefault="00AE243C" w:rsidP="00E50806">
      <w:pPr>
        <w:widowControl/>
        <w:divId w:val="541746894"/>
        <w:rPr>
          <w:rFonts w:hAnsi="宋体" w:cs="宋体"/>
          <w:szCs w:val="21"/>
        </w:rPr>
        <w:sectPr w:rsidR="00AE243C">
          <w:pgSz w:w="12240" w:h="15840"/>
          <w:pgMar w:top="1440" w:right="1800" w:bottom="1440" w:left="1800" w:header="720" w:footer="720" w:gutter="0"/>
          <w:cols w:space="720"/>
        </w:sectPr>
      </w:pPr>
      <w:r>
        <w:rPr>
          <w:rFonts w:hAnsi="宋体" w:cs="宋体" w:hint="eastAsia"/>
          <w:szCs w:val="21"/>
        </w:rPr>
        <w:t>报告期内公司无其他重大事项。</w:t>
      </w:r>
      <w:r>
        <w:rPr>
          <w:rFonts w:hAnsi="宋体" w:cs="宋体" w:hint="eastAsia"/>
          <w:szCs w:val="21"/>
        </w:rPr>
        <w:t xml:space="preserve"> </w:t>
      </w:r>
    </w:p>
    <w:p w:rsidR="00AE243C" w:rsidRPr="00997243" w:rsidRDefault="00AE243C">
      <w:pPr>
        <w:pStyle w:val="1"/>
        <w:divId w:val="541746894"/>
        <w:rPr>
          <w:sz w:val="36"/>
          <w:szCs w:val="36"/>
        </w:rPr>
      </w:pPr>
      <w:bookmarkStart w:id="6" w:name="_Toc384990309"/>
      <w:r w:rsidRPr="00997243">
        <w:rPr>
          <w:rFonts w:hAnsi="Times New Roman" w:hint="eastAsia"/>
          <w:sz w:val="36"/>
          <w:szCs w:val="36"/>
        </w:rPr>
        <w:lastRenderedPageBreak/>
        <w:t xml:space="preserve">第六节 </w:t>
      </w:r>
      <w:r w:rsidRPr="00997243">
        <w:rPr>
          <w:rFonts w:hint="eastAsia"/>
          <w:sz w:val="36"/>
          <w:szCs w:val="36"/>
        </w:rPr>
        <w:t xml:space="preserve"> 股份变动及股东情况</w:t>
      </w:r>
      <w:bookmarkEnd w:id="6"/>
    </w:p>
    <w:p w:rsidR="00AE243C" w:rsidRPr="00DF03DC" w:rsidRDefault="00AE243C">
      <w:pPr>
        <w:widowControl/>
        <w:spacing w:after="240"/>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一、</w:t>
      </w:r>
      <w:r>
        <w:rPr>
          <w:rFonts w:cs="宋体" w:hint="eastAsia"/>
          <w:szCs w:val="21"/>
        </w:rPr>
        <w:t xml:space="preserve"> </w:t>
      </w:r>
      <w:r>
        <w:rPr>
          <w:rFonts w:hAnsi="宋体" w:cs="宋体" w:hint="eastAsia"/>
          <w:szCs w:val="21"/>
        </w:rPr>
        <w:t xml:space="preserve"> </w:t>
      </w:r>
      <w:r>
        <w:rPr>
          <w:rFonts w:hAnsi="宋体" w:cs="宋体" w:hint="eastAsia"/>
          <w:szCs w:val="21"/>
        </w:rPr>
        <w:t>股本变动情况</w:t>
      </w:r>
    </w:p>
    <w:p w:rsidR="00AE243C" w:rsidRDefault="00AE243C">
      <w:pPr>
        <w:widowControl/>
        <w:divId w:val="541746894"/>
        <w:rPr>
          <w:rFonts w:hAnsi="宋体" w:cs="宋体"/>
          <w:szCs w:val="21"/>
        </w:rPr>
      </w:pPr>
      <w:r>
        <w:rPr>
          <w:rFonts w:cs="宋体" w:hint="eastAsia"/>
          <w:szCs w:val="21"/>
        </w:rPr>
        <w:t>(</w:t>
      </w:r>
      <w:proofErr w:type="gramStart"/>
      <w:r>
        <w:rPr>
          <w:rFonts w:cs="宋体" w:hint="eastAsia"/>
          <w:szCs w:val="21"/>
        </w:rPr>
        <w:t>一</w:t>
      </w:r>
      <w:proofErr w:type="gramEnd"/>
      <w:r>
        <w:rPr>
          <w:rFonts w:cs="宋体" w:hint="eastAsia"/>
          <w:szCs w:val="21"/>
        </w:rPr>
        <w:t xml:space="preserve">) </w:t>
      </w:r>
      <w:r>
        <w:rPr>
          <w:rFonts w:hAnsi="宋体" w:cs="宋体" w:hint="eastAsia"/>
          <w:szCs w:val="21"/>
        </w:rPr>
        <w:t xml:space="preserve"> </w:t>
      </w:r>
      <w:r>
        <w:rPr>
          <w:rFonts w:hAnsi="宋体" w:cs="宋体" w:hint="eastAsia"/>
          <w:szCs w:val="21"/>
        </w:rPr>
        <w:t>股份变动情况表</w:t>
      </w:r>
    </w:p>
    <w:p w:rsidR="00AE243C" w:rsidRDefault="00AE243C">
      <w:pPr>
        <w:widowControl/>
        <w:divId w:val="541746894"/>
        <w:rPr>
          <w:rFonts w:hAnsi="宋体" w:cs="宋体"/>
          <w:szCs w:val="21"/>
        </w:rPr>
      </w:pPr>
      <w:r>
        <w:rPr>
          <w:rFonts w:cs="宋体" w:hint="eastAsia"/>
          <w:szCs w:val="21"/>
        </w:rPr>
        <w:t>1</w:t>
      </w:r>
      <w:r>
        <w:rPr>
          <w:rFonts w:cs="宋体" w:hint="eastAsia"/>
          <w:szCs w:val="21"/>
        </w:rPr>
        <w:t>、</w:t>
      </w:r>
      <w:r>
        <w:rPr>
          <w:rFonts w:cs="宋体" w:hint="eastAsia"/>
          <w:szCs w:val="21"/>
        </w:rPr>
        <w:t xml:space="preserve"> </w:t>
      </w:r>
      <w:r>
        <w:rPr>
          <w:rFonts w:hAnsi="宋体" w:cs="宋体" w:hint="eastAsia"/>
          <w:szCs w:val="21"/>
        </w:rPr>
        <w:t xml:space="preserve"> </w:t>
      </w:r>
      <w:r>
        <w:rPr>
          <w:rFonts w:hAnsi="宋体" w:cs="宋体" w:hint="eastAsia"/>
          <w:szCs w:val="21"/>
        </w:rPr>
        <w:t>股份变动情况表</w:t>
      </w:r>
    </w:p>
    <w:p w:rsidR="00AE243C" w:rsidRDefault="00AE243C">
      <w:pPr>
        <w:jc w:val="right"/>
        <w:divId w:val="541746894"/>
        <w:rPr>
          <w:szCs w:val="18"/>
        </w:rPr>
      </w:pPr>
      <w:r>
        <w:rPr>
          <w:rFonts w:hint="eastAsia"/>
        </w:rPr>
        <w:t>单位：股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747"/>
        <w:gridCol w:w="1424"/>
        <w:gridCol w:w="694"/>
        <w:gridCol w:w="670"/>
        <w:gridCol w:w="507"/>
        <w:gridCol w:w="752"/>
        <w:gridCol w:w="816"/>
        <w:gridCol w:w="572"/>
        <w:gridCol w:w="1424"/>
        <w:gridCol w:w="694"/>
      </w:tblGrid>
      <w:tr w:rsidR="00AE243C">
        <w:trPr>
          <w:divId w:val="541746894"/>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本次变动前</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本次变动增减（＋，－）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本次变动后</w:t>
            </w:r>
          </w:p>
        </w:tc>
      </w:tr>
      <w:tr w:rsidR="00AE243C">
        <w:trPr>
          <w:divId w:val="541746894"/>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数量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比例</w:t>
            </w:r>
            <w:r>
              <w:rPr>
                <w:rFonts w:hAnsi="宋体"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发行新股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公积金转股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3D5E93">
            <w:pPr>
              <w:widowControl/>
              <w:jc w:val="center"/>
              <w:rPr>
                <w:rFonts w:ascii="宋体" w:hAnsi="宋体" w:cs="宋体"/>
                <w:szCs w:val="21"/>
              </w:rPr>
            </w:pPr>
            <w:r>
              <w:rPr>
                <w:rFonts w:hAnsi="宋体" w:cs="宋体" w:hint="eastAsia"/>
                <w:szCs w:val="21"/>
              </w:rPr>
              <w:t>可转债转股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小计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数量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比例</w:t>
            </w:r>
            <w:r>
              <w:rPr>
                <w:rFonts w:hAnsi="宋体" w:cs="宋体" w:hint="eastAsia"/>
                <w:szCs w:val="21"/>
              </w:rPr>
              <w:t>(%)</w:t>
            </w:r>
          </w:p>
        </w:tc>
      </w:tr>
      <w:tr w:rsidR="00AE243C">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一、有限</w:t>
            </w:r>
            <w:proofErr w:type="gramStart"/>
            <w:r>
              <w:rPr>
                <w:rFonts w:hAnsi="宋体" w:cs="宋体" w:hint="eastAsia"/>
                <w:szCs w:val="21"/>
              </w:rPr>
              <w:t>售条件</w:t>
            </w:r>
            <w:proofErr w:type="gramEnd"/>
            <w:r>
              <w:rPr>
                <w:rFonts w:hAnsi="宋体" w:cs="宋体" w:hint="eastAsia"/>
                <w:szCs w:val="21"/>
              </w:rPr>
              <w:t>股份</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r>
      <w:tr w:rsidR="00AE243C">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1</w:t>
            </w:r>
            <w:r>
              <w:rPr>
                <w:rFonts w:hAnsi="宋体" w:cs="宋体" w:hint="eastAsia"/>
                <w:szCs w:val="21"/>
              </w:rPr>
              <w:t>、国家持股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r>
      <w:tr w:rsidR="00AE243C">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w:t>
            </w:r>
            <w:r>
              <w:rPr>
                <w:rFonts w:hAnsi="宋体" w:cs="宋体" w:hint="eastAsia"/>
                <w:szCs w:val="21"/>
              </w:rPr>
              <w:t>、国有法人持股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r>
      <w:tr w:rsidR="00AE243C">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3</w:t>
            </w:r>
            <w:r>
              <w:rPr>
                <w:rFonts w:hAnsi="宋体" w:cs="宋体" w:hint="eastAsia"/>
                <w:szCs w:val="21"/>
              </w:rPr>
              <w:t>、其他内资持股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r>
      <w:tr w:rsidR="00AE243C">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其中：</w:t>
            </w:r>
            <w:r>
              <w:rPr>
                <w:rFonts w:hAnsi="宋体" w:cs="宋体" w:hint="eastAsia"/>
                <w:szCs w:val="21"/>
              </w:rPr>
              <w:t xml:space="preserve"> </w:t>
            </w:r>
            <w:r>
              <w:rPr>
                <w:rFonts w:hAnsi="宋体" w:cs="宋体" w:hint="eastAsia"/>
                <w:szCs w:val="21"/>
              </w:rPr>
              <w:t>境内非国有法人持股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r>
      <w:tr w:rsidR="00AE243C">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      境内自然人持股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r>
      <w:tr w:rsidR="00AE243C">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４、外资持股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r>
      <w:tr w:rsidR="00AE243C">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其中：</w:t>
            </w:r>
            <w:r>
              <w:rPr>
                <w:rFonts w:hAnsi="宋体" w:cs="宋体" w:hint="eastAsia"/>
                <w:szCs w:val="21"/>
              </w:rPr>
              <w:t xml:space="preserve"> </w:t>
            </w:r>
            <w:r>
              <w:rPr>
                <w:rFonts w:hAnsi="宋体" w:cs="宋体" w:hint="eastAsia"/>
                <w:szCs w:val="21"/>
              </w:rPr>
              <w:t>境外法人持股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r>
      <w:tr w:rsidR="00AE243C">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      境外自然人持股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r>
      <w:tr w:rsidR="00AE243C">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二、无限</w:t>
            </w:r>
            <w:proofErr w:type="gramStart"/>
            <w:r>
              <w:rPr>
                <w:rFonts w:hAnsi="宋体" w:cs="宋体" w:hint="eastAsia"/>
                <w:szCs w:val="21"/>
              </w:rPr>
              <w:t>售条件</w:t>
            </w:r>
            <w:proofErr w:type="gramEnd"/>
            <w:r>
              <w:rPr>
                <w:rFonts w:hAnsi="宋体" w:cs="宋体" w:hint="eastAsia"/>
                <w:szCs w:val="21"/>
              </w:rPr>
              <w:t>流通股份</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1,060,367,672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402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402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1,060,368,074</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100</w:t>
            </w:r>
          </w:p>
        </w:tc>
      </w:tr>
      <w:tr w:rsidR="00AE243C">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1</w:t>
            </w:r>
            <w:r>
              <w:rPr>
                <w:rFonts w:hAnsi="宋体" w:cs="宋体" w:hint="eastAsia"/>
                <w:szCs w:val="21"/>
              </w:rPr>
              <w:t>、人民币普通股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1,060,367,672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402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402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1,060,368,074</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100</w:t>
            </w:r>
          </w:p>
        </w:tc>
      </w:tr>
      <w:tr w:rsidR="00AE243C">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w:t>
            </w:r>
            <w:r>
              <w:rPr>
                <w:rFonts w:hAnsi="宋体" w:cs="宋体" w:hint="eastAsia"/>
                <w:szCs w:val="21"/>
              </w:rPr>
              <w:t>、境内上市的外资股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r>
      <w:tr w:rsidR="00AE243C">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3</w:t>
            </w:r>
            <w:r>
              <w:rPr>
                <w:rFonts w:hAnsi="宋体" w:cs="宋体" w:hint="eastAsia"/>
                <w:szCs w:val="21"/>
              </w:rPr>
              <w:t>、境外上市的外资股</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r>
      <w:tr w:rsidR="00AE243C">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4</w:t>
            </w:r>
            <w:r>
              <w:rPr>
                <w:rFonts w:hAnsi="宋体" w:cs="宋体" w:hint="eastAsia"/>
                <w:szCs w:val="21"/>
              </w:rPr>
              <w:t>、其他</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r>
      <w:tr w:rsidR="00AE243C">
        <w:trPr>
          <w:divId w:val="541746894"/>
        </w:trPr>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三、股份总数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1,060,367,672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402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402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1,060,368,074</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100</w:t>
            </w:r>
          </w:p>
        </w:tc>
      </w:tr>
    </w:tbl>
    <w:p w:rsidR="00AE243C" w:rsidRDefault="00AE243C">
      <w:pPr>
        <w:widowControl/>
        <w:spacing w:after="240"/>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二</w:t>
      </w:r>
      <w:r>
        <w:rPr>
          <w:rFonts w:cs="宋体" w:hint="eastAsia"/>
          <w:szCs w:val="21"/>
        </w:rPr>
        <w:t xml:space="preserve">) </w:t>
      </w:r>
      <w:r>
        <w:rPr>
          <w:rFonts w:hAnsi="宋体" w:cs="宋体" w:hint="eastAsia"/>
          <w:szCs w:val="21"/>
        </w:rPr>
        <w:t xml:space="preserve"> </w:t>
      </w:r>
      <w:r>
        <w:rPr>
          <w:rFonts w:hAnsi="宋体" w:cs="宋体" w:hint="eastAsia"/>
          <w:szCs w:val="21"/>
        </w:rPr>
        <w:t>限售股份变动情况</w:t>
      </w:r>
    </w:p>
    <w:p w:rsidR="00AE243C" w:rsidRDefault="00AE243C">
      <w:pPr>
        <w:divId w:val="541746894"/>
        <w:rPr>
          <w:szCs w:val="18"/>
        </w:rPr>
      </w:pPr>
      <w:r>
        <w:rPr>
          <w:rFonts w:hint="eastAsia"/>
        </w:rPr>
        <w:t>    </w:t>
      </w:r>
      <w:r>
        <w:rPr>
          <w:rFonts w:hint="eastAsia"/>
        </w:rPr>
        <w:t>报告期内，本公司限售股份无变动情况。</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二、</w:t>
      </w:r>
      <w:r>
        <w:rPr>
          <w:rFonts w:cs="宋体" w:hint="eastAsia"/>
          <w:szCs w:val="21"/>
        </w:rPr>
        <w:t xml:space="preserve"> </w:t>
      </w:r>
      <w:r>
        <w:rPr>
          <w:rFonts w:hAnsi="宋体" w:cs="宋体" w:hint="eastAsia"/>
          <w:szCs w:val="21"/>
        </w:rPr>
        <w:t xml:space="preserve"> </w:t>
      </w:r>
      <w:r>
        <w:rPr>
          <w:rFonts w:hAnsi="宋体" w:cs="宋体" w:hint="eastAsia"/>
          <w:szCs w:val="21"/>
        </w:rPr>
        <w:t>证券发行与上市情况</w:t>
      </w:r>
    </w:p>
    <w:p w:rsidR="00AE243C" w:rsidRDefault="00AE243C">
      <w:pPr>
        <w:widowControl/>
        <w:divId w:val="541746894"/>
        <w:rPr>
          <w:rFonts w:hAnsi="宋体" w:cs="宋体"/>
          <w:szCs w:val="21"/>
        </w:rPr>
      </w:pPr>
      <w:r>
        <w:rPr>
          <w:rFonts w:cs="宋体" w:hint="eastAsia"/>
          <w:szCs w:val="21"/>
        </w:rPr>
        <w:t>(</w:t>
      </w:r>
      <w:proofErr w:type="gramStart"/>
      <w:r>
        <w:rPr>
          <w:rFonts w:cs="宋体" w:hint="eastAsia"/>
          <w:szCs w:val="21"/>
        </w:rPr>
        <w:t>一</w:t>
      </w:r>
      <w:proofErr w:type="gramEnd"/>
      <w:r>
        <w:rPr>
          <w:rFonts w:cs="宋体" w:hint="eastAsia"/>
          <w:szCs w:val="21"/>
        </w:rPr>
        <w:t xml:space="preserve">) </w:t>
      </w:r>
      <w:r>
        <w:rPr>
          <w:rFonts w:hAnsi="宋体" w:cs="宋体" w:hint="eastAsia"/>
          <w:szCs w:val="21"/>
        </w:rPr>
        <w:t xml:space="preserve"> </w:t>
      </w:r>
      <w:r>
        <w:rPr>
          <w:rFonts w:hAnsi="宋体" w:cs="宋体" w:hint="eastAsia"/>
          <w:szCs w:val="21"/>
        </w:rPr>
        <w:t>截至报告期末近</w:t>
      </w:r>
      <w:r>
        <w:rPr>
          <w:rFonts w:hAnsi="宋体" w:cs="宋体" w:hint="eastAsia"/>
          <w:szCs w:val="21"/>
        </w:rPr>
        <w:t>3</w:t>
      </w:r>
      <w:r>
        <w:rPr>
          <w:rFonts w:hAnsi="宋体" w:cs="宋体" w:hint="eastAsia"/>
          <w:szCs w:val="21"/>
        </w:rPr>
        <w:t>年历次证券发行情况</w:t>
      </w:r>
    </w:p>
    <w:p w:rsidR="00AE243C" w:rsidRDefault="00AE243C">
      <w:pPr>
        <w:jc w:val="right"/>
        <w:divId w:val="541746894"/>
        <w:rPr>
          <w:szCs w:val="18"/>
        </w:rPr>
      </w:pPr>
      <w:r>
        <w:rPr>
          <w:rFonts w:hint="eastAsia"/>
        </w:rPr>
        <w:t>单位：股</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209"/>
        <w:gridCol w:w="1302"/>
        <w:gridCol w:w="1302"/>
        <w:gridCol w:w="1302"/>
        <w:gridCol w:w="1302"/>
        <w:gridCol w:w="1302"/>
        <w:gridCol w:w="1581"/>
      </w:tblGrid>
      <w:tr w:rsidR="00AE243C">
        <w:trPr>
          <w:divId w:val="541746894"/>
        </w:trPr>
        <w:tc>
          <w:tcPr>
            <w:tcW w:w="6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股票及其衍生证券</w:t>
            </w:r>
            <w:r>
              <w:rPr>
                <w:rFonts w:hAnsi="宋体" w:cs="宋体" w:hint="eastAsia"/>
                <w:szCs w:val="21"/>
              </w:rPr>
              <w:lastRenderedPageBreak/>
              <w:t>的种类</w:t>
            </w:r>
          </w:p>
        </w:tc>
        <w:tc>
          <w:tcPr>
            <w:tcW w:w="7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lastRenderedPageBreak/>
              <w:t>发行日期</w:t>
            </w:r>
          </w:p>
        </w:tc>
        <w:tc>
          <w:tcPr>
            <w:tcW w:w="7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发行价格（或利率）</w:t>
            </w:r>
          </w:p>
        </w:tc>
        <w:tc>
          <w:tcPr>
            <w:tcW w:w="7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发行数量</w:t>
            </w:r>
          </w:p>
        </w:tc>
        <w:tc>
          <w:tcPr>
            <w:tcW w:w="7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上市日期</w:t>
            </w:r>
          </w:p>
        </w:tc>
        <w:tc>
          <w:tcPr>
            <w:tcW w:w="7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获准上市交易数量</w:t>
            </w:r>
          </w:p>
        </w:tc>
        <w:tc>
          <w:tcPr>
            <w:tcW w:w="7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交易终止日期</w:t>
            </w:r>
          </w:p>
        </w:tc>
      </w:tr>
      <w:tr w:rsidR="00AE243C">
        <w:trPr>
          <w:divId w:val="541746894"/>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lastRenderedPageBreak/>
              <w:t>可转换公司债</w:t>
            </w:r>
            <w:proofErr w:type="gramStart"/>
            <w:r>
              <w:rPr>
                <w:rFonts w:hAnsi="宋体" w:cs="宋体" w:hint="eastAsia"/>
                <w:szCs w:val="21"/>
              </w:rPr>
              <w:t>券</w:t>
            </w:r>
            <w:proofErr w:type="gramEnd"/>
            <w:r>
              <w:rPr>
                <w:rFonts w:hAnsi="宋体" w:cs="宋体" w:hint="eastAsia"/>
                <w:szCs w:val="21"/>
              </w:rPr>
              <w:t>、分离交易可转债、</w:t>
            </w:r>
            <w:proofErr w:type="gramStart"/>
            <w:r>
              <w:rPr>
                <w:rFonts w:hAnsi="宋体" w:cs="宋体" w:hint="eastAsia"/>
                <w:szCs w:val="21"/>
              </w:rPr>
              <w:t>公司债类</w:t>
            </w:r>
            <w:proofErr w:type="gramEnd"/>
          </w:p>
        </w:tc>
      </w:tr>
      <w:tr w:rsidR="00AE243C">
        <w:trPr>
          <w:divId w:val="541746894"/>
        </w:trPr>
        <w:tc>
          <w:tcPr>
            <w:tcW w:w="6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可转换公司债</w:t>
            </w:r>
            <w:proofErr w:type="gramStart"/>
            <w:r>
              <w:rPr>
                <w:rFonts w:hAnsi="宋体" w:cs="宋体" w:hint="eastAsia"/>
                <w:szCs w:val="21"/>
              </w:rPr>
              <w:t>券</w:t>
            </w:r>
            <w:proofErr w:type="gramEnd"/>
          </w:p>
        </w:tc>
        <w:tc>
          <w:tcPr>
            <w:tcW w:w="7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2010</w:t>
            </w:r>
            <w:r>
              <w:rPr>
                <w:rFonts w:hAnsi="宋体" w:cs="宋体" w:hint="eastAsia"/>
                <w:szCs w:val="21"/>
              </w:rPr>
              <w:t>年</w:t>
            </w:r>
            <w:r>
              <w:rPr>
                <w:rFonts w:hAnsi="宋体" w:cs="宋体" w:hint="eastAsia"/>
                <w:szCs w:val="21"/>
              </w:rPr>
              <w:t>11</w:t>
            </w:r>
            <w:r>
              <w:rPr>
                <w:rFonts w:hAnsi="宋体" w:cs="宋体" w:hint="eastAsia"/>
                <w:szCs w:val="21"/>
              </w:rPr>
              <w:t>月</w:t>
            </w:r>
            <w:r>
              <w:rPr>
                <w:rFonts w:hAnsi="宋体" w:cs="宋体" w:hint="eastAsia"/>
                <w:szCs w:val="21"/>
              </w:rPr>
              <w:t>25</w:t>
            </w:r>
            <w:r>
              <w:rPr>
                <w:rFonts w:hAnsi="宋体" w:cs="宋体" w:hint="eastAsia"/>
                <w:szCs w:val="21"/>
              </w:rPr>
              <w:t>日</w:t>
            </w:r>
          </w:p>
        </w:tc>
        <w:tc>
          <w:tcPr>
            <w:tcW w:w="7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100</w:t>
            </w:r>
            <w:r>
              <w:rPr>
                <w:rFonts w:hAnsi="宋体" w:cs="宋体" w:hint="eastAsia"/>
                <w:szCs w:val="21"/>
              </w:rPr>
              <w:t>元</w:t>
            </w:r>
          </w:p>
        </w:tc>
        <w:tc>
          <w:tcPr>
            <w:tcW w:w="7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1600</w:t>
            </w:r>
            <w:r>
              <w:rPr>
                <w:rFonts w:hAnsi="宋体" w:cs="宋体" w:hint="eastAsia"/>
                <w:szCs w:val="21"/>
              </w:rPr>
              <w:t>万张</w:t>
            </w:r>
          </w:p>
        </w:tc>
        <w:tc>
          <w:tcPr>
            <w:tcW w:w="7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2010</w:t>
            </w:r>
            <w:r>
              <w:rPr>
                <w:rFonts w:hAnsi="宋体" w:cs="宋体" w:hint="eastAsia"/>
                <w:szCs w:val="21"/>
              </w:rPr>
              <w:t>年</w:t>
            </w:r>
            <w:r>
              <w:rPr>
                <w:rFonts w:hAnsi="宋体" w:cs="宋体" w:hint="eastAsia"/>
                <w:szCs w:val="21"/>
              </w:rPr>
              <w:t>12</w:t>
            </w:r>
            <w:r>
              <w:rPr>
                <w:rFonts w:hAnsi="宋体" w:cs="宋体" w:hint="eastAsia"/>
                <w:szCs w:val="21"/>
              </w:rPr>
              <w:t>月</w:t>
            </w:r>
            <w:r>
              <w:rPr>
                <w:rFonts w:hAnsi="宋体" w:cs="宋体" w:hint="eastAsia"/>
                <w:szCs w:val="21"/>
              </w:rPr>
              <w:t>10</w:t>
            </w:r>
            <w:r>
              <w:rPr>
                <w:rFonts w:hAnsi="宋体" w:cs="宋体" w:hint="eastAsia"/>
                <w:szCs w:val="21"/>
              </w:rPr>
              <w:t>日</w:t>
            </w:r>
          </w:p>
        </w:tc>
        <w:tc>
          <w:tcPr>
            <w:tcW w:w="7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1600</w:t>
            </w:r>
            <w:r>
              <w:rPr>
                <w:rFonts w:hAnsi="宋体" w:cs="宋体" w:hint="eastAsia"/>
                <w:szCs w:val="21"/>
              </w:rPr>
              <w:t>万张</w:t>
            </w:r>
          </w:p>
        </w:tc>
        <w:tc>
          <w:tcPr>
            <w:tcW w:w="7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2016</w:t>
            </w:r>
            <w:r>
              <w:rPr>
                <w:rFonts w:hAnsi="宋体" w:cs="宋体" w:hint="eastAsia"/>
                <w:szCs w:val="21"/>
              </w:rPr>
              <w:t>年</w:t>
            </w:r>
            <w:r>
              <w:rPr>
                <w:rFonts w:hAnsi="宋体" w:cs="宋体" w:hint="eastAsia"/>
                <w:szCs w:val="21"/>
              </w:rPr>
              <w:t>11</w:t>
            </w:r>
            <w:r>
              <w:rPr>
                <w:rFonts w:hAnsi="宋体" w:cs="宋体" w:hint="eastAsia"/>
                <w:szCs w:val="21"/>
              </w:rPr>
              <w:t>月</w:t>
            </w:r>
            <w:r>
              <w:rPr>
                <w:rFonts w:hAnsi="宋体" w:cs="宋体" w:hint="eastAsia"/>
                <w:szCs w:val="21"/>
              </w:rPr>
              <w:t>25</w:t>
            </w:r>
            <w:r>
              <w:rPr>
                <w:rFonts w:hAnsi="宋体" w:cs="宋体" w:hint="eastAsia"/>
                <w:szCs w:val="21"/>
              </w:rPr>
              <w:t>日</w:t>
            </w:r>
          </w:p>
        </w:tc>
      </w:tr>
    </w:tbl>
    <w:p w:rsidR="003D5E93" w:rsidRDefault="003D5E93">
      <w:pPr>
        <w:divId w:val="541746894"/>
      </w:pPr>
    </w:p>
    <w:p w:rsidR="00AE243C" w:rsidRDefault="00AE243C" w:rsidP="00DF03DC">
      <w:pPr>
        <w:ind w:firstLineChars="200" w:firstLine="420"/>
        <w:divId w:val="541746894"/>
        <w:rPr>
          <w:szCs w:val="18"/>
        </w:rPr>
      </w:pPr>
      <w:r>
        <w:rPr>
          <w:rFonts w:hint="eastAsia"/>
        </w:rPr>
        <w:t>公司于</w:t>
      </w:r>
      <w:r>
        <w:rPr>
          <w:rFonts w:hint="eastAsia"/>
        </w:rPr>
        <w:t>2010</w:t>
      </w:r>
      <w:r>
        <w:rPr>
          <w:rFonts w:hint="eastAsia"/>
        </w:rPr>
        <w:t>年</w:t>
      </w:r>
      <w:r>
        <w:rPr>
          <w:rFonts w:hint="eastAsia"/>
        </w:rPr>
        <w:t>11</w:t>
      </w:r>
      <w:r>
        <w:rPr>
          <w:rFonts w:hint="eastAsia"/>
        </w:rPr>
        <w:t>月</w:t>
      </w:r>
      <w:r>
        <w:rPr>
          <w:rFonts w:hint="eastAsia"/>
        </w:rPr>
        <w:t>25</w:t>
      </w:r>
      <w:r>
        <w:rPr>
          <w:rFonts w:hint="eastAsia"/>
        </w:rPr>
        <w:t>日发行可转换公司债</w:t>
      </w:r>
      <w:proofErr w:type="gramStart"/>
      <w:r>
        <w:rPr>
          <w:rFonts w:hint="eastAsia"/>
        </w:rPr>
        <w:t>券</w:t>
      </w:r>
      <w:proofErr w:type="gramEnd"/>
      <w:r>
        <w:rPr>
          <w:rFonts w:hint="eastAsia"/>
        </w:rPr>
        <w:t>160,000</w:t>
      </w:r>
      <w:r>
        <w:rPr>
          <w:rFonts w:hint="eastAsia"/>
        </w:rPr>
        <w:t>万元，可转换公司债</w:t>
      </w:r>
      <w:proofErr w:type="gramStart"/>
      <w:r>
        <w:rPr>
          <w:rFonts w:hint="eastAsia"/>
        </w:rPr>
        <w:t>券</w:t>
      </w:r>
      <w:proofErr w:type="gramEnd"/>
      <w:r>
        <w:rPr>
          <w:rFonts w:hint="eastAsia"/>
        </w:rPr>
        <w:t>期限为发行之日起六年，即自</w:t>
      </w:r>
      <w:r>
        <w:rPr>
          <w:rFonts w:hint="eastAsia"/>
        </w:rPr>
        <w:t>2010</w:t>
      </w:r>
      <w:r>
        <w:rPr>
          <w:rFonts w:hint="eastAsia"/>
        </w:rPr>
        <w:t>年</w:t>
      </w:r>
      <w:r>
        <w:rPr>
          <w:rFonts w:hint="eastAsia"/>
        </w:rPr>
        <w:t>11</w:t>
      </w:r>
      <w:r>
        <w:rPr>
          <w:rFonts w:hint="eastAsia"/>
        </w:rPr>
        <w:t>月</w:t>
      </w:r>
      <w:r>
        <w:rPr>
          <w:rFonts w:hint="eastAsia"/>
        </w:rPr>
        <w:t>25</w:t>
      </w:r>
      <w:r>
        <w:rPr>
          <w:rFonts w:hint="eastAsia"/>
        </w:rPr>
        <w:t>日至</w:t>
      </w:r>
      <w:r>
        <w:rPr>
          <w:rFonts w:hint="eastAsia"/>
        </w:rPr>
        <w:t>2016</w:t>
      </w:r>
      <w:r>
        <w:rPr>
          <w:rFonts w:hint="eastAsia"/>
        </w:rPr>
        <w:t>年</w:t>
      </w:r>
      <w:r>
        <w:rPr>
          <w:rFonts w:hint="eastAsia"/>
        </w:rPr>
        <w:t>11</w:t>
      </w:r>
      <w:r>
        <w:rPr>
          <w:rFonts w:hint="eastAsia"/>
        </w:rPr>
        <w:t>月</w:t>
      </w:r>
      <w:r>
        <w:rPr>
          <w:rFonts w:hint="eastAsia"/>
        </w:rPr>
        <w:t>25</w:t>
      </w:r>
      <w:r>
        <w:rPr>
          <w:rFonts w:hint="eastAsia"/>
        </w:rPr>
        <w:t>日，第一年至第六年的票面利率分别为</w:t>
      </w:r>
      <w:r>
        <w:rPr>
          <w:rFonts w:hint="eastAsia"/>
        </w:rPr>
        <w:t>0.6%</w:t>
      </w:r>
      <w:r>
        <w:rPr>
          <w:rFonts w:hint="eastAsia"/>
        </w:rPr>
        <w:t>、</w:t>
      </w:r>
      <w:r>
        <w:rPr>
          <w:rFonts w:hint="eastAsia"/>
        </w:rPr>
        <w:t>0.8%</w:t>
      </w:r>
      <w:r>
        <w:rPr>
          <w:rFonts w:hint="eastAsia"/>
        </w:rPr>
        <w:t>、</w:t>
      </w:r>
      <w:r>
        <w:rPr>
          <w:rFonts w:hint="eastAsia"/>
        </w:rPr>
        <w:t>1.0%</w:t>
      </w:r>
      <w:r>
        <w:rPr>
          <w:rFonts w:hint="eastAsia"/>
        </w:rPr>
        <w:t>、</w:t>
      </w:r>
      <w:r>
        <w:rPr>
          <w:rFonts w:hint="eastAsia"/>
        </w:rPr>
        <w:t>1.3%</w:t>
      </w:r>
      <w:r>
        <w:rPr>
          <w:rFonts w:hint="eastAsia"/>
        </w:rPr>
        <w:t>、</w:t>
      </w:r>
      <w:r>
        <w:rPr>
          <w:rFonts w:hint="eastAsia"/>
        </w:rPr>
        <w:t>1.6%</w:t>
      </w:r>
      <w:r>
        <w:rPr>
          <w:rFonts w:hint="eastAsia"/>
        </w:rPr>
        <w:t>和</w:t>
      </w:r>
      <w:r>
        <w:rPr>
          <w:rFonts w:hint="eastAsia"/>
        </w:rPr>
        <w:t>1.9%</w:t>
      </w:r>
      <w:r>
        <w:rPr>
          <w:rFonts w:hint="eastAsia"/>
        </w:rPr>
        <w:t>。</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二</w:t>
      </w:r>
      <w:r>
        <w:rPr>
          <w:rFonts w:cs="宋体" w:hint="eastAsia"/>
          <w:szCs w:val="21"/>
        </w:rPr>
        <w:t xml:space="preserve">) </w:t>
      </w:r>
      <w:r>
        <w:rPr>
          <w:rFonts w:hAnsi="宋体" w:cs="宋体" w:hint="eastAsia"/>
          <w:szCs w:val="21"/>
        </w:rPr>
        <w:t xml:space="preserve"> </w:t>
      </w:r>
      <w:r>
        <w:rPr>
          <w:rFonts w:hAnsi="宋体" w:cs="宋体" w:hint="eastAsia"/>
          <w:szCs w:val="21"/>
        </w:rPr>
        <w:t>公司股份总数及股东结构变动及公司资产和负债结构的变动情况</w:t>
      </w:r>
    </w:p>
    <w:p w:rsidR="00AE243C" w:rsidRDefault="00AE243C" w:rsidP="00B406D7">
      <w:pPr>
        <w:ind w:firstLineChars="150" w:firstLine="315"/>
        <w:divId w:val="541746894"/>
        <w:rPr>
          <w:szCs w:val="18"/>
        </w:rPr>
      </w:pPr>
      <w:r>
        <w:rPr>
          <w:rFonts w:hint="eastAsia"/>
        </w:rPr>
        <w:t>公司</w:t>
      </w:r>
      <w:r>
        <w:rPr>
          <w:rFonts w:hint="eastAsia"/>
        </w:rPr>
        <w:t>2010</w:t>
      </w:r>
      <w:r>
        <w:rPr>
          <w:rFonts w:hint="eastAsia"/>
        </w:rPr>
        <w:t>年发行的可转换公司债</w:t>
      </w:r>
      <w:proofErr w:type="gramStart"/>
      <w:r>
        <w:rPr>
          <w:rFonts w:hint="eastAsia"/>
        </w:rPr>
        <w:t>券</w:t>
      </w:r>
      <w:proofErr w:type="gramEnd"/>
      <w:r>
        <w:rPr>
          <w:rFonts w:hint="eastAsia"/>
        </w:rPr>
        <w:t>于</w:t>
      </w:r>
      <w:r>
        <w:rPr>
          <w:rFonts w:hint="eastAsia"/>
        </w:rPr>
        <w:t>2011</w:t>
      </w:r>
      <w:r>
        <w:rPr>
          <w:rFonts w:hint="eastAsia"/>
        </w:rPr>
        <w:t>年</w:t>
      </w:r>
      <w:r>
        <w:rPr>
          <w:rFonts w:hint="eastAsia"/>
        </w:rPr>
        <w:t>5</w:t>
      </w:r>
      <w:r>
        <w:rPr>
          <w:rFonts w:hint="eastAsia"/>
        </w:rPr>
        <w:t>月</w:t>
      </w:r>
      <w:r>
        <w:rPr>
          <w:rFonts w:hint="eastAsia"/>
        </w:rPr>
        <w:t>26</w:t>
      </w:r>
      <w:r>
        <w:rPr>
          <w:rFonts w:hint="eastAsia"/>
        </w:rPr>
        <w:t>日进入转股期。截至报告期末，可转换公司债</w:t>
      </w:r>
      <w:proofErr w:type="gramStart"/>
      <w:r>
        <w:rPr>
          <w:rFonts w:hint="eastAsia"/>
        </w:rPr>
        <w:t>券</w:t>
      </w:r>
      <w:proofErr w:type="gramEnd"/>
      <w:r>
        <w:rPr>
          <w:rFonts w:hint="eastAsia"/>
        </w:rPr>
        <w:t>累计转股</w:t>
      </w:r>
      <w:r>
        <w:rPr>
          <w:rFonts w:hint="eastAsia"/>
        </w:rPr>
        <w:t>7</w:t>
      </w:r>
      <w:r w:rsidR="003D5E93">
        <w:rPr>
          <w:rFonts w:hint="eastAsia"/>
        </w:rPr>
        <w:t>,</w:t>
      </w:r>
      <w:r>
        <w:rPr>
          <w:rFonts w:hint="eastAsia"/>
        </w:rPr>
        <w:t>176</w:t>
      </w:r>
      <w:r>
        <w:rPr>
          <w:rFonts w:hint="eastAsia"/>
        </w:rPr>
        <w:t>股。</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三</w:t>
      </w:r>
      <w:r>
        <w:rPr>
          <w:rFonts w:cs="宋体" w:hint="eastAsia"/>
          <w:szCs w:val="21"/>
        </w:rPr>
        <w:t xml:space="preserve">) </w:t>
      </w:r>
      <w:r>
        <w:rPr>
          <w:rFonts w:hAnsi="宋体" w:cs="宋体" w:hint="eastAsia"/>
          <w:szCs w:val="21"/>
        </w:rPr>
        <w:t xml:space="preserve"> </w:t>
      </w:r>
      <w:r>
        <w:rPr>
          <w:rFonts w:hAnsi="宋体" w:cs="宋体" w:hint="eastAsia"/>
          <w:szCs w:val="21"/>
        </w:rPr>
        <w:t>现存的内部职工股情况</w:t>
      </w:r>
    </w:p>
    <w:p w:rsidR="00AE243C" w:rsidRDefault="00AE243C">
      <w:pPr>
        <w:divId w:val="541746894"/>
        <w:rPr>
          <w:szCs w:val="18"/>
        </w:rPr>
      </w:pPr>
      <w:r>
        <w:rPr>
          <w:rFonts w:hint="eastAsia"/>
        </w:rPr>
        <w:t>    </w:t>
      </w:r>
      <w:r>
        <w:rPr>
          <w:rFonts w:hint="eastAsia"/>
        </w:rPr>
        <w:t>本报告期末公司无内部职工股。</w:t>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三、</w:t>
      </w:r>
      <w:r>
        <w:rPr>
          <w:rFonts w:cs="宋体" w:hint="eastAsia"/>
          <w:szCs w:val="21"/>
        </w:rPr>
        <w:t xml:space="preserve"> </w:t>
      </w:r>
      <w:r>
        <w:rPr>
          <w:rFonts w:hAnsi="宋体" w:cs="宋体" w:hint="eastAsia"/>
          <w:szCs w:val="21"/>
        </w:rPr>
        <w:t xml:space="preserve"> </w:t>
      </w:r>
      <w:r>
        <w:rPr>
          <w:rFonts w:hAnsi="宋体" w:cs="宋体" w:hint="eastAsia"/>
          <w:szCs w:val="21"/>
        </w:rPr>
        <w:t>股东和实际控制人情况</w:t>
      </w:r>
    </w:p>
    <w:p w:rsidR="00AE243C" w:rsidRDefault="00AE243C">
      <w:pPr>
        <w:widowControl/>
        <w:divId w:val="541746894"/>
        <w:rPr>
          <w:rFonts w:hAnsi="宋体" w:cs="宋体"/>
          <w:szCs w:val="21"/>
        </w:rPr>
      </w:pPr>
      <w:r>
        <w:rPr>
          <w:rFonts w:cs="宋体" w:hint="eastAsia"/>
          <w:szCs w:val="21"/>
        </w:rPr>
        <w:t>(</w:t>
      </w:r>
      <w:proofErr w:type="gramStart"/>
      <w:r>
        <w:rPr>
          <w:rFonts w:cs="宋体" w:hint="eastAsia"/>
          <w:szCs w:val="21"/>
        </w:rPr>
        <w:t>一</w:t>
      </w:r>
      <w:proofErr w:type="gramEnd"/>
      <w:r>
        <w:rPr>
          <w:rFonts w:cs="宋体" w:hint="eastAsia"/>
          <w:szCs w:val="21"/>
        </w:rPr>
        <w:t xml:space="preserve">) </w:t>
      </w:r>
      <w:r>
        <w:rPr>
          <w:rFonts w:hAnsi="宋体" w:cs="宋体" w:hint="eastAsia"/>
          <w:szCs w:val="21"/>
        </w:rPr>
        <w:t xml:space="preserve"> </w:t>
      </w:r>
      <w:r>
        <w:rPr>
          <w:rFonts w:hAnsi="宋体" w:cs="宋体" w:hint="eastAsia"/>
          <w:szCs w:val="21"/>
        </w:rPr>
        <w:t>股东数量和持股情况</w:t>
      </w:r>
    </w:p>
    <w:p w:rsidR="00AE243C" w:rsidRDefault="00AE243C">
      <w:pPr>
        <w:jc w:val="right"/>
        <w:divId w:val="541746894"/>
        <w:rPr>
          <w:szCs w:val="18"/>
        </w:rPr>
      </w:pPr>
      <w:r>
        <w:rPr>
          <w:rFonts w:hint="eastAsia"/>
        </w:rPr>
        <w:t>单位：股</w:t>
      </w:r>
    </w:p>
    <w:tbl>
      <w:tblPr>
        <w:tblW w:w="9300" w:type="dxa"/>
        <w:tblInd w:w="100" w:type="dxa"/>
        <w:tblBorders>
          <w:top w:val="single" w:sz="4" w:space="0" w:color="auto"/>
          <w:left w:val="single" w:sz="4" w:space="0" w:color="auto"/>
          <w:bottom w:val="single" w:sz="4" w:space="0" w:color="auto"/>
          <w:right w:val="single" w:sz="4" w:space="0" w:color="auto"/>
        </w:tblBorders>
        <w:tblLayout w:type="fixed"/>
        <w:tblLook w:val="04A0"/>
      </w:tblPr>
      <w:tblGrid>
        <w:gridCol w:w="3063"/>
        <w:gridCol w:w="1056"/>
        <w:gridCol w:w="992"/>
        <w:gridCol w:w="1121"/>
        <w:gridCol w:w="439"/>
        <w:gridCol w:w="708"/>
        <w:gridCol w:w="768"/>
        <w:gridCol w:w="83"/>
        <w:gridCol w:w="1070"/>
      </w:tblGrid>
      <w:tr w:rsidR="00AE243C" w:rsidTr="00AE243C">
        <w:trPr>
          <w:divId w:val="541746894"/>
        </w:trPr>
        <w:tc>
          <w:tcPr>
            <w:tcW w:w="4119"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截止报告期末股东总数</w:t>
            </w:r>
          </w:p>
        </w:tc>
        <w:tc>
          <w:tcPr>
            <w:tcW w:w="992"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112,319</w:t>
            </w:r>
          </w:p>
        </w:tc>
        <w:tc>
          <w:tcPr>
            <w:tcW w:w="3036" w:type="dxa"/>
            <w:gridSpan w:val="4"/>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年度报告披露日前第</w:t>
            </w:r>
            <w:r>
              <w:rPr>
                <w:rFonts w:hAnsi="宋体" w:cs="宋体" w:hint="eastAsia"/>
                <w:szCs w:val="21"/>
              </w:rPr>
              <w:t>5</w:t>
            </w:r>
            <w:r>
              <w:rPr>
                <w:rFonts w:hAnsi="宋体" w:cs="宋体" w:hint="eastAsia"/>
                <w:szCs w:val="21"/>
              </w:rPr>
              <w:t>个交易</w:t>
            </w:r>
            <w:proofErr w:type="gramStart"/>
            <w:r>
              <w:rPr>
                <w:rFonts w:hAnsi="宋体" w:cs="宋体" w:hint="eastAsia"/>
                <w:szCs w:val="21"/>
              </w:rPr>
              <w:t>日末股东</w:t>
            </w:r>
            <w:proofErr w:type="gramEnd"/>
            <w:r>
              <w:rPr>
                <w:rFonts w:hAnsi="宋体" w:cs="宋体" w:hint="eastAsia"/>
                <w:szCs w:val="21"/>
              </w:rPr>
              <w:t>总数</w:t>
            </w:r>
          </w:p>
        </w:tc>
        <w:tc>
          <w:tcPr>
            <w:tcW w:w="1153" w:type="dxa"/>
            <w:gridSpan w:val="2"/>
            <w:tcBorders>
              <w:top w:val="outset" w:sz="6" w:space="0" w:color="auto"/>
              <w:left w:val="outset" w:sz="6" w:space="0" w:color="auto"/>
              <w:bottom w:val="outset" w:sz="6" w:space="0" w:color="auto"/>
              <w:right w:val="outset" w:sz="6" w:space="0" w:color="auto"/>
            </w:tcBorders>
            <w:vAlign w:val="center"/>
            <w:hideMark/>
          </w:tcPr>
          <w:p w:rsidR="00AE243C" w:rsidRPr="002B6FAA" w:rsidRDefault="002B6FAA">
            <w:pPr>
              <w:widowControl/>
              <w:jc w:val="right"/>
              <w:rPr>
                <w:rFonts w:hAnsi="宋体" w:cs="宋体"/>
                <w:szCs w:val="21"/>
              </w:rPr>
            </w:pPr>
            <w:r w:rsidRPr="002B6FAA">
              <w:rPr>
                <w:rFonts w:hAnsi="宋体" w:cs="宋体" w:hint="eastAsia"/>
                <w:szCs w:val="21"/>
              </w:rPr>
              <w:t>106</w:t>
            </w:r>
            <w:r>
              <w:rPr>
                <w:rFonts w:hAnsi="宋体" w:cs="宋体" w:hint="eastAsia"/>
                <w:szCs w:val="21"/>
              </w:rPr>
              <w:t>,</w:t>
            </w:r>
            <w:r w:rsidRPr="002B6FAA">
              <w:rPr>
                <w:rFonts w:hAnsi="宋体" w:cs="宋体" w:hint="eastAsia"/>
                <w:szCs w:val="21"/>
              </w:rPr>
              <w:t>424</w:t>
            </w:r>
          </w:p>
        </w:tc>
      </w:tr>
      <w:tr w:rsidR="00AE243C" w:rsidTr="00AE243C">
        <w:trPr>
          <w:divId w:val="541746894"/>
        </w:trPr>
        <w:tc>
          <w:tcPr>
            <w:tcW w:w="9300" w:type="dxa"/>
            <w:gridSpan w:val="9"/>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前十名股东持股情况</w:t>
            </w:r>
          </w:p>
        </w:tc>
      </w:tr>
      <w:tr w:rsidR="00AE243C" w:rsidTr="00AE243C">
        <w:trPr>
          <w:divId w:val="541746894"/>
        </w:trPr>
        <w:tc>
          <w:tcPr>
            <w:tcW w:w="3063"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股东名称</w:t>
            </w:r>
          </w:p>
        </w:tc>
        <w:tc>
          <w:tcPr>
            <w:tcW w:w="1056"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股东性质</w:t>
            </w:r>
          </w:p>
        </w:tc>
        <w:tc>
          <w:tcPr>
            <w:tcW w:w="992"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持股比例</w:t>
            </w:r>
            <w:r>
              <w:rPr>
                <w:rFonts w:hAnsi="宋体" w:cs="宋体" w:hint="eastAsia"/>
                <w:szCs w:val="21"/>
              </w:rPr>
              <w:t>(%)</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持股总数</w:t>
            </w:r>
          </w:p>
        </w:tc>
        <w:tc>
          <w:tcPr>
            <w:tcW w:w="708"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报告期内增减</w:t>
            </w: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持有有限</w:t>
            </w:r>
            <w:proofErr w:type="gramStart"/>
            <w:r>
              <w:rPr>
                <w:rFonts w:hAnsi="宋体" w:cs="宋体" w:hint="eastAsia"/>
                <w:szCs w:val="21"/>
              </w:rPr>
              <w:t>售条件</w:t>
            </w:r>
            <w:proofErr w:type="gramEnd"/>
            <w:r>
              <w:rPr>
                <w:rFonts w:hAnsi="宋体" w:cs="宋体" w:hint="eastAsia"/>
                <w:szCs w:val="21"/>
              </w:rPr>
              <w:t>股份数量</w:t>
            </w:r>
          </w:p>
        </w:tc>
        <w:tc>
          <w:tcPr>
            <w:tcW w:w="1070"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质押或冻结的股份数量</w:t>
            </w:r>
          </w:p>
        </w:tc>
      </w:tr>
      <w:tr w:rsidR="00AE243C" w:rsidTr="00AE243C">
        <w:trPr>
          <w:divId w:val="541746894"/>
        </w:trPr>
        <w:tc>
          <w:tcPr>
            <w:tcW w:w="3063"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北京北广传媒投资发展中心</w:t>
            </w:r>
          </w:p>
        </w:tc>
        <w:tc>
          <w:tcPr>
            <w:tcW w:w="1056"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国有法人</w:t>
            </w:r>
          </w:p>
        </w:tc>
        <w:tc>
          <w:tcPr>
            <w:tcW w:w="992"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44.98</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476,919,370</w:t>
            </w:r>
          </w:p>
        </w:tc>
        <w:tc>
          <w:tcPr>
            <w:tcW w:w="708"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732E76">
            <w:pPr>
              <w:widowControl/>
              <w:jc w:val="center"/>
              <w:rPr>
                <w:rFonts w:ascii="宋体" w:hAnsi="宋体" w:cs="宋体"/>
                <w:szCs w:val="21"/>
              </w:rPr>
            </w:pPr>
            <w:r>
              <w:rPr>
                <w:rFonts w:hAnsi="宋体" w:cs="宋体" w:hint="eastAsia"/>
                <w:szCs w:val="21"/>
              </w:rPr>
              <w:t>0</w:t>
            </w: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ayout w:type="fixed"/>
              <w:tblLook w:val="04A0"/>
            </w:tblPr>
            <w:tblGrid>
              <w:gridCol w:w="992"/>
            </w:tblGrid>
            <w:tr w:rsidR="00732E76" w:rsidTr="00732E76">
              <w:tc>
                <w:tcPr>
                  <w:tcW w:w="5000" w:type="pct"/>
                  <w:vAlign w:val="center"/>
                  <w:hideMark/>
                </w:tcPr>
                <w:p w:rsidR="00732E76" w:rsidRDefault="00732E76" w:rsidP="00732E76">
                  <w:pPr>
                    <w:widowControl/>
                    <w:jc w:val="center"/>
                    <w:rPr>
                      <w:rFonts w:ascii="宋体" w:hAnsi="宋体" w:cs="宋体"/>
                      <w:szCs w:val="21"/>
                    </w:rPr>
                  </w:pPr>
                  <w:r>
                    <w:rPr>
                      <w:rFonts w:hAnsi="宋体" w:cs="宋体" w:hint="eastAsia"/>
                      <w:szCs w:val="21"/>
                    </w:rPr>
                    <w:t>无</w:t>
                  </w:r>
                </w:p>
              </w:tc>
            </w:tr>
          </w:tbl>
          <w:p w:rsidR="00AE243C" w:rsidRDefault="00AE243C" w:rsidP="00732E76">
            <w:pPr>
              <w:widowControl/>
              <w:jc w:val="right"/>
              <w:rPr>
                <w:rFonts w:ascii="宋体" w:hAnsi="宋体" w:cs="宋体"/>
                <w:szCs w:val="21"/>
              </w:rPr>
            </w:pPr>
          </w:p>
        </w:tc>
      </w:tr>
      <w:tr w:rsidR="00AE243C" w:rsidTr="00AE243C">
        <w:trPr>
          <w:divId w:val="541746894"/>
        </w:trPr>
        <w:tc>
          <w:tcPr>
            <w:tcW w:w="3063" w:type="dxa"/>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北京北青文化艺术公司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国有法人</w:t>
            </w:r>
          </w:p>
        </w:tc>
        <w:tc>
          <w:tcPr>
            <w:tcW w:w="992"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0.96</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10,153,150</w:t>
            </w:r>
          </w:p>
        </w:tc>
        <w:tc>
          <w:tcPr>
            <w:tcW w:w="708"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732E76">
            <w:pPr>
              <w:widowControl/>
              <w:jc w:val="center"/>
              <w:rPr>
                <w:rFonts w:ascii="宋体" w:hAnsi="宋体" w:cs="宋体"/>
                <w:szCs w:val="21"/>
              </w:rPr>
            </w:pPr>
            <w:r>
              <w:rPr>
                <w:rFonts w:hAnsi="宋体" w:cs="宋体" w:hint="eastAsia"/>
                <w:szCs w:val="21"/>
              </w:rPr>
              <w:t>0</w:t>
            </w: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ayout w:type="fixed"/>
              <w:tblLook w:val="04A0"/>
            </w:tblPr>
            <w:tblGrid>
              <w:gridCol w:w="992"/>
            </w:tblGrid>
            <w:tr w:rsidR="00732E76" w:rsidTr="00732E76">
              <w:tc>
                <w:tcPr>
                  <w:tcW w:w="5000" w:type="pct"/>
                  <w:vAlign w:val="center"/>
                  <w:hideMark/>
                </w:tcPr>
                <w:p w:rsidR="00732E76" w:rsidRDefault="00732E76" w:rsidP="00732E76">
                  <w:pPr>
                    <w:widowControl/>
                    <w:jc w:val="center"/>
                    <w:rPr>
                      <w:rFonts w:ascii="宋体" w:hAnsi="宋体" w:cs="宋体"/>
                      <w:szCs w:val="21"/>
                    </w:rPr>
                  </w:pPr>
                  <w:r>
                    <w:rPr>
                      <w:rFonts w:hAnsi="宋体" w:cs="宋体" w:hint="eastAsia"/>
                      <w:szCs w:val="21"/>
                    </w:rPr>
                    <w:t>无</w:t>
                  </w:r>
                </w:p>
              </w:tc>
            </w:tr>
          </w:tbl>
          <w:p w:rsidR="00AE243C" w:rsidRDefault="00AE243C" w:rsidP="00732E76">
            <w:pPr>
              <w:widowControl/>
              <w:jc w:val="center"/>
              <w:rPr>
                <w:rFonts w:ascii="宋体" w:hAnsi="宋体" w:cs="宋体"/>
                <w:szCs w:val="21"/>
              </w:rPr>
            </w:pPr>
          </w:p>
        </w:tc>
      </w:tr>
      <w:tr w:rsidR="00AE243C" w:rsidTr="00AE243C">
        <w:trPr>
          <w:divId w:val="541746894"/>
        </w:trPr>
        <w:tc>
          <w:tcPr>
            <w:tcW w:w="3063" w:type="dxa"/>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北京有线全天电视购物有限责任公司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国有法人</w:t>
            </w:r>
          </w:p>
        </w:tc>
        <w:tc>
          <w:tcPr>
            <w:tcW w:w="992"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0.66</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6,973,323</w:t>
            </w:r>
          </w:p>
        </w:tc>
        <w:tc>
          <w:tcPr>
            <w:tcW w:w="708"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732E76">
            <w:pPr>
              <w:widowControl/>
              <w:jc w:val="center"/>
              <w:rPr>
                <w:rFonts w:ascii="宋体" w:hAnsi="宋体" w:cs="宋体"/>
                <w:szCs w:val="21"/>
              </w:rPr>
            </w:pPr>
            <w:r>
              <w:rPr>
                <w:rFonts w:hAnsi="宋体" w:cs="宋体" w:hint="eastAsia"/>
                <w:szCs w:val="21"/>
              </w:rPr>
              <w:t>0</w:t>
            </w: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ayout w:type="fixed"/>
              <w:tblLook w:val="04A0"/>
            </w:tblPr>
            <w:tblGrid>
              <w:gridCol w:w="992"/>
            </w:tblGrid>
            <w:tr w:rsidR="00732E76" w:rsidTr="00732E76">
              <w:tc>
                <w:tcPr>
                  <w:tcW w:w="5000" w:type="pct"/>
                  <w:vAlign w:val="center"/>
                  <w:hideMark/>
                </w:tcPr>
                <w:p w:rsidR="00732E76" w:rsidRDefault="00732E76" w:rsidP="00732E76">
                  <w:pPr>
                    <w:widowControl/>
                    <w:jc w:val="center"/>
                    <w:rPr>
                      <w:rFonts w:ascii="宋体" w:hAnsi="宋体" w:cs="宋体"/>
                      <w:szCs w:val="21"/>
                    </w:rPr>
                  </w:pPr>
                  <w:r>
                    <w:rPr>
                      <w:rFonts w:hAnsi="宋体" w:cs="宋体" w:hint="eastAsia"/>
                      <w:szCs w:val="21"/>
                    </w:rPr>
                    <w:t>无</w:t>
                  </w:r>
                </w:p>
              </w:tc>
            </w:tr>
          </w:tbl>
          <w:p w:rsidR="00AE243C" w:rsidRDefault="00AE243C" w:rsidP="00732E76">
            <w:pPr>
              <w:widowControl/>
              <w:jc w:val="center"/>
              <w:rPr>
                <w:rFonts w:ascii="宋体" w:hAnsi="宋体" w:cs="宋体"/>
                <w:szCs w:val="21"/>
              </w:rPr>
            </w:pPr>
          </w:p>
        </w:tc>
      </w:tr>
      <w:tr w:rsidR="00AE243C" w:rsidTr="00AE243C">
        <w:trPr>
          <w:divId w:val="541746894"/>
        </w:trPr>
        <w:tc>
          <w:tcPr>
            <w:tcW w:w="3063" w:type="dxa"/>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北京出版集团有限责任公司</w:t>
            </w:r>
          </w:p>
        </w:tc>
        <w:tc>
          <w:tcPr>
            <w:tcW w:w="1056"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国有法人</w:t>
            </w:r>
          </w:p>
        </w:tc>
        <w:tc>
          <w:tcPr>
            <w:tcW w:w="992"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0.49</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5,230,000</w:t>
            </w:r>
          </w:p>
        </w:tc>
        <w:tc>
          <w:tcPr>
            <w:tcW w:w="708"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732E76">
            <w:pPr>
              <w:widowControl/>
              <w:jc w:val="center"/>
              <w:rPr>
                <w:rFonts w:ascii="宋体" w:hAnsi="宋体" w:cs="宋体"/>
                <w:szCs w:val="21"/>
              </w:rPr>
            </w:pPr>
            <w:r>
              <w:rPr>
                <w:rFonts w:hAnsi="宋体" w:cs="宋体" w:hint="eastAsia"/>
                <w:szCs w:val="21"/>
              </w:rPr>
              <w:t>0</w:t>
            </w: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ayout w:type="fixed"/>
              <w:tblLook w:val="04A0"/>
            </w:tblPr>
            <w:tblGrid>
              <w:gridCol w:w="992"/>
            </w:tblGrid>
            <w:tr w:rsidR="00732E76" w:rsidTr="00732E76">
              <w:tc>
                <w:tcPr>
                  <w:tcW w:w="5000" w:type="pct"/>
                  <w:vAlign w:val="center"/>
                  <w:hideMark/>
                </w:tcPr>
                <w:p w:rsidR="00732E76" w:rsidRDefault="00732E76" w:rsidP="00732E76">
                  <w:pPr>
                    <w:widowControl/>
                    <w:jc w:val="center"/>
                    <w:rPr>
                      <w:rFonts w:ascii="宋体" w:hAnsi="宋体" w:cs="宋体"/>
                      <w:szCs w:val="21"/>
                    </w:rPr>
                  </w:pPr>
                  <w:r>
                    <w:rPr>
                      <w:rFonts w:hAnsi="宋体" w:cs="宋体" w:hint="eastAsia"/>
                      <w:szCs w:val="21"/>
                    </w:rPr>
                    <w:t>无</w:t>
                  </w:r>
                </w:p>
              </w:tc>
            </w:tr>
          </w:tbl>
          <w:p w:rsidR="00AE243C" w:rsidRDefault="00AE243C" w:rsidP="00732E76">
            <w:pPr>
              <w:widowControl/>
              <w:jc w:val="center"/>
              <w:rPr>
                <w:rFonts w:ascii="宋体" w:hAnsi="宋体" w:cs="宋体"/>
                <w:szCs w:val="21"/>
              </w:rPr>
            </w:pPr>
          </w:p>
        </w:tc>
      </w:tr>
      <w:tr w:rsidR="00AE243C" w:rsidTr="00AE243C">
        <w:trPr>
          <w:divId w:val="541746894"/>
        </w:trPr>
        <w:tc>
          <w:tcPr>
            <w:tcW w:w="3063" w:type="dxa"/>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任民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未知</w:t>
            </w:r>
          </w:p>
        </w:tc>
        <w:tc>
          <w:tcPr>
            <w:tcW w:w="992"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0.41</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3,150,000</w:t>
            </w:r>
          </w:p>
        </w:tc>
        <w:tc>
          <w:tcPr>
            <w:tcW w:w="708"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732E76">
            <w:pPr>
              <w:widowControl/>
              <w:jc w:val="center"/>
              <w:rPr>
                <w:rFonts w:ascii="宋体" w:hAnsi="宋体" w:cs="宋体"/>
                <w:szCs w:val="21"/>
              </w:rPr>
            </w:pPr>
            <w:r>
              <w:rPr>
                <w:rFonts w:hAnsi="宋体" w:cs="宋体" w:hint="eastAsia"/>
                <w:szCs w:val="21"/>
              </w:rPr>
              <w:t>0</w:t>
            </w: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ayout w:type="fixed"/>
              <w:tblLook w:val="04A0"/>
            </w:tblPr>
            <w:tblGrid>
              <w:gridCol w:w="992"/>
            </w:tblGrid>
            <w:tr w:rsidR="00732E76" w:rsidTr="00732E76">
              <w:tc>
                <w:tcPr>
                  <w:tcW w:w="5000" w:type="pct"/>
                  <w:vAlign w:val="center"/>
                  <w:hideMark/>
                </w:tcPr>
                <w:p w:rsidR="00732E76" w:rsidRDefault="00732E76" w:rsidP="00732E76">
                  <w:pPr>
                    <w:widowControl/>
                    <w:jc w:val="center"/>
                    <w:rPr>
                      <w:rFonts w:ascii="宋体" w:hAnsi="宋体" w:cs="宋体"/>
                      <w:szCs w:val="21"/>
                    </w:rPr>
                  </w:pPr>
                  <w:r>
                    <w:rPr>
                      <w:rFonts w:hAnsi="宋体" w:cs="宋体" w:hint="eastAsia"/>
                      <w:szCs w:val="21"/>
                    </w:rPr>
                    <w:t>无</w:t>
                  </w:r>
                </w:p>
              </w:tc>
            </w:tr>
          </w:tbl>
          <w:p w:rsidR="00AE243C" w:rsidRDefault="00AE243C" w:rsidP="00732E76">
            <w:pPr>
              <w:widowControl/>
              <w:jc w:val="center"/>
              <w:rPr>
                <w:rFonts w:ascii="宋体" w:hAnsi="宋体" w:cs="宋体"/>
                <w:szCs w:val="21"/>
              </w:rPr>
            </w:pPr>
          </w:p>
        </w:tc>
      </w:tr>
      <w:tr w:rsidR="00AE243C" w:rsidTr="00AE243C">
        <w:trPr>
          <w:divId w:val="541746894"/>
        </w:trPr>
        <w:tc>
          <w:tcPr>
            <w:tcW w:w="3063" w:type="dxa"/>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中国工商银行－博时精选股票证券投资基金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未知</w:t>
            </w:r>
          </w:p>
        </w:tc>
        <w:tc>
          <w:tcPr>
            <w:tcW w:w="992"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0.28</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3,000,023</w:t>
            </w:r>
          </w:p>
        </w:tc>
        <w:tc>
          <w:tcPr>
            <w:tcW w:w="708"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732E76">
            <w:pPr>
              <w:widowControl/>
              <w:jc w:val="center"/>
              <w:rPr>
                <w:rFonts w:ascii="宋体" w:hAnsi="宋体" w:cs="宋体"/>
                <w:szCs w:val="21"/>
              </w:rPr>
            </w:pPr>
            <w:r>
              <w:rPr>
                <w:rFonts w:hAnsi="宋体" w:cs="宋体" w:hint="eastAsia"/>
                <w:szCs w:val="21"/>
              </w:rPr>
              <w:t>0</w:t>
            </w: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ayout w:type="fixed"/>
              <w:tblLook w:val="04A0"/>
            </w:tblPr>
            <w:tblGrid>
              <w:gridCol w:w="992"/>
            </w:tblGrid>
            <w:tr w:rsidR="00732E76" w:rsidTr="00732E76">
              <w:tc>
                <w:tcPr>
                  <w:tcW w:w="5000" w:type="pct"/>
                  <w:vAlign w:val="center"/>
                  <w:hideMark/>
                </w:tcPr>
                <w:p w:rsidR="00732E76" w:rsidRDefault="00732E76" w:rsidP="00732E76">
                  <w:pPr>
                    <w:widowControl/>
                    <w:jc w:val="center"/>
                    <w:rPr>
                      <w:rFonts w:ascii="宋体" w:hAnsi="宋体" w:cs="宋体"/>
                      <w:szCs w:val="21"/>
                    </w:rPr>
                  </w:pPr>
                  <w:r>
                    <w:rPr>
                      <w:rFonts w:hAnsi="宋体" w:cs="宋体" w:hint="eastAsia"/>
                      <w:szCs w:val="21"/>
                    </w:rPr>
                    <w:t>无</w:t>
                  </w:r>
                </w:p>
              </w:tc>
            </w:tr>
          </w:tbl>
          <w:p w:rsidR="00AE243C" w:rsidRDefault="00AE243C" w:rsidP="00732E76">
            <w:pPr>
              <w:widowControl/>
              <w:jc w:val="center"/>
              <w:rPr>
                <w:rFonts w:ascii="宋体" w:hAnsi="宋体" w:cs="宋体"/>
                <w:szCs w:val="21"/>
              </w:rPr>
            </w:pPr>
          </w:p>
        </w:tc>
      </w:tr>
      <w:tr w:rsidR="00AE243C" w:rsidTr="00AE243C">
        <w:trPr>
          <w:divId w:val="541746894"/>
        </w:trPr>
        <w:tc>
          <w:tcPr>
            <w:tcW w:w="3063" w:type="dxa"/>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李翊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未知</w:t>
            </w:r>
          </w:p>
        </w:tc>
        <w:tc>
          <w:tcPr>
            <w:tcW w:w="992"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0.23</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2,461,900</w:t>
            </w:r>
          </w:p>
        </w:tc>
        <w:tc>
          <w:tcPr>
            <w:tcW w:w="708"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732E76">
            <w:pPr>
              <w:widowControl/>
              <w:jc w:val="center"/>
              <w:rPr>
                <w:rFonts w:ascii="宋体" w:hAnsi="宋体" w:cs="宋体"/>
                <w:szCs w:val="21"/>
              </w:rPr>
            </w:pPr>
            <w:r>
              <w:rPr>
                <w:rFonts w:hAnsi="宋体" w:cs="宋体" w:hint="eastAsia"/>
                <w:szCs w:val="21"/>
              </w:rPr>
              <w:t>0</w:t>
            </w: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ayout w:type="fixed"/>
              <w:tblLook w:val="04A0"/>
            </w:tblPr>
            <w:tblGrid>
              <w:gridCol w:w="992"/>
            </w:tblGrid>
            <w:tr w:rsidR="00732E76" w:rsidTr="00732E76">
              <w:tc>
                <w:tcPr>
                  <w:tcW w:w="5000" w:type="pct"/>
                  <w:vAlign w:val="center"/>
                  <w:hideMark/>
                </w:tcPr>
                <w:p w:rsidR="00732E76" w:rsidRDefault="00732E76" w:rsidP="00732E76">
                  <w:pPr>
                    <w:widowControl/>
                    <w:jc w:val="center"/>
                    <w:rPr>
                      <w:rFonts w:ascii="宋体" w:hAnsi="宋体" w:cs="宋体"/>
                      <w:szCs w:val="21"/>
                    </w:rPr>
                  </w:pPr>
                  <w:r>
                    <w:rPr>
                      <w:rFonts w:hAnsi="宋体" w:cs="宋体" w:hint="eastAsia"/>
                      <w:szCs w:val="21"/>
                    </w:rPr>
                    <w:t>无</w:t>
                  </w:r>
                </w:p>
              </w:tc>
            </w:tr>
          </w:tbl>
          <w:p w:rsidR="00AE243C" w:rsidRDefault="00AE243C" w:rsidP="00732E76">
            <w:pPr>
              <w:widowControl/>
              <w:jc w:val="center"/>
              <w:rPr>
                <w:rFonts w:ascii="宋体" w:hAnsi="宋体" w:cs="宋体"/>
                <w:szCs w:val="21"/>
              </w:rPr>
            </w:pPr>
          </w:p>
        </w:tc>
      </w:tr>
      <w:tr w:rsidR="00AE243C" w:rsidTr="00AE243C">
        <w:trPr>
          <w:divId w:val="541746894"/>
        </w:trPr>
        <w:tc>
          <w:tcPr>
            <w:tcW w:w="3063" w:type="dxa"/>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刘晓辉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未知</w:t>
            </w:r>
          </w:p>
        </w:tc>
        <w:tc>
          <w:tcPr>
            <w:tcW w:w="992"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0.15</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1,629,131</w:t>
            </w:r>
          </w:p>
        </w:tc>
        <w:tc>
          <w:tcPr>
            <w:tcW w:w="708"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732E76">
            <w:pPr>
              <w:widowControl/>
              <w:jc w:val="center"/>
              <w:rPr>
                <w:rFonts w:ascii="宋体" w:hAnsi="宋体" w:cs="宋体"/>
                <w:szCs w:val="21"/>
              </w:rPr>
            </w:pPr>
            <w:r>
              <w:rPr>
                <w:rFonts w:hAnsi="宋体" w:cs="宋体" w:hint="eastAsia"/>
                <w:szCs w:val="21"/>
              </w:rPr>
              <w:t>0</w:t>
            </w: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ayout w:type="fixed"/>
              <w:tblLook w:val="04A0"/>
            </w:tblPr>
            <w:tblGrid>
              <w:gridCol w:w="992"/>
            </w:tblGrid>
            <w:tr w:rsidR="00732E76" w:rsidTr="00732E76">
              <w:tc>
                <w:tcPr>
                  <w:tcW w:w="5000" w:type="pct"/>
                  <w:vAlign w:val="center"/>
                  <w:hideMark/>
                </w:tcPr>
                <w:p w:rsidR="00732E76" w:rsidRDefault="00732E76" w:rsidP="00732E76">
                  <w:pPr>
                    <w:widowControl/>
                    <w:jc w:val="center"/>
                    <w:rPr>
                      <w:rFonts w:ascii="宋体" w:hAnsi="宋体" w:cs="宋体"/>
                      <w:szCs w:val="21"/>
                    </w:rPr>
                  </w:pPr>
                  <w:r>
                    <w:rPr>
                      <w:rFonts w:hAnsi="宋体" w:cs="宋体" w:hint="eastAsia"/>
                      <w:szCs w:val="21"/>
                    </w:rPr>
                    <w:t>无</w:t>
                  </w:r>
                </w:p>
              </w:tc>
            </w:tr>
          </w:tbl>
          <w:p w:rsidR="00AE243C" w:rsidRDefault="00AE243C" w:rsidP="00732E76">
            <w:pPr>
              <w:widowControl/>
              <w:jc w:val="center"/>
              <w:rPr>
                <w:rFonts w:ascii="宋体" w:hAnsi="宋体" w:cs="宋体"/>
                <w:szCs w:val="21"/>
              </w:rPr>
            </w:pPr>
          </w:p>
        </w:tc>
      </w:tr>
      <w:tr w:rsidR="00AE243C" w:rsidTr="00AE243C">
        <w:trPr>
          <w:divId w:val="541746894"/>
        </w:trPr>
        <w:tc>
          <w:tcPr>
            <w:tcW w:w="3063" w:type="dxa"/>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张飞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未知</w:t>
            </w:r>
          </w:p>
        </w:tc>
        <w:tc>
          <w:tcPr>
            <w:tcW w:w="992"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0.15</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1,599,231</w:t>
            </w:r>
          </w:p>
        </w:tc>
        <w:tc>
          <w:tcPr>
            <w:tcW w:w="708"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732E76">
            <w:pPr>
              <w:widowControl/>
              <w:jc w:val="center"/>
              <w:rPr>
                <w:rFonts w:ascii="宋体" w:hAnsi="宋体" w:cs="宋体"/>
                <w:szCs w:val="21"/>
              </w:rPr>
            </w:pPr>
            <w:r>
              <w:rPr>
                <w:rFonts w:hAnsi="宋体" w:cs="宋体" w:hint="eastAsia"/>
                <w:szCs w:val="21"/>
              </w:rPr>
              <w:t>0</w:t>
            </w: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ayout w:type="fixed"/>
              <w:tblLook w:val="04A0"/>
            </w:tblPr>
            <w:tblGrid>
              <w:gridCol w:w="992"/>
            </w:tblGrid>
            <w:tr w:rsidR="00732E76" w:rsidTr="00732E76">
              <w:tc>
                <w:tcPr>
                  <w:tcW w:w="5000" w:type="pct"/>
                  <w:vAlign w:val="center"/>
                  <w:hideMark/>
                </w:tcPr>
                <w:p w:rsidR="00732E76" w:rsidRDefault="00732E76" w:rsidP="00732E76">
                  <w:pPr>
                    <w:widowControl/>
                    <w:jc w:val="center"/>
                    <w:rPr>
                      <w:rFonts w:ascii="宋体" w:hAnsi="宋体" w:cs="宋体"/>
                      <w:szCs w:val="21"/>
                    </w:rPr>
                  </w:pPr>
                  <w:r>
                    <w:rPr>
                      <w:rFonts w:hAnsi="宋体" w:cs="宋体" w:hint="eastAsia"/>
                      <w:szCs w:val="21"/>
                    </w:rPr>
                    <w:t>无</w:t>
                  </w:r>
                </w:p>
              </w:tc>
            </w:tr>
          </w:tbl>
          <w:p w:rsidR="00AE243C" w:rsidRDefault="00AE243C" w:rsidP="00732E76">
            <w:pPr>
              <w:widowControl/>
              <w:jc w:val="center"/>
              <w:rPr>
                <w:rFonts w:ascii="宋体" w:hAnsi="宋体" w:cs="宋体"/>
                <w:szCs w:val="21"/>
              </w:rPr>
            </w:pPr>
          </w:p>
        </w:tc>
      </w:tr>
      <w:tr w:rsidR="00AE243C" w:rsidTr="00AE243C">
        <w:trPr>
          <w:divId w:val="541746894"/>
        </w:trPr>
        <w:tc>
          <w:tcPr>
            <w:tcW w:w="3063" w:type="dxa"/>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中国农业银行股份有限公司－中证</w:t>
            </w:r>
            <w:r>
              <w:rPr>
                <w:rFonts w:hAnsi="宋体" w:cs="宋体" w:hint="eastAsia"/>
                <w:szCs w:val="21"/>
              </w:rPr>
              <w:t>500</w:t>
            </w:r>
            <w:r>
              <w:rPr>
                <w:rFonts w:hAnsi="宋体" w:cs="宋体" w:hint="eastAsia"/>
                <w:szCs w:val="21"/>
              </w:rPr>
              <w:t>交易型开放式指数证券投资基金  </w:t>
            </w:r>
            <w:r>
              <w:rPr>
                <w:rFonts w:hAnsi="宋体" w:cs="宋体" w:hint="eastAsia"/>
                <w:szCs w:val="21"/>
              </w:rPr>
              <w:t xml:space="preserve">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未知</w:t>
            </w:r>
          </w:p>
        </w:tc>
        <w:tc>
          <w:tcPr>
            <w:tcW w:w="992"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0.15</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1,569,973</w:t>
            </w:r>
          </w:p>
        </w:tc>
        <w:tc>
          <w:tcPr>
            <w:tcW w:w="708" w:type="dxa"/>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732E76">
            <w:pPr>
              <w:widowControl/>
              <w:jc w:val="center"/>
              <w:rPr>
                <w:rFonts w:ascii="宋体" w:hAnsi="宋体" w:cs="宋体"/>
                <w:szCs w:val="21"/>
              </w:rPr>
            </w:pPr>
            <w:r>
              <w:rPr>
                <w:rFonts w:hAnsi="宋体" w:cs="宋体" w:hint="eastAsia"/>
                <w:szCs w:val="21"/>
              </w:rPr>
              <w:t>0</w:t>
            </w:r>
          </w:p>
        </w:tc>
        <w:tc>
          <w:tcPr>
            <w:tcW w:w="10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1" w:type="pct"/>
              <w:tblLayout w:type="fixed"/>
              <w:tblLook w:val="04A0"/>
            </w:tblPr>
            <w:tblGrid>
              <w:gridCol w:w="992"/>
            </w:tblGrid>
            <w:tr w:rsidR="00732E76" w:rsidTr="00732E76">
              <w:tc>
                <w:tcPr>
                  <w:tcW w:w="5000" w:type="pct"/>
                  <w:vAlign w:val="center"/>
                  <w:hideMark/>
                </w:tcPr>
                <w:p w:rsidR="00732E76" w:rsidRDefault="00732E76" w:rsidP="00732E76">
                  <w:pPr>
                    <w:widowControl/>
                    <w:jc w:val="center"/>
                    <w:rPr>
                      <w:rFonts w:ascii="宋体" w:hAnsi="宋体" w:cs="宋体"/>
                      <w:szCs w:val="21"/>
                    </w:rPr>
                  </w:pPr>
                  <w:r>
                    <w:rPr>
                      <w:rFonts w:hAnsi="宋体" w:cs="宋体" w:hint="eastAsia"/>
                      <w:szCs w:val="21"/>
                    </w:rPr>
                    <w:t>无</w:t>
                  </w:r>
                </w:p>
              </w:tc>
            </w:tr>
          </w:tbl>
          <w:p w:rsidR="00AE243C" w:rsidRDefault="00AE243C" w:rsidP="00732E76">
            <w:pPr>
              <w:widowControl/>
              <w:jc w:val="center"/>
              <w:rPr>
                <w:rFonts w:ascii="宋体" w:hAnsi="宋体" w:cs="宋体"/>
                <w:szCs w:val="21"/>
              </w:rPr>
            </w:pPr>
          </w:p>
        </w:tc>
      </w:tr>
      <w:tr w:rsidR="00AE243C" w:rsidTr="00AE243C">
        <w:trPr>
          <w:divId w:val="541746894"/>
        </w:trPr>
        <w:tc>
          <w:tcPr>
            <w:tcW w:w="9300" w:type="dxa"/>
            <w:gridSpan w:val="9"/>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前十名无限</w:t>
            </w:r>
            <w:proofErr w:type="gramStart"/>
            <w:r>
              <w:rPr>
                <w:rFonts w:hAnsi="宋体" w:cs="宋体" w:hint="eastAsia"/>
                <w:szCs w:val="21"/>
              </w:rPr>
              <w:t>售条件</w:t>
            </w:r>
            <w:proofErr w:type="gramEnd"/>
            <w:r>
              <w:rPr>
                <w:rFonts w:hAnsi="宋体" w:cs="宋体" w:hint="eastAsia"/>
                <w:szCs w:val="21"/>
              </w:rPr>
              <w:t>股东持股情况</w:t>
            </w:r>
          </w:p>
        </w:tc>
      </w:tr>
      <w:tr w:rsidR="00AE243C" w:rsidTr="00AE243C">
        <w:trPr>
          <w:divId w:val="541746894"/>
        </w:trPr>
        <w:tc>
          <w:tcPr>
            <w:tcW w:w="4119"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股东名称</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持有无限</w:t>
            </w:r>
            <w:proofErr w:type="gramStart"/>
            <w:r>
              <w:rPr>
                <w:rFonts w:hAnsi="宋体" w:cs="宋体" w:hint="eastAsia"/>
                <w:szCs w:val="21"/>
              </w:rPr>
              <w:t>售条件</w:t>
            </w:r>
            <w:proofErr w:type="gramEnd"/>
            <w:r>
              <w:rPr>
                <w:rFonts w:hAnsi="宋体" w:cs="宋体" w:hint="eastAsia"/>
                <w:szCs w:val="21"/>
              </w:rPr>
              <w:t>股份的数量</w:t>
            </w:r>
          </w:p>
        </w:tc>
        <w:tc>
          <w:tcPr>
            <w:tcW w:w="3068" w:type="dxa"/>
            <w:gridSpan w:val="5"/>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股份种类及数量</w:t>
            </w:r>
          </w:p>
        </w:tc>
      </w:tr>
      <w:tr w:rsidR="00AE243C" w:rsidTr="00AE243C">
        <w:trPr>
          <w:divId w:val="541746894"/>
        </w:trPr>
        <w:tc>
          <w:tcPr>
            <w:tcW w:w="4119"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北京北广传媒投资发展中心 </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476,919,370</w:t>
            </w:r>
          </w:p>
        </w:tc>
        <w:tc>
          <w:tcPr>
            <w:tcW w:w="3068"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26"/>
              <w:gridCol w:w="1527"/>
            </w:tblGrid>
            <w:tr w:rsidR="00AE243C" w:rsidTr="00AE243C">
              <w:tc>
                <w:tcPr>
                  <w:tcW w:w="2100" w:type="pct"/>
                  <w:vAlign w:val="center"/>
                  <w:hideMark/>
                </w:tcPr>
                <w:p w:rsidR="00AE243C" w:rsidRDefault="00AE243C">
                  <w:pPr>
                    <w:widowControl/>
                    <w:rPr>
                      <w:rFonts w:ascii="宋体" w:hAnsi="宋体" w:cs="宋体"/>
                      <w:szCs w:val="21"/>
                    </w:rPr>
                  </w:pPr>
                  <w:r>
                    <w:rPr>
                      <w:rFonts w:hAnsi="宋体" w:cs="宋体" w:hint="eastAsia"/>
                      <w:szCs w:val="21"/>
                    </w:rPr>
                    <w:t>人民币普通股</w:t>
                  </w:r>
                </w:p>
              </w:tc>
              <w:tc>
                <w:tcPr>
                  <w:tcW w:w="2100" w:type="pct"/>
                  <w:vAlign w:val="center"/>
                  <w:hideMark/>
                </w:tcPr>
                <w:p w:rsidR="00AE243C" w:rsidRDefault="00AE243C">
                  <w:pPr>
                    <w:widowControl/>
                    <w:jc w:val="right"/>
                    <w:rPr>
                      <w:rFonts w:ascii="宋体" w:hAnsi="宋体" w:cs="宋体"/>
                      <w:szCs w:val="21"/>
                    </w:rPr>
                  </w:pPr>
                  <w:r>
                    <w:rPr>
                      <w:rFonts w:hAnsi="宋体" w:cs="宋体" w:hint="eastAsia"/>
                      <w:szCs w:val="21"/>
                    </w:rPr>
                    <w:t>476,919,370</w:t>
                  </w:r>
                </w:p>
              </w:tc>
            </w:tr>
          </w:tbl>
          <w:p w:rsidR="00AE243C" w:rsidRDefault="00AE243C">
            <w:pPr>
              <w:widowControl/>
              <w:rPr>
                <w:rFonts w:ascii="宋体" w:hAnsi="宋体" w:cs="宋体"/>
                <w:szCs w:val="21"/>
              </w:rPr>
            </w:pPr>
          </w:p>
        </w:tc>
      </w:tr>
      <w:tr w:rsidR="00AE243C" w:rsidTr="00AE243C">
        <w:trPr>
          <w:divId w:val="541746894"/>
        </w:trPr>
        <w:tc>
          <w:tcPr>
            <w:tcW w:w="4119"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北京北青文化艺术公司 </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10,153,150</w:t>
            </w:r>
          </w:p>
        </w:tc>
        <w:tc>
          <w:tcPr>
            <w:tcW w:w="3068"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26"/>
              <w:gridCol w:w="1527"/>
            </w:tblGrid>
            <w:tr w:rsidR="00AE243C" w:rsidTr="00AE243C">
              <w:tc>
                <w:tcPr>
                  <w:tcW w:w="2100" w:type="pct"/>
                  <w:vAlign w:val="center"/>
                  <w:hideMark/>
                </w:tcPr>
                <w:p w:rsidR="00AE243C" w:rsidRDefault="00AE243C">
                  <w:pPr>
                    <w:widowControl/>
                    <w:rPr>
                      <w:rFonts w:ascii="宋体" w:hAnsi="宋体" w:cs="宋体"/>
                      <w:szCs w:val="21"/>
                    </w:rPr>
                  </w:pPr>
                  <w:r>
                    <w:rPr>
                      <w:rFonts w:hAnsi="宋体" w:cs="宋体" w:hint="eastAsia"/>
                      <w:szCs w:val="21"/>
                    </w:rPr>
                    <w:t>人民币普通股</w:t>
                  </w:r>
                </w:p>
              </w:tc>
              <w:tc>
                <w:tcPr>
                  <w:tcW w:w="2100" w:type="pct"/>
                  <w:vAlign w:val="center"/>
                  <w:hideMark/>
                </w:tcPr>
                <w:p w:rsidR="00AE243C" w:rsidRDefault="00AE243C">
                  <w:pPr>
                    <w:widowControl/>
                    <w:jc w:val="right"/>
                    <w:rPr>
                      <w:rFonts w:ascii="宋体" w:hAnsi="宋体" w:cs="宋体"/>
                      <w:szCs w:val="21"/>
                    </w:rPr>
                  </w:pPr>
                  <w:r>
                    <w:rPr>
                      <w:rFonts w:hAnsi="宋体" w:cs="宋体" w:hint="eastAsia"/>
                      <w:szCs w:val="21"/>
                    </w:rPr>
                    <w:t>10,153,150</w:t>
                  </w:r>
                </w:p>
              </w:tc>
            </w:tr>
          </w:tbl>
          <w:p w:rsidR="00AE243C" w:rsidRDefault="00AE243C">
            <w:pPr>
              <w:widowControl/>
              <w:rPr>
                <w:rFonts w:ascii="宋体" w:hAnsi="宋体" w:cs="宋体"/>
                <w:szCs w:val="21"/>
              </w:rPr>
            </w:pPr>
          </w:p>
        </w:tc>
      </w:tr>
      <w:tr w:rsidR="00AE243C" w:rsidTr="00AE243C">
        <w:trPr>
          <w:divId w:val="541746894"/>
        </w:trPr>
        <w:tc>
          <w:tcPr>
            <w:tcW w:w="4119"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北京有线全天电视购物有限责任公司 </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6,973,323</w:t>
            </w:r>
          </w:p>
        </w:tc>
        <w:tc>
          <w:tcPr>
            <w:tcW w:w="3068"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26"/>
              <w:gridCol w:w="1527"/>
            </w:tblGrid>
            <w:tr w:rsidR="00AE243C" w:rsidTr="00AE243C">
              <w:tc>
                <w:tcPr>
                  <w:tcW w:w="2100" w:type="pct"/>
                  <w:vAlign w:val="center"/>
                  <w:hideMark/>
                </w:tcPr>
                <w:p w:rsidR="00AE243C" w:rsidRDefault="00AE243C">
                  <w:pPr>
                    <w:widowControl/>
                    <w:rPr>
                      <w:rFonts w:ascii="宋体" w:hAnsi="宋体" w:cs="宋体"/>
                      <w:szCs w:val="21"/>
                    </w:rPr>
                  </w:pPr>
                  <w:r>
                    <w:rPr>
                      <w:rFonts w:hAnsi="宋体" w:cs="宋体" w:hint="eastAsia"/>
                      <w:szCs w:val="21"/>
                    </w:rPr>
                    <w:t>人民币普通股</w:t>
                  </w:r>
                </w:p>
              </w:tc>
              <w:tc>
                <w:tcPr>
                  <w:tcW w:w="2100" w:type="pct"/>
                  <w:vAlign w:val="center"/>
                  <w:hideMark/>
                </w:tcPr>
                <w:p w:rsidR="00AE243C" w:rsidRDefault="00AE243C">
                  <w:pPr>
                    <w:widowControl/>
                    <w:jc w:val="right"/>
                    <w:rPr>
                      <w:rFonts w:ascii="宋体" w:hAnsi="宋体" w:cs="宋体"/>
                      <w:szCs w:val="21"/>
                    </w:rPr>
                  </w:pPr>
                  <w:r>
                    <w:rPr>
                      <w:rFonts w:hAnsi="宋体" w:cs="宋体" w:hint="eastAsia"/>
                      <w:szCs w:val="21"/>
                    </w:rPr>
                    <w:t>6,973,323</w:t>
                  </w:r>
                </w:p>
              </w:tc>
            </w:tr>
          </w:tbl>
          <w:p w:rsidR="00AE243C" w:rsidRDefault="00AE243C">
            <w:pPr>
              <w:widowControl/>
              <w:rPr>
                <w:rFonts w:ascii="宋体" w:hAnsi="宋体" w:cs="宋体"/>
                <w:szCs w:val="21"/>
              </w:rPr>
            </w:pPr>
          </w:p>
        </w:tc>
      </w:tr>
      <w:tr w:rsidR="00AE243C" w:rsidTr="00AE243C">
        <w:trPr>
          <w:divId w:val="541746894"/>
        </w:trPr>
        <w:tc>
          <w:tcPr>
            <w:tcW w:w="4119"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lastRenderedPageBreak/>
              <w:t>北京出版集团有限责任公司 </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5,230,000</w:t>
            </w:r>
          </w:p>
        </w:tc>
        <w:tc>
          <w:tcPr>
            <w:tcW w:w="3068"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26"/>
              <w:gridCol w:w="1527"/>
            </w:tblGrid>
            <w:tr w:rsidR="00AE243C" w:rsidTr="00AE243C">
              <w:tc>
                <w:tcPr>
                  <w:tcW w:w="2100" w:type="pct"/>
                  <w:vAlign w:val="center"/>
                  <w:hideMark/>
                </w:tcPr>
                <w:p w:rsidR="00AE243C" w:rsidRDefault="00AE243C">
                  <w:pPr>
                    <w:widowControl/>
                    <w:rPr>
                      <w:rFonts w:ascii="宋体" w:hAnsi="宋体" w:cs="宋体"/>
                      <w:szCs w:val="21"/>
                    </w:rPr>
                  </w:pPr>
                  <w:r>
                    <w:rPr>
                      <w:rFonts w:hAnsi="宋体" w:cs="宋体" w:hint="eastAsia"/>
                      <w:szCs w:val="21"/>
                    </w:rPr>
                    <w:t>人民币普通股</w:t>
                  </w:r>
                </w:p>
              </w:tc>
              <w:tc>
                <w:tcPr>
                  <w:tcW w:w="2100" w:type="pct"/>
                  <w:vAlign w:val="center"/>
                  <w:hideMark/>
                </w:tcPr>
                <w:p w:rsidR="00AE243C" w:rsidRDefault="00AE243C">
                  <w:pPr>
                    <w:widowControl/>
                    <w:jc w:val="right"/>
                    <w:rPr>
                      <w:rFonts w:ascii="宋体" w:hAnsi="宋体" w:cs="宋体"/>
                      <w:szCs w:val="21"/>
                    </w:rPr>
                  </w:pPr>
                  <w:r>
                    <w:rPr>
                      <w:rFonts w:hAnsi="宋体" w:cs="宋体" w:hint="eastAsia"/>
                      <w:szCs w:val="21"/>
                    </w:rPr>
                    <w:t>5,230,000</w:t>
                  </w:r>
                </w:p>
              </w:tc>
            </w:tr>
          </w:tbl>
          <w:p w:rsidR="00AE243C" w:rsidRDefault="00AE243C">
            <w:pPr>
              <w:widowControl/>
              <w:rPr>
                <w:rFonts w:ascii="宋体" w:hAnsi="宋体" w:cs="宋体"/>
                <w:szCs w:val="21"/>
              </w:rPr>
            </w:pPr>
          </w:p>
        </w:tc>
      </w:tr>
      <w:tr w:rsidR="00AE243C" w:rsidTr="00AE243C">
        <w:trPr>
          <w:divId w:val="541746894"/>
        </w:trPr>
        <w:tc>
          <w:tcPr>
            <w:tcW w:w="4119"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任民 </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3,150,000</w:t>
            </w:r>
          </w:p>
        </w:tc>
        <w:tc>
          <w:tcPr>
            <w:tcW w:w="3068"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26"/>
              <w:gridCol w:w="1527"/>
            </w:tblGrid>
            <w:tr w:rsidR="00AE243C" w:rsidTr="00AE243C">
              <w:tc>
                <w:tcPr>
                  <w:tcW w:w="2100" w:type="pct"/>
                  <w:vAlign w:val="center"/>
                  <w:hideMark/>
                </w:tcPr>
                <w:p w:rsidR="00AE243C" w:rsidRDefault="00AE243C">
                  <w:pPr>
                    <w:widowControl/>
                    <w:rPr>
                      <w:rFonts w:ascii="宋体" w:hAnsi="宋体" w:cs="宋体"/>
                      <w:szCs w:val="21"/>
                    </w:rPr>
                  </w:pPr>
                  <w:r>
                    <w:rPr>
                      <w:rFonts w:hAnsi="宋体" w:cs="宋体" w:hint="eastAsia"/>
                      <w:szCs w:val="21"/>
                    </w:rPr>
                    <w:t>人民币普通股</w:t>
                  </w:r>
                </w:p>
              </w:tc>
              <w:tc>
                <w:tcPr>
                  <w:tcW w:w="2100" w:type="pct"/>
                  <w:vAlign w:val="center"/>
                  <w:hideMark/>
                </w:tcPr>
                <w:p w:rsidR="00AE243C" w:rsidRDefault="00AE243C">
                  <w:pPr>
                    <w:widowControl/>
                    <w:jc w:val="right"/>
                    <w:rPr>
                      <w:rFonts w:ascii="宋体" w:hAnsi="宋体" w:cs="宋体"/>
                      <w:szCs w:val="21"/>
                    </w:rPr>
                  </w:pPr>
                  <w:r>
                    <w:rPr>
                      <w:rFonts w:hAnsi="宋体" w:cs="宋体" w:hint="eastAsia"/>
                      <w:szCs w:val="21"/>
                    </w:rPr>
                    <w:t>3,150,000</w:t>
                  </w:r>
                </w:p>
              </w:tc>
            </w:tr>
          </w:tbl>
          <w:p w:rsidR="00AE243C" w:rsidRDefault="00AE243C">
            <w:pPr>
              <w:widowControl/>
              <w:rPr>
                <w:rFonts w:ascii="宋体" w:hAnsi="宋体" w:cs="宋体"/>
                <w:szCs w:val="21"/>
              </w:rPr>
            </w:pPr>
          </w:p>
        </w:tc>
      </w:tr>
      <w:tr w:rsidR="00AE243C" w:rsidTr="00AE243C">
        <w:trPr>
          <w:divId w:val="541746894"/>
        </w:trPr>
        <w:tc>
          <w:tcPr>
            <w:tcW w:w="4119"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3D5E93">
            <w:pPr>
              <w:widowControl/>
              <w:rPr>
                <w:rFonts w:ascii="宋体" w:hAnsi="宋体" w:cs="宋体"/>
                <w:szCs w:val="21"/>
              </w:rPr>
            </w:pPr>
            <w:r>
              <w:rPr>
                <w:rFonts w:hAnsi="宋体" w:cs="宋体" w:hint="eastAsia"/>
                <w:szCs w:val="21"/>
              </w:rPr>
              <w:t>中国工商银行－博时精选股票证券投资基金</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3,000,023</w:t>
            </w:r>
          </w:p>
        </w:tc>
        <w:tc>
          <w:tcPr>
            <w:tcW w:w="3068"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26"/>
              <w:gridCol w:w="1527"/>
            </w:tblGrid>
            <w:tr w:rsidR="00AE243C" w:rsidTr="00AE243C">
              <w:tc>
                <w:tcPr>
                  <w:tcW w:w="2100" w:type="pct"/>
                  <w:vAlign w:val="center"/>
                  <w:hideMark/>
                </w:tcPr>
                <w:p w:rsidR="00AE243C" w:rsidRDefault="00AE243C">
                  <w:pPr>
                    <w:widowControl/>
                    <w:rPr>
                      <w:rFonts w:ascii="宋体" w:hAnsi="宋体" w:cs="宋体"/>
                      <w:szCs w:val="21"/>
                    </w:rPr>
                  </w:pPr>
                  <w:r>
                    <w:rPr>
                      <w:rFonts w:hAnsi="宋体" w:cs="宋体" w:hint="eastAsia"/>
                      <w:szCs w:val="21"/>
                    </w:rPr>
                    <w:t>人民币普通股</w:t>
                  </w:r>
                </w:p>
              </w:tc>
              <w:tc>
                <w:tcPr>
                  <w:tcW w:w="2100" w:type="pct"/>
                  <w:vAlign w:val="center"/>
                  <w:hideMark/>
                </w:tcPr>
                <w:p w:rsidR="00AE243C" w:rsidRDefault="00AE243C">
                  <w:pPr>
                    <w:widowControl/>
                    <w:jc w:val="right"/>
                    <w:rPr>
                      <w:rFonts w:ascii="宋体" w:hAnsi="宋体" w:cs="宋体"/>
                      <w:szCs w:val="21"/>
                    </w:rPr>
                  </w:pPr>
                  <w:r>
                    <w:rPr>
                      <w:rFonts w:hAnsi="宋体" w:cs="宋体" w:hint="eastAsia"/>
                      <w:szCs w:val="21"/>
                    </w:rPr>
                    <w:t>3,000,023</w:t>
                  </w:r>
                </w:p>
              </w:tc>
            </w:tr>
          </w:tbl>
          <w:p w:rsidR="00AE243C" w:rsidRDefault="00AE243C">
            <w:pPr>
              <w:widowControl/>
              <w:rPr>
                <w:rFonts w:ascii="宋体" w:hAnsi="宋体" w:cs="宋体"/>
                <w:szCs w:val="21"/>
              </w:rPr>
            </w:pPr>
          </w:p>
        </w:tc>
      </w:tr>
      <w:tr w:rsidR="00AE243C" w:rsidTr="00AE243C">
        <w:trPr>
          <w:divId w:val="541746894"/>
        </w:trPr>
        <w:tc>
          <w:tcPr>
            <w:tcW w:w="4119"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3D5E93">
            <w:pPr>
              <w:widowControl/>
              <w:rPr>
                <w:rFonts w:ascii="宋体" w:hAnsi="宋体" w:cs="宋体"/>
                <w:szCs w:val="21"/>
              </w:rPr>
            </w:pPr>
            <w:r>
              <w:rPr>
                <w:rFonts w:hAnsi="宋体" w:cs="宋体" w:hint="eastAsia"/>
                <w:szCs w:val="21"/>
              </w:rPr>
              <w:t>李翊 </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2,461,900</w:t>
            </w:r>
          </w:p>
        </w:tc>
        <w:tc>
          <w:tcPr>
            <w:tcW w:w="3068"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26"/>
              <w:gridCol w:w="1527"/>
            </w:tblGrid>
            <w:tr w:rsidR="00AE243C" w:rsidTr="00AE243C">
              <w:tc>
                <w:tcPr>
                  <w:tcW w:w="2100" w:type="pct"/>
                  <w:vAlign w:val="center"/>
                  <w:hideMark/>
                </w:tcPr>
                <w:p w:rsidR="00AE243C" w:rsidRDefault="00AE243C">
                  <w:pPr>
                    <w:widowControl/>
                    <w:rPr>
                      <w:rFonts w:ascii="宋体" w:hAnsi="宋体" w:cs="宋体"/>
                      <w:szCs w:val="21"/>
                    </w:rPr>
                  </w:pPr>
                  <w:r>
                    <w:rPr>
                      <w:rFonts w:hAnsi="宋体" w:cs="宋体" w:hint="eastAsia"/>
                      <w:szCs w:val="21"/>
                    </w:rPr>
                    <w:t>人民币普通股</w:t>
                  </w:r>
                </w:p>
              </w:tc>
              <w:tc>
                <w:tcPr>
                  <w:tcW w:w="2100" w:type="pct"/>
                  <w:vAlign w:val="center"/>
                  <w:hideMark/>
                </w:tcPr>
                <w:p w:rsidR="00AE243C" w:rsidRDefault="00AE243C">
                  <w:pPr>
                    <w:widowControl/>
                    <w:jc w:val="right"/>
                    <w:rPr>
                      <w:rFonts w:ascii="宋体" w:hAnsi="宋体" w:cs="宋体"/>
                      <w:szCs w:val="21"/>
                    </w:rPr>
                  </w:pPr>
                  <w:r>
                    <w:rPr>
                      <w:rFonts w:hAnsi="宋体" w:cs="宋体" w:hint="eastAsia"/>
                      <w:szCs w:val="21"/>
                    </w:rPr>
                    <w:t>2,461,900</w:t>
                  </w:r>
                </w:p>
              </w:tc>
            </w:tr>
          </w:tbl>
          <w:p w:rsidR="00AE243C" w:rsidRDefault="00AE243C">
            <w:pPr>
              <w:widowControl/>
              <w:rPr>
                <w:rFonts w:ascii="宋体" w:hAnsi="宋体" w:cs="宋体"/>
                <w:szCs w:val="21"/>
              </w:rPr>
            </w:pPr>
          </w:p>
        </w:tc>
      </w:tr>
      <w:tr w:rsidR="00AE243C" w:rsidTr="00AE243C">
        <w:trPr>
          <w:divId w:val="541746894"/>
        </w:trPr>
        <w:tc>
          <w:tcPr>
            <w:tcW w:w="4119"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刘晓辉 </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1,629,131</w:t>
            </w:r>
          </w:p>
        </w:tc>
        <w:tc>
          <w:tcPr>
            <w:tcW w:w="3068"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26"/>
              <w:gridCol w:w="1527"/>
            </w:tblGrid>
            <w:tr w:rsidR="00AE243C" w:rsidTr="00AE243C">
              <w:tc>
                <w:tcPr>
                  <w:tcW w:w="2100" w:type="pct"/>
                  <w:vAlign w:val="center"/>
                  <w:hideMark/>
                </w:tcPr>
                <w:p w:rsidR="00AE243C" w:rsidRDefault="00AE243C">
                  <w:pPr>
                    <w:widowControl/>
                    <w:rPr>
                      <w:rFonts w:ascii="宋体" w:hAnsi="宋体" w:cs="宋体"/>
                      <w:szCs w:val="21"/>
                    </w:rPr>
                  </w:pPr>
                  <w:r>
                    <w:rPr>
                      <w:rFonts w:hAnsi="宋体" w:cs="宋体" w:hint="eastAsia"/>
                      <w:szCs w:val="21"/>
                    </w:rPr>
                    <w:t>人民币普通股</w:t>
                  </w:r>
                </w:p>
              </w:tc>
              <w:tc>
                <w:tcPr>
                  <w:tcW w:w="2100" w:type="pct"/>
                  <w:vAlign w:val="center"/>
                  <w:hideMark/>
                </w:tcPr>
                <w:p w:rsidR="00AE243C" w:rsidRDefault="00AE243C">
                  <w:pPr>
                    <w:widowControl/>
                    <w:jc w:val="right"/>
                    <w:rPr>
                      <w:rFonts w:ascii="宋体" w:hAnsi="宋体" w:cs="宋体"/>
                      <w:szCs w:val="21"/>
                    </w:rPr>
                  </w:pPr>
                  <w:r>
                    <w:rPr>
                      <w:rFonts w:hAnsi="宋体" w:cs="宋体" w:hint="eastAsia"/>
                      <w:szCs w:val="21"/>
                    </w:rPr>
                    <w:t>1,629,131</w:t>
                  </w:r>
                </w:p>
              </w:tc>
            </w:tr>
          </w:tbl>
          <w:p w:rsidR="00AE243C" w:rsidRDefault="00AE243C">
            <w:pPr>
              <w:widowControl/>
              <w:rPr>
                <w:rFonts w:ascii="宋体" w:hAnsi="宋体" w:cs="宋体"/>
                <w:szCs w:val="21"/>
              </w:rPr>
            </w:pPr>
          </w:p>
        </w:tc>
      </w:tr>
      <w:tr w:rsidR="00AE243C" w:rsidTr="00AE243C">
        <w:trPr>
          <w:divId w:val="541746894"/>
        </w:trPr>
        <w:tc>
          <w:tcPr>
            <w:tcW w:w="4119"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AE243C">
            <w:pPr>
              <w:widowControl/>
              <w:rPr>
                <w:rFonts w:ascii="宋体" w:hAnsi="宋体" w:cs="宋体"/>
                <w:szCs w:val="21"/>
              </w:rPr>
            </w:pPr>
            <w:r>
              <w:rPr>
                <w:rFonts w:hAnsi="宋体" w:cs="宋体" w:hint="eastAsia"/>
                <w:szCs w:val="21"/>
              </w:rPr>
              <w:t>张飞 </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1,599,231</w:t>
            </w:r>
          </w:p>
        </w:tc>
        <w:tc>
          <w:tcPr>
            <w:tcW w:w="3068"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26"/>
              <w:gridCol w:w="1527"/>
            </w:tblGrid>
            <w:tr w:rsidR="00AE243C" w:rsidTr="00AE243C">
              <w:tc>
                <w:tcPr>
                  <w:tcW w:w="2100" w:type="pct"/>
                  <w:vAlign w:val="center"/>
                  <w:hideMark/>
                </w:tcPr>
                <w:p w:rsidR="00AE243C" w:rsidRDefault="00AE243C">
                  <w:pPr>
                    <w:widowControl/>
                    <w:rPr>
                      <w:rFonts w:ascii="宋体" w:hAnsi="宋体" w:cs="宋体"/>
                      <w:szCs w:val="21"/>
                    </w:rPr>
                  </w:pPr>
                  <w:r>
                    <w:rPr>
                      <w:rFonts w:hAnsi="宋体" w:cs="宋体" w:hint="eastAsia"/>
                      <w:szCs w:val="21"/>
                    </w:rPr>
                    <w:t>人民币普通股</w:t>
                  </w:r>
                </w:p>
              </w:tc>
              <w:tc>
                <w:tcPr>
                  <w:tcW w:w="2100" w:type="pct"/>
                  <w:vAlign w:val="center"/>
                  <w:hideMark/>
                </w:tcPr>
                <w:p w:rsidR="00AE243C" w:rsidRDefault="00AE243C">
                  <w:pPr>
                    <w:widowControl/>
                    <w:jc w:val="right"/>
                    <w:rPr>
                      <w:rFonts w:ascii="宋体" w:hAnsi="宋体" w:cs="宋体"/>
                      <w:szCs w:val="21"/>
                    </w:rPr>
                  </w:pPr>
                  <w:r>
                    <w:rPr>
                      <w:rFonts w:hAnsi="宋体" w:cs="宋体" w:hint="eastAsia"/>
                      <w:szCs w:val="21"/>
                    </w:rPr>
                    <w:t>1,599,231</w:t>
                  </w:r>
                </w:p>
              </w:tc>
            </w:tr>
          </w:tbl>
          <w:p w:rsidR="00AE243C" w:rsidRDefault="00AE243C">
            <w:pPr>
              <w:widowControl/>
              <w:rPr>
                <w:rFonts w:ascii="宋体" w:hAnsi="宋体" w:cs="宋体"/>
                <w:szCs w:val="21"/>
              </w:rPr>
            </w:pPr>
          </w:p>
        </w:tc>
      </w:tr>
      <w:tr w:rsidR="00AE243C" w:rsidTr="00AE243C">
        <w:trPr>
          <w:divId w:val="541746894"/>
        </w:trPr>
        <w:tc>
          <w:tcPr>
            <w:tcW w:w="4119"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rsidP="003D5E93">
            <w:pPr>
              <w:widowControl/>
              <w:rPr>
                <w:rFonts w:ascii="宋体" w:hAnsi="宋体" w:cs="宋体"/>
                <w:szCs w:val="21"/>
              </w:rPr>
            </w:pPr>
            <w:r>
              <w:rPr>
                <w:rFonts w:hAnsi="宋体" w:cs="宋体" w:hint="eastAsia"/>
                <w:szCs w:val="21"/>
              </w:rPr>
              <w:t>中国农业银行股份有限公司－中证</w:t>
            </w:r>
            <w:r>
              <w:rPr>
                <w:rFonts w:hAnsi="宋体" w:cs="宋体" w:hint="eastAsia"/>
                <w:szCs w:val="21"/>
              </w:rPr>
              <w:t>500</w:t>
            </w:r>
            <w:r>
              <w:rPr>
                <w:rFonts w:hAnsi="宋体" w:cs="宋体" w:hint="eastAsia"/>
                <w:szCs w:val="21"/>
              </w:rPr>
              <w:t>交易型开放式指数证券投资基金 </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1,569,973</w:t>
            </w:r>
          </w:p>
        </w:tc>
        <w:tc>
          <w:tcPr>
            <w:tcW w:w="3068"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26"/>
              <w:gridCol w:w="1527"/>
            </w:tblGrid>
            <w:tr w:rsidR="00AE243C" w:rsidTr="00AE243C">
              <w:tc>
                <w:tcPr>
                  <w:tcW w:w="2100" w:type="pct"/>
                  <w:vAlign w:val="center"/>
                  <w:hideMark/>
                </w:tcPr>
                <w:p w:rsidR="00AE243C" w:rsidRDefault="00AE243C">
                  <w:pPr>
                    <w:widowControl/>
                    <w:rPr>
                      <w:rFonts w:ascii="宋体" w:hAnsi="宋体" w:cs="宋体"/>
                      <w:szCs w:val="21"/>
                    </w:rPr>
                  </w:pPr>
                  <w:r>
                    <w:rPr>
                      <w:rFonts w:hAnsi="宋体" w:cs="宋体" w:hint="eastAsia"/>
                      <w:szCs w:val="21"/>
                    </w:rPr>
                    <w:t>人民币普通股</w:t>
                  </w:r>
                </w:p>
              </w:tc>
              <w:tc>
                <w:tcPr>
                  <w:tcW w:w="2100" w:type="pct"/>
                  <w:vAlign w:val="center"/>
                  <w:hideMark/>
                </w:tcPr>
                <w:p w:rsidR="00AE243C" w:rsidRDefault="00AE243C">
                  <w:pPr>
                    <w:widowControl/>
                    <w:jc w:val="right"/>
                    <w:rPr>
                      <w:rFonts w:ascii="宋体" w:hAnsi="宋体" w:cs="宋体"/>
                      <w:szCs w:val="21"/>
                    </w:rPr>
                  </w:pPr>
                  <w:r>
                    <w:rPr>
                      <w:rFonts w:hAnsi="宋体" w:cs="宋体" w:hint="eastAsia"/>
                      <w:szCs w:val="21"/>
                    </w:rPr>
                    <w:t>1,569,973</w:t>
                  </w:r>
                </w:p>
              </w:tc>
            </w:tr>
          </w:tbl>
          <w:p w:rsidR="00AE243C" w:rsidRDefault="00AE243C">
            <w:pPr>
              <w:widowControl/>
              <w:rPr>
                <w:rFonts w:ascii="宋体" w:hAnsi="宋体" w:cs="宋体"/>
                <w:szCs w:val="21"/>
              </w:rPr>
            </w:pPr>
          </w:p>
        </w:tc>
      </w:tr>
      <w:tr w:rsidR="00AE243C" w:rsidTr="00AE243C">
        <w:trPr>
          <w:divId w:val="541746894"/>
        </w:trPr>
        <w:tc>
          <w:tcPr>
            <w:tcW w:w="4119" w:type="dxa"/>
            <w:gridSpan w:val="2"/>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上述股东关联关系或一致行动的说明</w:t>
            </w:r>
          </w:p>
        </w:tc>
        <w:tc>
          <w:tcPr>
            <w:tcW w:w="5181" w:type="dxa"/>
            <w:gridSpan w:val="7"/>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1</w:t>
            </w:r>
            <w:r>
              <w:rPr>
                <w:rFonts w:hAnsi="宋体" w:cs="宋体" w:hint="eastAsia"/>
                <w:szCs w:val="21"/>
              </w:rPr>
              <w:t>、北京有线全天电视购物有限责任公司与第一大股东北京北广传媒投资发展中心同属同一实际控制人，其他前八名无限</w:t>
            </w:r>
            <w:proofErr w:type="gramStart"/>
            <w:r>
              <w:rPr>
                <w:rFonts w:hAnsi="宋体" w:cs="宋体" w:hint="eastAsia"/>
                <w:szCs w:val="21"/>
              </w:rPr>
              <w:t>售条件</w:t>
            </w:r>
            <w:proofErr w:type="gramEnd"/>
            <w:r>
              <w:rPr>
                <w:rFonts w:hAnsi="宋体" w:cs="宋体" w:hint="eastAsia"/>
                <w:szCs w:val="21"/>
              </w:rPr>
              <w:t>的股东与第一大股东之间不存在关联关系。</w:t>
            </w:r>
            <w:r>
              <w:rPr>
                <w:rFonts w:hAnsi="宋体" w:cs="宋体" w:hint="eastAsia"/>
                <w:szCs w:val="21"/>
              </w:rPr>
              <w:br/>
              <w:t>2</w:t>
            </w:r>
            <w:r>
              <w:rPr>
                <w:rFonts w:hAnsi="宋体" w:cs="宋体" w:hint="eastAsia"/>
                <w:szCs w:val="21"/>
              </w:rPr>
              <w:t>、公司未知其他股东之间是否存在关联关系或属于《上市公司收购管理办法》规定的一致行动人。</w:t>
            </w:r>
          </w:p>
        </w:tc>
      </w:tr>
    </w:tbl>
    <w:p w:rsidR="00AE243C" w:rsidRDefault="00AE243C">
      <w:pPr>
        <w:widowControl/>
        <w:spacing w:after="240"/>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四、</w:t>
      </w:r>
      <w:r>
        <w:rPr>
          <w:rFonts w:cs="宋体" w:hint="eastAsia"/>
          <w:szCs w:val="21"/>
        </w:rPr>
        <w:t xml:space="preserve"> </w:t>
      </w:r>
      <w:r>
        <w:rPr>
          <w:rFonts w:hAnsi="宋体" w:cs="宋体" w:hint="eastAsia"/>
          <w:szCs w:val="21"/>
        </w:rPr>
        <w:t xml:space="preserve"> </w:t>
      </w:r>
      <w:r>
        <w:rPr>
          <w:rFonts w:hAnsi="宋体" w:cs="宋体" w:hint="eastAsia"/>
          <w:szCs w:val="21"/>
        </w:rPr>
        <w:t>控股股东及实际控制人情况</w:t>
      </w:r>
    </w:p>
    <w:p w:rsidR="00AE243C" w:rsidRDefault="00AE243C">
      <w:pPr>
        <w:widowControl/>
        <w:divId w:val="541746894"/>
        <w:rPr>
          <w:rFonts w:hAnsi="宋体" w:cs="宋体"/>
          <w:szCs w:val="21"/>
        </w:rPr>
      </w:pPr>
      <w:r>
        <w:rPr>
          <w:rFonts w:cs="宋体" w:hint="eastAsia"/>
          <w:szCs w:val="21"/>
        </w:rPr>
        <w:t>(</w:t>
      </w:r>
      <w:proofErr w:type="gramStart"/>
      <w:r>
        <w:rPr>
          <w:rFonts w:cs="宋体" w:hint="eastAsia"/>
          <w:szCs w:val="21"/>
        </w:rPr>
        <w:t>一</w:t>
      </w:r>
      <w:proofErr w:type="gramEnd"/>
      <w:r>
        <w:rPr>
          <w:rFonts w:cs="宋体" w:hint="eastAsia"/>
          <w:szCs w:val="21"/>
        </w:rPr>
        <w:t xml:space="preserve">) </w:t>
      </w:r>
      <w:r>
        <w:rPr>
          <w:rFonts w:hAnsi="宋体" w:cs="宋体" w:hint="eastAsia"/>
          <w:szCs w:val="21"/>
        </w:rPr>
        <w:t xml:space="preserve"> </w:t>
      </w:r>
      <w:r>
        <w:rPr>
          <w:rFonts w:hAnsi="宋体" w:cs="宋体" w:hint="eastAsia"/>
          <w:szCs w:val="21"/>
        </w:rPr>
        <w:t>控股股东情况</w:t>
      </w:r>
    </w:p>
    <w:p w:rsidR="00AE243C" w:rsidRDefault="00AE243C">
      <w:pPr>
        <w:widowControl/>
        <w:divId w:val="541746894"/>
        <w:rPr>
          <w:rFonts w:hAnsi="宋体" w:cs="宋体"/>
          <w:szCs w:val="21"/>
        </w:rPr>
      </w:pPr>
      <w:r>
        <w:rPr>
          <w:rFonts w:cs="宋体" w:hint="eastAsia"/>
          <w:szCs w:val="21"/>
        </w:rPr>
        <w:t>1</w:t>
      </w:r>
      <w:r>
        <w:rPr>
          <w:rFonts w:cs="宋体" w:hint="eastAsia"/>
          <w:szCs w:val="21"/>
        </w:rPr>
        <w:t>、</w:t>
      </w:r>
      <w:r>
        <w:rPr>
          <w:rFonts w:cs="宋体" w:hint="eastAsia"/>
          <w:szCs w:val="21"/>
        </w:rPr>
        <w:t xml:space="preserve"> </w:t>
      </w:r>
      <w:r>
        <w:rPr>
          <w:rFonts w:hAnsi="宋体" w:cs="宋体" w:hint="eastAsia"/>
          <w:szCs w:val="21"/>
        </w:rPr>
        <w:t xml:space="preserve"> </w:t>
      </w:r>
      <w:r>
        <w:rPr>
          <w:rFonts w:hAnsi="宋体" w:cs="宋体" w:hint="eastAsia"/>
          <w:szCs w:val="21"/>
        </w:rPr>
        <w:t>法人</w:t>
      </w:r>
    </w:p>
    <w:p w:rsidR="00AE243C" w:rsidRDefault="00AE243C">
      <w:pPr>
        <w:jc w:val="right"/>
        <w:divId w:val="541746894"/>
        <w:rPr>
          <w:szCs w:val="18"/>
        </w:rPr>
      </w:pPr>
      <w:r>
        <w:rPr>
          <w:rFonts w:hint="eastAsia"/>
        </w:rPr>
        <w:t>单位：万元</w:t>
      </w:r>
      <w:r>
        <w:rPr>
          <w:rFonts w:hint="eastAsia"/>
        </w:rPr>
        <w:t xml:space="preserve"> </w:t>
      </w:r>
      <w:r>
        <w:rPr>
          <w:rFonts w:hint="eastAsia"/>
        </w:rPr>
        <w:t>币种：人民币</w:t>
      </w:r>
    </w:p>
    <w:tbl>
      <w:tblPr>
        <w:tblW w:w="9302" w:type="dxa"/>
        <w:tblInd w:w="100" w:type="dxa"/>
        <w:tblBorders>
          <w:top w:val="single" w:sz="4" w:space="0" w:color="auto"/>
          <w:left w:val="single" w:sz="4" w:space="0" w:color="auto"/>
          <w:bottom w:val="single" w:sz="4" w:space="0" w:color="auto"/>
          <w:right w:val="single" w:sz="4" w:space="0" w:color="auto"/>
        </w:tblBorders>
        <w:tblLook w:val="04A0"/>
      </w:tblPr>
      <w:tblGrid>
        <w:gridCol w:w="3269"/>
        <w:gridCol w:w="6033"/>
      </w:tblGrid>
      <w:tr w:rsidR="00C6755B" w:rsidTr="00C6755B">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名称</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711DD2">
            <w:pPr>
              <w:widowControl/>
              <w:rPr>
                <w:rFonts w:ascii="宋体" w:hAnsi="宋体" w:cs="宋体"/>
                <w:szCs w:val="21"/>
              </w:rPr>
            </w:pPr>
            <w:r>
              <w:rPr>
                <w:rFonts w:hAnsi="宋体" w:cs="宋体" w:hint="eastAsia"/>
                <w:szCs w:val="21"/>
              </w:rPr>
              <w:t>北京北广传媒投资发展中心</w:t>
            </w:r>
          </w:p>
        </w:tc>
      </w:tr>
      <w:tr w:rsidR="00C6755B" w:rsidTr="00C6755B">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单位负责人或法定代表人</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711DD2">
            <w:pPr>
              <w:widowControl/>
              <w:rPr>
                <w:rFonts w:ascii="宋体" w:hAnsi="宋体" w:cs="宋体"/>
                <w:szCs w:val="21"/>
              </w:rPr>
            </w:pPr>
            <w:r>
              <w:rPr>
                <w:rFonts w:hAnsi="宋体" w:cs="宋体" w:hint="eastAsia"/>
                <w:szCs w:val="21"/>
              </w:rPr>
              <w:t>刘志远</w:t>
            </w:r>
          </w:p>
        </w:tc>
      </w:tr>
      <w:tr w:rsidR="00C6755B" w:rsidTr="00C6755B">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成立日期</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711DD2">
            <w:pPr>
              <w:widowControl/>
              <w:rPr>
                <w:rFonts w:ascii="宋体" w:hAnsi="宋体" w:cs="宋体"/>
                <w:szCs w:val="21"/>
              </w:rPr>
            </w:pPr>
            <w:r>
              <w:rPr>
                <w:rFonts w:hAnsi="宋体" w:cs="宋体" w:hint="eastAsia"/>
                <w:szCs w:val="21"/>
              </w:rPr>
              <w:t>2003</w:t>
            </w:r>
            <w:r>
              <w:rPr>
                <w:rFonts w:hAnsi="宋体" w:cs="宋体" w:hint="eastAsia"/>
                <w:szCs w:val="21"/>
              </w:rPr>
              <w:t>年</w:t>
            </w:r>
            <w:r>
              <w:rPr>
                <w:rFonts w:hAnsi="宋体" w:cs="宋体" w:hint="eastAsia"/>
                <w:szCs w:val="21"/>
              </w:rPr>
              <w:t>7</w:t>
            </w:r>
            <w:r>
              <w:rPr>
                <w:rFonts w:hAnsi="宋体" w:cs="宋体" w:hint="eastAsia"/>
                <w:szCs w:val="21"/>
              </w:rPr>
              <w:t>月</w:t>
            </w:r>
            <w:r>
              <w:rPr>
                <w:rFonts w:hAnsi="宋体" w:cs="宋体" w:hint="eastAsia"/>
                <w:szCs w:val="21"/>
              </w:rPr>
              <w:t>18</w:t>
            </w:r>
            <w:r>
              <w:rPr>
                <w:rFonts w:hAnsi="宋体" w:cs="宋体" w:hint="eastAsia"/>
                <w:szCs w:val="21"/>
              </w:rPr>
              <w:t>日</w:t>
            </w:r>
          </w:p>
        </w:tc>
      </w:tr>
      <w:tr w:rsidR="00C6755B" w:rsidTr="00C6755B">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组织机构代码</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711DD2">
            <w:pPr>
              <w:widowControl/>
              <w:rPr>
                <w:rFonts w:ascii="宋体" w:hAnsi="宋体" w:cs="宋体"/>
                <w:szCs w:val="21"/>
              </w:rPr>
            </w:pPr>
            <w:r>
              <w:rPr>
                <w:rFonts w:hAnsi="宋体" w:cs="宋体" w:hint="eastAsia"/>
                <w:szCs w:val="21"/>
              </w:rPr>
              <w:t>75260454-4</w:t>
            </w:r>
          </w:p>
        </w:tc>
      </w:tr>
      <w:tr w:rsidR="00C6755B" w:rsidTr="00C6755B">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注册资本</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711DD2">
            <w:pPr>
              <w:widowControl/>
              <w:jc w:val="right"/>
              <w:rPr>
                <w:rFonts w:ascii="宋体" w:hAnsi="宋体" w:cs="宋体"/>
                <w:szCs w:val="21"/>
              </w:rPr>
            </w:pPr>
            <w:r>
              <w:rPr>
                <w:rFonts w:hAnsi="宋体" w:cs="宋体" w:hint="eastAsia"/>
                <w:szCs w:val="21"/>
              </w:rPr>
              <w:t>6,000</w:t>
            </w:r>
          </w:p>
        </w:tc>
      </w:tr>
      <w:tr w:rsidR="00C6755B" w:rsidTr="00C6755B">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主要经营业务</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711DD2">
            <w:pPr>
              <w:widowControl/>
              <w:rPr>
                <w:rFonts w:ascii="宋体" w:hAnsi="宋体" w:cs="宋体"/>
                <w:szCs w:val="21"/>
              </w:rPr>
            </w:pPr>
            <w:r>
              <w:rPr>
                <w:rFonts w:hAnsi="宋体" w:cs="宋体" w:hint="eastAsia"/>
                <w:szCs w:val="21"/>
              </w:rPr>
              <w:t>投资管理</w:t>
            </w:r>
          </w:p>
        </w:tc>
      </w:tr>
      <w:tr w:rsidR="00C6755B" w:rsidTr="00C6755B">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经营成果</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C6755B">
            <w:pPr>
              <w:widowControl/>
              <w:rPr>
                <w:rFonts w:ascii="宋体" w:hAnsi="宋体" w:cs="宋体"/>
                <w:szCs w:val="21"/>
              </w:rPr>
            </w:pPr>
            <w:r>
              <w:rPr>
                <w:rFonts w:hAnsi="宋体" w:cs="宋体" w:hint="eastAsia"/>
                <w:szCs w:val="21"/>
              </w:rPr>
              <w:t>2013</w:t>
            </w:r>
            <w:r>
              <w:rPr>
                <w:rFonts w:hAnsi="宋体" w:cs="宋体" w:hint="eastAsia"/>
                <w:szCs w:val="21"/>
              </w:rPr>
              <w:t>年实现收入总额</w:t>
            </w:r>
            <w:r>
              <w:rPr>
                <w:rFonts w:hAnsi="宋体" w:cs="宋体" w:hint="eastAsia"/>
                <w:szCs w:val="21"/>
              </w:rPr>
              <w:t>22.50</w:t>
            </w:r>
            <w:r>
              <w:rPr>
                <w:rFonts w:hAnsi="宋体" w:cs="宋体" w:hint="eastAsia"/>
                <w:szCs w:val="21"/>
              </w:rPr>
              <w:t>亿元，实现利润总额</w:t>
            </w:r>
            <w:r>
              <w:rPr>
                <w:rFonts w:hAnsi="宋体" w:cs="宋体" w:hint="eastAsia"/>
                <w:szCs w:val="21"/>
              </w:rPr>
              <w:t>3.91</w:t>
            </w:r>
            <w:r>
              <w:rPr>
                <w:rFonts w:hAnsi="宋体" w:cs="宋体" w:hint="eastAsia"/>
                <w:szCs w:val="21"/>
              </w:rPr>
              <w:t>亿元。</w:t>
            </w:r>
          </w:p>
        </w:tc>
      </w:tr>
      <w:tr w:rsidR="00C6755B" w:rsidTr="00C6755B">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财务状况</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Pr="00822B71" w:rsidRDefault="00C6755B" w:rsidP="00C6755B">
            <w:pPr>
              <w:widowControl/>
              <w:rPr>
                <w:rFonts w:hAnsi="宋体" w:cs="宋体"/>
                <w:szCs w:val="21"/>
              </w:rPr>
            </w:pPr>
            <w:r>
              <w:rPr>
                <w:rFonts w:hAnsi="宋体" w:cs="宋体" w:hint="eastAsia"/>
                <w:szCs w:val="21"/>
              </w:rPr>
              <w:t>截止</w:t>
            </w:r>
            <w:r>
              <w:rPr>
                <w:rFonts w:hAnsi="宋体" w:cs="宋体" w:hint="eastAsia"/>
                <w:szCs w:val="21"/>
              </w:rPr>
              <w:t>2013</w:t>
            </w:r>
            <w:r>
              <w:rPr>
                <w:rFonts w:hAnsi="宋体" w:cs="宋体" w:hint="eastAsia"/>
                <w:szCs w:val="21"/>
              </w:rPr>
              <w:t>年年底，资产总额</w:t>
            </w:r>
            <w:r>
              <w:rPr>
                <w:rFonts w:hAnsi="宋体" w:cs="宋体" w:hint="eastAsia"/>
                <w:szCs w:val="21"/>
              </w:rPr>
              <w:t>107.40</w:t>
            </w:r>
            <w:r>
              <w:rPr>
                <w:rFonts w:hAnsi="宋体" w:cs="宋体" w:hint="eastAsia"/>
                <w:szCs w:val="21"/>
              </w:rPr>
              <w:t>亿元，净资产</w:t>
            </w:r>
            <w:r>
              <w:rPr>
                <w:rFonts w:hAnsi="宋体" w:cs="宋体" w:hint="eastAsia"/>
                <w:szCs w:val="21"/>
              </w:rPr>
              <w:t>62.31</w:t>
            </w:r>
            <w:r>
              <w:rPr>
                <w:rFonts w:hAnsi="宋体" w:cs="宋体" w:hint="eastAsia"/>
                <w:szCs w:val="21"/>
              </w:rPr>
              <w:t>亿元。</w:t>
            </w:r>
          </w:p>
        </w:tc>
      </w:tr>
      <w:tr w:rsidR="00C6755B" w:rsidTr="00C6755B">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现金流和未来发展战略</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Pr="000E0E46" w:rsidRDefault="00C6755B" w:rsidP="00711DD2">
            <w:pPr>
              <w:rPr>
                <w:rFonts w:hAnsi="宋体" w:cs="宋体"/>
                <w:szCs w:val="21"/>
              </w:rPr>
            </w:pPr>
            <w:r w:rsidRPr="000E0E46">
              <w:rPr>
                <w:rFonts w:hAnsi="宋体" w:cs="宋体" w:hint="eastAsia"/>
                <w:szCs w:val="21"/>
              </w:rPr>
              <w:t>挖</w:t>
            </w:r>
            <w:r w:rsidRPr="000E0E46">
              <w:rPr>
                <w:rFonts w:hAnsi="宋体" w:cs="宋体"/>
                <w:szCs w:val="21"/>
              </w:rPr>
              <w:t>掘</w:t>
            </w:r>
            <w:r w:rsidRPr="000E0E46">
              <w:rPr>
                <w:rFonts w:hAnsi="宋体" w:cs="宋体" w:hint="eastAsia"/>
                <w:szCs w:val="21"/>
              </w:rPr>
              <w:t>内</w:t>
            </w:r>
            <w:r w:rsidRPr="000E0E46">
              <w:rPr>
                <w:rFonts w:hAnsi="宋体" w:cs="宋体"/>
                <w:szCs w:val="21"/>
              </w:rPr>
              <w:t>在资源优势，创新</w:t>
            </w:r>
            <w:r w:rsidRPr="000E0E46">
              <w:rPr>
                <w:rFonts w:hAnsi="宋体" w:cs="宋体" w:hint="eastAsia"/>
                <w:szCs w:val="21"/>
              </w:rPr>
              <w:t>经营</w:t>
            </w:r>
            <w:r w:rsidRPr="000E0E46">
              <w:rPr>
                <w:rFonts w:hAnsi="宋体" w:cs="宋体"/>
                <w:szCs w:val="21"/>
              </w:rPr>
              <w:t>管理机制，</w:t>
            </w:r>
            <w:r w:rsidRPr="000E0E46">
              <w:rPr>
                <w:rFonts w:hAnsi="宋体" w:cs="宋体" w:hint="eastAsia"/>
                <w:szCs w:val="21"/>
              </w:rPr>
              <w:t>促进系统内资源与系统</w:t>
            </w:r>
            <w:proofErr w:type="gramStart"/>
            <w:r w:rsidRPr="000E0E46">
              <w:rPr>
                <w:rFonts w:hAnsi="宋体" w:cs="宋体" w:hint="eastAsia"/>
                <w:szCs w:val="21"/>
              </w:rPr>
              <w:t>外资源</w:t>
            </w:r>
            <w:proofErr w:type="gramEnd"/>
            <w:r w:rsidRPr="000E0E46">
              <w:rPr>
                <w:rFonts w:hAnsi="宋体" w:cs="宋体" w:hint="eastAsia"/>
                <w:szCs w:val="21"/>
              </w:rPr>
              <w:t>的有效对接，推</w:t>
            </w:r>
            <w:r w:rsidRPr="000E0E46">
              <w:rPr>
                <w:rFonts w:hAnsi="宋体" w:cs="宋体"/>
                <w:szCs w:val="21"/>
              </w:rPr>
              <w:t>进</w:t>
            </w:r>
            <w:r w:rsidRPr="000E0E46">
              <w:rPr>
                <w:rFonts w:hAnsi="宋体" w:cs="宋体" w:hint="eastAsia"/>
                <w:szCs w:val="21"/>
              </w:rPr>
              <w:t>媒</w:t>
            </w:r>
            <w:r w:rsidRPr="000E0E46">
              <w:rPr>
                <w:rFonts w:hAnsi="宋体" w:cs="宋体"/>
                <w:szCs w:val="21"/>
              </w:rPr>
              <w:t>体融</w:t>
            </w:r>
            <w:r w:rsidRPr="000E0E46">
              <w:rPr>
                <w:rFonts w:hAnsi="宋体" w:cs="宋体" w:hint="eastAsia"/>
                <w:szCs w:val="21"/>
              </w:rPr>
              <w:t>合</w:t>
            </w:r>
            <w:r w:rsidRPr="000E0E46">
              <w:rPr>
                <w:rFonts w:hAnsi="宋体" w:cs="宋体"/>
                <w:szCs w:val="21"/>
              </w:rPr>
              <w:t>、</w:t>
            </w:r>
            <w:r w:rsidRPr="000E0E46">
              <w:rPr>
                <w:rFonts w:hAnsi="宋体" w:cs="宋体" w:hint="eastAsia"/>
                <w:szCs w:val="21"/>
              </w:rPr>
              <w:t>业</w:t>
            </w:r>
            <w:r w:rsidRPr="000E0E46">
              <w:rPr>
                <w:rFonts w:hAnsi="宋体" w:cs="宋体"/>
                <w:szCs w:val="21"/>
              </w:rPr>
              <w:t>务融合和产业融合</w:t>
            </w:r>
            <w:r w:rsidRPr="000E0E46">
              <w:rPr>
                <w:rFonts w:hAnsi="宋体" w:cs="宋体" w:hint="eastAsia"/>
                <w:szCs w:val="21"/>
              </w:rPr>
              <w:t>，增</w:t>
            </w:r>
            <w:r w:rsidRPr="000E0E46">
              <w:rPr>
                <w:rFonts w:hAnsi="宋体" w:cs="宋体"/>
                <w:szCs w:val="21"/>
              </w:rPr>
              <w:t>强对内</w:t>
            </w:r>
            <w:r w:rsidRPr="000E0E46">
              <w:rPr>
                <w:rFonts w:hAnsi="宋体" w:cs="宋体" w:hint="eastAsia"/>
                <w:szCs w:val="21"/>
              </w:rPr>
              <w:t>部</w:t>
            </w:r>
            <w:r w:rsidRPr="000E0E46">
              <w:rPr>
                <w:rFonts w:hAnsi="宋体" w:cs="宋体"/>
                <w:szCs w:val="21"/>
              </w:rPr>
              <w:t>资源和业务的带动</w:t>
            </w:r>
            <w:r w:rsidRPr="000E0E46">
              <w:rPr>
                <w:rFonts w:hAnsi="宋体" w:cs="宋体" w:hint="eastAsia"/>
                <w:szCs w:val="21"/>
              </w:rPr>
              <w:t>能</w:t>
            </w:r>
            <w:r w:rsidRPr="000E0E46">
              <w:rPr>
                <w:rFonts w:hAnsi="宋体" w:cs="宋体"/>
                <w:szCs w:val="21"/>
              </w:rPr>
              <w:t>力，</w:t>
            </w:r>
            <w:r w:rsidRPr="000E0E46">
              <w:rPr>
                <w:rFonts w:hAnsi="宋体" w:cs="宋体" w:hint="eastAsia"/>
                <w:szCs w:val="21"/>
              </w:rPr>
              <w:t>提</w:t>
            </w:r>
            <w:r w:rsidRPr="000E0E46">
              <w:rPr>
                <w:rFonts w:hAnsi="宋体" w:cs="宋体"/>
                <w:szCs w:val="21"/>
              </w:rPr>
              <w:t>升面向市场和产业的</w:t>
            </w:r>
            <w:r w:rsidRPr="000E0E46">
              <w:rPr>
                <w:rFonts w:hAnsi="宋体" w:cs="宋体" w:hint="eastAsia"/>
                <w:szCs w:val="21"/>
              </w:rPr>
              <w:t>竞争</w:t>
            </w:r>
            <w:r w:rsidRPr="000E0E46">
              <w:rPr>
                <w:rFonts w:hAnsi="宋体" w:cs="宋体"/>
                <w:szCs w:val="21"/>
              </w:rPr>
              <w:t>能力，</w:t>
            </w:r>
            <w:r w:rsidRPr="000E0E46">
              <w:rPr>
                <w:rFonts w:hAnsi="宋体" w:cs="宋体" w:hint="eastAsia"/>
                <w:szCs w:val="21"/>
              </w:rPr>
              <w:t>将北京</w:t>
            </w:r>
            <w:r w:rsidRPr="000E0E46">
              <w:rPr>
                <w:rFonts w:hAnsi="宋体" w:cs="宋体"/>
                <w:szCs w:val="21"/>
              </w:rPr>
              <w:t>北广传媒</w:t>
            </w:r>
            <w:r w:rsidRPr="000E0E46">
              <w:rPr>
                <w:rFonts w:hAnsi="宋体" w:cs="宋体" w:hint="eastAsia"/>
                <w:szCs w:val="21"/>
              </w:rPr>
              <w:t>投资</w:t>
            </w:r>
            <w:r w:rsidRPr="000E0E46">
              <w:rPr>
                <w:rFonts w:hAnsi="宋体" w:cs="宋体"/>
                <w:szCs w:val="21"/>
              </w:rPr>
              <w:t>发展中心打造为</w:t>
            </w:r>
            <w:r w:rsidRPr="000E0E46">
              <w:rPr>
                <w:rFonts w:hAnsi="宋体" w:cs="宋体" w:hint="eastAsia"/>
                <w:szCs w:val="21"/>
              </w:rPr>
              <w:t>北京</w:t>
            </w:r>
            <w:r w:rsidRPr="000E0E46">
              <w:rPr>
                <w:rFonts w:hAnsi="宋体" w:cs="宋体"/>
                <w:szCs w:val="21"/>
              </w:rPr>
              <w:t>广播电视台</w:t>
            </w:r>
            <w:r w:rsidRPr="000E0E46">
              <w:rPr>
                <w:rFonts w:hAnsi="宋体" w:cs="宋体" w:hint="eastAsia"/>
                <w:szCs w:val="21"/>
              </w:rPr>
              <w:t>下</w:t>
            </w:r>
            <w:r w:rsidRPr="000E0E46">
              <w:rPr>
                <w:rFonts w:hAnsi="宋体" w:cs="宋体"/>
                <w:szCs w:val="21"/>
              </w:rPr>
              <w:t>属的</w:t>
            </w:r>
            <w:r w:rsidRPr="000E0E46">
              <w:rPr>
                <w:rFonts w:hAnsi="宋体" w:cs="宋体" w:hint="eastAsia"/>
                <w:szCs w:val="21"/>
              </w:rPr>
              <w:t>重</w:t>
            </w:r>
            <w:r w:rsidRPr="000E0E46">
              <w:rPr>
                <w:rFonts w:hAnsi="宋体" w:cs="宋体"/>
                <w:szCs w:val="21"/>
              </w:rPr>
              <w:t>要对外投融资平台、</w:t>
            </w:r>
            <w:r w:rsidRPr="000E0E46">
              <w:rPr>
                <w:rFonts w:hAnsi="宋体" w:cs="宋体" w:hint="eastAsia"/>
                <w:szCs w:val="21"/>
              </w:rPr>
              <w:t>产</w:t>
            </w:r>
            <w:r w:rsidRPr="000E0E46">
              <w:rPr>
                <w:rFonts w:hAnsi="宋体" w:cs="宋体"/>
                <w:szCs w:val="21"/>
              </w:rPr>
              <w:t>业拓展平台和创新培育平台。</w:t>
            </w:r>
          </w:p>
        </w:tc>
      </w:tr>
      <w:tr w:rsidR="00C6755B" w:rsidTr="00C6755B">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报告期内控股和参股的其他境内外上市公司的股权情况</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711DD2">
            <w:pPr>
              <w:widowControl/>
              <w:rPr>
                <w:rFonts w:ascii="宋体" w:hAnsi="宋体" w:cs="宋体"/>
                <w:szCs w:val="21"/>
              </w:rPr>
            </w:pPr>
            <w:r>
              <w:rPr>
                <w:rFonts w:hAnsi="宋体" w:cs="宋体" w:hint="eastAsia"/>
                <w:szCs w:val="21"/>
              </w:rPr>
              <w:t>持有</w:t>
            </w:r>
            <w:proofErr w:type="gramStart"/>
            <w:r>
              <w:rPr>
                <w:rFonts w:hAnsi="宋体" w:cs="宋体" w:hint="eastAsia"/>
                <w:szCs w:val="21"/>
              </w:rPr>
              <w:t>人民网</w:t>
            </w:r>
            <w:proofErr w:type="gramEnd"/>
            <w:r>
              <w:rPr>
                <w:rFonts w:hAnsi="宋体" w:cs="宋体" w:hint="eastAsia"/>
                <w:szCs w:val="21"/>
              </w:rPr>
              <w:t>股份有限公司</w:t>
            </w:r>
            <w:r>
              <w:rPr>
                <w:rFonts w:hAnsi="宋体" w:cs="宋体" w:hint="eastAsia"/>
                <w:szCs w:val="21"/>
              </w:rPr>
              <w:t>(</w:t>
            </w:r>
            <w:r>
              <w:rPr>
                <w:rFonts w:hAnsi="宋体" w:cs="宋体" w:hint="eastAsia"/>
                <w:szCs w:val="21"/>
              </w:rPr>
              <w:t>股票代码：</w:t>
            </w:r>
            <w:r>
              <w:rPr>
                <w:rFonts w:hAnsi="宋体" w:cs="宋体" w:hint="eastAsia"/>
                <w:szCs w:val="21"/>
              </w:rPr>
              <w:t>603000) 6,010,101</w:t>
            </w:r>
            <w:r>
              <w:rPr>
                <w:rFonts w:hAnsi="宋体" w:cs="宋体" w:hint="eastAsia"/>
                <w:szCs w:val="21"/>
              </w:rPr>
              <w:t>股，持股比例为</w:t>
            </w:r>
            <w:r>
              <w:rPr>
                <w:rFonts w:hAnsi="宋体" w:cs="宋体" w:hint="eastAsia"/>
                <w:szCs w:val="21"/>
              </w:rPr>
              <w:t>2.17%</w:t>
            </w:r>
            <w:r>
              <w:rPr>
                <w:rFonts w:hAnsi="宋体" w:cs="宋体" w:hint="eastAsia"/>
                <w:szCs w:val="21"/>
              </w:rPr>
              <w:t>；持有首都信息发展股份有限公司</w:t>
            </w:r>
            <w:r>
              <w:rPr>
                <w:rFonts w:hAnsi="宋体" w:cs="宋体" w:hint="eastAsia"/>
                <w:szCs w:val="21"/>
              </w:rPr>
              <w:t>(</w:t>
            </w:r>
            <w:r>
              <w:rPr>
                <w:rFonts w:hAnsi="宋体" w:cs="宋体" w:hint="eastAsia"/>
                <w:szCs w:val="21"/>
              </w:rPr>
              <w:t>股票代码</w:t>
            </w:r>
            <w:r>
              <w:rPr>
                <w:rFonts w:hAnsi="宋体" w:cs="宋体" w:hint="eastAsia"/>
                <w:szCs w:val="21"/>
              </w:rPr>
              <w:t xml:space="preserve"> H</w:t>
            </w:r>
            <w:r>
              <w:rPr>
                <w:rFonts w:hAnsi="宋体" w:cs="宋体" w:hint="eastAsia"/>
                <w:szCs w:val="21"/>
              </w:rPr>
              <w:t>股：</w:t>
            </w:r>
            <w:r>
              <w:rPr>
                <w:rFonts w:hAnsi="宋体" w:cs="宋体" w:hint="eastAsia"/>
                <w:szCs w:val="21"/>
              </w:rPr>
              <w:t>1075 ) 102,832,000</w:t>
            </w:r>
            <w:r>
              <w:rPr>
                <w:rFonts w:hAnsi="宋体" w:cs="宋体" w:hint="eastAsia"/>
                <w:szCs w:val="21"/>
              </w:rPr>
              <w:t>股，持股比例为</w:t>
            </w:r>
            <w:r>
              <w:rPr>
                <w:rFonts w:hAnsi="宋体" w:cs="宋体" w:hint="eastAsia"/>
                <w:szCs w:val="21"/>
              </w:rPr>
              <w:t>3.55%</w:t>
            </w:r>
            <w:r>
              <w:rPr>
                <w:rFonts w:hAnsi="宋体" w:cs="宋体" w:hint="eastAsia"/>
                <w:szCs w:val="21"/>
              </w:rPr>
              <w:t>。</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二</w:t>
      </w:r>
      <w:r>
        <w:rPr>
          <w:rFonts w:cs="宋体" w:hint="eastAsia"/>
          <w:szCs w:val="21"/>
        </w:rPr>
        <w:t xml:space="preserve">) </w:t>
      </w:r>
      <w:r>
        <w:rPr>
          <w:rFonts w:hAnsi="宋体" w:cs="宋体" w:hint="eastAsia"/>
          <w:szCs w:val="21"/>
        </w:rPr>
        <w:t xml:space="preserve"> </w:t>
      </w:r>
      <w:r>
        <w:rPr>
          <w:rFonts w:hAnsi="宋体" w:cs="宋体" w:hint="eastAsia"/>
          <w:szCs w:val="21"/>
        </w:rPr>
        <w:t>实际控制人情况</w:t>
      </w:r>
    </w:p>
    <w:p w:rsidR="00AE243C" w:rsidRDefault="00AE243C">
      <w:pPr>
        <w:widowControl/>
        <w:divId w:val="541746894"/>
        <w:rPr>
          <w:rFonts w:hAnsi="宋体" w:cs="宋体"/>
          <w:szCs w:val="21"/>
        </w:rPr>
      </w:pPr>
      <w:r>
        <w:rPr>
          <w:rFonts w:cs="宋体" w:hint="eastAsia"/>
          <w:szCs w:val="21"/>
        </w:rPr>
        <w:t>1</w:t>
      </w:r>
      <w:r>
        <w:rPr>
          <w:rFonts w:cs="宋体" w:hint="eastAsia"/>
          <w:szCs w:val="21"/>
        </w:rPr>
        <w:t>、</w:t>
      </w:r>
      <w:r>
        <w:rPr>
          <w:rFonts w:cs="宋体" w:hint="eastAsia"/>
          <w:szCs w:val="21"/>
        </w:rPr>
        <w:t xml:space="preserve"> </w:t>
      </w:r>
      <w:r>
        <w:rPr>
          <w:rFonts w:hAnsi="宋体" w:cs="宋体" w:hint="eastAsia"/>
          <w:szCs w:val="21"/>
        </w:rPr>
        <w:t xml:space="preserve"> </w:t>
      </w:r>
      <w:r>
        <w:rPr>
          <w:rFonts w:hAnsi="宋体" w:cs="宋体" w:hint="eastAsia"/>
          <w:szCs w:val="21"/>
        </w:rPr>
        <w:t>法人</w:t>
      </w:r>
    </w:p>
    <w:p w:rsidR="00AE243C" w:rsidRDefault="00AE243C">
      <w:pPr>
        <w:jc w:val="right"/>
        <w:divId w:val="541746894"/>
        <w:rPr>
          <w:szCs w:val="18"/>
        </w:rPr>
      </w:pPr>
      <w:r>
        <w:rPr>
          <w:rFonts w:hint="eastAsia"/>
        </w:rPr>
        <w:t>单位：万元</w:t>
      </w:r>
      <w:r>
        <w:rPr>
          <w:rFonts w:hint="eastAsia"/>
        </w:rPr>
        <w:t xml:space="preserve"> </w:t>
      </w:r>
      <w:r>
        <w:rPr>
          <w:rFonts w:hint="eastAsia"/>
        </w:rPr>
        <w:t>币种：人民币</w:t>
      </w:r>
    </w:p>
    <w:tbl>
      <w:tblPr>
        <w:tblW w:w="9302" w:type="dxa"/>
        <w:tblInd w:w="100" w:type="dxa"/>
        <w:tblBorders>
          <w:top w:val="single" w:sz="4" w:space="0" w:color="auto"/>
          <w:left w:val="single" w:sz="4" w:space="0" w:color="auto"/>
          <w:bottom w:val="single" w:sz="4" w:space="0" w:color="auto"/>
          <w:right w:val="single" w:sz="4" w:space="0" w:color="auto"/>
        </w:tblBorders>
        <w:tblLook w:val="04A0"/>
      </w:tblPr>
      <w:tblGrid>
        <w:gridCol w:w="3269"/>
        <w:gridCol w:w="6033"/>
      </w:tblGrid>
      <w:tr w:rsidR="00C6755B" w:rsidTr="0032200D">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名称</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711DD2">
            <w:pPr>
              <w:widowControl/>
              <w:rPr>
                <w:rFonts w:ascii="宋体" w:hAnsi="宋体" w:cs="宋体"/>
                <w:szCs w:val="21"/>
              </w:rPr>
            </w:pPr>
            <w:r>
              <w:rPr>
                <w:rFonts w:hAnsi="宋体" w:cs="宋体" w:hint="eastAsia"/>
                <w:szCs w:val="21"/>
              </w:rPr>
              <w:t>北京广播电视台</w:t>
            </w:r>
          </w:p>
        </w:tc>
      </w:tr>
      <w:tr w:rsidR="00C6755B" w:rsidTr="0032200D">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单位负责人或法定代表人</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711DD2">
            <w:pPr>
              <w:widowControl/>
              <w:rPr>
                <w:rFonts w:ascii="宋体" w:hAnsi="宋体" w:cs="宋体"/>
                <w:szCs w:val="21"/>
              </w:rPr>
            </w:pPr>
            <w:r>
              <w:rPr>
                <w:rFonts w:hAnsi="宋体" w:cs="宋体" w:hint="eastAsia"/>
                <w:szCs w:val="21"/>
              </w:rPr>
              <w:t>刘志远</w:t>
            </w:r>
          </w:p>
        </w:tc>
      </w:tr>
      <w:tr w:rsidR="00C6755B" w:rsidTr="0032200D">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成立日期</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711DD2">
            <w:pPr>
              <w:widowControl/>
              <w:rPr>
                <w:rFonts w:ascii="宋体" w:hAnsi="宋体" w:cs="宋体"/>
                <w:szCs w:val="21"/>
              </w:rPr>
            </w:pPr>
            <w:r>
              <w:rPr>
                <w:rFonts w:hAnsi="宋体" w:cs="宋体" w:hint="eastAsia"/>
                <w:szCs w:val="21"/>
              </w:rPr>
              <w:t>2010</w:t>
            </w:r>
            <w:r>
              <w:rPr>
                <w:rFonts w:hAnsi="宋体" w:cs="宋体" w:hint="eastAsia"/>
                <w:szCs w:val="21"/>
              </w:rPr>
              <w:t>年</w:t>
            </w:r>
            <w:r>
              <w:rPr>
                <w:rFonts w:hAnsi="宋体" w:cs="宋体" w:hint="eastAsia"/>
                <w:szCs w:val="21"/>
              </w:rPr>
              <w:t>5</w:t>
            </w:r>
            <w:r>
              <w:rPr>
                <w:rFonts w:hAnsi="宋体" w:cs="宋体" w:hint="eastAsia"/>
                <w:szCs w:val="21"/>
              </w:rPr>
              <w:t>月</w:t>
            </w:r>
            <w:r>
              <w:rPr>
                <w:rFonts w:hAnsi="宋体" w:cs="宋体" w:hint="eastAsia"/>
                <w:szCs w:val="21"/>
              </w:rPr>
              <w:t>31</w:t>
            </w:r>
            <w:r>
              <w:rPr>
                <w:rFonts w:hAnsi="宋体" w:cs="宋体" w:hint="eastAsia"/>
                <w:szCs w:val="21"/>
              </w:rPr>
              <w:t>日</w:t>
            </w:r>
          </w:p>
        </w:tc>
      </w:tr>
      <w:tr w:rsidR="00C6755B" w:rsidTr="0032200D">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组织机构代码</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711DD2">
            <w:pPr>
              <w:widowControl/>
              <w:rPr>
                <w:rFonts w:ascii="宋体" w:hAnsi="宋体" w:cs="宋体"/>
                <w:szCs w:val="21"/>
              </w:rPr>
            </w:pPr>
            <w:r>
              <w:rPr>
                <w:rFonts w:hAnsi="宋体" w:cs="宋体" w:hint="eastAsia"/>
                <w:szCs w:val="21"/>
              </w:rPr>
              <w:t>56744544-9</w:t>
            </w:r>
          </w:p>
        </w:tc>
      </w:tr>
      <w:tr w:rsidR="00C6755B" w:rsidTr="0032200D">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注册资本</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711DD2">
            <w:pPr>
              <w:widowControl/>
              <w:jc w:val="right"/>
              <w:rPr>
                <w:rFonts w:ascii="宋体" w:hAnsi="宋体" w:cs="宋体"/>
                <w:szCs w:val="21"/>
              </w:rPr>
            </w:pPr>
            <w:r>
              <w:rPr>
                <w:rFonts w:hAnsi="宋体" w:cs="宋体" w:hint="eastAsia"/>
                <w:szCs w:val="21"/>
              </w:rPr>
              <w:t>3,000</w:t>
            </w:r>
          </w:p>
        </w:tc>
      </w:tr>
      <w:tr w:rsidR="00C6755B" w:rsidTr="0032200D">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lastRenderedPageBreak/>
              <w:t>主要经营业务</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711DD2">
            <w:pPr>
              <w:widowControl/>
              <w:rPr>
                <w:rFonts w:ascii="宋体" w:hAnsi="宋体" w:cs="宋体"/>
                <w:szCs w:val="21"/>
              </w:rPr>
            </w:pPr>
            <w:r>
              <w:rPr>
                <w:rFonts w:hAnsi="宋体" w:cs="宋体" w:hint="eastAsia"/>
                <w:szCs w:val="21"/>
              </w:rPr>
              <w:t>贯彻执行党中央、国务院及市委、市政府的宣传方针、政策，把握正确的舆论导向，发展本市广播电视事业，办好广播电视节目，办好基于电信网、广播电视网、互联网传输的新媒体视听节目。按照有关规定，承担移动电视、楼宇电视、地铁电视、大屏电视等户外电视的内容生产及播出工作。组织制作优秀广播影视剧，大力繁荣广播影视艺术。按照统一规划，负责本市有线电视及无线数字电视发射、传输网络等的建设、管理、经营等工作，促进电信网、广播电视网、互联网“三网融合”条件下的广电产业发展。推进本台广播影视技术进步，加快科技创新和技术改造步伐，努力提升广播影视的科技水平。经市政府授权，管理、经营本台的国有资产，并负责其保值增值。按照干部管理权限和分工，负责本台机关及所属单位的干部管理工作。承担市委、市政府交办的其他任务。</w:t>
            </w:r>
          </w:p>
        </w:tc>
      </w:tr>
      <w:tr w:rsidR="00C6755B" w:rsidTr="0032200D">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经营成果</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711DD2">
            <w:pPr>
              <w:widowControl/>
              <w:rPr>
                <w:rFonts w:ascii="宋体" w:hAnsi="宋体" w:cs="宋体"/>
                <w:szCs w:val="21"/>
              </w:rPr>
            </w:pPr>
            <w:r>
              <w:rPr>
                <w:rFonts w:hAnsi="宋体" w:cs="宋体" w:hint="eastAsia"/>
                <w:szCs w:val="21"/>
              </w:rPr>
              <w:t>2013</w:t>
            </w:r>
            <w:r>
              <w:rPr>
                <w:rFonts w:hAnsi="宋体" w:cs="宋体" w:hint="eastAsia"/>
                <w:szCs w:val="21"/>
              </w:rPr>
              <w:t>年全台实现收入总额</w:t>
            </w:r>
            <w:r>
              <w:rPr>
                <w:rFonts w:hAnsi="宋体" w:cs="宋体" w:hint="eastAsia"/>
                <w:szCs w:val="21"/>
              </w:rPr>
              <w:t>103.47</w:t>
            </w:r>
            <w:r>
              <w:rPr>
                <w:rFonts w:hAnsi="宋体" w:cs="宋体" w:hint="eastAsia"/>
                <w:szCs w:val="21"/>
              </w:rPr>
              <w:t>亿元，实现利润总额</w:t>
            </w:r>
            <w:r>
              <w:rPr>
                <w:rFonts w:hAnsi="宋体" w:cs="宋体" w:hint="eastAsia"/>
                <w:szCs w:val="21"/>
              </w:rPr>
              <w:t>6.16</w:t>
            </w:r>
            <w:r>
              <w:rPr>
                <w:rFonts w:hAnsi="宋体" w:cs="宋体" w:hint="eastAsia"/>
                <w:szCs w:val="21"/>
              </w:rPr>
              <w:t>亿元。</w:t>
            </w:r>
          </w:p>
        </w:tc>
      </w:tr>
      <w:tr w:rsidR="00C6755B" w:rsidTr="0032200D">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财务状况</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711DD2">
            <w:pPr>
              <w:widowControl/>
              <w:rPr>
                <w:rFonts w:ascii="宋体" w:hAnsi="宋体" w:cs="宋体"/>
                <w:szCs w:val="21"/>
              </w:rPr>
            </w:pPr>
            <w:r>
              <w:rPr>
                <w:rFonts w:hAnsi="宋体" w:cs="宋体" w:hint="eastAsia"/>
                <w:szCs w:val="21"/>
              </w:rPr>
              <w:t>截止</w:t>
            </w:r>
            <w:r>
              <w:rPr>
                <w:rFonts w:hAnsi="宋体" w:cs="宋体" w:hint="eastAsia"/>
                <w:szCs w:val="21"/>
              </w:rPr>
              <w:t>2013</w:t>
            </w:r>
            <w:r>
              <w:rPr>
                <w:rFonts w:hAnsi="宋体" w:cs="宋体" w:hint="eastAsia"/>
                <w:szCs w:val="21"/>
              </w:rPr>
              <w:t>年年底，资产总额</w:t>
            </w:r>
            <w:r>
              <w:rPr>
                <w:rFonts w:hAnsi="宋体" w:cs="宋体" w:hint="eastAsia"/>
                <w:szCs w:val="21"/>
              </w:rPr>
              <w:t>278.18</w:t>
            </w:r>
            <w:r>
              <w:rPr>
                <w:rFonts w:hAnsi="宋体" w:cs="宋体" w:hint="eastAsia"/>
                <w:szCs w:val="21"/>
              </w:rPr>
              <w:t>亿元，净资产</w:t>
            </w:r>
            <w:r>
              <w:rPr>
                <w:rFonts w:hAnsi="宋体" w:cs="宋体" w:hint="eastAsia"/>
                <w:szCs w:val="21"/>
              </w:rPr>
              <w:t>190.59</w:t>
            </w:r>
            <w:r>
              <w:rPr>
                <w:rFonts w:hAnsi="宋体" w:cs="宋体" w:hint="eastAsia"/>
                <w:szCs w:val="21"/>
              </w:rPr>
              <w:t>亿元。</w:t>
            </w:r>
          </w:p>
        </w:tc>
      </w:tr>
      <w:tr w:rsidR="00C6755B" w:rsidTr="0032200D">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现金流和未来发展战略</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Pr="000E0E46" w:rsidRDefault="00C6755B" w:rsidP="00711DD2">
            <w:pPr>
              <w:rPr>
                <w:rFonts w:hAnsi="宋体" w:cs="宋体"/>
                <w:szCs w:val="21"/>
              </w:rPr>
            </w:pPr>
            <w:r w:rsidRPr="000E0E46">
              <w:rPr>
                <w:rFonts w:hAnsi="宋体" w:cs="宋体" w:hint="eastAsia"/>
                <w:szCs w:val="21"/>
              </w:rPr>
              <w:t>充分利用现有文化传媒产业链上下游的协作与集群优势，充分利用所处首都的区位优势和人才智力优势，进一步</w:t>
            </w:r>
            <w:proofErr w:type="gramStart"/>
            <w:r w:rsidRPr="000E0E46">
              <w:rPr>
                <w:rFonts w:hAnsi="宋体" w:cs="宋体" w:hint="eastAsia"/>
                <w:szCs w:val="21"/>
              </w:rPr>
              <w:t>整合台内部</w:t>
            </w:r>
            <w:proofErr w:type="gramEnd"/>
            <w:r w:rsidRPr="000E0E46">
              <w:rPr>
                <w:rFonts w:hAnsi="宋体" w:cs="宋体" w:hint="eastAsia"/>
                <w:szCs w:val="21"/>
              </w:rPr>
              <w:t>与外部资源，深化现有广播电视、新媒体资源协同共享与多次开发，顺应传媒发展新趋势，牢牢把握住内容品质提升、渠道优化拓展，面向全媒体全力拓展新阵地、新业态、新业务，将北京广播电视台建设成为党和人民满意的主流媒体、大众媒体；建设成为内容业态创新、传播体系完善、科技应用领先、市场拓展快速的全媒体运营机构；建设成为在多领域、多业务处于国内一流地位、具有强大综合实力、竞争能力和创新活力的传媒文化产业集团。</w:t>
            </w:r>
          </w:p>
        </w:tc>
      </w:tr>
      <w:tr w:rsidR="00C6755B" w:rsidTr="0032200D">
        <w:trPr>
          <w:divId w:val="541746894"/>
        </w:trPr>
        <w:tc>
          <w:tcPr>
            <w:tcW w:w="1757" w:type="pct"/>
            <w:tcBorders>
              <w:top w:val="outset" w:sz="6" w:space="0" w:color="111111"/>
              <w:left w:val="outset" w:sz="6" w:space="0" w:color="111111"/>
              <w:bottom w:val="outset" w:sz="6" w:space="0" w:color="111111"/>
              <w:right w:val="outset" w:sz="6" w:space="0" w:color="111111"/>
            </w:tcBorders>
            <w:vAlign w:val="center"/>
            <w:hideMark/>
          </w:tcPr>
          <w:p w:rsidR="00C6755B" w:rsidRDefault="00C6755B">
            <w:pPr>
              <w:widowControl/>
              <w:rPr>
                <w:rFonts w:ascii="宋体" w:hAnsi="宋体" w:cs="宋体"/>
                <w:szCs w:val="21"/>
              </w:rPr>
            </w:pPr>
            <w:r>
              <w:rPr>
                <w:rFonts w:hAnsi="宋体" w:cs="宋体" w:hint="eastAsia"/>
                <w:szCs w:val="21"/>
              </w:rPr>
              <w:t>报告期内控股和参股的其他境内外上市公司的股权情况</w:t>
            </w:r>
          </w:p>
        </w:tc>
        <w:tc>
          <w:tcPr>
            <w:tcW w:w="3243" w:type="pct"/>
            <w:tcBorders>
              <w:top w:val="outset" w:sz="6" w:space="0" w:color="111111"/>
              <w:left w:val="outset" w:sz="6" w:space="0" w:color="111111"/>
              <w:bottom w:val="outset" w:sz="6" w:space="0" w:color="111111"/>
              <w:right w:val="outset" w:sz="6" w:space="0" w:color="111111"/>
            </w:tcBorders>
            <w:vAlign w:val="center"/>
          </w:tcPr>
          <w:p w:rsidR="00C6755B" w:rsidRDefault="00C6755B" w:rsidP="00711DD2">
            <w:pPr>
              <w:widowControl/>
              <w:rPr>
                <w:rFonts w:ascii="宋体" w:hAnsi="宋体" w:cs="宋体"/>
                <w:szCs w:val="21"/>
              </w:rPr>
            </w:pPr>
            <w:r>
              <w:rPr>
                <w:rFonts w:hAnsi="宋体" w:cs="宋体" w:hint="eastAsia"/>
                <w:szCs w:val="21"/>
              </w:rPr>
              <w:t>无</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2</w:t>
      </w:r>
      <w:r>
        <w:rPr>
          <w:rFonts w:cs="宋体" w:hint="eastAsia"/>
          <w:szCs w:val="21"/>
        </w:rPr>
        <w:t>、</w:t>
      </w:r>
      <w:r>
        <w:rPr>
          <w:rFonts w:cs="宋体" w:hint="eastAsia"/>
          <w:szCs w:val="21"/>
        </w:rPr>
        <w:t xml:space="preserve"> </w:t>
      </w:r>
      <w:r>
        <w:rPr>
          <w:rFonts w:hAnsi="宋体" w:cs="宋体" w:hint="eastAsia"/>
          <w:szCs w:val="21"/>
        </w:rPr>
        <w:t xml:space="preserve"> </w:t>
      </w:r>
      <w:r>
        <w:rPr>
          <w:rFonts w:hAnsi="宋体" w:cs="宋体" w:hint="eastAsia"/>
          <w:szCs w:val="21"/>
        </w:rPr>
        <w:t>公司与实际控制人之间的产权及控制关系的方框图</w:t>
      </w:r>
    </w:p>
    <w:p w:rsidR="00AE243C" w:rsidRDefault="00AE243C">
      <w:pPr>
        <w:widowControl/>
        <w:divId w:val="541746894"/>
        <w:rPr>
          <w:rFonts w:hAnsi="宋体" w:cs="宋体"/>
          <w:szCs w:val="21"/>
        </w:rPr>
      </w:pPr>
    </w:p>
    <w:p w:rsidR="00AE243C" w:rsidRDefault="008A47C5">
      <w:pPr>
        <w:divId w:val="541746894"/>
        <w:rPr>
          <w:szCs w:val="18"/>
        </w:rPr>
      </w:pPr>
      <w:r>
        <w:rPr>
          <w:rFonts w:hint="eastAsia"/>
          <w:noProof/>
        </w:rPr>
        <w:drawing>
          <wp:inline distT="0" distB="0" distL="0" distR="0">
            <wp:extent cx="5886450" cy="1133475"/>
            <wp:effectExtent l="19050" t="0" r="0" b="0"/>
            <wp:docPr id="1" name="图片 1" descr="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结构图"/>
                    <pic:cNvPicPr>
                      <a:picLocks noChangeAspect="1" noChangeArrowheads="1"/>
                    </pic:cNvPicPr>
                  </pic:nvPicPr>
                  <pic:blipFill>
                    <a:blip r:embed="rId14" cstate="print"/>
                    <a:srcRect/>
                    <a:stretch>
                      <a:fillRect/>
                    </a:stretch>
                  </pic:blipFill>
                  <pic:spPr bwMode="auto">
                    <a:xfrm>
                      <a:off x="0" y="0"/>
                      <a:ext cx="5886450" cy="1133475"/>
                    </a:xfrm>
                    <a:prstGeom prst="rect">
                      <a:avLst/>
                    </a:prstGeom>
                    <a:noFill/>
                    <a:ln w="9525">
                      <a:noFill/>
                      <a:miter lim="800000"/>
                      <a:headEnd/>
                      <a:tailEnd/>
                    </a:ln>
                  </pic:spPr>
                </pic:pic>
              </a:graphicData>
            </a:graphic>
          </wp:inline>
        </w:drawing>
      </w:r>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五、</w:t>
      </w:r>
      <w:r>
        <w:rPr>
          <w:rFonts w:cs="宋体" w:hint="eastAsia"/>
          <w:szCs w:val="21"/>
        </w:rPr>
        <w:t xml:space="preserve"> </w:t>
      </w:r>
      <w:r>
        <w:rPr>
          <w:rFonts w:hAnsi="宋体" w:cs="宋体" w:hint="eastAsia"/>
          <w:szCs w:val="21"/>
        </w:rPr>
        <w:t xml:space="preserve"> </w:t>
      </w:r>
      <w:r>
        <w:rPr>
          <w:rFonts w:hAnsi="宋体" w:cs="宋体" w:hint="eastAsia"/>
          <w:szCs w:val="21"/>
        </w:rPr>
        <w:t>其他持股在百分之十以上的法人股东</w:t>
      </w:r>
    </w:p>
    <w:p w:rsidR="00AE243C" w:rsidRDefault="00AE243C">
      <w:pPr>
        <w:divId w:val="541746894"/>
        <w:rPr>
          <w:szCs w:val="18"/>
        </w:rPr>
      </w:pPr>
      <w:r>
        <w:rPr>
          <w:rFonts w:hint="eastAsia"/>
        </w:rPr>
        <w:t>    </w:t>
      </w:r>
      <w:r>
        <w:rPr>
          <w:rFonts w:hint="eastAsia"/>
        </w:rPr>
        <w:t>截止本报告期末公司无其他持股在百分之十以上的法人股东。</w:t>
      </w:r>
    </w:p>
    <w:p w:rsidR="00AE243C" w:rsidRDefault="00AE243C">
      <w:pPr>
        <w:widowControl/>
        <w:divId w:val="541746894"/>
        <w:rPr>
          <w:rFonts w:hAnsi="宋体" w:cs="宋体"/>
          <w:szCs w:val="21"/>
        </w:rPr>
        <w:sectPr w:rsidR="00AE243C">
          <w:pgSz w:w="12240" w:h="15840"/>
          <w:pgMar w:top="1440" w:right="1800" w:bottom="1440" w:left="1800" w:header="720" w:footer="720" w:gutter="0"/>
          <w:cols w:space="720"/>
        </w:sectPr>
      </w:pPr>
    </w:p>
    <w:p w:rsidR="00AE243C" w:rsidRPr="00997243" w:rsidRDefault="00AE243C">
      <w:pPr>
        <w:pStyle w:val="1"/>
        <w:divId w:val="541746894"/>
        <w:rPr>
          <w:sz w:val="36"/>
          <w:szCs w:val="36"/>
        </w:rPr>
      </w:pPr>
      <w:bookmarkStart w:id="7" w:name="_Toc384990310"/>
      <w:r w:rsidRPr="00997243">
        <w:rPr>
          <w:rFonts w:hAnsi="Times New Roman" w:hint="eastAsia"/>
          <w:sz w:val="36"/>
          <w:szCs w:val="36"/>
        </w:rPr>
        <w:lastRenderedPageBreak/>
        <w:t xml:space="preserve">第七节 </w:t>
      </w:r>
      <w:r w:rsidRPr="00997243">
        <w:rPr>
          <w:rFonts w:hint="eastAsia"/>
          <w:sz w:val="36"/>
          <w:szCs w:val="36"/>
        </w:rPr>
        <w:t xml:space="preserve"> 董事、监事、高级管理人员和员工情况</w:t>
      </w:r>
      <w:bookmarkEnd w:id="7"/>
    </w:p>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一、</w:t>
      </w:r>
      <w:r>
        <w:rPr>
          <w:rFonts w:cs="宋体" w:hint="eastAsia"/>
          <w:szCs w:val="21"/>
        </w:rPr>
        <w:t xml:space="preserve"> </w:t>
      </w:r>
      <w:r>
        <w:rPr>
          <w:rFonts w:hAnsi="宋体" w:cs="宋体" w:hint="eastAsia"/>
          <w:szCs w:val="21"/>
        </w:rPr>
        <w:t xml:space="preserve"> </w:t>
      </w:r>
      <w:r>
        <w:rPr>
          <w:rFonts w:hAnsi="宋体" w:cs="宋体" w:hint="eastAsia"/>
          <w:szCs w:val="21"/>
        </w:rPr>
        <w:t>持股变动及报酬情况</w:t>
      </w:r>
    </w:p>
    <w:p w:rsidR="001A2D77" w:rsidRDefault="001A2D77" w:rsidP="001A2D77">
      <w:pPr>
        <w:divId w:val="541746894"/>
        <w:rPr>
          <w:rFonts w:cs="宋体"/>
          <w:szCs w:val="21"/>
        </w:rPr>
      </w:pPr>
      <w:r>
        <w:rPr>
          <w:rFonts w:cs="宋体" w:hint="eastAsia"/>
          <w:szCs w:val="21"/>
        </w:rPr>
        <w:t xml:space="preserve"> (</w:t>
      </w:r>
      <w:proofErr w:type="gramStart"/>
      <w:r>
        <w:rPr>
          <w:rFonts w:cs="宋体" w:hint="eastAsia"/>
          <w:szCs w:val="21"/>
        </w:rPr>
        <w:t>一</w:t>
      </w:r>
      <w:proofErr w:type="gramEnd"/>
      <w:r>
        <w:rPr>
          <w:rFonts w:cs="宋体" w:hint="eastAsia"/>
          <w:szCs w:val="21"/>
        </w:rPr>
        <w:t xml:space="preserve">)  </w:t>
      </w:r>
      <w:r>
        <w:rPr>
          <w:rFonts w:cs="宋体" w:hint="eastAsia"/>
          <w:szCs w:val="21"/>
        </w:rPr>
        <w:t>现任及报告期内离任董事、监事和高级管理人员持股变动及报酬情况</w:t>
      </w:r>
      <w:r>
        <w:rPr>
          <w:rFonts w:cs="宋体" w:hint="eastAsia"/>
          <w:szCs w:val="21"/>
        </w:rPr>
        <w:t xml:space="preserve"> </w:t>
      </w:r>
    </w:p>
    <w:p w:rsidR="001A2D77" w:rsidRDefault="001A2D77" w:rsidP="001A2D77">
      <w:pPr>
        <w:jc w:val="right"/>
        <w:divId w:val="541746894"/>
        <w:rPr>
          <w:szCs w:val="18"/>
        </w:rPr>
      </w:pPr>
    </w:p>
    <w:tbl>
      <w:tblPr>
        <w:tblpPr w:leftFromText="180" w:rightFromText="180" w:vertAnchor="text" w:tblpXSpec="right" w:tblpY="1"/>
        <w:tblOverlap w:val="never"/>
        <w:tblW w:w="9300" w:type="dxa"/>
        <w:tblBorders>
          <w:top w:val="single" w:sz="4" w:space="0" w:color="auto"/>
          <w:left w:val="single" w:sz="4" w:space="0" w:color="auto"/>
          <w:bottom w:val="single" w:sz="4" w:space="0" w:color="auto"/>
          <w:right w:val="single" w:sz="4" w:space="0" w:color="auto"/>
        </w:tblBorders>
        <w:tblLook w:val="04A0"/>
      </w:tblPr>
      <w:tblGrid>
        <w:gridCol w:w="791"/>
        <w:gridCol w:w="1349"/>
        <w:gridCol w:w="421"/>
        <w:gridCol w:w="423"/>
        <w:gridCol w:w="1654"/>
        <w:gridCol w:w="1560"/>
        <w:gridCol w:w="424"/>
        <w:gridCol w:w="426"/>
        <w:gridCol w:w="424"/>
        <w:gridCol w:w="450"/>
        <w:gridCol w:w="801"/>
        <w:gridCol w:w="577"/>
      </w:tblGrid>
      <w:tr w:rsidR="00DA2ABB" w:rsidTr="00DA2ABB">
        <w:trPr>
          <w:divId w:val="541746894"/>
          <w:trHeight w:val="272"/>
        </w:trPr>
        <w:tc>
          <w:tcPr>
            <w:tcW w:w="426" w:type="pct"/>
            <w:vMerge w:val="restar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center"/>
              <w:rPr>
                <w:rFonts w:ascii="宋体" w:hAnsi="宋体" w:cs="宋体"/>
                <w:color w:val="000000"/>
                <w:szCs w:val="21"/>
              </w:rPr>
            </w:pPr>
            <w:r>
              <w:rPr>
                <w:rFonts w:cs="宋体" w:hint="eastAsia"/>
                <w:sz w:val="18"/>
              </w:rPr>
              <w:t>姓名</w:t>
            </w:r>
          </w:p>
        </w:tc>
        <w:tc>
          <w:tcPr>
            <w:tcW w:w="726" w:type="pct"/>
            <w:vMerge w:val="restar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center"/>
              <w:rPr>
                <w:rFonts w:ascii="宋体" w:hAnsi="宋体" w:cs="宋体"/>
                <w:color w:val="000000"/>
                <w:szCs w:val="21"/>
              </w:rPr>
            </w:pPr>
            <w:r>
              <w:rPr>
                <w:rFonts w:cs="宋体" w:hint="eastAsia"/>
                <w:sz w:val="18"/>
              </w:rPr>
              <w:t>职务</w:t>
            </w:r>
          </w:p>
        </w:tc>
        <w:tc>
          <w:tcPr>
            <w:tcW w:w="227" w:type="pct"/>
            <w:vMerge w:val="restar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center"/>
              <w:rPr>
                <w:rFonts w:ascii="宋体" w:hAnsi="宋体" w:cs="宋体"/>
                <w:color w:val="000000"/>
                <w:szCs w:val="21"/>
              </w:rPr>
            </w:pPr>
            <w:r>
              <w:rPr>
                <w:rFonts w:cs="宋体" w:hint="eastAsia"/>
                <w:sz w:val="18"/>
              </w:rPr>
              <w:t>性别</w:t>
            </w:r>
          </w:p>
        </w:tc>
        <w:tc>
          <w:tcPr>
            <w:tcW w:w="228" w:type="pct"/>
            <w:vMerge w:val="restar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center"/>
              <w:rPr>
                <w:rFonts w:ascii="宋体" w:hAnsi="宋体" w:cs="宋体"/>
                <w:color w:val="000000"/>
                <w:szCs w:val="21"/>
              </w:rPr>
            </w:pPr>
            <w:r>
              <w:rPr>
                <w:rFonts w:cs="宋体" w:hint="eastAsia"/>
                <w:sz w:val="18"/>
              </w:rPr>
              <w:t>年龄</w:t>
            </w:r>
          </w:p>
        </w:tc>
        <w:tc>
          <w:tcPr>
            <w:tcW w:w="890" w:type="pct"/>
            <w:vMerge w:val="restar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center"/>
              <w:rPr>
                <w:rFonts w:ascii="宋体" w:hAnsi="宋体" w:cs="宋体"/>
                <w:color w:val="000000"/>
                <w:szCs w:val="21"/>
              </w:rPr>
            </w:pPr>
            <w:r>
              <w:rPr>
                <w:rFonts w:cs="宋体" w:hint="eastAsia"/>
                <w:sz w:val="18"/>
              </w:rPr>
              <w:t>任期起始日期</w:t>
            </w:r>
          </w:p>
        </w:tc>
        <w:tc>
          <w:tcPr>
            <w:tcW w:w="839" w:type="pct"/>
            <w:vMerge w:val="restar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center"/>
              <w:rPr>
                <w:rFonts w:ascii="宋体" w:hAnsi="宋体" w:cs="宋体"/>
                <w:color w:val="000000"/>
                <w:szCs w:val="21"/>
              </w:rPr>
            </w:pPr>
            <w:r>
              <w:rPr>
                <w:rFonts w:cs="宋体" w:hint="eastAsia"/>
                <w:sz w:val="18"/>
              </w:rPr>
              <w:t>任期终止日期</w:t>
            </w:r>
          </w:p>
        </w:tc>
        <w:tc>
          <w:tcPr>
            <w:tcW w:w="228" w:type="pct"/>
            <w:vMerge w:val="restar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center"/>
              <w:rPr>
                <w:rFonts w:ascii="宋体" w:hAnsi="宋体" w:cs="宋体"/>
                <w:color w:val="000000"/>
                <w:szCs w:val="21"/>
              </w:rPr>
            </w:pPr>
            <w:r>
              <w:rPr>
                <w:rFonts w:cs="宋体" w:hint="eastAsia"/>
                <w:sz w:val="18"/>
              </w:rPr>
              <w:t>年初持股数</w:t>
            </w:r>
          </w:p>
        </w:tc>
        <w:tc>
          <w:tcPr>
            <w:tcW w:w="229" w:type="pct"/>
            <w:vMerge w:val="restar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center"/>
              <w:rPr>
                <w:rFonts w:ascii="宋体" w:hAnsi="宋体" w:cs="宋体"/>
                <w:color w:val="000000"/>
                <w:szCs w:val="21"/>
              </w:rPr>
            </w:pPr>
            <w:r>
              <w:rPr>
                <w:rFonts w:cs="宋体" w:hint="eastAsia"/>
                <w:sz w:val="18"/>
              </w:rPr>
              <w:t>年末持股数</w:t>
            </w:r>
          </w:p>
        </w:tc>
        <w:tc>
          <w:tcPr>
            <w:tcW w:w="228" w:type="pct"/>
            <w:vMerge w:val="restar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center"/>
              <w:rPr>
                <w:rFonts w:ascii="宋体" w:hAnsi="宋体" w:cs="宋体"/>
                <w:color w:val="000000"/>
                <w:szCs w:val="21"/>
              </w:rPr>
            </w:pPr>
            <w:r>
              <w:rPr>
                <w:rFonts w:cs="宋体" w:hint="eastAsia"/>
                <w:sz w:val="18"/>
              </w:rPr>
              <w:t>年度内股份增减变动量</w:t>
            </w:r>
          </w:p>
        </w:tc>
        <w:tc>
          <w:tcPr>
            <w:tcW w:w="242" w:type="pct"/>
            <w:vMerge w:val="restar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ind w:rightChars="-40" w:right="-84"/>
              <w:jc w:val="center"/>
              <w:rPr>
                <w:rFonts w:ascii="宋体" w:hAnsi="宋体" w:cs="宋体"/>
                <w:color w:val="000000"/>
                <w:szCs w:val="21"/>
              </w:rPr>
            </w:pPr>
            <w:r>
              <w:rPr>
                <w:rFonts w:cs="宋体" w:hint="eastAsia"/>
                <w:sz w:val="18"/>
              </w:rPr>
              <w:t>增减变动原因</w:t>
            </w:r>
          </w:p>
        </w:tc>
        <w:tc>
          <w:tcPr>
            <w:tcW w:w="427" w:type="pct"/>
            <w:vMerge w:val="restar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center"/>
              <w:rPr>
                <w:rFonts w:ascii="宋体" w:hAnsi="宋体" w:cs="宋体"/>
                <w:color w:val="000000"/>
                <w:szCs w:val="21"/>
              </w:rPr>
            </w:pPr>
            <w:r>
              <w:rPr>
                <w:rFonts w:cs="宋体" w:hint="eastAsia"/>
                <w:sz w:val="18"/>
              </w:rPr>
              <w:t>报告期内从公司领取的应付报酬总额（万元）（税前）</w:t>
            </w:r>
          </w:p>
        </w:tc>
        <w:tc>
          <w:tcPr>
            <w:tcW w:w="310" w:type="pct"/>
            <w:vMerge w:val="restar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center"/>
              <w:rPr>
                <w:rFonts w:ascii="宋体" w:hAnsi="宋体" w:cs="宋体"/>
                <w:color w:val="000000"/>
                <w:szCs w:val="21"/>
              </w:rPr>
            </w:pPr>
            <w:r>
              <w:rPr>
                <w:rFonts w:cs="宋体" w:hint="eastAsia"/>
                <w:sz w:val="18"/>
              </w:rPr>
              <w:t>报告期从股东单位获得的应付报酬总额（万元）</w:t>
            </w:r>
          </w:p>
        </w:tc>
      </w:tr>
      <w:tr w:rsidR="00DA2ABB" w:rsidTr="00DA2ABB">
        <w:trPr>
          <w:divId w:val="541746894"/>
          <w:trHeight w:val="272"/>
        </w:trPr>
        <w:tc>
          <w:tcPr>
            <w:tcW w:w="426" w:type="pct"/>
            <w:vMerge/>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p>
        </w:tc>
        <w:tc>
          <w:tcPr>
            <w:tcW w:w="726" w:type="pct"/>
            <w:vMerge/>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p>
        </w:tc>
        <w:tc>
          <w:tcPr>
            <w:tcW w:w="227" w:type="pct"/>
            <w:vMerge/>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p>
        </w:tc>
        <w:tc>
          <w:tcPr>
            <w:tcW w:w="228" w:type="pct"/>
            <w:vMerge/>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p>
        </w:tc>
        <w:tc>
          <w:tcPr>
            <w:tcW w:w="890" w:type="pct"/>
            <w:vMerge/>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p>
        </w:tc>
        <w:tc>
          <w:tcPr>
            <w:tcW w:w="839" w:type="pct"/>
            <w:vMerge/>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p>
        </w:tc>
        <w:tc>
          <w:tcPr>
            <w:tcW w:w="228" w:type="pct"/>
            <w:vMerge/>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p>
        </w:tc>
        <w:tc>
          <w:tcPr>
            <w:tcW w:w="229" w:type="pct"/>
            <w:vMerge/>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p>
        </w:tc>
        <w:tc>
          <w:tcPr>
            <w:tcW w:w="228" w:type="pct"/>
            <w:vMerge/>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p>
        </w:tc>
        <w:tc>
          <w:tcPr>
            <w:tcW w:w="242" w:type="pct"/>
            <w:vMerge/>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p>
        </w:tc>
        <w:tc>
          <w:tcPr>
            <w:tcW w:w="427" w:type="pct"/>
            <w:vMerge/>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p>
        </w:tc>
        <w:tc>
          <w:tcPr>
            <w:tcW w:w="310" w:type="pct"/>
            <w:vMerge/>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郭章鹏</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董事长</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42</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94.86</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卢东涛</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副董事长、总经理</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51</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89.44</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马</w:t>
            </w:r>
            <w:r w:rsidR="00DE6C34">
              <w:rPr>
                <w:rFonts w:cs="宋体" w:hint="eastAsia"/>
                <w:sz w:val="18"/>
              </w:rPr>
              <w:t xml:space="preserve"> </w:t>
            </w:r>
            <w:r>
              <w:rPr>
                <w:rFonts w:cs="宋体" w:hint="eastAsia"/>
                <w:sz w:val="18"/>
              </w:rPr>
              <w:t>  </w:t>
            </w:r>
            <w:r>
              <w:rPr>
                <w:rFonts w:cs="宋体" w:hint="eastAsia"/>
                <w:sz w:val="18"/>
              </w:rPr>
              <w:t>健</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副董事长、常务副总经理</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49</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89.97</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王</w:t>
            </w:r>
            <w:r>
              <w:rPr>
                <w:rFonts w:cs="宋体" w:hint="eastAsia"/>
                <w:sz w:val="18"/>
              </w:rPr>
              <w:t>  </w:t>
            </w:r>
            <w:r w:rsidR="00DE6C34">
              <w:rPr>
                <w:rFonts w:cs="宋体" w:hint="eastAsia"/>
                <w:sz w:val="18"/>
              </w:rPr>
              <w:t xml:space="preserve"> </w:t>
            </w:r>
            <w:r>
              <w:rPr>
                <w:rFonts w:cs="宋体" w:hint="eastAsia"/>
                <w:sz w:val="18"/>
              </w:rPr>
              <w:t>建</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董事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53</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石鸿印</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董事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46</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陈乐天</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董事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51</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余维杰</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董事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50</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何公明</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董事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50</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胡志鹏</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董事、总会计师</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49</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83.88</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梁彦军</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董事、副总经理、董事会秘书</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42</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78.88</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金德龙</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独立董事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61</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4</w:t>
            </w:r>
            <w:r w:rsidR="00F32838">
              <w:rPr>
                <w:rFonts w:cs="宋体" w:hint="eastAsia"/>
                <w:sz w:val="18"/>
              </w:rPr>
              <w:t>.00</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F32838" w:rsidTr="002F0824">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曹卫东</w:t>
            </w:r>
          </w:p>
        </w:tc>
        <w:tc>
          <w:tcPr>
            <w:tcW w:w="7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独立董事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45</w:t>
            </w:r>
          </w:p>
        </w:tc>
        <w:tc>
          <w:tcPr>
            <w:tcW w:w="89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427" w:type="pct"/>
            <w:tcBorders>
              <w:top w:val="outset" w:sz="6" w:space="0" w:color="auto"/>
              <w:left w:val="outset" w:sz="6" w:space="0" w:color="auto"/>
              <w:bottom w:val="outset" w:sz="6" w:space="0" w:color="auto"/>
              <w:right w:val="outset" w:sz="6" w:space="0" w:color="auto"/>
            </w:tcBorders>
            <w:hideMark/>
          </w:tcPr>
          <w:p w:rsidR="00F32838" w:rsidRDefault="00F32838" w:rsidP="00F32838">
            <w:pPr>
              <w:jc w:val="right"/>
            </w:pPr>
            <w:r>
              <w:rPr>
                <w:rFonts w:cs="宋体" w:hint="eastAsia"/>
                <w:sz w:val="18"/>
              </w:rPr>
              <w:t>0</w:t>
            </w:r>
          </w:p>
        </w:tc>
        <w:tc>
          <w:tcPr>
            <w:tcW w:w="31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0</w:t>
            </w:r>
          </w:p>
        </w:tc>
      </w:tr>
      <w:tr w:rsidR="00F32838" w:rsidTr="002F0824">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彭中天</w:t>
            </w:r>
          </w:p>
        </w:tc>
        <w:tc>
          <w:tcPr>
            <w:tcW w:w="7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独立董事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50</w:t>
            </w:r>
          </w:p>
        </w:tc>
        <w:tc>
          <w:tcPr>
            <w:tcW w:w="89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427" w:type="pct"/>
            <w:tcBorders>
              <w:top w:val="outset" w:sz="6" w:space="0" w:color="auto"/>
              <w:left w:val="outset" w:sz="6" w:space="0" w:color="auto"/>
              <w:bottom w:val="outset" w:sz="6" w:space="0" w:color="auto"/>
              <w:right w:val="outset" w:sz="6" w:space="0" w:color="auto"/>
            </w:tcBorders>
            <w:hideMark/>
          </w:tcPr>
          <w:p w:rsidR="00F32838" w:rsidRDefault="00F32838" w:rsidP="00F32838">
            <w:pPr>
              <w:jc w:val="right"/>
            </w:pPr>
            <w:r w:rsidRPr="00B84DAF">
              <w:rPr>
                <w:rFonts w:cs="宋体" w:hint="eastAsia"/>
                <w:sz w:val="18"/>
              </w:rPr>
              <w:t>4.00</w:t>
            </w:r>
          </w:p>
        </w:tc>
        <w:tc>
          <w:tcPr>
            <w:tcW w:w="31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0</w:t>
            </w:r>
          </w:p>
        </w:tc>
      </w:tr>
      <w:tr w:rsidR="00F32838" w:rsidTr="002F0824">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罗</w:t>
            </w:r>
            <w:r>
              <w:rPr>
                <w:rFonts w:cs="宋体" w:hint="eastAsia"/>
                <w:sz w:val="18"/>
              </w:rPr>
              <w:t>  </w:t>
            </w:r>
            <w:r w:rsidR="00DE6C34">
              <w:rPr>
                <w:rFonts w:cs="宋体" w:hint="eastAsia"/>
                <w:sz w:val="18"/>
              </w:rPr>
              <w:t xml:space="preserve"> </w:t>
            </w:r>
            <w:proofErr w:type="gramStart"/>
            <w:r>
              <w:rPr>
                <w:rFonts w:cs="宋体" w:hint="eastAsia"/>
                <w:sz w:val="18"/>
              </w:rPr>
              <w:t>玫</w:t>
            </w:r>
            <w:proofErr w:type="gramEnd"/>
          </w:p>
        </w:tc>
        <w:tc>
          <w:tcPr>
            <w:tcW w:w="7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独立董事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37</w:t>
            </w:r>
          </w:p>
        </w:tc>
        <w:tc>
          <w:tcPr>
            <w:tcW w:w="89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427" w:type="pct"/>
            <w:tcBorders>
              <w:top w:val="outset" w:sz="6" w:space="0" w:color="auto"/>
              <w:left w:val="outset" w:sz="6" w:space="0" w:color="auto"/>
              <w:bottom w:val="outset" w:sz="6" w:space="0" w:color="auto"/>
              <w:right w:val="outset" w:sz="6" w:space="0" w:color="auto"/>
            </w:tcBorders>
            <w:hideMark/>
          </w:tcPr>
          <w:p w:rsidR="00F32838" w:rsidRDefault="00F32838" w:rsidP="00F32838">
            <w:pPr>
              <w:jc w:val="right"/>
            </w:pPr>
            <w:r w:rsidRPr="00B84DAF">
              <w:rPr>
                <w:rFonts w:cs="宋体" w:hint="eastAsia"/>
                <w:sz w:val="18"/>
              </w:rPr>
              <w:t>4.00</w:t>
            </w:r>
          </w:p>
        </w:tc>
        <w:tc>
          <w:tcPr>
            <w:tcW w:w="31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0</w:t>
            </w:r>
          </w:p>
        </w:tc>
      </w:tr>
      <w:tr w:rsidR="00F32838" w:rsidTr="002F0824">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proofErr w:type="gramStart"/>
            <w:r>
              <w:rPr>
                <w:rFonts w:cs="宋体" w:hint="eastAsia"/>
                <w:sz w:val="18"/>
              </w:rPr>
              <w:t>邓</w:t>
            </w:r>
            <w:proofErr w:type="gramEnd"/>
            <w:r>
              <w:rPr>
                <w:rFonts w:cs="宋体" w:hint="eastAsia"/>
                <w:sz w:val="18"/>
              </w:rPr>
              <w:t>  </w:t>
            </w:r>
            <w:r w:rsidR="00DE6C34">
              <w:rPr>
                <w:rFonts w:cs="宋体" w:hint="eastAsia"/>
                <w:sz w:val="18"/>
              </w:rPr>
              <w:t xml:space="preserve"> </w:t>
            </w:r>
            <w:r>
              <w:rPr>
                <w:rFonts w:cs="宋体" w:hint="eastAsia"/>
                <w:sz w:val="18"/>
              </w:rPr>
              <w:t>峰</w:t>
            </w:r>
          </w:p>
        </w:tc>
        <w:tc>
          <w:tcPr>
            <w:tcW w:w="7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独立董事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40</w:t>
            </w:r>
          </w:p>
        </w:tc>
        <w:tc>
          <w:tcPr>
            <w:tcW w:w="89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427" w:type="pct"/>
            <w:tcBorders>
              <w:top w:val="outset" w:sz="6" w:space="0" w:color="auto"/>
              <w:left w:val="outset" w:sz="6" w:space="0" w:color="auto"/>
              <w:bottom w:val="outset" w:sz="6" w:space="0" w:color="auto"/>
              <w:right w:val="outset" w:sz="6" w:space="0" w:color="auto"/>
            </w:tcBorders>
            <w:hideMark/>
          </w:tcPr>
          <w:p w:rsidR="00F32838" w:rsidRDefault="00F32838" w:rsidP="00F32838">
            <w:pPr>
              <w:jc w:val="right"/>
            </w:pPr>
            <w:r w:rsidRPr="00B84DAF">
              <w:rPr>
                <w:rFonts w:cs="宋体" w:hint="eastAsia"/>
                <w:sz w:val="18"/>
              </w:rPr>
              <w:t>4.00</w:t>
            </w:r>
          </w:p>
        </w:tc>
        <w:tc>
          <w:tcPr>
            <w:tcW w:w="31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0</w:t>
            </w:r>
          </w:p>
        </w:tc>
      </w:tr>
      <w:tr w:rsidR="00F32838" w:rsidTr="002F0824">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proofErr w:type="gramStart"/>
            <w:r>
              <w:rPr>
                <w:rFonts w:cs="宋体" w:hint="eastAsia"/>
                <w:sz w:val="18"/>
              </w:rPr>
              <w:t>熊澄宇</w:t>
            </w:r>
            <w:proofErr w:type="gramEnd"/>
          </w:p>
        </w:tc>
        <w:tc>
          <w:tcPr>
            <w:tcW w:w="7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原独立董事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59</w:t>
            </w:r>
          </w:p>
        </w:tc>
        <w:tc>
          <w:tcPr>
            <w:tcW w:w="89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2009</w:t>
            </w:r>
            <w:r>
              <w:rPr>
                <w:rFonts w:cs="宋体" w:hint="eastAsia"/>
                <w:sz w:val="18"/>
              </w:rPr>
              <w:t>年</w:t>
            </w:r>
            <w:r>
              <w:rPr>
                <w:rFonts w:cs="宋体" w:hint="eastAsia"/>
                <w:sz w:val="18"/>
              </w:rPr>
              <w:t>12</w:t>
            </w:r>
            <w:r>
              <w:rPr>
                <w:rFonts w:cs="宋体" w:hint="eastAsia"/>
                <w:sz w:val="18"/>
              </w:rPr>
              <w:t>月</w:t>
            </w:r>
            <w:r>
              <w:rPr>
                <w:rFonts w:cs="宋体" w:hint="eastAsia"/>
                <w:sz w:val="18"/>
              </w:rPr>
              <w:t>24</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427" w:type="pct"/>
            <w:tcBorders>
              <w:top w:val="outset" w:sz="6" w:space="0" w:color="auto"/>
              <w:left w:val="outset" w:sz="6" w:space="0" w:color="auto"/>
              <w:bottom w:val="outset" w:sz="6" w:space="0" w:color="auto"/>
              <w:right w:val="outset" w:sz="6" w:space="0" w:color="auto"/>
            </w:tcBorders>
            <w:hideMark/>
          </w:tcPr>
          <w:p w:rsidR="00F32838" w:rsidRDefault="00F32838" w:rsidP="00F32838">
            <w:pPr>
              <w:jc w:val="right"/>
            </w:pPr>
            <w:r w:rsidRPr="00B84DAF">
              <w:rPr>
                <w:rFonts w:cs="宋体" w:hint="eastAsia"/>
                <w:sz w:val="18"/>
              </w:rPr>
              <w:t>4.00</w:t>
            </w:r>
          </w:p>
        </w:tc>
        <w:tc>
          <w:tcPr>
            <w:tcW w:w="31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0</w:t>
            </w:r>
          </w:p>
        </w:tc>
      </w:tr>
      <w:tr w:rsidR="00F32838" w:rsidTr="002F0824">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王建章</w:t>
            </w:r>
          </w:p>
        </w:tc>
        <w:tc>
          <w:tcPr>
            <w:tcW w:w="7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原独立董事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60</w:t>
            </w:r>
          </w:p>
        </w:tc>
        <w:tc>
          <w:tcPr>
            <w:tcW w:w="89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2009</w:t>
            </w:r>
            <w:r>
              <w:rPr>
                <w:rFonts w:cs="宋体" w:hint="eastAsia"/>
                <w:sz w:val="18"/>
              </w:rPr>
              <w:t>年</w:t>
            </w:r>
            <w:r>
              <w:rPr>
                <w:rFonts w:cs="宋体" w:hint="eastAsia"/>
                <w:sz w:val="18"/>
              </w:rPr>
              <w:t>12</w:t>
            </w:r>
            <w:r>
              <w:rPr>
                <w:rFonts w:cs="宋体" w:hint="eastAsia"/>
                <w:sz w:val="18"/>
              </w:rPr>
              <w:t>月</w:t>
            </w:r>
            <w:r>
              <w:rPr>
                <w:rFonts w:cs="宋体" w:hint="eastAsia"/>
                <w:sz w:val="18"/>
              </w:rPr>
              <w:t>24</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427" w:type="pct"/>
            <w:tcBorders>
              <w:top w:val="outset" w:sz="6" w:space="0" w:color="auto"/>
              <w:left w:val="outset" w:sz="6" w:space="0" w:color="auto"/>
              <w:bottom w:val="outset" w:sz="6" w:space="0" w:color="auto"/>
              <w:right w:val="outset" w:sz="6" w:space="0" w:color="auto"/>
            </w:tcBorders>
            <w:hideMark/>
          </w:tcPr>
          <w:p w:rsidR="00F32838" w:rsidRDefault="00F32838" w:rsidP="00F32838">
            <w:pPr>
              <w:jc w:val="right"/>
            </w:pPr>
            <w:r w:rsidRPr="00B84DAF">
              <w:rPr>
                <w:rFonts w:cs="宋体" w:hint="eastAsia"/>
                <w:sz w:val="18"/>
              </w:rPr>
              <w:t>4.00</w:t>
            </w:r>
          </w:p>
        </w:tc>
        <w:tc>
          <w:tcPr>
            <w:tcW w:w="31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0</w:t>
            </w:r>
          </w:p>
        </w:tc>
      </w:tr>
      <w:tr w:rsidR="00F32838" w:rsidTr="002F0824">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谢志华</w:t>
            </w:r>
          </w:p>
        </w:tc>
        <w:tc>
          <w:tcPr>
            <w:tcW w:w="7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原独立董事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54</w:t>
            </w:r>
          </w:p>
        </w:tc>
        <w:tc>
          <w:tcPr>
            <w:tcW w:w="89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2009</w:t>
            </w:r>
            <w:r>
              <w:rPr>
                <w:rFonts w:cs="宋体" w:hint="eastAsia"/>
                <w:sz w:val="18"/>
              </w:rPr>
              <w:t>年</w:t>
            </w:r>
            <w:r>
              <w:rPr>
                <w:rFonts w:cs="宋体" w:hint="eastAsia"/>
                <w:sz w:val="18"/>
              </w:rPr>
              <w:t>12</w:t>
            </w:r>
            <w:r>
              <w:rPr>
                <w:rFonts w:cs="宋体" w:hint="eastAsia"/>
                <w:sz w:val="18"/>
              </w:rPr>
              <w:t>月</w:t>
            </w:r>
            <w:r>
              <w:rPr>
                <w:rFonts w:cs="宋体" w:hint="eastAsia"/>
                <w:sz w:val="18"/>
              </w:rPr>
              <w:t>24</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427" w:type="pct"/>
            <w:tcBorders>
              <w:top w:val="outset" w:sz="6" w:space="0" w:color="auto"/>
              <w:left w:val="outset" w:sz="6" w:space="0" w:color="auto"/>
              <w:bottom w:val="outset" w:sz="6" w:space="0" w:color="auto"/>
              <w:right w:val="outset" w:sz="6" w:space="0" w:color="auto"/>
            </w:tcBorders>
            <w:hideMark/>
          </w:tcPr>
          <w:p w:rsidR="00F32838" w:rsidRDefault="00F32838" w:rsidP="00F32838">
            <w:pPr>
              <w:jc w:val="right"/>
            </w:pPr>
            <w:r w:rsidRPr="00B84DAF">
              <w:rPr>
                <w:rFonts w:cs="宋体" w:hint="eastAsia"/>
                <w:sz w:val="18"/>
              </w:rPr>
              <w:t>4.00</w:t>
            </w:r>
          </w:p>
        </w:tc>
        <w:tc>
          <w:tcPr>
            <w:tcW w:w="31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0</w:t>
            </w:r>
          </w:p>
        </w:tc>
      </w:tr>
      <w:tr w:rsidR="00F32838" w:rsidTr="002F0824">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齐二石</w:t>
            </w:r>
          </w:p>
        </w:tc>
        <w:tc>
          <w:tcPr>
            <w:tcW w:w="7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原独立董事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67</w:t>
            </w:r>
          </w:p>
        </w:tc>
        <w:tc>
          <w:tcPr>
            <w:tcW w:w="89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2009</w:t>
            </w:r>
            <w:r>
              <w:rPr>
                <w:rFonts w:cs="宋体" w:hint="eastAsia"/>
                <w:sz w:val="18"/>
              </w:rPr>
              <w:t>年</w:t>
            </w:r>
            <w:r>
              <w:rPr>
                <w:rFonts w:cs="宋体" w:hint="eastAsia"/>
                <w:sz w:val="18"/>
              </w:rPr>
              <w:t>12</w:t>
            </w:r>
            <w:r>
              <w:rPr>
                <w:rFonts w:cs="宋体" w:hint="eastAsia"/>
                <w:sz w:val="18"/>
              </w:rPr>
              <w:t>月</w:t>
            </w:r>
            <w:r>
              <w:rPr>
                <w:rFonts w:cs="宋体" w:hint="eastAsia"/>
                <w:sz w:val="18"/>
              </w:rPr>
              <w:t>24</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427" w:type="pct"/>
            <w:tcBorders>
              <w:top w:val="outset" w:sz="6" w:space="0" w:color="auto"/>
              <w:left w:val="outset" w:sz="6" w:space="0" w:color="auto"/>
              <w:bottom w:val="outset" w:sz="6" w:space="0" w:color="auto"/>
              <w:right w:val="outset" w:sz="6" w:space="0" w:color="auto"/>
            </w:tcBorders>
            <w:hideMark/>
          </w:tcPr>
          <w:p w:rsidR="00F32838" w:rsidRDefault="00F32838" w:rsidP="00F32838">
            <w:pPr>
              <w:jc w:val="right"/>
            </w:pPr>
            <w:r w:rsidRPr="00B84DAF">
              <w:rPr>
                <w:rFonts w:cs="宋体" w:hint="eastAsia"/>
                <w:sz w:val="18"/>
              </w:rPr>
              <w:t>4.00</w:t>
            </w:r>
          </w:p>
        </w:tc>
        <w:tc>
          <w:tcPr>
            <w:tcW w:w="31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0</w:t>
            </w:r>
          </w:p>
        </w:tc>
      </w:tr>
      <w:tr w:rsidR="00F32838" w:rsidTr="002F0824">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孙</w:t>
            </w:r>
            <w:r>
              <w:rPr>
                <w:rFonts w:cs="宋体" w:hint="eastAsia"/>
                <w:sz w:val="18"/>
              </w:rPr>
              <w:t>  </w:t>
            </w:r>
            <w:r w:rsidR="00DE6C34">
              <w:rPr>
                <w:rFonts w:cs="宋体" w:hint="eastAsia"/>
                <w:sz w:val="18"/>
              </w:rPr>
              <w:t xml:space="preserve"> </w:t>
            </w:r>
            <w:r>
              <w:rPr>
                <w:rFonts w:cs="宋体" w:hint="eastAsia"/>
                <w:sz w:val="18"/>
              </w:rPr>
              <w:t>杰</w:t>
            </w:r>
          </w:p>
        </w:tc>
        <w:tc>
          <w:tcPr>
            <w:tcW w:w="726"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原独立董事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51</w:t>
            </w:r>
          </w:p>
        </w:tc>
        <w:tc>
          <w:tcPr>
            <w:tcW w:w="89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2009</w:t>
            </w:r>
            <w:r>
              <w:rPr>
                <w:rFonts w:cs="宋体" w:hint="eastAsia"/>
                <w:sz w:val="18"/>
              </w:rPr>
              <w:t>年</w:t>
            </w:r>
            <w:r>
              <w:rPr>
                <w:rFonts w:cs="宋体" w:hint="eastAsia"/>
                <w:sz w:val="18"/>
              </w:rPr>
              <w:t>12</w:t>
            </w:r>
            <w:r>
              <w:rPr>
                <w:rFonts w:cs="宋体" w:hint="eastAsia"/>
                <w:sz w:val="18"/>
              </w:rPr>
              <w:t>月</w:t>
            </w:r>
            <w:r>
              <w:rPr>
                <w:rFonts w:cs="宋体" w:hint="eastAsia"/>
                <w:sz w:val="18"/>
              </w:rPr>
              <w:t>24</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rPr>
                <w:sz w:val="20"/>
              </w:rPr>
            </w:pPr>
          </w:p>
        </w:tc>
        <w:tc>
          <w:tcPr>
            <w:tcW w:w="427" w:type="pct"/>
            <w:tcBorders>
              <w:top w:val="outset" w:sz="6" w:space="0" w:color="auto"/>
              <w:left w:val="outset" w:sz="6" w:space="0" w:color="auto"/>
              <w:bottom w:val="outset" w:sz="6" w:space="0" w:color="auto"/>
              <w:right w:val="outset" w:sz="6" w:space="0" w:color="auto"/>
            </w:tcBorders>
            <w:hideMark/>
          </w:tcPr>
          <w:p w:rsidR="00F32838" w:rsidRDefault="00F32838" w:rsidP="00F32838">
            <w:pPr>
              <w:jc w:val="right"/>
            </w:pPr>
            <w:r w:rsidRPr="00B84DAF">
              <w:rPr>
                <w:rFonts w:cs="宋体" w:hint="eastAsia"/>
                <w:sz w:val="18"/>
              </w:rPr>
              <w:t>4.00</w:t>
            </w:r>
          </w:p>
        </w:tc>
        <w:tc>
          <w:tcPr>
            <w:tcW w:w="310" w:type="pct"/>
            <w:tcBorders>
              <w:top w:val="outset" w:sz="6" w:space="0" w:color="auto"/>
              <w:left w:val="outset" w:sz="6" w:space="0" w:color="auto"/>
              <w:bottom w:val="outset" w:sz="6" w:space="0" w:color="auto"/>
              <w:right w:val="outset" w:sz="6" w:space="0" w:color="auto"/>
            </w:tcBorders>
            <w:vAlign w:val="center"/>
            <w:hideMark/>
          </w:tcPr>
          <w:p w:rsidR="00F32838" w:rsidRDefault="00F32838"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黄广泉</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原监事会主席</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60</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2014</w:t>
            </w:r>
            <w:r>
              <w:rPr>
                <w:rFonts w:cs="宋体" w:hint="eastAsia"/>
                <w:sz w:val="18"/>
              </w:rPr>
              <w:t>年</w:t>
            </w:r>
            <w:r>
              <w:rPr>
                <w:rFonts w:cs="宋体" w:hint="eastAsia"/>
                <w:sz w:val="18"/>
              </w:rPr>
              <w:t>1</w:t>
            </w:r>
            <w:r>
              <w:rPr>
                <w:rFonts w:cs="宋体" w:hint="eastAsia"/>
                <w:sz w:val="18"/>
              </w:rPr>
              <w:t>月</w:t>
            </w:r>
            <w:r>
              <w:rPr>
                <w:rFonts w:cs="宋体" w:hint="eastAsia"/>
                <w:sz w:val="18"/>
              </w:rPr>
              <w:t>15</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80.49</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杨秀英</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监事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女</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48</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proofErr w:type="gramStart"/>
            <w:r>
              <w:rPr>
                <w:rFonts w:cs="宋体" w:hint="eastAsia"/>
                <w:sz w:val="18"/>
              </w:rPr>
              <w:t>牛伟旗</w:t>
            </w:r>
            <w:proofErr w:type="gramEnd"/>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监事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57</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方</w:t>
            </w:r>
            <w:r>
              <w:rPr>
                <w:rFonts w:cs="宋体" w:hint="eastAsia"/>
                <w:sz w:val="18"/>
              </w:rPr>
              <w:t>  </w:t>
            </w:r>
            <w:r w:rsidR="00DE6C34">
              <w:rPr>
                <w:rFonts w:cs="宋体" w:hint="eastAsia"/>
                <w:sz w:val="18"/>
              </w:rPr>
              <w:t xml:space="preserve"> </w:t>
            </w:r>
            <w:r>
              <w:rPr>
                <w:rFonts w:cs="宋体" w:hint="eastAsia"/>
                <w:sz w:val="18"/>
              </w:rPr>
              <w:t>丽</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监事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女</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44</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8</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26.85</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韩霁凯</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监事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41</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8</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26.83</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proofErr w:type="gramStart"/>
            <w:r>
              <w:rPr>
                <w:rFonts w:cs="宋体" w:hint="eastAsia"/>
                <w:sz w:val="18"/>
              </w:rPr>
              <w:t>刘洪昆</w:t>
            </w:r>
            <w:proofErr w:type="gramEnd"/>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原监事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57</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2009</w:t>
            </w:r>
            <w:r>
              <w:rPr>
                <w:rFonts w:cs="宋体" w:hint="eastAsia"/>
                <w:sz w:val="18"/>
              </w:rPr>
              <w:t>年</w:t>
            </w:r>
            <w:r>
              <w:rPr>
                <w:rFonts w:cs="宋体" w:hint="eastAsia"/>
                <w:sz w:val="18"/>
              </w:rPr>
              <w:t>12</w:t>
            </w:r>
            <w:r>
              <w:rPr>
                <w:rFonts w:cs="宋体" w:hint="eastAsia"/>
                <w:sz w:val="18"/>
              </w:rPr>
              <w:t>月</w:t>
            </w:r>
            <w:r>
              <w:rPr>
                <w:rFonts w:cs="宋体" w:hint="eastAsia"/>
                <w:sz w:val="18"/>
              </w:rPr>
              <w:t>24</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田</w:t>
            </w:r>
            <w:r>
              <w:rPr>
                <w:rFonts w:cs="宋体" w:hint="eastAsia"/>
                <w:sz w:val="18"/>
              </w:rPr>
              <w:t>  </w:t>
            </w:r>
            <w:r w:rsidR="00DE6C34">
              <w:rPr>
                <w:rFonts w:cs="宋体" w:hint="eastAsia"/>
                <w:sz w:val="18"/>
              </w:rPr>
              <w:t xml:space="preserve"> </w:t>
            </w:r>
            <w:r>
              <w:rPr>
                <w:rFonts w:cs="宋体" w:hint="eastAsia"/>
                <w:sz w:val="18"/>
              </w:rPr>
              <w:t>秋</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原监事</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50</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2009</w:t>
            </w:r>
            <w:r>
              <w:rPr>
                <w:rFonts w:cs="宋体" w:hint="eastAsia"/>
                <w:sz w:val="18"/>
              </w:rPr>
              <w:t>年</w:t>
            </w:r>
            <w:r>
              <w:rPr>
                <w:rFonts w:cs="宋体" w:hint="eastAsia"/>
                <w:sz w:val="18"/>
              </w:rPr>
              <w:t>12</w:t>
            </w:r>
            <w:r>
              <w:rPr>
                <w:rFonts w:cs="宋体" w:hint="eastAsia"/>
                <w:sz w:val="18"/>
              </w:rPr>
              <w:t>月</w:t>
            </w:r>
            <w:r>
              <w:rPr>
                <w:rFonts w:cs="宋体" w:hint="eastAsia"/>
                <w:sz w:val="18"/>
              </w:rPr>
              <w:t>24</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36.6</w:t>
            </w:r>
            <w:r w:rsidR="00670FF8">
              <w:rPr>
                <w:rFonts w:cs="宋体" w:hint="eastAsia"/>
                <w:sz w:val="18"/>
              </w:rPr>
              <w:t>0</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王振华</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原常务副总经</w:t>
            </w:r>
            <w:r>
              <w:rPr>
                <w:rFonts w:cs="宋体" w:hint="eastAsia"/>
                <w:sz w:val="18"/>
              </w:rPr>
              <w:lastRenderedPageBreak/>
              <w:t>理</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lastRenderedPageBreak/>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60</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2014</w:t>
            </w:r>
            <w:r>
              <w:rPr>
                <w:rFonts w:cs="宋体" w:hint="eastAsia"/>
                <w:sz w:val="18"/>
              </w:rPr>
              <w:t>年</w:t>
            </w:r>
            <w:r>
              <w:rPr>
                <w:rFonts w:cs="宋体" w:hint="eastAsia"/>
                <w:sz w:val="18"/>
              </w:rPr>
              <w:t>1</w:t>
            </w:r>
            <w:r>
              <w:rPr>
                <w:rFonts w:cs="宋体" w:hint="eastAsia"/>
                <w:sz w:val="18"/>
              </w:rPr>
              <w:t>月</w:t>
            </w:r>
            <w:r>
              <w:rPr>
                <w:rFonts w:cs="宋体" w:hint="eastAsia"/>
                <w:sz w:val="18"/>
              </w:rPr>
              <w:t>15</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89.72</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proofErr w:type="gramStart"/>
            <w:r>
              <w:rPr>
                <w:rFonts w:cs="宋体" w:hint="eastAsia"/>
                <w:sz w:val="18"/>
              </w:rPr>
              <w:lastRenderedPageBreak/>
              <w:t>吴瞻民</w:t>
            </w:r>
            <w:proofErr w:type="gramEnd"/>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原副总经理</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60</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2014</w:t>
            </w:r>
            <w:r>
              <w:rPr>
                <w:rFonts w:cs="宋体" w:hint="eastAsia"/>
                <w:sz w:val="18"/>
              </w:rPr>
              <w:t>年</w:t>
            </w:r>
            <w:r>
              <w:rPr>
                <w:rFonts w:cs="宋体" w:hint="eastAsia"/>
                <w:sz w:val="18"/>
              </w:rPr>
              <w:t>1</w:t>
            </w:r>
            <w:r>
              <w:rPr>
                <w:rFonts w:cs="宋体" w:hint="eastAsia"/>
                <w:sz w:val="18"/>
              </w:rPr>
              <w:t>月</w:t>
            </w:r>
            <w:r>
              <w:rPr>
                <w:rFonts w:cs="宋体" w:hint="eastAsia"/>
                <w:sz w:val="18"/>
              </w:rPr>
              <w:t>15</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83.15</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罗小布</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市场运营总监</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54</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83.88</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何拥军</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副总经理</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52</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83.88</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康朝晖</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副总经理</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47</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80.88</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DA2ABB" w:rsidTr="00DA2ABB">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吴</w:t>
            </w:r>
            <w:r>
              <w:rPr>
                <w:rFonts w:cs="宋体" w:hint="eastAsia"/>
                <w:sz w:val="18"/>
              </w:rPr>
              <w:t>  </w:t>
            </w:r>
            <w:r w:rsidR="00DE6C34">
              <w:rPr>
                <w:rFonts w:cs="宋体" w:hint="eastAsia"/>
                <w:sz w:val="18"/>
              </w:rPr>
              <w:t xml:space="preserve"> </w:t>
            </w:r>
            <w:r>
              <w:rPr>
                <w:rFonts w:cs="宋体" w:hint="eastAsia"/>
                <w:sz w:val="18"/>
              </w:rPr>
              <w:t>铭</w:t>
            </w:r>
          </w:p>
        </w:tc>
        <w:tc>
          <w:tcPr>
            <w:tcW w:w="72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副总经理</w:t>
            </w:r>
          </w:p>
        </w:tc>
        <w:tc>
          <w:tcPr>
            <w:tcW w:w="2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男</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34</w:t>
            </w:r>
          </w:p>
        </w:tc>
        <w:tc>
          <w:tcPr>
            <w:tcW w:w="89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2013</w:t>
            </w:r>
            <w:r>
              <w:rPr>
                <w:rFonts w:cs="宋体" w:hint="eastAsia"/>
                <w:sz w:val="18"/>
              </w:rPr>
              <w:t>年</w:t>
            </w:r>
            <w:r>
              <w:rPr>
                <w:rFonts w:cs="宋体" w:hint="eastAsia"/>
                <w:sz w:val="18"/>
              </w:rPr>
              <w:t>5</w:t>
            </w:r>
            <w:r>
              <w:rPr>
                <w:rFonts w:cs="宋体" w:hint="eastAsia"/>
                <w:sz w:val="18"/>
              </w:rPr>
              <w:t>月</w:t>
            </w:r>
            <w:r>
              <w:rPr>
                <w:rFonts w:cs="宋体" w:hint="eastAsia"/>
                <w:sz w:val="18"/>
              </w:rPr>
              <w:t>8</w:t>
            </w:r>
            <w:r>
              <w:rPr>
                <w:rFonts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rFonts w:ascii="宋体" w:hAnsi="宋体" w:cs="宋体"/>
                <w:color w:val="000000"/>
                <w:szCs w:val="21"/>
              </w:rPr>
            </w:pPr>
            <w:r>
              <w:rPr>
                <w:rFonts w:cs="宋体" w:hint="eastAsia"/>
                <w:sz w:val="18"/>
              </w:rPr>
              <w:t>2016</w:t>
            </w:r>
            <w:r>
              <w:rPr>
                <w:rFonts w:cs="宋体" w:hint="eastAsia"/>
                <w:sz w:val="18"/>
              </w:rPr>
              <w:t>年</w:t>
            </w:r>
            <w:r>
              <w:rPr>
                <w:rFonts w:cs="宋体" w:hint="eastAsia"/>
                <w:sz w:val="18"/>
              </w:rPr>
              <w:t>3</w:t>
            </w:r>
            <w:r>
              <w:rPr>
                <w:rFonts w:cs="宋体" w:hint="eastAsia"/>
                <w:sz w:val="18"/>
              </w:rPr>
              <w:t>月</w:t>
            </w:r>
            <w:r>
              <w:rPr>
                <w:rFonts w:cs="宋体" w:hint="eastAsia"/>
                <w:sz w:val="18"/>
              </w:rPr>
              <w:t>27</w:t>
            </w:r>
            <w:r>
              <w:rPr>
                <w:rFonts w:cs="宋体" w:hint="eastAsia"/>
                <w:sz w:val="18"/>
              </w:rPr>
              <w:t>日</w:t>
            </w: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rPr>
                <w:sz w:val="20"/>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9.78</w:t>
            </w:r>
          </w:p>
        </w:tc>
        <w:tc>
          <w:tcPr>
            <w:tcW w:w="3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DA2ABB">
            <w:pPr>
              <w:jc w:val="right"/>
              <w:rPr>
                <w:rFonts w:ascii="宋体" w:hAnsi="宋体" w:cs="宋体"/>
                <w:color w:val="000000"/>
                <w:szCs w:val="21"/>
              </w:rPr>
            </w:pPr>
            <w:r>
              <w:rPr>
                <w:rFonts w:cs="宋体" w:hint="eastAsia"/>
                <w:sz w:val="18"/>
              </w:rPr>
              <w:t>0</w:t>
            </w:r>
          </w:p>
        </w:tc>
      </w:tr>
      <w:tr w:rsidR="00507A5E" w:rsidTr="00507A5E">
        <w:trPr>
          <w:divId w:val="541746894"/>
        </w:trPr>
        <w:tc>
          <w:tcPr>
            <w:tcW w:w="426" w:type="pct"/>
            <w:tcBorders>
              <w:top w:val="outset" w:sz="6" w:space="0" w:color="auto"/>
              <w:left w:val="outset" w:sz="6" w:space="0" w:color="auto"/>
              <w:bottom w:val="outset" w:sz="6" w:space="0" w:color="auto"/>
              <w:right w:val="outset" w:sz="6" w:space="0" w:color="auto"/>
            </w:tcBorders>
            <w:vAlign w:val="center"/>
            <w:hideMark/>
          </w:tcPr>
          <w:p w:rsidR="00507A5E" w:rsidRDefault="00507A5E" w:rsidP="00507A5E">
            <w:pPr>
              <w:rPr>
                <w:rFonts w:ascii="宋体" w:hAnsi="宋体" w:cs="宋体"/>
                <w:color w:val="000000"/>
                <w:szCs w:val="21"/>
              </w:rPr>
            </w:pPr>
            <w:r>
              <w:rPr>
                <w:rFonts w:cs="宋体" w:hint="eastAsia"/>
                <w:sz w:val="18"/>
              </w:rPr>
              <w:t>合</w:t>
            </w:r>
            <w:r>
              <w:rPr>
                <w:rFonts w:cs="宋体" w:hint="eastAsia"/>
                <w:sz w:val="18"/>
              </w:rPr>
              <w:t xml:space="preserve"> </w:t>
            </w:r>
            <w:r>
              <w:rPr>
                <w:rFonts w:cs="宋体" w:hint="eastAsia"/>
                <w:sz w:val="18"/>
              </w:rPr>
              <w:t>计</w:t>
            </w:r>
          </w:p>
        </w:tc>
        <w:tc>
          <w:tcPr>
            <w:tcW w:w="726" w:type="pct"/>
            <w:tcBorders>
              <w:top w:val="outset" w:sz="6" w:space="0" w:color="auto"/>
              <w:left w:val="outset" w:sz="6" w:space="0" w:color="auto"/>
              <w:bottom w:val="outset" w:sz="6" w:space="0" w:color="auto"/>
              <w:right w:val="outset" w:sz="6" w:space="0" w:color="auto"/>
            </w:tcBorders>
            <w:vAlign w:val="center"/>
            <w:hideMark/>
          </w:tcPr>
          <w:p w:rsidR="00507A5E" w:rsidRDefault="0015064B" w:rsidP="0015064B">
            <w:pPr>
              <w:jc w:val="center"/>
              <w:rPr>
                <w:rFonts w:ascii="宋体" w:hAnsi="宋体" w:cs="宋体"/>
                <w:color w:val="000000"/>
                <w:szCs w:val="21"/>
              </w:rPr>
            </w:pPr>
            <w:r>
              <w:rPr>
                <w:rFonts w:ascii="宋体" w:hAnsi="宋体" w:cs="宋体" w:hint="eastAsia"/>
                <w:color w:val="000000"/>
                <w:szCs w:val="21"/>
              </w:rPr>
              <w:t>/</w:t>
            </w:r>
          </w:p>
        </w:tc>
        <w:tc>
          <w:tcPr>
            <w:tcW w:w="227" w:type="pct"/>
            <w:tcBorders>
              <w:top w:val="outset" w:sz="6" w:space="0" w:color="auto"/>
              <w:left w:val="outset" w:sz="6" w:space="0" w:color="auto"/>
              <w:bottom w:val="outset" w:sz="6" w:space="0" w:color="auto"/>
              <w:right w:val="outset" w:sz="6" w:space="0" w:color="auto"/>
            </w:tcBorders>
            <w:vAlign w:val="center"/>
            <w:hideMark/>
          </w:tcPr>
          <w:p w:rsidR="00507A5E" w:rsidRDefault="0015064B" w:rsidP="0015064B">
            <w:pPr>
              <w:jc w:val="center"/>
              <w:rPr>
                <w:rFonts w:ascii="宋体" w:hAnsi="宋体" w:cs="宋体"/>
                <w:color w:val="000000"/>
                <w:szCs w:val="21"/>
              </w:rPr>
            </w:pPr>
            <w:r>
              <w:rPr>
                <w:rFonts w:ascii="宋体" w:hAnsi="宋体" w:cs="宋体" w:hint="eastAsia"/>
                <w:color w:val="000000"/>
                <w:szCs w:val="21"/>
              </w:rPr>
              <w:t>/</w:t>
            </w:r>
          </w:p>
        </w:tc>
        <w:tc>
          <w:tcPr>
            <w:tcW w:w="228" w:type="pct"/>
            <w:tcBorders>
              <w:top w:val="outset" w:sz="6" w:space="0" w:color="auto"/>
              <w:left w:val="outset" w:sz="6" w:space="0" w:color="auto"/>
              <w:bottom w:val="outset" w:sz="6" w:space="0" w:color="auto"/>
              <w:right w:val="outset" w:sz="6" w:space="0" w:color="auto"/>
            </w:tcBorders>
            <w:vAlign w:val="center"/>
            <w:hideMark/>
          </w:tcPr>
          <w:p w:rsidR="00507A5E" w:rsidRDefault="0015064B" w:rsidP="0015064B">
            <w:pPr>
              <w:jc w:val="center"/>
              <w:rPr>
                <w:rFonts w:ascii="宋体" w:hAnsi="宋体" w:cs="宋体"/>
                <w:color w:val="000000"/>
                <w:szCs w:val="21"/>
              </w:rPr>
            </w:pPr>
            <w:r>
              <w:rPr>
                <w:rFonts w:ascii="宋体" w:hAnsi="宋体" w:cs="宋体" w:hint="eastAsia"/>
                <w:color w:val="000000"/>
                <w:szCs w:val="21"/>
              </w:rPr>
              <w:t>/</w:t>
            </w:r>
          </w:p>
        </w:tc>
        <w:tc>
          <w:tcPr>
            <w:tcW w:w="890" w:type="pct"/>
            <w:tcBorders>
              <w:top w:val="outset" w:sz="6" w:space="0" w:color="auto"/>
              <w:left w:val="outset" w:sz="6" w:space="0" w:color="auto"/>
              <w:bottom w:val="outset" w:sz="6" w:space="0" w:color="auto"/>
              <w:right w:val="outset" w:sz="6" w:space="0" w:color="auto"/>
            </w:tcBorders>
            <w:vAlign w:val="center"/>
            <w:hideMark/>
          </w:tcPr>
          <w:p w:rsidR="00507A5E" w:rsidRDefault="0015064B" w:rsidP="0015064B">
            <w:pPr>
              <w:jc w:val="center"/>
              <w:rPr>
                <w:rFonts w:ascii="宋体" w:hAnsi="宋体" w:cs="宋体"/>
                <w:color w:val="000000"/>
                <w:szCs w:val="21"/>
              </w:rPr>
            </w:pPr>
            <w:r>
              <w:rPr>
                <w:rFonts w:ascii="宋体" w:hAnsi="宋体" w:cs="宋体" w:hint="eastAsia"/>
                <w:color w:val="000000"/>
                <w:szCs w:val="21"/>
              </w:rPr>
              <w:t>/</w:t>
            </w:r>
          </w:p>
        </w:tc>
        <w:tc>
          <w:tcPr>
            <w:tcW w:w="839" w:type="pct"/>
            <w:tcBorders>
              <w:top w:val="outset" w:sz="6" w:space="0" w:color="auto"/>
              <w:left w:val="outset" w:sz="6" w:space="0" w:color="auto"/>
              <w:bottom w:val="outset" w:sz="6" w:space="0" w:color="auto"/>
              <w:right w:val="outset" w:sz="6" w:space="0" w:color="auto"/>
            </w:tcBorders>
            <w:vAlign w:val="center"/>
            <w:hideMark/>
          </w:tcPr>
          <w:p w:rsidR="00507A5E" w:rsidRDefault="0015064B" w:rsidP="0015064B">
            <w:pPr>
              <w:jc w:val="center"/>
              <w:rPr>
                <w:rFonts w:ascii="宋体" w:hAnsi="宋体" w:cs="宋体"/>
                <w:color w:val="000000"/>
                <w:szCs w:val="21"/>
              </w:rPr>
            </w:pPr>
            <w:r>
              <w:rPr>
                <w:rFonts w:ascii="宋体" w:hAnsi="宋体" w:cs="宋体" w:hint="eastAsia"/>
                <w:color w:val="000000"/>
                <w:szCs w:val="21"/>
              </w:rPr>
              <w:t>/</w:t>
            </w:r>
          </w:p>
        </w:tc>
        <w:tc>
          <w:tcPr>
            <w:tcW w:w="228" w:type="pct"/>
            <w:tcBorders>
              <w:top w:val="outset" w:sz="6" w:space="0" w:color="auto"/>
              <w:left w:val="outset" w:sz="6" w:space="0" w:color="auto"/>
              <w:bottom w:val="outset" w:sz="6" w:space="0" w:color="auto"/>
              <w:right w:val="outset" w:sz="6" w:space="0" w:color="auto"/>
            </w:tcBorders>
            <w:vAlign w:val="center"/>
            <w:hideMark/>
          </w:tcPr>
          <w:p w:rsidR="00507A5E" w:rsidRDefault="00507A5E" w:rsidP="0015064B">
            <w:pPr>
              <w:jc w:val="center"/>
              <w:rPr>
                <w:sz w:val="20"/>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507A5E" w:rsidRDefault="00507A5E" w:rsidP="0015064B">
            <w:pPr>
              <w:jc w:val="center"/>
              <w:rPr>
                <w:sz w:val="20"/>
              </w:rPr>
            </w:pPr>
          </w:p>
        </w:tc>
        <w:tc>
          <w:tcPr>
            <w:tcW w:w="228" w:type="pct"/>
            <w:tcBorders>
              <w:top w:val="outset" w:sz="6" w:space="0" w:color="auto"/>
              <w:left w:val="outset" w:sz="6" w:space="0" w:color="auto"/>
              <w:bottom w:val="outset" w:sz="6" w:space="0" w:color="auto"/>
              <w:right w:val="outset" w:sz="6" w:space="0" w:color="auto"/>
            </w:tcBorders>
            <w:vAlign w:val="center"/>
            <w:hideMark/>
          </w:tcPr>
          <w:p w:rsidR="00507A5E" w:rsidRDefault="00507A5E" w:rsidP="0015064B">
            <w:pPr>
              <w:jc w:val="center"/>
              <w:rPr>
                <w:sz w:val="20"/>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507A5E" w:rsidRPr="0015064B" w:rsidRDefault="0015064B" w:rsidP="0015064B">
            <w:pPr>
              <w:jc w:val="center"/>
              <w:rPr>
                <w:rFonts w:ascii="宋体" w:hAnsi="宋体" w:cs="宋体"/>
                <w:color w:val="000000"/>
                <w:szCs w:val="21"/>
              </w:rPr>
            </w:pPr>
            <w:r w:rsidRPr="0015064B">
              <w:rPr>
                <w:rFonts w:ascii="宋体" w:hAnsi="宋体" w:cs="宋体" w:hint="eastAsia"/>
                <w:color w:val="000000"/>
                <w:szCs w:val="21"/>
              </w:rPr>
              <w:t>/</w:t>
            </w:r>
          </w:p>
        </w:tc>
        <w:tc>
          <w:tcPr>
            <w:tcW w:w="427" w:type="pct"/>
            <w:tcBorders>
              <w:top w:val="outset" w:sz="6" w:space="0" w:color="auto"/>
              <w:left w:val="outset" w:sz="6" w:space="0" w:color="auto"/>
              <w:bottom w:val="outset" w:sz="6" w:space="0" w:color="auto"/>
              <w:right w:val="outset" w:sz="6" w:space="0" w:color="auto"/>
            </w:tcBorders>
            <w:vAlign w:val="center"/>
            <w:hideMark/>
          </w:tcPr>
          <w:p w:rsidR="00507A5E" w:rsidRPr="003F385A" w:rsidRDefault="003F385A" w:rsidP="003F385A">
            <w:pPr>
              <w:jc w:val="right"/>
              <w:rPr>
                <w:rFonts w:cs="宋体"/>
                <w:sz w:val="18"/>
              </w:rPr>
            </w:pPr>
            <w:r w:rsidRPr="003F385A">
              <w:rPr>
                <w:rFonts w:cs="宋体" w:hint="eastAsia"/>
                <w:sz w:val="18"/>
              </w:rPr>
              <w:t>1075.09</w:t>
            </w:r>
          </w:p>
        </w:tc>
        <w:tc>
          <w:tcPr>
            <w:tcW w:w="310" w:type="pct"/>
            <w:tcBorders>
              <w:top w:val="outset" w:sz="6" w:space="0" w:color="auto"/>
              <w:left w:val="outset" w:sz="6" w:space="0" w:color="auto"/>
              <w:bottom w:val="outset" w:sz="6" w:space="0" w:color="auto"/>
              <w:right w:val="outset" w:sz="6" w:space="0" w:color="auto"/>
            </w:tcBorders>
            <w:vAlign w:val="center"/>
            <w:hideMark/>
          </w:tcPr>
          <w:p w:rsidR="00507A5E" w:rsidRDefault="00507A5E" w:rsidP="00F32838">
            <w:pPr>
              <w:jc w:val="right"/>
              <w:rPr>
                <w:rFonts w:ascii="宋体" w:hAnsi="宋体" w:cs="宋体"/>
                <w:color w:val="000000"/>
                <w:szCs w:val="21"/>
              </w:rPr>
            </w:pPr>
            <w:r>
              <w:rPr>
                <w:rFonts w:cs="宋体" w:hint="eastAsia"/>
                <w:sz w:val="18"/>
              </w:rPr>
              <w:t>0</w:t>
            </w:r>
          </w:p>
        </w:tc>
      </w:tr>
    </w:tbl>
    <w:p w:rsidR="001A2D77" w:rsidRDefault="00DA2ABB" w:rsidP="001A2D77">
      <w:pPr>
        <w:divId w:val="541746894"/>
      </w:pPr>
      <w:r>
        <w:br w:type="textWrapping" w:clear="all"/>
      </w:r>
    </w:p>
    <w:p w:rsidR="001A2D77" w:rsidRDefault="001A2D77" w:rsidP="001A2D77">
      <w:pPr>
        <w:ind w:firstLineChars="200" w:firstLine="420"/>
        <w:divId w:val="541746894"/>
        <w:rPr>
          <w:color w:val="000000"/>
          <w:szCs w:val="18"/>
        </w:rPr>
      </w:pPr>
      <w:r>
        <w:rPr>
          <w:rFonts w:hint="eastAsia"/>
        </w:rPr>
        <w:t>郭章鹏</w:t>
      </w:r>
      <w:r>
        <w:rPr>
          <w:rFonts w:hint="eastAsia"/>
          <w:sz w:val="18"/>
        </w:rPr>
        <w:t>：</w:t>
      </w:r>
      <w:r>
        <w:rPr>
          <w:rFonts w:hint="eastAsia"/>
        </w:rPr>
        <w:t>曾任中共北京市委办公厅会议处主任科员，中共北京市委办公厅副处级、正处级秘书，中共北京市委宣传部办公室主任。</w:t>
      </w:r>
    </w:p>
    <w:p w:rsidR="001A2D77" w:rsidRDefault="001A2D77" w:rsidP="001A2D77">
      <w:pPr>
        <w:ind w:firstLineChars="200" w:firstLine="420"/>
        <w:divId w:val="541746894"/>
        <w:rPr>
          <w:rFonts w:hAnsi="宋体"/>
          <w:szCs w:val="20"/>
        </w:rPr>
      </w:pPr>
      <w:r>
        <w:rPr>
          <w:rFonts w:hint="eastAsia"/>
        </w:rPr>
        <w:t>卢东涛</w:t>
      </w:r>
      <w:r>
        <w:rPr>
          <w:rFonts w:hint="eastAsia"/>
          <w:sz w:val="18"/>
        </w:rPr>
        <w:t>：</w:t>
      </w:r>
      <w:r>
        <w:rPr>
          <w:rFonts w:hint="eastAsia"/>
        </w:rPr>
        <w:t>曾任中共北京市委宣传部理论处主任科员，香港上市公司新海康公司发展部经理，中国保利集团公司监事、处长。</w:t>
      </w:r>
    </w:p>
    <w:p w:rsidR="001A2D77" w:rsidRDefault="001A2D77" w:rsidP="001A2D77">
      <w:pPr>
        <w:ind w:firstLineChars="200" w:firstLine="420"/>
        <w:divId w:val="541746894"/>
      </w:pPr>
      <w:r>
        <w:rPr>
          <w:rFonts w:hint="eastAsia"/>
        </w:rPr>
        <w:t>马</w:t>
      </w:r>
      <w:r>
        <w:rPr>
          <w:rFonts w:hint="eastAsia"/>
        </w:rPr>
        <w:t> </w:t>
      </w:r>
      <w:r w:rsidR="00DB5151">
        <w:rPr>
          <w:rFonts w:hint="eastAsia"/>
        </w:rPr>
        <w:t xml:space="preserve"> </w:t>
      </w:r>
      <w:r>
        <w:rPr>
          <w:rFonts w:hint="eastAsia"/>
        </w:rPr>
        <w:t> </w:t>
      </w:r>
      <w:r>
        <w:rPr>
          <w:rFonts w:hint="eastAsia"/>
        </w:rPr>
        <w:t>健</w:t>
      </w:r>
      <w:r>
        <w:rPr>
          <w:rFonts w:hint="eastAsia"/>
          <w:sz w:val="18"/>
        </w:rPr>
        <w:t>：</w:t>
      </w:r>
      <w:r>
        <w:rPr>
          <w:rFonts w:hint="eastAsia"/>
        </w:rPr>
        <w:t>曾任北京联合大学讲师、国家国有资产管理局行政事业司副处长、</w:t>
      </w:r>
      <w:proofErr w:type="gramStart"/>
      <w:r>
        <w:rPr>
          <w:rFonts w:hint="eastAsia"/>
        </w:rPr>
        <w:t>华证资产</w:t>
      </w:r>
      <w:proofErr w:type="gramEnd"/>
      <w:r>
        <w:rPr>
          <w:rFonts w:hint="eastAsia"/>
        </w:rPr>
        <w:t>管理有限公司副总经理、中金丰德投资控股有限公司副总裁。</w:t>
      </w:r>
    </w:p>
    <w:p w:rsidR="001A2D77" w:rsidRDefault="001A2D77" w:rsidP="001A2D77">
      <w:pPr>
        <w:ind w:firstLineChars="200" w:firstLine="420"/>
        <w:divId w:val="541746894"/>
      </w:pPr>
      <w:r>
        <w:rPr>
          <w:rFonts w:hint="eastAsia"/>
        </w:rPr>
        <w:t>王</w:t>
      </w:r>
      <w:r>
        <w:rPr>
          <w:rFonts w:hint="eastAsia"/>
        </w:rPr>
        <w:t>  </w:t>
      </w:r>
      <w:r w:rsidR="00DB5151">
        <w:rPr>
          <w:rFonts w:hint="eastAsia"/>
        </w:rPr>
        <w:t xml:space="preserve"> </w:t>
      </w:r>
      <w:r>
        <w:rPr>
          <w:rFonts w:hint="eastAsia"/>
        </w:rPr>
        <w:t>建</w:t>
      </w:r>
      <w:r>
        <w:rPr>
          <w:rFonts w:hint="eastAsia"/>
          <w:sz w:val="18"/>
        </w:rPr>
        <w:t>：</w:t>
      </w:r>
      <w:r>
        <w:rPr>
          <w:rFonts w:hint="eastAsia"/>
        </w:rPr>
        <w:t>曾任北京人民广播电台</w:t>
      </w:r>
      <w:r>
        <w:rPr>
          <w:rFonts w:hint="eastAsia"/>
        </w:rPr>
        <w:t>804</w:t>
      </w:r>
      <w:r>
        <w:rPr>
          <w:rFonts w:hint="eastAsia"/>
        </w:rPr>
        <w:t>发射台副台长，北京市广播电视局总工办副主任、科技处处长，北京广播影视集团技术部主任。</w:t>
      </w:r>
    </w:p>
    <w:p w:rsidR="001A2D77" w:rsidRDefault="001A2D77" w:rsidP="001A2D77">
      <w:pPr>
        <w:ind w:firstLineChars="200" w:firstLine="420"/>
        <w:divId w:val="541746894"/>
      </w:pPr>
      <w:proofErr w:type="gramStart"/>
      <w:r>
        <w:rPr>
          <w:rFonts w:hint="eastAsia"/>
        </w:rPr>
        <w:t>石鸿印</w:t>
      </w:r>
      <w:proofErr w:type="gramEnd"/>
      <w:r>
        <w:rPr>
          <w:rFonts w:hint="eastAsia"/>
          <w:sz w:val="18"/>
        </w:rPr>
        <w:t>：</w:t>
      </w:r>
      <w:r>
        <w:rPr>
          <w:rFonts w:hint="eastAsia"/>
        </w:rPr>
        <w:t>曾任中国核工业集团公司政</w:t>
      </w:r>
      <w:proofErr w:type="gramStart"/>
      <w:r>
        <w:rPr>
          <w:rFonts w:hint="eastAsia"/>
        </w:rPr>
        <w:t>研</w:t>
      </w:r>
      <w:proofErr w:type="gramEnd"/>
      <w:r>
        <w:rPr>
          <w:rFonts w:hint="eastAsia"/>
        </w:rPr>
        <w:t>体改部企业改革处副处长、中央电视台事业发展调研处干部。</w:t>
      </w:r>
    </w:p>
    <w:p w:rsidR="001A2D77" w:rsidRDefault="001A2D77" w:rsidP="001A2D77">
      <w:pPr>
        <w:ind w:firstLineChars="200" w:firstLine="420"/>
        <w:divId w:val="541746894"/>
      </w:pPr>
      <w:r>
        <w:rPr>
          <w:rFonts w:hint="eastAsia"/>
        </w:rPr>
        <w:t>陈乐天</w:t>
      </w:r>
      <w:r>
        <w:rPr>
          <w:rFonts w:hint="eastAsia"/>
          <w:sz w:val="18"/>
        </w:rPr>
        <w:t>：</w:t>
      </w:r>
      <w:r>
        <w:rPr>
          <w:rFonts w:hint="eastAsia"/>
        </w:rPr>
        <w:t>曾任中共铁道部党校讲师、北京现代电视艺术发展公司企划部经理、北京广播影视集团基建部副主任、北京北广传媒集团运营管理部副主任（主持工作）。</w:t>
      </w:r>
    </w:p>
    <w:p w:rsidR="001A2D77" w:rsidRDefault="001A2D77" w:rsidP="001A2D77">
      <w:pPr>
        <w:ind w:firstLineChars="200" w:firstLine="420"/>
        <w:divId w:val="541746894"/>
      </w:pPr>
      <w:r>
        <w:rPr>
          <w:rFonts w:hint="eastAsia"/>
        </w:rPr>
        <w:t>余维杰</w:t>
      </w:r>
      <w:r>
        <w:rPr>
          <w:rFonts w:hint="eastAsia"/>
          <w:sz w:val="18"/>
        </w:rPr>
        <w:t>：</w:t>
      </w:r>
      <w:r>
        <w:rPr>
          <w:rFonts w:hint="eastAsia"/>
        </w:rPr>
        <w:t>曾任中国节能投资公司财务部主任、副总会计师，北京人民广播电台财务部主任。</w:t>
      </w:r>
    </w:p>
    <w:p w:rsidR="001A2D77" w:rsidRDefault="001A2D77" w:rsidP="001A2D77">
      <w:pPr>
        <w:ind w:firstLineChars="200" w:firstLine="420"/>
        <w:divId w:val="541746894"/>
      </w:pPr>
      <w:r>
        <w:rPr>
          <w:rFonts w:hint="eastAsia"/>
        </w:rPr>
        <w:t>何公明</w:t>
      </w:r>
      <w:r>
        <w:rPr>
          <w:rFonts w:hint="eastAsia"/>
          <w:sz w:val="18"/>
        </w:rPr>
        <w:t>：</w:t>
      </w:r>
      <w:r>
        <w:rPr>
          <w:rFonts w:hint="eastAsia"/>
        </w:rPr>
        <w:t>曾任北京卫生学校团委书记、北京市委宣传部办公室副主任、本公司副总经理。</w:t>
      </w:r>
    </w:p>
    <w:p w:rsidR="001A2D77" w:rsidRDefault="001A2D77" w:rsidP="001A2D77">
      <w:pPr>
        <w:ind w:firstLineChars="200" w:firstLine="420"/>
        <w:divId w:val="541746894"/>
      </w:pPr>
      <w:r>
        <w:rPr>
          <w:rFonts w:hint="eastAsia"/>
        </w:rPr>
        <w:t>胡志鹏</w:t>
      </w:r>
      <w:r>
        <w:rPr>
          <w:rFonts w:hint="eastAsia"/>
          <w:sz w:val="18"/>
        </w:rPr>
        <w:t>：</w:t>
      </w:r>
      <w:r>
        <w:rPr>
          <w:rFonts w:hint="eastAsia"/>
        </w:rPr>
        <w:t>曾任北京隆福大厦股份有限公司证券部经理、副总经理兼总会计师，北京歌</w:t>
      </w:r>
      <w:proofErr w:type="gramStart"/>
      <w:r>
        <w:rPr>
          <w:rFonts w:hint="eastAsia"/>
        </w:rPr>
        <w:t>华数据</w:t>
      </w:r>
      <w:proofErr w:type="gramEnd"/>
      <w:r>
        <w:rPr>
          <w:rFonts w:hint="eastAsia"/>
        </w:rPr>
        <w:t>信息多媒体平台股份有限公司财务总监，北京和</w:t>
      </w:r>
      <w:proofErr w:type="gramStart"/>
      <w:r>
        <w:rPr>
          <w:rFonts w:hint="eastAsia"/>
        </w:rPr>
        <w:t>融投资</w:t>
      </w:r>
      <w:proofErr w:type="gramEnd"/>
      <w:r>
        <w:rPr>
          <w:rFonts w:hint="eastAsia"/>
        </w:rPr>
        <w:t>有限公司董事、总经理，北京歌华文化发展集团总会计师。</w:t>
      </w:r>
    </w:p>
    <w:p w:rsidR="001A2D77" w:rsidRDefault="001A2D77" w:rsidP="001A2D77">
      <w:pPr>
        <w:ind w:firstLineChars="200" w:firstLine="420"/>
        <w:divId w:val="541746894"/>
      </w:pPr>
      <w:r>
        <w:rPr>
          <w:rFonts w:hint="eastAsia"/>
        </w:rPr>
        <w:t>梁彦军</w:t>
      </w:r>
      <w:r>
        <w:rPr>
          <w:rFonts w:hint="eastAsia"/>
          <w:sz w:val="18"/>
        </w:rPr>
        <w:t>：</w:t>
      </w:r>
      <w:r>
        <w:rPr>
          <w:rFonts w:hint="eastAsia"/>
        </w:rPr>
        <w:t>曾任中国新闻社记者、北京晚报财经周刊负责人、北京晚报国际新闻部副主任。</w:t>
      </w:r>
    </w:p>
    <w:p w:rsidR="001A2D77" w:rsidRDefault="001A2D77" w:rsidP="001A2D77">
      <w:pPr>
        <w:ind w:firstLineChars="200" w:firstLine="420"/>
        <w:divId w:val="541746894"/>
      </w:pPr>
      <w:r>
        <w:rPr>
          <w:rFonts w:hint="eastAsia"/>
        </w:rPr>
        <w:t>金德龙</w:t>
      </w:r>
      <w:r>
        <w:rPr>
          <w:rFonts w:hint="eastAsia"/>
          <w:sz w:val="18"/>
        </w:rPr>
        <w:t>：</w:t>
      </w:r>
      <w:r>
        <w:rPr>
          <w:rFonts w:hint="eastAsia"/>
        </w:rPr>
        <w:t>中国传媒大学博士生导师。曾任国家广播电影电视总局总编室主任、副总编辑、宣传司司长，人民日报社记者、群工部副主任、理论部副主任，中央宣传部新闻协调小组副组长、新闻局副局长。</w:t>
      </w:r>
    </w:p>
    <w:p w:rsidR="001A2D77" w:rsidRDefault="001A2D77" w:rsidP="001A2D77">
      <w:pPr>
        <w:ind w:firstLineChars="200" w:firstLine="420"/>
        <w:divId w:val="541746894"/>
      </w:pPr>
      <w:r>
        <w:rPr>
          <w:rFonts w:hint="eastAsia"/>
        </w:rPr>
        <w:t>曹卫东</w:t>
      </w:r>
      <w:r>
        <w:rPr>
          <w:rFonts w:hint="eastAsia"/>
          <w:sz w:val="18"/>
        </w:rPr>
        <w:t>：</w:t>
      </w:r>
      <w:r>
        <w:rPr>
          <w:rFonts w:hint="eastAsia"/>
        </w:rPr>
        <w:t>北京师范大学副校长，兼任德国《论证》杂志和香港《社会理论学报》编委、德国普莱斯纳学会学术委员、复旦大学和南京大学等多所知名院校科研研究员。</w:t>
      </w:r>
    </w:p>
    <w:p w:rsidR="001A2D77" w:rsidRDefault="001A2D77" w:rsidP="001A2D77">
      <w:pPr>
        <w:ind w:firstLineChars="200" w:firstLine="420"/>
        <w:divId w:val="541746894"/>
      </w:pPr>
      <w:r>
        <w:rPr>
          <w:rFonts w:hint="eastAsia"/>
        </w:rPr>
        <w:t>彭中天</w:t>
      </w:r>
      <w:r>
        <w:rPr>
          <w:rFonts w:hint="eastAsia"/>
          <w:sz w:val="18"/>
        </w:rPr>
        <w:t>：</w:t>
      </w:r>
      <w:r>
        <w:rPr>
          <w:rFonts w:hint="eastAsia"/>
        </w:rPr>
        <w:t>现任民革中央经济委员会委员、江西省政协常委，科瑞集团监事会主席、科瑞集团资产管理委员会主任；兼任北京大学产业与文化研究所理事长、雅昌文化公司首席文化顾问及多所知名院校研究员。</w:t>
      </w:r>
    </w:p>
    <w:p w:rsidR="001A2D77" w:rsidRDefault="001A2D77" w:rsidP="001A2D77">
      <w:pPr>
        <w:ind w:firstLineChars="200" w:firstLine="420"/>
        <w:divId w:val="541746894"/>
      </w:pPr>
      <w:r>
        <w:rPr>
          <w:rFonts w:hint="eastAsia"/>
        </w:rPr>
        <w:t>罗</w:t>
      </w:r>
      <w:r>
        <w:rPr>
          <w:rFonts w:hint="eastAsia"/>
        </w:rPr>
        <w:t> </w:t>
      </w:r>
      <w:r w:rsidR="00DB5151">
        <w:rPr>
          <w:rFonts w:hint="eastAsia"/>
        </w:rPr>
        <w:t xml:space="preserve"> </w:t>
      </w:r>
      <w:r>
        <w:rPr>
          <w:rFonts w:hint="eastAsia"/>
        </w:rPr>
        <w:t> </w:t>
      </w:r>
      <w:proofErr w:type="gramStart"/>
      <w:r>
        <w:rPr>
          <w:rFonts w:hint="eastAsia"/>
        </w:rPr>
        <w:t>玫</w:t>
      </w:r>
      <w:proofErr w:type="gramEnd"/>
      <w:r>
        <w:rPr>
          <w:rFonts w:hint="eastAsia"/>
          <w:sz w:val="18"/>
        </w:rPr>
        <w:t>：</w:t>
      </w:r>
      <w:r>
        <w:rPr>
          <w:rFonts w:hint="eastAsia"/>
        </w:rPr>
        <w:t>清华大学经济管理学院会计系副教授、美国会计协会会员、美国金融协会会员。现任清华大学会计专业硕士</w:t>
      </w:r>
      <w:r>
        <w:rPr>
          <w:rFonts w:hint="eastAsia"/>
        </w:rPr>
        <w:t>MPAcc</w:t>
      </w:r>
      <w:r>
        <w:rPr>
          <w:rFonts w:hint="eastAsia"/>
        </w:rPr>
        <w:t>项目主任；兼任加拿大会计协会期刊《</w:t>
      </w:r>
      <w:r>
        <w:rPr>
          <w:rFonts w:hint="eastAsia"/>
        </w:rPr>
        <w:t>Accounting Perspectives</w:t>
      </w:r>
      <w:r>
        <w:rPr>
          <w:rFonts w:hint="eastAsia"/>
        </w:rPr>
        <w:t>》副主编、《</w:t>
      </w:r>
      <w:r>
        <w:rPr>
          <w:rFonts w:hint="eastAsia"/>
        </w:rPr>
        <w:t>Journal of Accounting and Public Policy</w:t>
      </w:r>
      <w:r>
        <w:rPr>
          <w:rFonts w:hint="eastAsia"/>
        </w:rPr>
        <w:t>》审稿人。</w:t>
      </w:r>
    </w:p>
    <w:p w:rsidR="001A2D77" w:rsidRDefault="001A2D77" w:rsidP="001A2D77">
      <w:pPr>
        <w:ind w:firstLineChars="200" w:firstLine="420"/>
        <w:divId w:val="541746894"/>
      </w:pPr>
      <w:proofErr w:type="gramStart"/>
      <w:r>
        <w:rPr>
          <w:rFonts w:hint="eastAsia"/>
        </w:rPr>
        <w:t>邓</w:t>
      </w:r>
      <w:proofErr w:type="gramEnd"/>
      <w:r>
        <w:rPr>
          <w:rFonts w:hint="eastAsia"/>
        </w:rPr>
        <w:t> </w:t>
      </w:r>
      <w:r w:rsidR="00DB5151">
        <w:rPr>
          <w:rFonts w:hint="eastAsia"/>
        </w:rPr>
        <w:t xml:space="preserve"> </w:t>
      </w:r>
      <w:r>
        <w:rPr>
          <w:rFonts w:hint="eastAsia"/>
        </w:rPr>
        <w:t> </w:t>
      </w:r>
      <w:r>
        <w:rPr>
          <w:rFonts w:hint="eastAsia"/>
        </w:rPr>
        <w:t>峰</w:t>
      </w:r>
      <w:r>
        <w:rPr>
          <w:rFonts w:hint="eastAsia"/>
          <w:sz w:val="18"/>
        </w:rPr>
        <w:t>：</w:t>
      </w:r>
      <w:r>
        <w:rPr>
          <w:rFonts w:hint="eastAsia"/>
        </w:rPr>
        <w:t>北京大学法学院副教授，兼任北京大学法律经济学研究中心共同主任、中国证券法学会理事、中国立法学会理事、中华仲裁协会仲裁人、北京仲裁委员会仲裁员、中美法律与商业研究院中方执行人以及北京大学、中国人民大学、美国乔治华盛顿大学等多所知名院校学术委员和研究员。</w:t>
      </w:r>
    </w:p>
    <w:p w:rsidR="001A2D77" w:rsidRDefault="001A2D77" w:rsidP="001A2D77">
      <w:pPr>
        <w:ind w:firstLineChars="200" w:firstLine="420"/>
        <w:divId w:val="541746894"/>
      </w:pPr>
      <w:r>
        <w:rPr>
          <w:rFonts w:hint="eastAsia"/>
        </w:rPr>
        <w:t>杨秀英</w:t>
      </w:r>
      <w:r>
        <w:rPr>
          <w:rFonts w:hint="eastAsia"/>
          <w:sz w:val="18"/>
        </w:rPr>
        <w:t>：</w:t>
      </w:r>
      <w:r>
        <w:rPr>
          <w:rFonts w:hint="eastAsia"/>
        </w:rPr>
        <w:t>曾任北京市广播电视局人事处副主任科员、人才交流中心副主任、人事处副处长，北京广播影视集团办公室副主任、党委办公室副主任。</w:t>
      </w:r>
    </w:p>
    <w:p w:rsidR="001A2D77" w:rsidRDefault="001A2D77" w:rsidP="001A2D77">
      <w:pPr>
        <w:ind w:firstLineChars="200" w:firstLine="420"/>
        <w:divId w:val="541746894"/>
      </w:pPr>
      <w:r>
        <w:rPr>
          <w:rFonts w:hint="eastAsia"/>
        </w:rPr>
        <w:t>牛伟旗</w:t>
      </w:r>
      <w:r>
        <w:rPr>
          <w:rFonts w:hint="eastAsia"/>
          <w:sz w:val="18"/>
        </w:rPr>
        <w:t>：</w:t>
      </w:r>
      <w:r>
        <w:rPr>
          <w:rFonts w:hint="eastAsia"/>
        </w:rPr>
        <w:t>现任北京电视台经营管理部科长，北京有线全天电视购物有限责任公司总经理。曾任北京卫戌区政治部宣传部干事、北京电视台新闻部时政记者、北京电视台《北京您早》制片人、北京电视台影视部综合科科长和北京电视台产业发展集团总经理助理。</w:t>
      </w:r>
    </w:p>
    <w:p w:rsidR="001A2D77" w:rsidRDefault="001A2D77" w:rsidP="001A2D77">
      <w:pPr>
        <w:ind w:firstLineChars="200" w:firstLine="420"/>
        <w:divId w:val="541746894"/>
      </w:pPr>
      <w:r>
        <w:rPr>
          <w:rFonts w:hint="eastAsia"/>
        </w:rPr>
        <w:t>方</w:t>
      </w:r>
      <w:r>
        <w:rPr>
          <w:rFonts w:hint="eastAsia"/>
        </w:rPr>
        <w:t>  </w:t>
      </w:r>
      <w:r w:rsidR="00DB5151">
        <w:rPr>
          <w:rFonts w:hint="eastAsia"/>
        </w:rPr>
        <w:t xml:space="preserve"> </w:t>
      </w:r>
      <w:r>
        <w:rPr>
          <w:rFonts w:hint="eastAsia"/>
        </w:rPr>
        <w:t>丽</w:t>
      </w:r>
      <w:r>
        <w:rPr>
          <w:rFonts w:hint="eastAsia"/>
          <w:sz w:val="18"/>
        </w:rPr>
        <w:t>：</w:t>
      </w:r>
      <w:r>
        <w:rPr>
          <w:rFonts w:hint="eastAsia"/>
        </w:rPr>
        <w:t>现任本公司人力资源部主任。曾任北京卫戌区司令部通信总站教员、本公司人力</w:t>
      </w:r>
      <w:r>
        <w:rPr>
          <w:rFonts w:hint="eastAsia"/>
        </w:rPr>
        <w:lastRenderedPageBreak/>
        <w:t>资源部主任助理、副主任，党委办公室主任。</w:t>
      </w:r>
    </w:p>
    <w:p w:rsidR="001A2D77" w:rsidRDefault="001A2D77" w:rsidP="001A2D77">
      <w:pPr>
        <w:ind w:firstLineChars="200" w:firstLine="420"/>
        <w:divId w:val="541746894"/>
      </w:pPr>
      <w:r>
        <w:rPr>
          <w:rFonts w:hint="eastAsia"/>
        </w:rPr>
        <w:t>韩霁凯</w:t>
      </w:r>
      <w:r>
        <w:rPr>
          <w:rFonts w:hint="eastAsia"/>
          <w:sz w:val="18"/>
        </w:rPr>
        <w:t>：</w:t>
      </w:r>
      <w:r>
        <w:rPr>
          <w:rFonts w:hint="eastAsia"/>
        </w:rPr>
        <w:t>现任本公司市场营销部主任，曾任北京军区三十八军某师司令部参谋、公司数字电视营销部主任助理、数字电视推广部常务副主任、</w:t>
      </w:r>
      <w:proofErr w:type="gramStart"/>
      <w:r>
        <w:rPr>
          <w:rFonts w:hint="eastAsia"/>
        </w:rPr>
        <w:t>媒资部</w:t>
      </w:r>
      <w:proofErr w:type="gramEnd"/>
      <w:r>
        <w:rPr>
          <w:rFonts w:hint="eastAsia"/>
        </w:rPr>
        <w:t>主任、战略发展部主任。</w:t>
      </w:r>
    </w:p>
    <w:p w:rsidR="001A2D77" w:rsidRDefault="001A2D77" w:rsidP="001A2D77">
      <w:pPr>
        <w:ind w:firstLineChars="200" w:firstLine="420"/>
        <w:divId w:val="541746894"/>
      </w:pPr>
      <w:r>
        <w:rPr>
          <w:rFonts w:hint="eastAsia"/>
        </w:rPr>
        <w:t>罗小布</w:t>
      </w:r>
      <w:r>
        <w:rPr>
          <w:rFonts w:hint="eastAsia"/>
          <w:sz w:val="18"/>
        </w:rPr>
        <w:t>：</w:t>
      </w:r>
      <w:r>
        <w:rPr>
          <w:rFonts w:hint="eastAsia"/>
        </w:rPr>
        <w:t>曾任金科集团公司副总裁、上海东方有线网络有限公司副总经理、《北大商业评论》杂志社副主编、北大管理案例研究中心副主任。</w:t>
      </w:r>
    </w:p>
    <w:p w:rsidR="001A2D77" w:rsidRDefault="001A2D77" w:rsidP="001A2D77">
      <w:pPr>
        <w:ind w:firstLineChars="200" w:firstLine="420"/>
        <w:divId w:val="541746894"/>
      </w:pPr>
      <w:r>
        <w:rPr>
          <w:rFonts w:hint="eastAsia"/>
        </w:rPr>
        <w:t>何拥军</w:t>
      </w:r>
      <w:r>
        <w:rPr>
          <w:rFonts w:hint="eastAsia"/>
          <w:sz w:val="18"/>
        </w:rPr>
        <w:t>：</w:t>
      </w:r>
      <w:r>
        <w:rPr>
          <w:rFonts w:hint="eastAsia"/>
        </w:rPr>
        <w:t>曾任西安空军电讯工程学院教师，北京博瑞琪公司卫星通信部经理、通信与经济发展研究所副所长、总裁特别助理，北京邮电大学通信软件工程中心副教授、副主任、书记，本公司总经理助理、总工程师。</w:t>
      </w:r>
    </w:p>
    <w:p w:rsidR="001A2D77" w:rsidRDefault="001A2D77" w:rsidP="001A2D77">
      <w:pPr>
        <w:ind w:firstLineChars="200" w:firstLine="420"/>
        <w:divId w:val="541746894"/>
      </w:pPr>
      <w:r>
        <w:rPr>
          <w:rFonts w:hint="eastAsia"/>
        </w:rPr>
        <w:t>康朝晖</w:t>
      </w:r>
      <w:r>
        <w:rPr>
          <w:rFonts w:hint="eastAsia"/>
          <w:sz w:val="18"/>
        </w:rPr>
        <w:t>：</w:t>
      </w:r>
      <w:r>
        <w:rPr>
          <w:rFonts w:hint="eastAsia"/>
        </w:rPr>
        <w:t>曾任中共北京市委宣传部干部处副处长，本公司总经理助理。</w:t>
      </w:r>
    </w:p>
    <w:p w:rsidR="001A2D77" w:rsidRDefault="001A2D77" w:rsidP="001A2D77">
      <w:pPr>
        <w:ind w:firstLineChars="200" w:firstLine="420"/>
        <w:divId w:val="541746894"/>
      </w:pPr>
      <w:r>
        <w:rPr>
          <w:rFonts w:hint="eastAsia"/>
        </w:rPr>
        <w:t>吴</w:t>
      </w:r>
      <w:r>
        <w:rPr>
          <w:rFonts w:hint="eastAsia"/>
        </w:rPr>
        <w:t>  </w:t>
      </w:r>
      <w:r w:rsidR="00DB5151">
        <w:rPr>
          <w:rFonts w:hint="eastAsia"/>
        </w:rPr>
        <w:t xml:space="preserve"> </w:t>
      </w:r>
      <w:r>
        <w:rPr>
          <w:rFonts w:hint="eastAsia"/>
        </w:rPr>
        <w:t>铭</w:t>
      </w:r>
      <w:r>
        <w:rPr>
          <w:rFonts w:hint="eastAsia"/>
          <w:sz w:val="18"/>
        </w:rPr>
        <w:t>：</w:t>
      </w:r>
      <w:r>
        <w:rPr>
          <w:rFonts w:hint="eastAsia"/>
        </w:rPr>
        <w:t>曾任中国移动通信集团公司计划部工程计划处职员、项目经理，中国移动通信集团公司计划部业务与支撑网络计划</w:t>
      </w:r>
      <w:proofErr w:type="gramStart"/>
      <w:r>
        <w:rPr>
          <w:rFonts w:hint="eastAsia"/>
        </w:rPr>
        <w:t>处项目</w:t>
      </w:r>
      <w:proofErr w:type="gramEnd"/>
      <w:r>
        <w:rPr>
          <w:rFonts w:hint="eastAsia"/>
        </w:rPr>
        <w:t>经理、计划部业务与支撑网络处副经理。</w:t>
      </w:r>
    </w:p>
    <w:p w:rsidR="001A2D77" w:rsidRDefault="001A2D77" w:rsidP="001A2D77">
      <w:pPr>
        <w:divId w:val="541746894"/>
      </w:pPr>
    </w:p>
    <w:p w:rsidR="001A2D77" w:rsidRDefault="001A2D77" w:rsidP="001A2D77">
      <w:pPr>
        <w:ind w:firstLineChars="150" w:firstLine="315"/>
        <w:divId w:val="541746894"/>
      </w:pPr>
      <w:r>
        <w:rPr>
          <w:rFonts w:hint="eastAsia"/>
        </w:rPr>
        <w:t>说明：</w:t>
      </w:r>
    </w:p>
    <w:p w:rsidR="001A2D77" w:rsidRDefault="001A2D77" w:rsidP="001A2D77">
      <w:pPr>
        <w:ind w:leftChars="150" w:left="315"/>
        <w:divId w:val="541746894"/>
      </w:pPr>
      <w:r>
        <w:rPr>
          <w:rFonts w:hint="eastAsia"/>
        </w:rPr>
        <w:t>1</w:t>
      </w:r>
      <w:r w:rsidR="004B1B77">
        <w:rPr>
          <w:rFonts w:hint="eastAsia"/>
        </w:rPr>
        <w:t>、</w:t>
      </w:r>
      <w:r>
        <w:rPr>
          <w:rFonts w:hint="eastAsia"/>
        </w:rPr>
        <w:t>报告期内，公司董事会、监事会完成了换届选举及高级管理人员的聘任工作。</w:t>
      </w:r>
      <w:r w:rsidR="004B1B77">
        <w:rPr>
          <w:rFonts w:hint="eastAsia"/>
        </w:rPr>
        <w:br/>
        <w:t>2</w:t>
      </w:r>
      <w:r w:rsidR="004B1B77">
        <w:rPr>
          <w:rFonts w:hint="eastAsia"/>
        </w:rPr>
        <w:t>、</w:t>
      </w:r>
      <w:r>
        <w:rPr>
          <w:rFonts w:hint="eastAsia"/>
        </w:rPr>
        <w:t>2013</w:t>
      </w:r>
      <w:r>
        <w:rPr>
          <w:rFonts w:hint="eastAsia"/>
        </w:rPr>
        <w:t>年</w:t>
      </w:r>
      <w:r>
        <w:rPr>
          <w:rFonts w:hint="eastAsia"/>
        </w:rPr>
        <w:t>5</w:t>
      </w:r>
      <w:r>
        <w:rPr>
          <w:rFonts w:hint="eastAsia"/>
        </w:rPr>
        <w:t>月</w:t>
      </w:r>
      <w:r>
        <w:rPr>
          <w:rFonts w:hint="eastAsia"/>
        </w:rPr>
        <w:t>8</w:t>
      </w:r>
      <w:r>
        <w:rPr>
          <w:rFonts w:hint="eastAsia"/>
        </w:rPr>
        <w:t>日召开的第五届董事会第四次会议审议通过聘任吴铭先生为公司副总经理。</w:t>
      </w:r>
    </w:p>
    <w:p w:rsidR="001A2D77" w:rsidRDefault="001A2D77" w:rsidP="00487C16">
      <w:pPr>
        <w:ind w:firstLineChars="150" w:firstLine="315"/>
        <w:divId w:val="541746894"/>
      </w:pPr>
      <w:r>
        <w:rPr>
          <w:rFonts w:hint="eastAsia"/>
        </w:rPr>
        <w:t>3</w:t>
      </w:r>
      <w:r>
        <w:rPr>
          <w:rFonts w:hint="eastAsia"/>
        </w:rPr>
        <w:t>、</w:t>
      </w:r>
      <w:r>
        <w:rPr>
          <w:rFonts w:hint="eastAsia"/>
        </w:rPr>
        <w:t>2014</w:t>
      </w:r>
      <w:r>
        <w:rPr>
          <w:rFonts w:hint="eastAsia"/>
        </w:rPr>
        <w:t>年</w:t>
      </w:r>
      <w:r>
        <w:rPr>
          <w:rFonts w:hint="eastAsia"/>
        </w:rPr>
        <w:t>1</w:t>
      </w:r>
      <w:r>
        <w:rPr>
          <w:rFonts w:hint="eastAsia"/>
        </w:rPr>
        <w:t>月</w:t>
      </w:r>
      <w:r>
        <w:rPr>
          <w:rFonts w:hint="eastAsia"/>
        </w:rPr>
        <w:t>15</w:t>
      </w:r>
      <w:r>
        <w:rPr>
          <w:rFonts w:hint="eastAsia"/>
        </w:rPr>
        <w:t>日召开的第五届董事会第七次会议审议通过聘任马健先生为公司常务副总经理，何拥军先生、唐文伟先生为公司副总经理，曾春先生为公司总工程师。</w:t>
      </w:r>
    </w:p>
    <w:p w:rsidR="00487C16" w:rsidRDefault="00487C16" w:rsidP="00487C16">
      <w:pPr>
        <w:ind w:firstLineChars="150" w:firstLine="315"/>
        <w:divId w:val="541746894"/>
      </w:pPr>
      <w:r>
        <w:rPr>
          <w:rFonts w:hint="eastAsia"/>
        </w:rPr>
        <w:t>具体内容详见</w:t>
      </w:r>
      <w:r>
        <w:rPr>
          <w:rFonts w:hint="eastAsia"/>
        </w:rPr>
        <w:t>2013</w:t>
      </w:r>
      <w:r>
        <w:rPr>
          <w:rFonts w:hint="eastAsia"/>
        </w:rPr>
        <w:t>年</w:t>
      </w:r>
      <w:r>
        <w:rPr>
          <w:rFonts w:hint="eastAsia"/>
        </w:rPr>
        <w:t>3</w:t>
      </w:r>
      <w:r>
        <w:rPr>
          <w:rFonts w:hint="eastAsia"/>
        </w:rPr>
        <w:t>月</w:t>
      </w:r>
      <w:r>
        <w:rPr>
          <w:rFonts w:hint="eastAsia"/>
        </w:rPr>
        <w:t>28</w:t>
      </w:r>
      <w:r>
        <w:rPr>
          <w:rFonts w:hint="eastAsia"/>
        </w:rPr>
        <w:t>日、</w:t>
      </w:r>
      <w:r>
        <w:rPr>
          <w:rFonts w:hint="eastAsia"/>
        </w:rPr>
        <w:t>2013</w:t>
      </w:r>
      <w:r>
        <w:rPr>
          <w:rFonts w:hint="eastAsia"/>
        </w:rPr>
        <w:t>年</w:t>
      </w:r>
      <w:r>
        <w:rPr>
          <w:rFonts w:hint="eastAsia"/>
        </w:rPr>
        <w:t>5</w:t>
      </w:r>
      <w:r>
        <w:rPr>
          <w:rFonts w:hint="eastAsia"/>
        </w:rPr>
        <w:t>月</w:t>
      </w:r>
      <w:r>
        <w:rPr>
          <w:rFonts w:hint="eastAsia"/>
        </w:rPr>
        <w:t>9</w:t>
      </w:r>
      <w:r>
        <w:rPr>
          <w:rFonts w:hint="eastAsia"/>
        </w:rPr>
        <w:t>日、</w:t>
      </w:r>
      <w:r>
        <w:rPr>
          <w:rFonts w:hint="eastAsia"/>
        </w:rPr>
        <w:t>2014</w:t>
      </w:r>
      <w:r>
        <w:rPr>
          <w:rFonts w:hint="eastAsia"/>
        </w:rPr>
        <w:t>年</w:t>
      </w:r>
      <w:r>
        <w:rPr>
          <w:rFonts w:hint="eastAsia"/>
        </w:rPr>
        <w:t>1</w:t>
      </w:r>
      <w:r>
        <w:rPr>
          <w:rFonts w:hint="eastAsia"/>
        </w:rPr>
        <w:t>月</w:t>
      </w:r>
      <w:r>
        <w:rPr>
          <w:rFonts w:hint="eastAsia"/>
        </w:rPr>
        <w:t>16</w:t>
      </w:r>
      <w:r>
        <w:rPr>
          <w:rFonts w:hint="eastAsia"/>
        </w:rPr>
        <w:t>日刊登于上海证券交易所网站的公告。</w:t>
      </w:r>
    </w:p>
    <w:p w:rsidR="00487C16" w:rsidRDefault="00487C16" w:rsidP="001A2D77">
      <w:pPr>
        <w:ind w:leftChars="150" w:left="315"/>
        <w:divId w:val="541746894"/>
      </w:pPr>
    </w:p>
    <w:p w:rsidR="001A2D77" w:rsidRDefault="001A2D77" w:rsidP="001A2D77">
      <w:pPr>
        <w:divId w:val="541746894"/>
        <w:rPr>
          <w:rFonts w:cs="宋体"/>
          <w:szCs w:val="21"/>
        </w:rPr>
      </w:pPr>
      <w:r>
        <w:rPr>
          <w:rFonts w:cs="宋体" w:hint="eastAsia"/>
          <w:szCs w:val="21"/>
        </w:rPr>
        <w:t>二、</w:t>
      </w:r>
      <w:r>
        <w:rPr>
          <w:rFonts w:cs="宋体" w:hint="eastAsia"/>
          <w:szCs w:val="21"/>
        </w:rPr>
        <w:t xml:space="preserve">  </w:t>
      </w:r>
      <w:r>
        <w:rPr>
          <w:rFonts w:cs="宋体" w:hint="eastAsia"/>
          <w:szCs w:val="21"/>
        </w:rPr>
        <w:t>现任及报告期内离任董事、监事和高级管理人员的任职情况</w:t>
      </w:r>
    </w:p>
    <w:p w:rsidR="001A2D77" w:rsidRDefault="001A2D77" w:rsidP="001A2D77">
      <w:pPr>
        <w:divId w:val="541746894"/>
        <w:rPr>
          <w:rFonts w:cs="宋体"/>
          <w:szCs w:val="21"/>
        </w:rPr>
      </w:pPr>
      <w:r>
        <w:rPr>
          <w:rFonts w:cs="宋体" w:hint="eastAsia"/>
          <w:szCs w:val="21"/>
        </w:rPr>
        <w:t>(</w:t>
      </w:r>
      <w:proofErr w:type="gramStart"/>
      <w:r>
        <w:rPr>
          <w:rFonts w:cs="宋体" w:hint="eastAsia"/>
          <w:szCs w:val="21"/>
        </w:rPr>
        <w:t>一</w:t>
      </w:r>
      <w:proofErr w:type="gramEnd"/>
      <w:r>
        <w:rPr>
          <w:rFonts w:cs="宋体" w:hint="eastAsia"/>
          <w:szCs w:val="21"/>
        </w:rPr>
        <w:t xml:space="preserve">)  </w:t>
      </w:r>
      <w:r>
        <w:rPr>
          <w:rFonts w:cs="宋体" w:hint="eastAsia"/>
          <w:szCs w:val="21"/>
        </w:rPr>
        <w:t>在股东单位任职情况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495"/>
        <w:gridCol w:w="2340"/>
        <w:gridCol w:w="2411"/>
        <w:gridCol w:w="1559"/>
        <w:gridCol w:w="1495"/>
      </w:tblGrid>
      <w:tr w:rsidR="00361DB3" w:rsidTr="00361DB3">
        <w:trPr>
          <w:divId w:val="541746894"/>
        </w:trPr>
        <w:tc>
          <w:tcPr>
            <w:tcW w:w="804"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任职人员姓名</w:t>
            </w:r>
          </w:p>
        </w:tc>
        <w:tc>
          <w:tcPr>
            <w:tcW w:w="1258"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股东单位名称</w:t>
            </w:r>
          </w:p>
        </w:tc>
        <w:tc>
          <w:tcPr>
            <w:tcW w:w="1296"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在股东单位担任的职务</w:t>
            </w:r>
          </w:p>
        </w:tc>
        <w:tc>
          <w:tcPr>
            <w:tcW w:w="838"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任期起始日期</w:t>
            </w:r>
          </w:p>
        </w:tc>
        <w:tc>
          <w:tcPr>
            <w:tcW w:w="804"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任期终止日期</w:t>
            </w:r>
          </w:p>
        </w:tc>
      </w:tr>
      <w:tr w:rsidR="00361DB3" w:rsidTr="00361DB3">
        <w:trPr>
          <w:divId w:val="541746894"/>
        </w:trPr>
        <w:tc>
          <w:tcPr>
            <w:tcW w:w="804"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proofErr w:type="gramStart"/>
            <w:r>
              <w:rPr>
                <w:rFonts w:cs="宋体" w:hint="eastAsia"/>
                <w:szCs w:val="21"/>
              </w:rPr>
              <w:t>牛伟旗</w:t>
            </w:r>
            <w:proofErr w:type="gramEnd"/>
          </w:p>
        </w:tc>
        <w:tc>
          <w:tcPr>
            <w:tcW w:w="1258"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北京有线全天电视购物有限责任公司</w:t>
            </w:r>
          </w:p>
        </w:tc>
        <w:tc>
          <w:tcPr>
            <w:tcW w:w="129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413921">
            <w:pPr>
              <w:jc w:val="center"/>
              <w:rPr>
                <w:rFonts w:ascii="宋体" w:hAnsi="宋体" w:cs="宋体"/>
                <w:color w:val="000000"/>
                <w:szCs w:val="21"/>
              </w:rPr>
            </w:pPr>
            <w:r>
              <w:rPr>
                <w:rFonts w:cs="宋体" w:hint="eastAsia"/>
                <w:szCs w:val="21"/>
              </w:rPr>
              <w:t>总经理</w:t>
            </w:r>
          </w:p>
        </w:tc>
        <w:tc>
          <w:tcPr>
            <w:tcW w:w="838"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r>
    </w:tbl>
    <w:p w:rsidR="001A2D77" w:rsidRDefault="001A2D77" w:rsidP="001A2D77">
      <w:pPr>
        <w:divId w:val="541746894"/>
        <w:rPr>
          <w:rFonts w:cs="宋体"/>
          <w:color w:val="000000"/>
          <w:szCs w:val="21"/>
        </w:rPr>
      </w:pPr>
    </w:p>
    <w:p w:rsidR="001A2D77" w:rsidRDefault="001A2D77" w:rsidP="001A2D77">
      <w:pPr>
        <w:divId w:val="541746894"/>
        <w:rPr>
          <w:rFonts w:cs="宋体"/>
          <w:szCs w:val="21"/>
        </w:rPr>
      </w:pPr>
      <w:r>
        <w:rPr>
          <w:rFonts w:cs="宋体" w:hint="eastAsia"/>
          <w:szCs w:val="21"/>
        </w:rPr>
        <w:t>(</w:t>
      </w:r>
      <w:r>
        <w:rPr>
          <w:rFonts w:cs="宋体" w:hint="eastAsia"/>
          <w:szCs w:val="21"/>
        </w:rPr>
        <w:t>二</w:t>
      </w:r>
      <w:r>
        <w:rPr>
          <w:rFonts w:cs="宋体" w:hint="eastAsia"/>
          <w:szCs w:val="21"/>
        </w:rPr>
        <w:t xml:space="preserve">)  </w:t>
      </w:r>
      <w:r>
        <w:rPr>
          <w:rFonts w:cs="宋体" w:hint="eastAsia"/>
          <w:szCs w:val="21"/>
        </w:rPr>
        <w:t>在其他单位任职情况</w:t>
      </w:r>
    </w:p>
    <w:p w:rsidR="00C475FA" w:rsidRDefault="00C475FA" w:rsidP="001A2D77">
      <w:pPr>
        <w:divId w:val="541746894"/>
        <w:rPr>
          <w:rFonts w:cs="宋体"/>
          <w:szCs w:val="21"/>
        </w:rPr>
      </w:pP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143"/>
        <w:gridCol w:w="4111"/>
        <w:gridCol w:w="1841"/>
        <w:gridCol w:w="1135"/>
        <w:gridCol w:w="1070"/>
      </w:tblGrid>
      <w:tr w:rsidR="00361DB3" w:rsidTr="00DA2ABB">
        <w:trPr>
          <w:divId w:val="541746894"/>
        </w:trPr>
        <w:tc>
          <w:tcPr>
            <w:tcW w:w="61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任职人员姓名</w:t>
            </w:r>
          </w:p>
        </w:tc>
        <w:tc>
          <w:tcPr>
            <w:tcW w:w="22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其他单位名称</w:t>
            </w:r>
          </w:p>
        </w:tc>
        <w:tc>
          <w:tcPr>
            <w:tcW w:w="99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在其他单位担任的职务</w:t>
            </w:r>
          </w:p>
        </w:tc>
        <w:tc>
          <w:tcPr>
            <w:tcW w:w="6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任期起始日期</w:t>
            </w:r>
          </w:p>
        </w:tc>
        <w:tc>
          <w:tcPr>
            <w:tcW w:w="57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任期终止日期</w:t>
            </w:r>
          </w:p>
        </w:tc>
      </w:tr>
      <w:tr w:rsidR="00D12AEC" w:rsidTr="00711DD2">
        <w:trPr>
          <w:divId w:val="541746894"/>
        </w:trPr>
        <w:tc>
          <w:tcPr>
            <w:tcW w:w="615" w:type="pct"/>
            <w:vMerge w:val="restart"/>
            <w:tcBorders>
              <w:top w:val="outset" w:sz="6" w:space="0" w:color="auto"/>
              <w:left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郭章鹏</w:t>
            </w: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北京广播电视台</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副台长</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tcBorders>
              <w:left w:val="outset" w:sz="6" w:space="0" w:color="auto"/>
              <w:right w:val="outset" w:sz="6" w:space="0" w:color="auto"/>
            </w:tcBorders>
            <w:vAlign w:val="center"/>
            <w:hideMark/>
          </w:tcPr>
          <w:p w:rsidR="00D12AEC" w:rsidRDefault="00D12AEC">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歌华有线投资管理有限公司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董事长</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tcBorders>
              <w:left w:val="outset" w:sz="6" w:space="0" w:color="auto"/>
              <w:bottom w:val="outset" w:sz="6" w:space="0" w:color="auto"/>
              <w:right w:val="outset" w:sz="6" w:space="0" w:color="auto"/>
            </w:tcBorders>
            <w:vAlign w:val="center"/>
            <w:hideMark/>
          </w:tcPr>
          <w:p w:rsidR="00D12AEC" w:rsidRDefault="00D12AEC">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深圳市茁壮网络股份有限公司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val="restart"/>
            <w:tcBorders>
              <w:top w:val="outset" w:sz="6" w:space="0" w:color="auto"/>
              <w:left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卢东涛</w:t>
            </w: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北京歌华益网科技发展有限公司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董事长</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tcBorders>
              <w:left w:val="outset" w:sz="6" w:space="0" w:color="auto"/>
              <w:right w:val="outset" w:sz="6" w:space="0" w:color="auto"/>
            </w:tcBorders>
            <w:vAlign w:val="center"/>
            <w:hideMark/>
          </w:tcPr>
          <w:p w:rsidR="00D12AEC" w:rsidRDefault="00D12AEC">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歌华有线投资管理有限公司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tcBorders>
              <w:left w:val="outset" w:sz="6" w:space="0" w:color="auto"/>
              <w:right w:val="outset" w:sz="6" w:space="0" w:color="auto"/>
            </w:tcBorders>
            <w:vAlign w:val="center"/>
            <w:hideMark/>
          </w:tcPr>
          <w:p w:rsidR="00D12AEC" w:rsidRDefault="00D12AEC">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北京北广传媒影视有限公司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tcBorders>
              <w:left w:val="outset" w:sz="6" w:space="0" w:color="auto"/>
              <w:bottom w:val="outset" w:sz="6" w:space="0" w:color="auto"/>
              <w:right w:val="outset" w:sz="6" w:space="0" w:color="auto"/>
            </w:tcBorders>
            <w:vAlign w:val="center"/>
            <w:hideMark/>
          </w:tcPr>
          <w:p w:rsidR="00D12AEC" w:rsidRDefault="00D12AEC">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北京歌华益网广告有限公司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董事长</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val="restart"/>
            <w:tcBorders>
              <w:top w:val="outset" w:sz="6" w:space="0" w:color="auto"/>
              <w:left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马</w:t>
            </w:r>
            <w:r w:rsidR="00DB5151">
              <w:rPr>
                <w:rFonts w:cs="宋体" w:hint="eastAsia"/>
                <w:szCs w:val="21"/>
              </w:rPr>
              <w:t xml:space="preserve">  </w:t>
            </w:r>
            <w:r>
              <w:rPr>
                <w:rFonts w:cs="宋体" w:hint="eastAsia"/>
                <w:szCs w:val="21"/>
              </w:rPr>
              <w:t>健</w:t>
            </w: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歌华有线投资管理有限公司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tcBorders>
              <w:left w:val="outset" w:sz="6" w:space="0" w:color="auto"/>
              <w:bottom w:val="outset" w:sz="6" w:space="0" w:color="auto"/>
              <w:right w:val="outset" w:sz="6" w:space="0" w:color="auto"/>
            </w:tcBorders>
            <w:vAlign w:val="center"/>
            <w:hideMark/>
          </w:tcPr>
          <w:p w:rsidR="00D12AEC" w:rsidRDefault="00D12AEC">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北京歌华有线工程管理有限责任公司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361DB3" w:rsidTr="00DA2ABB">
        <w:trPr>
          <w:divId w:val="541746894"/>
        </w:trPr>
        <w:tc>
          <w:tcPr>
            <w:tcW w:w="61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王</w:t>
            </w:r>
            <w:r>
              <w:rPr>
                <w:rFonts w:cs="宋体" w:hint="eastAsia"/>
                <w:szCs w:val="21"/>
              </w:rPr>
              <w:t>  </w:t>
            </w:r>
            <w:r w:rsidR="00DB5151">
              <w:rPr>
                <w:rFonts w:cs="宋体" w:hint="eastAsia"/>
                <w:szCs w:val="21"/>
              </w:rPr>
              <w:t xml:space="preserve"> </w:t>
            </w:r>
            <w:r>
              <w:rPr>
                <w:rFonts w:cs="宋体" w:hint="eastAsia"/>
                <w:szCs w:val="21"/>
              </w:rPr>
              <w:t>建</w:t>
            </w:r>
          </w:p>
        </w:tc>
        <w:tc>
          <w:tcPr>
            <w:tcW w:w="22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北京广播电视台</w:t>
            </w:r>
          </w:p>
        </w:tc>
        <w:tc>
          <w:tcPr>
            <w:tcW w:w="99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技术部主任</w:t>
            </w:r>
          </w:p>
        </w:tc>
        <w:tc>
          <w:tcPr>
            <w:tcW w:w="6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r>
      <w:tr w:rsidR="00361DB3" w:rsidTr="00DA2ABB">
        <w:trPr>
          <w:divId w:val="541746894"/>
        </w:trPr>
        <w:tc>
          <w:tcPr>
            <w:tcW w:w="61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陈乐天</w:t>
            </w:r>
          </w:p>
        </w:tc>
        <w:tc>
          <w:tcPr>
            <w:tcW w:w="22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北京广播电视台</w:t>
            </w:r>
          </w:p>
        </w:tc>
        <w:tc>
          <w:tcPr>
            <w:tcW w:w="99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运营管理部主任</w:t>
            </w:r>
          </w:p>
        </w:tc>
        <w:tc>
          <w:tcPr>
            <w:tcW w:w="6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r>
      <w:tr w:rsidR="00361DB3" w:rsidTr="00DA2ABB">
        <w:trPr>
          <w:divId w:val="541746894"/>
        </w:trPr>
        <w:tc>
          <w:tcPr>
            <w:tcW w:w="61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石鸿印</w:t>
            </w:r>
          </w:p>
        </w:tc>
        <w:tc>
          <w:tcPr>
            <w:tcW w:w="22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北京广播电视台</w:t>
            </w:r>
          </w:p>
        </w:tc>
        <w:tc>
          <w:tcPr>
            <w:tcW w:w="99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研发部主任</w:t>
            </w:r>
          </w:p>
        </w:tc>
        <w:tc>
          <w:tcPr>
            <w:tcW w:w="6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r>
      <w:tr w:rsidR="00361DB3" w:rsidTr="00DA2ABB">
        <w:trPr>
          <w:divId w:val="541746894"/>
        </w:trPr>
        <w:tc>
          <w:tcPr>
            <w:tcW w:w="61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余维杰</w:t>
            </w:r>
          </w:p>
        </w:tc>
        <w:tc>
          <w:tcPr>
            <w:tcW w:w="22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北京广播电视台</w:t>
            </w:r>
          </w:p>
        </w:tc>
        <w:tc>
          <w:tcPr>
            <w:tcW w:w="99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财务部主任</w:t>
            </w:r>
          </w:p>
        </w:tc>
        <w:tc>
          <w:tcPr>
            <w:tcW w:w="6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r>
      <w:tr w:rsidR="00D12AEC" w:rsidTr="00711DD2">
        <w:trPr>
          <w:divId w:val="541746894"/>
        </w:trPr>
        <w:tc>
          <w:tcPr>
            <w:tcW w:w="615" w:type="pct"/>
            <w:vMerge w:val="restart"/>
            <w:tcBorders>
              <w:top w:val="outset" w:sz="6" w:space="0" w:color="auto"/>
              <w:left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何公明</w:t>
            </w: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北京北广传媒数字电视有限公司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董事长、总经理</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tcBorders>
              <w:left w:val="outset" w:sz="6" w:space="0" w:color="auto"/>
              <w:bottom w:val="outset" w:sz="6" w:space="0" w:color="auto"/>
              <w:right w:val="outset" w:sz="6" w:space="0" w:color="auto"/>
            </w:tcBorders>
            <w:vAlign w:val="center"/>
            <w:hideMark/>
          </w:tcPr>
          <w:p w:rsidR="00D12AEC" w:rsidRDefault="00D12AEC">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北京瑞特影音贸易公司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总经理</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361DB3" w:rsidTr="00DA2ABB">
        <w:trPr>
          <w:divId w:val="541746894"/>
        </w:trPr>
        <w:tc>
          <w:tcPr>
            <w:tcW w:w="61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金德龙</w:t>
            </w:r>
          </w:p>
        </w:tc>
        <w:tc>
          <w:tcPr>
            <w:tcW w:w="2210"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361DB3">
            <w:pPr>
              <w:rPr>
                <w:rFonts w:ascii="宋体" w:hAnsi="宋体" w:cs="宋体"/>
                <w:color w:val="000000"/>
                <w:szCs w:val="21"/>
              </w:rPr>
            </w:pPr>
            <w:r>
              <w:rPr>
                <w:rFonts w:cs="宋体" w:hint="eastAsia"/>
                <w:szCs w:val="21"/>
              </w:rPr>
              <w:t>中国传媒大学</w:t>
            </w:r>
          </w:p>
        </w:tc>
        <w:tc>
          <w:tcPr>
            <w:tcW w:w="99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博士生导师</w:t>
            </w:r>
          </w:p>
        </w:tc>
        <w:tc>
          <w:tcPr>
            <w:tcW w:w="6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r>
      <w:tr w:rsidR="00C475FA" w:rsidTr="007F2903">
        <w:trPr>
          <w:divId w:val="541746894"/>
        </w:trPr>
        <w:tc>
          <w:tcPr>
            <w:tcW w:w="615" w:type="pct"/>
            <w:vMerge w:val="restart"/>
            <w:tcBorders>
              <w:top w:val="outset" w:sz="6" w:space="0" w:color="auto"/>
              <w:left w:val="outset" w:sz="6" w:space="0" w:color="auto"/>
              <w:right w:val="outset" w:sz="6" w:space="0" w:color="auto"/>
            </w:tcBorders>
            <w:vAlign w:val="center"/>
            <w:hideMark/>
          </w:tcPr>
          <w:p w:rsidR="00C475FA" w:rsidRDefault="00C475FA">
            <w:pPr>
              <w:rPr>
                <w:rFonts w:ascii="宋体" w:hAnsi="宋体" w:cs="宋体"/>
                <w:color w:val="000000"/>
                <w:szCs w:val="21"/>
              </w:rPr>
            </w:pPr>
            <w:r>
              <w:rPr>
                <w:rFonts w:cs="宋体" w:hint="eastAsia"/>
                <w:szCs w:val="21"/>
              </w:rPr>
              <w:lastRenderedPageBreak/>
              <w:t>彭中天</w:t>
            </w:r>
          </w:p>
        </w:tc>
        <w:tc>
          <w:tcPr>
            <w:tcW w:w="2210" w:type="pct"/>
            <w:tcBorders>
              <w:top w:val="outset" w:sz="6" w:space="0" w:color="auto"/>
              <w:left w:val="outset" w:sz="6" w:space="0" w:color="auto"/>
              <w:bottom w:val="outset" w:sz="6" w:space="0" w:color="auto"/>
              <w:right w:val="outset" w:sz="6" w:space="0" w:color="auto"/>
            </w:tcBorders>
            <w:vAlign w:val="center"/>
            <w:hideMark/>
          </w:tcPr>
          <w:p w:rsidR="00C475FA" w:rsidRPr="00361DB3" w:rsidRDefault="00C475FA">
            <w:pPr>
              <w:rPr>
                <w:color w:val="FF0000"/>
                <w:sz w:val="20"/>
              </w:rPr>
            </w:pPr>
            <w:r>
              <w:rPr>
                <w:rFonts w:cs="宋体" w:hint="eastAsia"/>
                <w:szCs w:val="21"/>
              </w:rPr>
              <w:t>科瑞集团</w:t>
            </w:r>
          </w:p>
        </w:tc>
        <w:tc>
          <w:tcPr>
            <w:tcW w:w="990" w:type="pct"/>
            <w:tcBorders>
              <w:top w:val="outset" w:sz="6" w:space="0" w:color="auto"/>
              <w:left w:val="outset" w:sz="6" w:space="0" w:color="auto"/>
              <w:bottom w:val="outset" w:sz="6" w:space="0" w:color="auto"/>
              <w:right w:val="outset" w:sz="6" w:space="0" w:color="auto"/>
            </w:tcBorders>
            <w:vAlign w:val="center"/>
            <w:hideMark/>
          </w:tcPr>
          <w:p w:rsidR="00C475FA" w:rsidRDefault="00C475FA">
            <w:pPr>
              <w:rPr>
                <w:sz w:val="20"/>
              </w:rPr>
            </w:pPr>
            <w:r>
              <w:rPr>
                <w:rFonts w:cs="宋体" w:hint="eastAsia"/>
                <w:szCs w:val="21"/>
              </w:rPr>
              <w:t>监事会主席</w:t>
            </w:r>
          </w:p>
        </w:tc>
        <w:tc>
          <w:tcPr>
            <w:tcW w:w="610" w:type="pct"/>
            <w:tcBorders>
              <w:top w:val="outset" w:sz="6" w:space="0" w:color="auto"/>
              <w:left w:val="outset" w:sz="6" w:space="0" w:color="auto"/>
              <w:bottom w:val="outset" w:sz="6" w:space="0" w:color="auto"/>
              <w:right w:val="outset" w:sz="6" w:space="0" w:color="auto"/>
            </w:tcBorders>
            <w:vAlign w:val="center"/>
            <w:hideMark/>
          </w:tcPr>
          <w:p w:rsidR="00C475FA" w:rsidRDefault="00C475FA">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C475FA" w:rsidRDefault="00C475FA">
            <w:pPr>
              <w:rPr>
                <w:sz w:val="20"/>
              </w:rPr>
            </w:pPr>
          </w:p>
        </w:tc>
      </w:tr>
      <w:tr w:rsidR="00C475FA" w:rsidTr="007F2903">
        <w:trPr>
          <w:divId w:val="541746894"/>
          <w:trHeight w:val="269"/>
        </w:trPr>
        <w:tc>
          <w:tcPr>
            <w:tcW w:w="615" w:type="pct"/>
            <w:vMerge/>
            <w:tcBorders>
              <w:left w:val="outset" w:sz="6" w:space="0" w:color="auto"/>
              <w:right w:val="outset" w:sz="6" w:space="0" w:color="auto"/>
            </w:tcBorders>
            <w:vAlign w:val="center"/>
            <w:hideMark/>
          </w:tcPr>
          <w:p w:rsidR="00C475FA" w:rsidRDefault="00C475FA">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C475FA" w:rsidRDefault="00C475FA">
            <w:pPr>
              <w:rPr>
                <w:rFonts w:ascii="宋体" w:hAnsi="宋体" w:cs="宋体"/>
                <w:color w:val="000000"/>
                <w:szCs w:val="21"/>
              </w:rPr>
            </w:pPr>
            <w:r>
              <w:rPr>
                <w:rFonts w:cs="宋体" w:hint="eastAsia"/>
                <w:szCs w:val="21"/>
              </w:rPr>
              <w:t>江西赣粤高速公路股份有限公司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C475FA" w:rsidRDefault="00C475FA">
            <w:pPr>
              <w:rPr>
                <w:rFonts w:ascii="宋体" w:hAnsi="宋体" w:cs="宋体"/>
                <w:color w:val="000000"/>
                <w:szCs w:val="21"/>
              </w:rPr>
            </w:pPr>
            <w:r>
              <w:rPr>
                <w:rFonts w:cs="宋体" w:hint="eastAsia"/>
                <w:szCs w:val="21"/>
              </w:rPr>
              <w:t>独立董事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C475FA" w:rsidRDefault="00C475FA">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C475FA" w:rsidRDefault="00C475FA">
            <w:pPr>
              <w:rPr>
                <w:sz w:val="20"/>
              </w:rPr>
            </w:pPr>
          </w:p>
        </w:tc>
      </w:tr>
      <w:tr w:rsidR="00C475FA" w:rsidTr="007F2903">
        <w:trPr>
          <w:divId w:val="541746894"/>
          <w:trHeight w:val="219"/>
        </w:trPr>
        <w:tc>
          <w:tcPr>
            <w:tcW w:w="615" w:type="pct"/>
            <w:vMerge/>
            <w:tcBorders>
              <w:left w:val="outset" w:sz="6" w:space="0" w:color="auto"/>
              <w:bottom w:val="outset" w:sz="6" w:space="0" w:color="auto"/>
              <w:right w:val="outset" w:sz="6" w:space="0" w:color="auto"/>
            </w:tcBorders>
            <w:vAlign w:val="center"/>
            <w:hideMark/>
          </w:tcPr>
          <w:p w:rsidR="00C475FA" w:rsidRDefault="00C475FA">
            <w:pPr>
              <w:rPr>
                <w:rFonts w:cs="宋体"/>
                <w:szCs w:val="21"/>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C475FA" w:rsidRDefault="00C475FA">
            <w:pPr>
              <w:rPr>
                <w:rFonts w:cs="宋体"/>
                <w:szCs w:val="21"/>
              </w:rPr>
            </w:pPr>
            <w:r w:rsidRPr="00C475FA">
              <w:rPr>
                <w:rFonts w:cs="宋体" w:hint="eastAsia"/>
                <w:szCs w:val="21"/>
              </w:rPr>
              <w:t>江西长运股份有限公司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C475FA" w:rsidRDefault="00C475FA">
            <w:pPr>
              <w:rPr>
                <w:rFonts w:cs="宋体"/>
                <w:szCs w:val="21"/>
              </w:rPr>
            </w:pPr>
            <w:r>
              <w:rPr>
                <w:rFonts w:cs="宋体" w:hint="eastAsia"/>
                <w:szCs w:val="21"/>
              </w:rPr>
              <w:t>独立董事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C475FA" w:rsidRDefault="00C475FA">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C475FA" w:rsidRDefault="00C475FA">
            <w:pPr>
              <w:rPr>
                <w:sz w:val="20"/>
              </w:rPr>
            </w:pPr>
          </w:p>
        </w:tc>
      </w:tr>
      <w:tr w:rsidR="00361DB3" w:rsidTr="00DA2ABB">
        <w:trPr>
          <w:divId w:val="541746894"/>
        </w:trPr>
        <w:tc>
          <w:tcPr>
            <w:tcW w:w="61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曹卫东</w:t>
            </w:r>
          </w:p>
        </w:tc>
        <w:tc>
          <w:tcPr>
            <w:tcW w:w="22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北京师范大学</w:t>
            </w:r>
          </w:p>
        </w:tc>
        <w:tc>
          <w:tcPr>
            <w:tcW w:w="99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副校长</w:t>
            </w:r>
          </w:p>
        </w:tc>
        <w:tc>
          <w:tcPr>
            <w:tcW w:w="6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r>
      <w:tr w:rsidR="00361DB3" w:rsidTr="00DA2ABB">
        <w:trPr>
          <w:divId w:val="541746894"/>
        </w:trPr>
        <w:tc>
          <w:tcPr>
            <w:tcW w:w="61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罗</w:t>
            </w:r>
            <w:r w:rsidR="00361DB3">
              <w:rPr>
                <w:rFonts w:cs="宋体" w:hint="eastAsia"/>
                <w:szCs w:val="21"/>
              </w:rPr>
              <w:t xml:space="preserve">  </w:t>
            </w:r>
            <w:proofErr w:type="gramStart"/>
            <w:r>
              <w:rPr>
                <w:rFonts w:cs="宋体" w:hint="eastAsia"/>
                <w:szCs w:val="21"/>
              </w:rPr>
              <w:t>玫</w:t>
            </w:r>
            <w:proofErr w:type="gramEnd"/>
          </w:p>
        </w:tc>
        <w:tc>
          <w:tcPr>
            <w:tcW w:w="22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清华大学</w:t>
            </w:r>
          </w:p>
        </w:tc>
        <w:tc>
          <w:tcPr>
            <w:tcW w:w="99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经济管理学院会计系副教授</w:t>
            </w:r>
          </w:p>
        </w:tc>
        <w:tc>
          <w:tcPr>
            <w:tcW w:w="6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r>
      <w:tr w:rsidR="00361DB3" w:rsidTr="00DA2ABB">
        <w:trPr>
          <w:divId w:val="541746894"/>
        </w:trPr>
        <w:tc>
          <w:tcPr>
            <w:tcW w:w="61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proofErr w:type="gramStart"/>
            <w:r>
              <w:rPr>
                <w:rFonts w:cs="宋体" w:hint="eastAsia"/>
                <w:szCs w:val="21"/>
              </w:rPr>
              <w:t>邓</w:t>
            </w:r>
            <w:proofErr w:type="gramEnd"/>
            <w:r w:rsidR="00361DB3">
              <w:rPr>
                <w:rFonts w:cs="宋体" w:hint="eastAsia"/>
                <w:szCs w:val="21"/>
              </w:rPr>
              <w:t xml:space="preserve">  </w:t>
            </w:r>
            <w:r>
              <w:rPr>
                <w:rFonts w:cs="宋体" w:hint="eastAsia"/>
                <w:szCs w:val="21"/>
              </w:rPr>
              <w:t>峰</w:t>
            </w:r>
          </w:p>
        </w:tc>
        <w:tc>
          <w:tcPr>
            <w:tcW w:w="22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北京大学</w:t>
            </w:r>
          </w:p>
        </w:tc>
        <w:tc>
          <w:tcPr>
            <w:tcW w:w="99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法学院副教授</w:t>
            </w:r>
          </w:p>
        </w:tc>
        <w:tc>
          <w:tcPr>
            <w:tcW w:w="6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r>
      <w:tr w:rsidR="00D12AEC" w:rsidTr="00711DD2">
        <w:trPr>
          <w:divId w:val="541746894"/>
        </w:trPr>
        <w:tc>
          <w:tcPr>
            <w:tcW w:w="615" w:type="pct"/>
            <w:vMerge w:val="restart"/>
            <w:tcBorders>
              <w:top w:val="outset" w:sz="6" w:space="0" w:color="auto"/>
              <w:left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胡志鹏</w:t>
            </w: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歌华有线投资管理有限公司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董事、财务总监</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tcBorders>
              <w:left w:val="outset" w:sz="6" w:space="0" w:color="auto"/>
              <w:bottom w:val="outset" w:sz="6" w:space="0" w:color="auto"/>
              <w:right w:val="outset" w:sz="6" w:space="0" w:color="auto"/>
            </w:tcBorders>
            <w:vAlign w:val="center"/>
            <w:hideMark/>
          </w:tcPr>
          <w:p w:rsidR="00D12AEC" w:rsidRDefault="00D12AEC">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北京歌华益网广告有限公司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董事、财务总监</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val="restart"/>
            <w:tcBorders>
              <w:top w:val="outset" w:sz="6" w:space="0" w:color="auto"/>
              <w:left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梁彦军</w:t>
            </w: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北京歌华有线数字媒体有限公司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董事长</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tcBorders>
              <w:left w:val="outset" w:sz="6" w:space="0" w:color="auto"/>
              <w:right w:val="outset" w:sz="6" w:space="0" w:color="auto"/>
            </w:tcBorders>
            <w:vAlign w:val="center"/>
            <w:hideMark/>
          </w:tcPr>
          <w:p w:rsidR="00D12AEC" w:rsidRDefault="00D12AEC">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歌华有线投资管理有限公司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董事、总经理</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tcBorders>
              <w:left w:val="outset" w:sz="6" w:space="0" w:color="auto"/>
              <w:right w:val="outset" w:sz="6" w:space="0" w:color="auto"/>
            </w:tcBorders>
            <w:vAlign w:val="center"/>
            <w:hideMark/>
          </w:tcPr>
          <w:p w:rsidR="00D12AEC" w:rsidRDefault="00D12AEC">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北京歌华益网科技发展有限公司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tcBorders>
              <w:left w:val="outset" w:sz="6" w:space="0" w:color="auto"/>
              <w:right w:val="outset" w:sz="6" w:space="0" w:color="auto"/>
            </w:tcBorders>
            <w:vAlign w:val="center"/>
            <w:hideMark/>
          </w:tcPr>
          <w:p w:rsidR="00D12AEC" w:rsidRDefault="00D12AEC">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北京歌华益网广告有限公司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tcBorders>
              <w:left w:val="outset" w:sz="6" w:space="0" w:color="auto"/>
              <w:right w:val="outset" w:sz="6" w:space="0" w:color="auto"/>
            </w:tcBorders>
            <w:vAlign w:val="center"/>
            <w:hideMark/>
          </w:tcPr>
          <w:p w:rsidR="00D12AEC" w:rsidRDefault="00D12AEC">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北京北广传媒数字电视有限公司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tcBorders>
              <w:left w:val="outset" w:sz="6" w:space="0" w:color="auto"/>
              <w:right w:val="outset" w:sz="6" w:space="0" w:color="auto"/>
            </w:tcBorders>
            <w:vAlign w:val="center"/>
            <w:hideMark/>
          </w:tcPr>
          <w:p w:rsidR="00D12AEC" w:rsidRDefault="00D12AEC">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北京歌华有线工程管理有限责任公司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D12AEC" w:rsidTr="00711DD2">
        <w:trPr>
          <w:divId w:val="541746894"/>
        </w:trPr>
        <w:tc>
          <w:tcPr>
            <w:tcW w:w="615" w:type="pct"/>
            <w:vMerge/>
            <w:tcBorders>
              <w:left w:val="outset" w:sz="6" w:space="0" w:color="auto"/>
              <w:bottom w:val="outset" w:sz="6" w:space="0" w:color="auto"/>
              <w:right w:val="outset" w:sz="6" w:space="0" w:color="auto"/>
            </w:tcBorders>
            <w:vAlign w:val="center"/>
            <w:hideMark/>
          </w:tcPr>
          <w:p w:rsidR="00D12AEC" w:rsidRDefault="00D12AEC">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上海文广互动电视有限公司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rFonts w:ascii="宋体" w:hAnsi="宋体" w:cs="宋体"/>
                <w:color w:val="000000"/>
                <w:szCs w:val="21"/>
              </w:rPr>
            </w:pPr>
            <w:r>
              <w:rPr>
                <w:rFonts w:cs="宋体" w:hint="eastAsia"/>
                <w:szCs w:val="21"/>
              </w:rPr>
              <w:t>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D12AEC" w:rsidRDefault="00D12AEC">
            <w:pPr>
              <w:rPr>
                <w:sz w:val="20"/>
              </w:rPr>
            </w:pPr>
          </w:p>
        </w:tc>
      </w:tr>
      <w:tr w:rsidR="00361DB3" w:rsidTr="00DA2ABB">
        <w:trPr>
          <w:divId w:val="541746894"/>
        </w:trPr>
        <w:tc>
          <w:tcPr>
            <w:tcW w:w="61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杨秀英</w:t>
            </w:r>
          </w:p>
        </w:tc>
        <w:tc>
          <w:tcPr>
            <w:tcW w:w="22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北京广播电视台</w:t>
            </w:r>
          </w:p>
        </w:tc>
        <w:tc>
          <w:tcPr>
            <w:tcW w:w="99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党办主任</w:t>
            </w:r>
          </w:p>
        </w:tc>
        <w:tc>
          <w:tcPr>
            <w:tcW w:w="6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r>
      <w:tr w:rsidR="00361DB3" w:rsidTr="00DA2ABB">
        <w:trPr>
          <w:divId w:val="541746894"/>
        </w:trPr>
        <w:tc>
          <w:tcPr>
            <w:tcW w:w="61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方</w:t>
            </w:r>
            <w:r>
              <w:rPr>
                <w:rFonts w:cs="宋体" w:hint="eastAsia"/>
                <w:szCs w:val="21"/>
              </w:rPr>
              <w:t>  </w:t>
            </w:r>
            <w:r w:rsidR="00361DB3">
              <w:rPr>
                <w:rFonts w:cs="宋体" w:hint="eastAsia"/>
                <w:szCs w:val="21"/>
              </w:rPr>
              <w:t xml:space="preserve"> </w:t>
            </w:r>
            <w:r>
              <w:rPr>
                <w:rFonts w:cs="宋体" w:hint="eastAsia"/>
                <w:szCs w:val="21"/>
              </w:rPr>
              <w:t>丽</w:t>
            </w:r>
          </w:p>
        </w:tc>
        <w:tc>
          <w:tcPr>
            <w:tcW w:w="22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proofErr w:type="gramStart"/>
            <w:r>
              <w:rPr>
                <w:rFonts w:cs="宋体" w:hint="eastAsia"/>
                <w:szCs w:val="21"/>
              </w:rPr>
              <w:t>涿洲歌</w:t>
            </w:r>
            <w:proofErr w:type="gramEnd"/>
            <w:r>
              <w:rPr>
                <w:rFonts w:cs="宋体" w:hint="eastAsia"/>
                <w:szCs w:val="21"/>
              </w:rPr>
              <w:t>华有线电视网络有限公司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监事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r>
      <w:tr w:rsidR="00A811CE" w:rsidTr="00711DD2">
        <w:trPr>
          <w:divId w:val="541746894"/>
        </w:trPr>
        <w:tc>
          <w:tcPr>
            <w:tcW w:w="615" w:type="pct"/>
            <w:vMerge w:val="restart"/>
            <w:tcBorders>
              <w:top w:val="outset" w:sz="6" w:space="0" w:color="auto"/>
              <w:left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韩霁凯</w:t>
            </w:r>
          </w:p>
        </w:tc>
        <w:tc>
          <w:tcPr>
            <w:tcW w:w="22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歌华有线投资管理有限公司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监事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r>
      <w:tr w:rsidR="00A811CE" w:rsidTr="00711DD2">
        <w:trPr>
          <w:divId w:val="541746894"/>
        </w:trPr>
        <w:tc>
          <w:tcPr>
            <w:tcW w:w="615" w:type="pct"/>
            <w:vMerge/>
            <w:tcBorders>
              <w:left w:val="outset" w:sz="6" w:space="0" w:color="auto"/>
              <w:right w:val="outset" w:sz="6" w:space="0" w:color="auto"/>
            </w:tcBorders>
            <w:vAlign w:val="center"/>
            <w:hideMark/>
          </w:tcPr>
          <w:p w:rsidR="00A811CE" w:rsidRDefault="00A811CE">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北京歌华有线数字媒体有限公司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r>
      <w:tr w:rsidR="00A811CE" w:rsidTr="00711DD2">
        <w:trPr>
          <w:divId w:val="541746894"/>
        </w:trPr>
        <w:tc>
          <w:tcPr>
            <w:tcW w:w="615" w:type="pct"/>
            <w:vMerge/>
            <w:tcBorders>
              <w:left w:val="outset" w:sz="6" w:space="0" w:color="auto"/>
              <w:right w:val="outset" w:sz="6" w:space="0" w:color="auto"/>
            </w:tcBorders>
            <w:vAlign w:val="center"/>
            <w:hideMark/>
          </w:tcPr>
          <w:p w:rsidR="00A811CE" w:rsidRDefault="00A811CE">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proofErr w:type="gramStart"/>
            <w:r>
              <w:rPr>
                <w:rFonts w:cs="宋体" w:hint="eastAsia"/>
                <w:szCs w:val="21"/>
              </w:rPr>
              <w:t>涿洲歌</w:t>
            </w:r>
            <w:proofErr w:type="gramEnd"/>
            <w:r>
              <w:rPr>
                <w:rFonts w:cs="宋体" w:hint="eastAsia"/>
                <w:szCs w:val="21"/>
              </w:rPr>
              <w:t>华有线电视网络有限公司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r>
      <w:tr w:rsidR="00A811CE" w:rsidTr="00711DD2">
        <w:trPr>
          <w:divId w:val="541746894"/>
        </w:trPr>
        <w:tc>
          <w:tcPr>
            <w:tcW w:w="615" w:type="pct"/>
            <w:vMerge/>
            <w:tcBorders>
              <w:left w:val="outset" w:sz="6" w:space="0" w:color="auto"/>
              <w:bottom w:val="outset" w:sz="6" w:space="0" w:color="auto"/>
              <w:right w:val="outset" w:sz="6" w:space="0" w:color="auto"/>
            </w:tcBorders>
            <w:vAlign w:val="center"/>
            <w:hideMark/>
          </w:tcPr>
          <w:p w:rsidR="00A811CE" w:rsidRDefault="00A811CE">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北京歌华有线客户服务信息咨询有限公司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r>
      <w:tr w:rsidR="00A811CE" w:rsidTr="00711DD2">
        <w:trPr>
          <w:divId w:val="541746894"/>
        </w:trPr>
        <w:tc>
          <w:tcPr>
            <w:tcW w:w="615" w:type="pct"/>
            <w:vMerge w:val="restart"/>
            <w:tcBorders>
              <w:top w:val="outset" w:sz="6" w:space="0" w:color="auto"/>
              <w:left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罗小布</w:t>
            </w:r>
          </w:p>
        </w:tc>
        <w:tc>
          <w:tcPr>
            <w:tcW w:w="22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北京歌华益网广告有限公司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董事、总经理</w:t>
            </w:r>
          </w:p>
        </w:tc>
        <w:tc>
          <w:tcPr>
            <w:tcW w:w="6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r>
      <w:tr w:rsidR="00A811CE" w:rsidTr="00711DD2">
        <w:trPr>
          <w:divId w:val="541746894"/>
        </w:trPr>
        <w:tc>
          <w:tcPr>
            <w:tcW w:w="615" w:type="pct"/>
            <w:vMerge/>
            <w:tcBorders>
              <w:left w:val="outset" w:sz="6" w:space="0" w:color="auto"/>
              <w:bottom w:val="outset" w:sz="6" w:space="0" w:color="auto"/>
              <w:right w:val="outset" w:sz="6" w:space="0" w:color="auto"/>
            </w:tcBorders>
            <w:vAlign w:val="center"/>
            <w:hideMark/>
          </w:tcPr>
          <w:p w:rsidR="00A811CE" w:rsidRDefault="00A811CE">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北京京视传媒有限责任公司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r>
      <w:tr w:rsidR="00361DB3" w:rsidTr="00DA2ABB">
        <w:trPr>
          <w:divId w:val="541746894"/>
        </w:trPr>
        <w:tc>
          <w:tcPr>
            <w:tcW w:w="61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康朝晖</w:t>
            </w:r>
          </w:p>
        </w:tc>
        <w:tc>
          <w:tcPr>
            <w:tcW w:w="22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北京歌华有线客户服务信息咨询有限公司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董事长</w:t>
            </w:r>
          </w:p>
        </w:tc>
        <w:tc>
          <w:tcPr>
            <w:tcW w:w="61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sz w:val="20"/>
              </w:rPr>
            </w:pPr>
          </w:p>
        </w:tc>
      </w:tr>
      <w:tr w:rsidR="00A811CE" w:rsidTr="00711DD2">
        <w:trPr>
          <w:divId w:val="541746894"/>
        </w:trPr>
        <w:tc>
          <w:tcPr>
            <w:tcW w:w="615" w:type="pct"/>
            <w:vMerge w:val="restart"/>
            <w:tcBorders>
              <w:top w:val="outset" w:sz="6" w:space="0" w:color="auto"/>
              <w:left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吴</w:t>
            </w:r>
            <w:r>
              <w:rPr>
                <w:rFonts w:cs="宋体" w:hint="eastAsia"/>
                <w:szCs w:val="21"/>
              </w:rPr>
              <w:t xml:space="preserve">   </w:t>
            </w:r>
            <w:r>
              <w:rPr>
                <w:rFonts w:cs="宋体" w:hint="eastAsia"/>
                <w:szCs w:val="21"/>
              </w:rPr>
              <w:t>铭</w:t>
            </w:r>
          </w:p>
        </w:tc>
        <w:tc>
          <w:tcPr>
            <w:tcW w:w="22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北京歌华益网科技发展有限公司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董事、总经理</w:t>
            </w:r>
          </w:p>
        </w:tc>
        <w:tc>
          <w:tcPr>
            <w:tcW w:w="6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r>
      <w:tr w:rsidR="00A811CE" w:rsidTr="00711DD2">
        <w:trPr>
          <w:divId w:val="541746894"/>
        </w:trPr>
        <w:tc>
          <w:tcPr>
            <w:tcW w:w="615" w:type="pct"/>
            <w:vMerge/>
            <w:tcBorders>
              <w:left w:val="outset" w:sz="6" w:space="0" w:color="auto"/>
              <w:bottom w:val="outset" w:sz="6" w:space="0" w:color="auto"/>
              <w:right w:val="outset" w:sz="6" w:space="0" w:color="auto"/>
            </w:tcBorders>
            <w:vAlign w:val="center"/>
            <w:hideMark/>
          </w:tcPr>
          <w:p w:rsidR="00A811CE" w:rsidRDefault="00A811CE">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北京歌华有线数字媒体有限公司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r>
      <w:tr w:rsidR="00A811CE" w:rsidTr="00711DD2">
        <w:trPr>
          <w:divId w:val="541746894"/>
        </w:trPr>
        <w:tc>
          <w:tcPr>
            <w:tcW w:w="615" w:type="pct"/>
            <w:vMerge w:val="restart"/>
            <w:tcBorders>
              <w:top w:val="outset" w:sz="6" w:space="0" w:color="auto"/>
              <w:left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唐文伟</w:t>
            </w:r>
          </w:p>
        </w:tc>
        <w:tc>
          <w:tcPr>
            <w:tcW w:w="22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北京歌华有线工程管理有限责任公司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董事长</w:t>
            </w:r>
          </w:p>
        </w:tc>
        <w:tc>
          <w:tcPr>
            <w:tcW w:w="6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r>
      <w:tr w:rsidR="00A811CE" w:rsidTr="00711DD2">
        <w:trPr>
          <w:divId w:val="541746894"/>
        </w:trPr>
        <w:tc>
          <w:tcPr>
            <w:tcW w:w="615" w:type="pct"/>
            <w:vMerge/>
            <w:tcBorders>
              <w:left w:val="outset" w:sz="6" w:space="0" w:color="auto"/>
              <w:right w:val="outset" w:sz="6" w:space="0" w:color="auto"/>
            </w:tcBorders>
            <w:vAlign w:val="center"/>
            <w:hideMark/>
          </w:tcPr>
          <w:p w:rsidR="00A811CE" w:rsidRDefault="00A811CE">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proofErr w:type="gramStart"/>
            <w:r>
              <w:rPr>
                <w:rFonts w:cs="宋体" w:hint="eastAsia"/>
                <w:szCs w:val="21"/>
              </w:rPr>
              <w:t>涿洲歌</w:t>
            </w:r>
            <w:proofErr w:type="gramEnd"/>
            <w:r>
              <w:rPr>
                <w:rFonts w:cs="宋体" w:hint="eastAsia"/>
                <w:szCs w:val="21"/>
              </w:rPr>
              <w:t>华有线电视网络有限公司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董事长</w:t>
            </w:r>
          </w:p>
        </w:tc>
        <w:tc>
          <w:tcPr>
            <w:tcW w:w="6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r>
      <w:tr w:rsidR="00A811CE" w:rsidTr="00711DD2">
        <w:trPr>
          <w:divId w:val="541746894"/>
        </w:trPr>
        <w:tc>
          <w:tcPr>
            <w:tcW w:w="615" w:type="pct"/>
            <w:vMerge/>
            <w:tcBorders>
              <w:left w:val="outset" w:sz="6" w:space="0" w:color="auto"/>
              <w:bottom w:val="outset" w:sz="6" w:space="0" w:color="auto"/>
              <w:right w:val="outset" w:sz="6" w:space="0" w:color="auto"/>
            </w:tcBorders>
            <w:vAlign w:val="center"/>
            <w:hideMark/>
          </w:tcPr>
          <w:p w:rsidR="00A811CE" w:rsidRDefault="00A811CE">
            <w:pPr>
              <w:rPr>
                <w:sz w:val="20"/>
              </w:rPr>
            </w:pPr>
          </w:p>
        </w:tc>
        <w:tc>
          <w:tcPr>
            <w:tcW w:w="22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北京歌华有线数字媒体有限公司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rFonts w:ascii="宋体" w:hAnsi="宋体" w:cs="宋体"/>
                <w:color w:val="000000"/>
                <w:szCs w:val="21"/>
              </w:rPr>
            </w:pPr>
            <w:r>
              <w:rPr>
                <w:rFonts w:cs="宋体" w:hint="eastAsia"/>
                <w:szCs w:val="21"/>
              </w:rPr>
              <w:t>董事</w:t>
            </w:r>
          </w:p>
        </w:tc>
        <w:tc>
          <w:tcPr>
            <w:tcW w:w="610"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c>
          <w:tcPr>
            <w:tcW w:w="575" w:type="pct"/>
            <w:tcBorders>
              <w:top w:val="outset" w:sz="6" w:space="0" w:color="auto"/>
              <w:left w:val="outset" w:sz="6" w:space="0" w:color="auto"/>
              <w:bottom w:val="outset" w:sz="6" w:space="0" w:color="auto"/>
              <w:right w:val="outset" w:sz="6" w:space="0" w:color="auto"/>
            </w:tcBorders>
            <w:vAlign w:val="center"/>
            <w:hideMark/>
          </w:tcPr>
          <w:p w:rsidR="00A811CE" w:rsidRDefault="00A811CE">
            <w:pPr>
              <w:rPr>
                <w:sz w:val="20"/>
              </w:rPr>
            </w:pPr>
          </w:p>
        </w:tc>
      </w:tr>
    </w:tbl>
    <w:p w:rsidR="001A2D77" w:rsidRDefault="001A2D77" w:rsidP="001A2D77">
      <w:pPr>
        <w:divId w:val="541746894"/>
        <w:rPr>
          <w:rFonts w:cs="宋体"/>
          <w:color w:val="000000"/>
          <w:szCs w:val="21"/>
        </w:rPr>
      </w:pPr>
    </w:p>
    <w:p w:rsidR="001A2D77" w:rsidRDefault="001A2D77" w:rsidP="001A2D77">
      <w:pPr>
        <w:divId w:val="541746894"/>
        <w:rPr>
          <w:rFonts w:cs="宋体"/>
          <w:szCs w:val="21"/>
        </w:rPr>
      </w:pPr>
      <w:r>
        <w:rPr>
          <w:rFonts w:cs="宋体" w:hint="eastAsia"/>
          <w:szCs w:val="21"/>
        </w:rPr>
        <w:t>三、</w:t>
      </w:r>
      <w:r>
        <w:rPr>
          <w:rFonts w:cs="宋体" w:hint="eastAsia"/>
          <w:szCs w:val="21"/>
        </w:rPr>
        <w:t xml:space="preserve">  </w:t>
      </w:r>
      <w:r>
        <w:rPr>
          <w:rFonts w:cs="宋体" w:hint="eastAsia"/>
          <w:szCs w:val="21"/>
        </w:rPr>
        <w:t>董事、监事、高级管理人员报酬情况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537"/>
        <w:gridCol w:w="6763"/>
      </w:tblGrid>
      <w:tr w:rsidR="001A2D77" w:rsidTr="001A2D77">
        <w:trPr>
          <w:divId w:val="541746894"/>
        </w:trPr>
        <w:tc>
          <w:tcPr>
            <w:tcW w:w="13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董事、监事、高级管理人员报酬的决策程序</w:t>
            </w:r>
          </w:p>
        </w:tc>
        <w:tc>
          <w:tcPr>
            <w:tcW w:w="36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现任董事、监事、高级管理人员的年度报酬，由董事会及股东大会依据岗位及职务研究批准决定。</w:t>
            </w:r>
          </w:p>
        </w:tc>
      </w:tr>
      <w:tr w:rsidR="001A2D77" w:rsidTr="001A2D77">
        <w:trPr>
          <w:divId w:val="541746894"/>
        </w:trPr>
        <w:tc>
          <w:tcPr>
            <w:tcW w:w="13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董事、监事、高级管理人员报酬确定依据</w:t>
            </w:r>
          </w:p>
        </w:tc>
        <w:tc>
          <w:tcPr>
            <w:tcW w:w="36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公司除独立董事以外的外部董事、内部董事以及监事，其薪酬按照其所在任职单位行政职务相应的薪酬政策领取薪酬，不从公司领取董事和监事津贴；独立董事报酬标准参照同行业上市公司水平及公司实际情况确定；高级管理人员报酬由公司薪酬体系决定，按岗位和经营业绩确定。</w:t>
            </w:r>
          </w:p>
        </w:tc>
      </w:tr>
      <w:tr w:rsidR="001A2D77" w:rsidTr="001A2D77">
        <w:trPr>
          <w:divId w:val="541746894"/>
        </w:trPr>
        <w:tc>
          <w:tcPr>
            <w:tcW w:w="13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董事、监事和高级管理人员报酬的应付报酬情况</w:t>
            </w:r>
          </w:p>
        </w:tc>
        <w:tc>
          <w:tcPr>
            <w:tcW w:w="3600" w:type="pct"/>
            <w:tcBorders>
              <w:top w:val="outset" w:sz="6" w:space="0" w:color="auto"/>
              <w:left w:val="outset" w:sz="6" w:space="0" w:color="auto"/>
              <w:bottom w:val="outset" w:sz="6" w:space="0" w:color="auto"/>
              <w:right w:val="outset" w:sz="6" w:space="0" w:color="auto"/>
            </w:tcBorders>
            <w:vAlign w:val="center"/>
            <w:hideMark/>
          </w:tcPr>
          <w:p w:rsidR="001A2D77" w:rsidRDefault="005100E9" w:rsidP="005100E9">
            <w:pPr>
              <w:rPr>
                <w:rFonts w:ascii="宋体" w:hAnsi="宋体" w:cs="宋体"/>
                <w:color w:val="000000"/>
                <w:szCs w:val="21"/>
              </w:rPr>
            </w:pPr>
            <w:r>
              <w:rPr>
                <w:rFonts w:hAnsi="宋体" w:cs="宋体" w:hint="eastAsia"/>
                <w:szCs w:val="21"/>
              </w:rPr>
              <w:t>报告期内董事、监事和高级管理人员的应付报酬为</w:t>
            </w:r>
            <w:r>
              <w:rPr>
                <w:rFonts w:hAnsi="宋体" w:cs="宋体" w:hint="eastAsia"/>
                <w:szCs w:val="21"/>
              </w:rPr>
              <w:t>1075.09</w:t>
            </w:r>
            <w:r>
              <w:rPr>
                <w:rFonts w:hAnsi="宋体" w:cs="宋体" w:hint="eastAsia"/>
                <w:szCs w:val="21"/>
              </w:rPr>
              <w:t>万元。</w:t>
            </w:r>
          </w:p>
        </w:tc>
      </w:tr>
      <w:tr w:rsidR="001A2D77" w:rsidTr="001A2D77">
        <w:trPr>
          <w:divId w:val="541746894"/>
        </w:trPr>
        <w:tc>
          <w:tcPr>
            <w:tcW w:w="13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报告期末全体董事、监事和高级管理人员实际获得的报酬合计</w:t>
            </w:r>
          </w:p>
        </w:tc>
        <w:tc>
          <w:tcPr>
            <w:tcW w:w="3600" w:type="pct"/>
            <w:tcBorders>
              <w:top w:val="outset" w:sz="6" w:space="0" w:color="auto"/>
              <w:left w:val="outset" w:sz="6" w:space="0" w:color="auto"/>
              <w:bottom w:val="outset" w:sz="6" w:space="0" w:color="auto"/>
              <w:right w:val="outset" w:sz="6" w:space="0" w:color="auto"/>
            </w:tcBorders>
            <w:vAlign w:val="center"/>
            <w:hideMark/>
          </w:tcPr>
          <w:p w:rsidR="001A2D77" w:rsidRDefault="005100E9">
            <w:pPr>
              <w:rPr>
                <w:rFonts w:ascii="宋体" w:hAnsi="宋体" w:cs="宋体"/>
                <w:color w:val="000000"/>
                <w:szCs w:val="21"/>
              </w:rPr>
            </w:pPr>
            <w:r>
              <w:rPr>
                <w:rFonts w:hAnsi="宋体" w:cs="宋体" w:hint="eastAsia"/>
                <w:szCs w:val="21"/>
              </w:rPr>
              <w:t>报告期末全体董事、监事和高级管理人员实际取得的报酬合计为</w:t>
            </w:r>
            <w:r>
              <w:rPr>
                <w:rFonts w:hAnsi="宋体" w:cs="宋体" w:hint="eastAsia"/>
                <w:szCs w:val="21"/>
              </w:rPr>
              <w:t>1075.09</w:t>
            </w:r>
            <w:r>
              <w:rPr>
                <w:rFonts w:hAnsi="宋体" w:cs="宋体" w:hint="eastAsia"/>
                <w:szCs w:val="21"/>
              </w:rPr>
              <w:t>万元。</w:t>
            </w:r>
          </w:p>
        </w:tc>
      </w:tr>
    </w:tbl>
    <w:p w:rsidR="001A2D77" w:rsidRDefault="001A2D77" w:rsidP="001A2D77">
      <w:pPr>
        <w:divId w:val="541746894"/>
        <w:rPr>
          <w:rFonts w:cs="宋体" w:hint="eastAsia"/>
          <w:color w:val="000000"/>
          <w:szCs w:val="21"/>
        </w:rPr>
      </w:pPr>
    </w:p>
    <w:p w:rsidR="004B1B77" w:rsidRDefault="004B1B77" w:rsidP="001A2D77">
      <w:pPr>
        <w:divId w:val="541746894"/>
        <w:rPr>
          <w:rFonts w:cs="宋体"/>
          <w:color w:val="000000"/>
          <w:szCs w:val="21"/>
        </w:rPr>
      </w:pPr>
    </w:p>
    <w:p w:rsidR="001A2D77" w:rsidRDefault="001A2D77" w:rsidP="001A2D77">
      <w:pPr>
        <w:divId w:val="541746894"/>
        <w:rPr>
          <w:rFonts w:cs="宋体"/>
          <w:szCs w:val="21"/>
        </w:rPr>
      </w:pPr>
      <w:r>
        <w:rPr>
          <w:rFonts w:cs="宋体" w:hint="eastAsia"/>
          <w:szCs w:val="21"/>
        </w:rPr>
        <w:lastRenderedPageBreak/>
        <w:t>四、</w:t>
      </w:r>
      <w:r>
        <w:rPr>
          <w:rFonts w:cs="宋体" w:hint="eastAsia"/>
          <w:szCs w:val="21"/>
        </w:rPr>
        <w:t xml:space="preserve">  </w:t>
      </w:r>
      <w:r>
        <w:rPr>
          <w:rFonts w:cs="宋体" w:hint="eastAsia"/>
          <w:szCs w:val="21"/>
        </w:rPr>
        <w:t>公司董事、监事、高级管理人员变动情况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277"/>
        <w:gridCol w:w="2373"/>
        <w:gridCol w:w="1737"/>
        <w:gridCol w:w="2913"/>
      </w:tblGrid>
      <w:tr w:rsidR="001A2D77" w:rsidTr="004B1B77">
        <w:trPr>
          <w:divId w:val="541746894"/>
        </w:trPr>
        <w:tc>
          <w:tcPr>
            <w:tcW w:w="1224"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姓名</w:t>
            </w:r>
          </w:p>
        </w:tc>
        <w:tc>
          <w:tcPr>
            <w:tcW w:w="1276"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担任的职务</w:t>
            </w:r>
          </w:p>
        </w:tc>
        <w:tc>
          <w:tcPr>
            <w:tcW w:w="934"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变动情形</w:t>
            </w:r>
          </w:p>
        </w:tc>
        <w:tc>
          <w:tcPr>
            <w:tcW w:w="1566"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变动原因</w:t>
            </w:r>
          </w:p>
        </w:tc>
      </w:tr>
      <w:tr w:rsidR="001A2D77" w:rsidTr="004B1B77">
        <w:trPr>
          <w:divId w:val="541746894"/>
        </w:trPr>
        <w:tc>
          <w:tcPr>
            <w:tcW w:w="122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proofErr w:type="gramStart"/>
            <w:r>
              <w:rPr>
                <w:rFonts w:cs="宋体" w:hint="eastAsia"/>
                <w:szCs w:val="21"/>
              </w:rPr>
              <w:t>熊澄宇</w:t>
            </w:r>
            <w:proofErr w:type="gramEnd"/>
          </w:p>
        </w:tc>
        <w:tc>
          <w:tcPr>
            <w:tcW w:w="127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独立董事</w:t>
            </w:r>
          </w:p>
        </w:tc>
        <w:tc>
          <w:tcPr>
            <w:tcW w:w="93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olor w:val="000000"/>
              </w:rPr>
            </w:pPr>
            <w:r>
              <w:rPr>
                <w:rFonts w:cs="宋体" w:hint="eastAsia"/>
                <w:szCs w:val="21"/>
              </w:rPr>
              <w:t>离任</w:t>
            </w:r>
          </w:p>
        </w:tc>
        <w:tc>
          <w:tcPr>
            <w:tcW w:w="156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董事会届满离任</w:t>
            </w:r>
          </w:p>
        </w:tc>
      </w:tr>
      <w:tr w:rsidR="001A2D77" w:rsidTr="004B1B77">
        <w:trPr>
          <w:divId w:val="541746894"/>
        </w:trPr>
        <w:tc>
          <w:tcPr>
            <w:tcW w:w="122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王建章</w:t>
            </w:r>
          </w:p>
        </w:tc>
        <w:tc>
          <w:tcPr>
            <w:tcW w:w="127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独立董事</w:t>
            </w:r>
          </w:p>
        </w:tc>
        <w:tc>
          <w:tcPr>
            <w:tcW w:w="93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olor w:val="000000"/>
              </w:rPr>
            </w:pPr>
            <w:r>
              <w:rPr>
                <w:rFonts w:cs="宋体" w:hint="eastAsia"/>
                <w:szCs w:val="21"/>
              </w:rPr>
              <w:t>离任</w:t>
            </w:r>
          </w:p>
        </w:tc>
        <w:tc>
          <w:tcPr>
            <w:tcW w:w="156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董事会届满离任</w:t>
            </w:r>
          </w:p>
        </w:tc>
      </w:tr>
      <w:tr w:rsidR="001A2D77" w:rsidTr="004B1B77">
        <w:trPr>
          <w:divId w:val="541746894"/>
        </w:trPr>
        <w:tc>
          <w:tcPr>
            <w:tcW w:w="122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谢志华</w:t>
            </w:r>
          </w:p>
        </w:tc>
        <w:tc>
          <w:tcPr>
            <w:tcW w:w="127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独立董事</w:t>
            </w:r>
          </w:p>
        </w:tc>
        <w:tc>
          <w:tcPr>
            <w:tcW w:w="93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olor w:val="000000"/>
              </w:rPr>
            </w:pPr>
            <w:r>
              <w:rPr>
                <w:rFonts w:cs="宋体" w:hint="eastAsia"/>
                <w:szCs w:val="21"/>
              </w:rPr>
              <w:t>离任</w:t>
            </w:r>
          </w:p>
        </w:tc>
        <w:tc>
          <w:tcPr>
            <w:tcW w:w="156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董事会届满离任</w:t>
            </w:r>
          </w:p>
        </w:tc>
      </w:tr>
      <w:tr w:rsidR="001A2D77" w:rsidTr="004B1B77">
        <w:trPr>
          <w:divId w:val="541746894"/>
        </w:trPr>
        <w:tc>
          <w:tcPr>
            <w:tcW w:w="122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齐二石</w:t>
            </w:r>
          </w:p>
        </w:tc>
        <w:tc>
          <w:tcPr>
            <w:tcW w:w="127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独立董事</w:t>
            </w:r>
          </w:p>
        </w:tc>
        <w:tc>
          <w:tcPr>
            <w:tcW w:w="93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olor w:val="000000"/>
              </w:rPr>
            </w:pPr>
            <w:r>
              <w:rPr>
                <w:rFonts w:cs="宋体" w:hint="eastAsia"/>
                <w:szCs w:val="21"/>
              </w:rPr>
              <w:t>离任</w:t>
            </w:r>
          </w:p>
        </w:tc>
        <w:tc>
          <w:tcPr>
            <w:tcW w:w="156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董事会届满离任</w:t>
            </w:r>
          </w:p>
        </w:tc>
      </w:tr>
      <w:tr w:rsidR="001A2D77" w:rsidTr="004B1B77">
        <w:trPr>
          <w:divId w:val="541746894"/>
        </w:trPr>
        <w:tc>
          <w:tcPr>
            <w:tcW w:w="122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孙</w:t>
            </w:r>
            <w:r>
              <w:rPr>
                <w:rFonts w:cs="宋体" w:hint="eastAsia"/>
                <w:szCs w:val="21"/>
              </w:rPr>
              <w:t>  </w:t>
            </w:r>
            <w:r>
              <w:rPr>
                <w:rFonts w:cs="宋体" w:hint="eastAsia"/>
                <w:szCs w:val="21"/>
              </w:rPr>
              <w:t>杰</w:t>
            </w:r>
          </w:p>
        </w:tc>
        <w:tc>
          <w:tcPr>
            <w:tcW w:w="127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独立董事</w:t>
            </w:r>
          </w:p>
        </w:tc>
        <w:tc>
          <w:tcPr>
            <w:tcW w:w="93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olor w:val="000000"/>
              </w:rPr>
            </w:pPr>
            <w:r>
              <w:rPr>
                <w:rFonts w:cs="宋体" w:hint="eastAsia"/>
                <w:szCs w:val="21"/>
              </w:rPr>
              <w:t>离任</w:t>
            </w:r>
          </w:p>
        </w:tc>
        <w:tc>
          <w:tcPr>
            <w:tcW w:w="156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董事会届满离任</w:t>
            </w:r>
          </w:p>
        </w:tc>
      </w:tr>
      <w:tr w:rsidR="001A2D77" w:rsidTr="004B1B77">
        <w:trPr>
          <w:divId w:val="541746894"/>
        </w:trPr>
        <w:tc>
          <w:tcPr>
            <w:tcW w:w="122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黄广泉</w:t>
            </w:r>
          </w:p>
        </w:tc>
        <w:tc>
          <w:tcPr>
            <w:tcW w:w="127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监事会主席</w:t>
            </w:r>
          </w:p>
        </w:tc>
        <w:tc>
          <w:tcPr>
            <w:tcW w:w="93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olor w:val="000000"/>
              </w:rPr>
            </w:pPr>
            <w:r>
              <w:rPr>
                <w:rFonts w:cs="宋体" w:hint="eastAsia"/>
                <w:szCs w:val="21"/>
              </w:rPr>
              <w:t>离任</w:t>
            </w:r>
          </w:p>
        </w:tc>
        <w:tc>
          <w:tcPr>
            <w:tcW w:w="156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退休离任</w:t>
            </w:r>
          </w:p>
        </w:tc>
      </w:tr>
      <w:tr w:rsidR="001A2D77" w:rsidTr="004B1B77">
        <w:trPr>
          <w:divId w:val="541746894"/>
        </w:trPr>
        <w:tc>
          <w:tcPr>
            <w:tcW w:w="122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proofErr w:type="gramStart"/>
            <w:r>
              <w:rPr>
                <w:rFonts w:cs="宋体" w:hint="eastAsia"/>
                <w:szCs w:val="21"/>
              </w:rPr>
              <w:t>刘洪昆</w:t>
            </w:r>
            <w:proofErr w:type="gramEnd"/>
          </w:p>
        </w:tc>
        <w:tc>
          <w:tcPr>
            <w:tcW w:w="127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监事</w:t>
            </w:r>
          </w:p>
        </w:tc>
        <w:tc>
          <w:tcPr>
            <w:tcW w:w="93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olor w:val="000000"/>
              </w:rPr>
            </w:pPr>
            <w:r>
              <w:rPr>
                <w:rFonts w:cs="宋体" w:hint="eastAsia"/>
                <w:szCs w:val="21"/>
              </w:rPr>
              <w:t>离任</w:t>
            </w:r>
          </w:p>
        </w:tc>
        <w:tc>
          <w:tcPr>
            <w:tcW w:w="156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监事会届满离任</w:t>
            </w:r>
          </w:p>
        </w:tc>
      </w:tr>
      <w:tr w:rsidR="001A2D77" w:rsidTr="004B1B77">
        <w:trPr>
          <w:divId w:val="541746894"/>
        </w:trPr>
        <w:tc>
          <w:tcPr>
            <w:tcW w:w="122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田</w:t>
            </w:r>
            <w:r>
              <w:rPr>
                <w:rFonts w:cs="宋体" w:hint="eastAsia"/>
                <w:szCs w:val="21"/>
              </w:rPr>
              <w:t>  </w:t>
            </w:r>
            <w:r>
              <w:rPr>
                <w:rFonts w:cs="宋体" w:hint="eastAsia"/>
                <w:szCs w:val="21"/>
              </w:rPr>
              <w:t>秋</w:t>
            </w:r>
          </w:p>
        </w:tc>
        <w:tc>
          <w:tcPr>
            <w:tcW w:w="127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监事</w:t>
            </w:r>
          </w:p>
        </w:tc>
        <w:tc>
          <w:tcPr>
            <w:tcW w:w="93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olor w:val="000000"/>
              </w:rPr>
            </w:pPr>
            <w:r>
              <w:rPr>
                <w:rFonts w:cs="宋体" w:hint="eastAsia"/>
                <w:szCs w:val="21"/>
              </w:rPr>
              <w:t>离任</w:t>
            </w:r>
          </w:p>
        </w:tc>
        <w:tc>
          <w:tcPr>
            <w:tcW w:w="156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监事会届满离任</w:t>
            </w:r>
          </w:p>
        </w:tc>
      </w:tr>
      <w:tr w:rsidR="001A2D77" w:rsidTr="004B1B77">
        <w:trPr>
          <w:divId w:val="541746894"/>
        </w:trPr>
        <w:tc>
          <w:tcPr>
            <w:tcW w:w="122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王振华</w:t>
            </w:r>
          </w:p>
        </w:tc>
        <w:tc>
          <w:tcPr>
            <w:tcW w:w="127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常务副总经理</w:t>
            </w:r>
          </w:p>
        </w:tc>
        <w:tc>
          <w:tcPr>
            <w:tcW w:w="93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olor w:val="000000"/>
              </w:rPr>
            </w:pPr>
            <w:r>
              <w:rPr>
                <w:rFonts w:cs="宋体" w:hint="eastAsia"/>
                <w:szCs w:val="21"/>
              </w:rPr>
              <w:t>离任</w:t>
            </w:r>
          </w:p>
        </w:tc>
        <w:tc>
          <w:tcPr>
            <w:tcW w:w="156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退休离任</w:t>
            </w:r>
          </w:p>
        </w:tc>
      </w:tr>
      <w:tr w:rsidR="001A2D77" w:rsidTr="004B1B77">
        <w:trPr>
          <w:divId w:val="541746894"/>
        </w:trPr>
        <w:tc>
          <w:tcPr>
            <w:tcW w:w="122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proofErr w:type="gramStart"/>
            <w:r>
              <w:rPr>
                <w:rFonts w:cs="宋体" w:hint="eastAsia"/>
                <w:szCs w:val="21"/>
              </w:rPr>
              <w:t>吴瞻民</w:t>
            </w:r>
            <w:proofErr w:type="gramEnd"/>
          </w:p>
        </w:tc>
        <w:tc>
          <w:tcPr>
            <w:tcW w:w="127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副总经理</w:t>
            </w:r>
          </w:p>
        </w:tc>
        <w:tc>
          <w:tcPr>
            <w:tcW w:w="93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olor w:val="000000"/>
              </w:rPr>
            </w:pPr>
            <w:r>
              <w:rPr>
                <w:rFonts w:cs="宋体" w:hint="eastAsia"/>
                <w:szCs w:val="21"/>
              </w:rPr>
              <w:t>离任</w:t>
            </w:r>
          </w:p>
        </w:tc>
        <w:tc>
          <w:tcPr>
            <w:tcW w:w="156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退休离任</w:t>
            </w:r>
          </w:p>
        </w:tc>
      </w:tr>
      <w:tr w:rsidR="001A2D77" w:rsidTr="004B1B77">
        <w:trPr>
          <w:divId w:val="541746894"/>
        </w:trPr>
        <w:tc>
          <w:tcPr>
            <w:tcW w:w="122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马</w:t>
            </w:r>
            <w:r>
              <w:rPr>
                <w:rFonts w:cs="宋体" w:hint="eastAsia"/>
                <w:szCs w:val="21"/>
              </w:rPr>
              <w:t> </w:t>
            </w:r>
            <w:r w:rsidR="0064041C">
              <w:rPr>
                <w:rFonts w:cs="宋体" w:hint="eastAsia"/>
                <w:szCs w:val="21"/>
              </w:rPr>
              <w:t xml:space="preserve"> </w:t>
            </w:r>
            <w:r>
              <w:rPr>
                <w:rFonts w:cs="宋体" w:hint="eastAsia"/>
                <w:szCs w:val="21"/>
              </w:rPr>
              <w:t> </w:t>
            </w:r>
            <w:r>
              <w:rPr>
                <w:rFonts w:cs="宋体" w:hint="eastAsia"/>
                <w:szCs w:val="21"/>
              </w:rPr>
              <w:t>健</w:t>
            </w:r>
          </w:p>
        </w:tc>
        <w:tc>
          <w:tcPr>
            <w:tcW w:w="127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常务副总经理</w:t>
            </w:r>
          </w:p>
        </w:tc>
        <w:tc>
          <w:tcPr>
            <w:tcW w:w="93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olor w:val="000000"/>
              </w:rPr>
            </w:pPr>
            <w:r>
              <w:rPr>
                <w:rFonts w:cs="宋体" w:hint="eastAsia"/>
                <w:szCs w:val="21"/>
              </w:rPr>
              <w:t>聘任</w:t>
            </w:r>
          </w:p>
        </w:tc>
        <w:tc>
          <w:tcPr>
            <w:tcW w:w="156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新聘为高级管理人员</w:t>
            </w:r>
          </w:p>
        </w:tc>
      </w:tr>
      <w:tr w:rsidR="001A2D77" w:rsidTr="004B1B77">
        <w:trPr>
          <w:divId w:val="541746894"/>
        </w:trPr>
        <w:tc>
          <w:tcPr>
            <w:tcW w:w="122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何拥军</w:t>
            </w:r>
          </w:p>
        </w:tc>
        <w:tc>
          <w:tcPr>
            <w:tcW w:w="127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副总经理</w:t>
            </w:r>
          </w:p>
        </w:tc>
        <w:tc>
          <w:tcPr>
            <w:tcW w:w="93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olor w:val="000000"/>
              </w:rPr>
            </w:pPr>
            <w:r>
              <w:rPr>
                <w:rFonts w:cs="宋体" w:hint="eastAsia"/>
                <w:szCs w:val="21"/>
              </w:rPr>
              <w:t>聘任</w:t>
            </w:r>
          </w:p>
        </w:tc>
        <w:tc>
          <w:tcPr>
            <w:tcW w:w="156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原总工程师新聘为副总经理</w:t>
            </w:r>
          </w:p>
        </w:tc>
      </w:tr>
      <w:tr w:rsidR="001A2D77" w:rsidTr="004B1B77">
        <w:trPr>
          <w:divId w:val="541746894"/>
        </w:trPr>
        <w:tc>
          <w:tcPr>
            <w:tcW w:w="122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吴</w:t>
            </w:r>
            <w:r>
              <w:rPr>
                <w:rFonts w:cs="宋体" w:hint="eastAsia"/>
                <w:szCs w:val="21"/>
              </w:rPr>
              <w:t>  </w:t>
            </w:r>
            <w:r w:rsidR="0064041C">
              <w:rPr>
                <w:rFonts w:cs="宋体" w:hint="eastAsia"/>
                <w:szCs w:val="21"/>
              </w:rPr>
              <w:t xml:space="preserve"> </w:t>
            </w:r>
            <w:r>
              <w:rPr>
                <w:rFonts w:cs="宋体" w:hint="eastAsia"/>
                <w:szCs w:val="21"/>
              </w:rPr>
              <w:t>铭</w:t>
            </w:r>
          </w:p>
        </w:tc>
        <w:tc>
          <w:tcPr>
            <w:tcW w:w="127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副总经理</w:t>
            </w:r>
          </w:p>
        </w:tc>
        <w:tc>
          <w:tcPr>
            <w:tcW w:w="93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olor w:val="000000"/>
              </w:rPr>
            </w:pPr>
            <w:r>
              <w:rPr>
                <w:rFonts w:cs="宋体" w:hint="eastAsia"/>
                <w:szCs w:val="21"/>
              </w:rPr>
              <w:t>聘任</w:t>
            </w:r>
          </w:p>
        </w:tc>
        <w:tc>
          <w:tcPr>
            <w:tcW w:w="156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新聘</w:t>
            </w:r>
          </w:p>
        </w:tc>
      </w:tr>
      <w:tr w:rsidR="001A2D77" w:rsidTr="004B1B77">
        <w:trPr>
          <w:divId w:val="541746894"/>
        </w:trPr>
        <w:tc>
          <w:tcPr>
            <w:tcW w:w="122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唐文伟</w:t>
            </w:r>
          </w:p>
        </w:tc>
        <w:tc>
          <w:tcPr>
            <w:tcW w:w="127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副总经理</w:t>
            </w:r>
          </w:p>
        </w:tc>
        <w:tc>
          <w:tcPr>
            <w:tcW w:w="93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olor w:val="000000"/>
              </w:rPr>
            </w:pPr>
            <w:r>
              <w:rPr>
                <w:rFonts w:cs="宋体" w:hint="eastAsia"/>
                <w:szCs w:val="21"/>
              </w:rPr>
              <w:t>聘任</w:t>
            </w:r>
          </w:p>
        </w:tc>
        <w:tc>
          <w:tcPr>
            <w:tcW w:w="156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新聘</w:t>
            </w:r>
          </w:p>
        </w:tc>
      </w:tr>
      <w:tr w:rsidR="001A2D77" w:rsidTr="004B1B77">
        <w:trPr>
          <w:divId w:val="541746894"/>
        </w:trPr>
        <w:tc>
          <w:tcPr>
            <w:tcW w:w="122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曾</w:t>
            </w:r>
            <w:r w:rsidR="0064041C">
              <w:rPr>
                <w:rFonts w:cs="宋体" w:hint="eastAsia"/>
                <w:szCs w:val="21"/>
              </w:rPr>
              <w:t xml:space="preserve">  </w:t>
            </w:r>
            <w:r>
              <w:rPr>
                <w:rFonts w:cs="宋体" w:hint="eastAsia"/>
                <w:szCs w:val="21"/>
              </w:rPr>
              <w:t>春</w:t>
            </w:r>
          </w:p>
        </w:tc>
        <w:tc>
          <w:tcPr>
            <w:tcW w:w="127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总工程师</w:t>
            </w:r>
          </w:p>
        </w:tc>
        <w:tc>
          <w:tcPr>
            <w:tcW w:w="934"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olor w:val="000000"/>
              </w:rPr>
            </w:pPr>
            <w:r>
              <w:rPr>
                <w:rFonts w:cs="宋体" w:hint="eastAsia"/>
                <w:szCs w:val="21"/>
              </w:rPr>
              <w:t>聘任</w:t>
            </w:r>
          </w:p>
        </w:tc>
        <w:tc>
          <w:tcPr>
            <w:tcW w:w="1566" w:type="pct"/>
            <w:tcBorders>
              <w:top w:val="outset" w:sz="6" w:space="0" w:color="auto"/>
              <w:left w:val="outset" w:sz="6" w:space="0" w:color="auto"/>
              <w:bottom w:val="outset" w:sz="6" w:space="0" w:color="auto"/>
              <w:right w:val="outset" w:sz="6" w:space="0" w:color="auto"/>
            </w:tcBorders>
            <w:vAlign w:val="center"/>
            <w:hideMark/>
          </w:tcPr>
          <w:p w:rsidR="001A2D77" w:rsidRDefault="001A2D77" w:rsidP="00B91737">
            <w:pPr>
              <w:jc w:val="center"/>
              <w:rPr>
                <w:rFonts w:ascii="宋体" w:hAnsi="宋体" w:cs="宋体"/>
                <w:color w:val="000000"/>
                <w:szCs w:val="21"/>
              </w:rPr>
            </w:pPr>
            <w:r>
              <w:rPr>
                <w:rFonts w:cs="宋体" w:hint="eastAsia"/>
                <w:szCs w:val="21"/>
              </w:rPr>
              <w:t>新聘</w:t>
            </w:r>
          </w:p>
        </w:tc>
      </w:tr>
    </w:tbl>
    <w:p w:rsidR="001A2D77" w:rsidRDefault="001A2D77" w:rsidP="001A2D77">
      <w:pPr>
        <w:divId w:val="541746894"/>
        <w:rPr>
          <w:rFonts w:cs="宋体"/>
          <w:color w:val="000000"/>
          <w:szCs w:val="21"/>
        </w:rPr>
      </w:pPr>
    </w:p>
    <w:p w:rsidR="001A2D77" w:rsidRDefault="001A2D77" w:rsidP="001A2D77">
      <w:pPr>
        <w:divId w:val="541746894"/>
        <w:rPr>
          <w:rFonts w:cs="宋体"/>
          <w:szCs w:val="21"/>
        </w:rPr>
      </w:pPr>
      <w:r>
        <w:rPr>
          <w:rFonts w:cs="宋体" w:hint="eastAsia"/>
          <w:szCs w:val="21"/>
        </w:rPr>
        <w:t>五、</w:t>
      </w:r>
      <w:r>
        <w:rPr>
          <w:rFonts w:cs="宋体" w:hint="eastAsia"/>
          <w:szCs w:val="21"/>
        </w:rPr>
        <w:t xml:space="preserve">  </w:t>
      </w:r>
      <w:r>
        <w:rPr>
          <w:rFonts w:cs="宋体" w:hint="eastAsia"/>
          <w:szCs w:val="21"/>
        </w:rPr>
        <w:t>公司核心技术团队或关键技术人员情况</w:t>
      </w:r>
    </w:p>
    <w:p w:rsidR="001A2D77" w:rsidRDefault="001A2D77" w:rsidP="00B91737">
      <w:pPr>
        <w:ind w:firstLineChars="200" w:firstLine="420"/>
        <w:divId w:val="541746894"/>
        <w:rPr>
          <w:szCs w:val="18"/>
        </w:rPr>
      </w:pPr>
      <w:r>
        <w:rPr>
          <w:rFonts w:hint="eastAsia"/>
        </w:rPr>
        <w:t>报告期内，不存在核心技术团队或关键技术人员（非董事、监事、高级管理人员）等对公司核心竞争力有重大影响的人员的变动情况。</w:t>
      </w:r>
    </w:p>
    <w:p w:rsidR="001A2D77" w:rsidRDefault="001A2D77" w:rsidP="001A2D77">
      <w:pPr>
        <w:divId w:val="541746894"/>
        <w:rPr>
          <w:rFonts w:hAnsi="宋体" w:cs="宋体"/>
          <w:szCs w:val="21"/>
        </w:rPr>
      </w:pPr>
    </w:p>
    <w:p w:rsidR="001A2D77" w:rsidRDefault="001A2D77" w:rsidP="001A2D77">
      <w:pPr>
        <w:divId w:val="541746894"/>
        <w:rPr>
          <w:rFonts w:cs="宋体"/>
          <w:szCs w:val="21"/>
        </w:rPr>
      </w:pPr>
      <w:r>
        <w:rPr>
          <w:rFonts w:cs="宋体" w:hint="eastAsia"/>
          <w:szCs w:val="21"/>
        </w:rPr>
        <w:t>六、</w:t>
      </w:r>
      <w:r>
        <w:rPr>
          <w:rFonts w:cs="宋体" w:hint="eastAsia"/>
          <w:szCs w:val="21"/>
        </w:rPr>
        <w:t xml:space="preserve">  </w:t>
      </w:r>
      <w:r>
        <w:rPr>
          <w:rFonts w:cs="宋体" w:hint="eastAsia"/>
          <w:szCs w:val="21"/>
        </w:rPr>
        <w:t>母公司和主要子公司的员工情况</w:t>
      </w:r>
    </w:p>
    <w:p w:rsidR="001A2D77" w:rsidRDefault="001A2D77" w:rsidP="001A2D77">
      <w:pPr>
        <w:divId w:val="541746894"/>
        <w:rPr>
          <w:rFonts w:cs="宋体"/>
          <w:szCs w:val="21"/>
        </w:rPr>
      </w:pPr>
      <w:r>
        <w:rPr>
          <w:rFonts w:cs="宋体" w:hint="eastAsia"/>
          <w:szCs w:val="21"/>
        </w:rPr>
        <w:t>(</w:t>
      </w:r>
      <w:proofErr w:type="gramStart"/>
      <w:r>
        <w:rPr>
          <w:rFonts w:cs="宋体" w:hint="eastAsia"/>
          <w:szCs w:val="21"/>
        </w:rPr>
        <w:t>一</w:t>
      </w:r>
      <w:proofErr w:type="gramEnd"/>
      <w:r>
        <w:rPr>
          <w:rFonts w:cs="宋体" w:hint="eastAsia"/>
          <w:szCs w:val="21"/>
        </w:rPr>
        <w:t xml:space="preserve">)  </w:t>
      </w:r>
      <w:r>
        <w:rPr>
          <w:rFonts w:cs="宋体" w:hint="eastAsia"/>
          <w:szCs w:val="21"/>
        </w:rPr>
        <w:t>员工情况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557"/>
        <w:gridCol w:w="4743"/>
      </w:tblGrid>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母公司在职员工的数量</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3,366</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主要子公司在职员工的数量</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21</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在职员工的数量合计</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3,387</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母公司及主要子公司需承担费用的离退休职工人数</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61</w:t>
            </w:r>
          </w:p>
        </w:tc>
      </w:tr>
      <w:tr w:rsidR="001A2D77" w:rsidTr="001A2D77">
        <w:trPr>
          <w:divId w:val="541746894"/>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专业构成</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专业构成类别</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专业构成人数</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生产人员</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0</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销售人员</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919</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技术人员</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1,791</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财务人员</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75</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行政人员</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602</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合计</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3,387</w:t>
            </w:r>
          </w:p>
        </w:tc>
      </w:tr>
      <w:tr w:rsidR="001A2D77" w:rsidTr="001A2D77">
        <w:trPr>
          <w:divId w:val="541746894"/>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教育程度</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教育程度类别</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数量（人）</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博士</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9</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研究生</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273</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本科</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1,053</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专科</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1,272</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专科以下</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780</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center"/>
              <w:rPr>
                <w:rFonts w:ascii="宋体" w:hAnsi="宋体" w:cs="宋体"/>
                <w:color w:val="000000"/>
                <w:szCs w:val="21"/>
              </w:rPr>
            </w:pPr>
            <w:r>
              <w:rPr>
                <w:rFonts w:cs="宋体" w:hint="eastAsia"/>
                <w:szCs w:val="21"/>
              </w:rPr>
              <w:t>合计</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3,387</w:t>
            </w:r>
          </w:p>
        </w:tc>
      </w:tr>
    </w:tbl>
    <w:p w:rsidR="0064041C" w:rsidRDefault="0064041C" w:rsidP="001A2D77">
      <w:pPr>
        <w:divId w:val="541746894"/>
        <w:rPr>
          <w:rFonts w:cs="宋体"/>
          <w:color w:val="000000"/>
          <w:szCs w:val="21"/>
        </w:rPr>
      </w:pPr>
    </w:p>
    <w:p w:rsidR="001A2D77" w:rsidRDefault="001A2D77" w:rsidP="001A2D77">
      <w:pPr>
        <w:divId w:val="541746894"/>
        <w:rPr>
          <w:rFonts w:cs="宋体"/>
          <w:szCs w:val="21"/>
        </w:rPr>
      </w:pPr>
      <w:r>
        <w:rPr>
          <w:rFonts w:cs="宋体" w:hint="eastAsia"/>
          <w:szCs w:val="21"/>
        </w:rPr>
        <w:t>(</w:t>
      </w:r>
      <w:r>
        <w:rPr>
          <w:rFonts w:cs="宋体" w:hint="eastAsia"/>
          <w:szCs w:val="21"/>
        </w:rPr>
        <w:t>二</w:t>
      </w:r>
      <w:r>
        <w:rPr>
          <w:rFonts w:cs="宋体" w:hint="eastAsia"/>
          <w:szCs w:val="21"/>
        </w:rPr>
        <w:t xml:space="preserve">)  </w:t>
      </w:r>
      <w:r>
        <w:rPr>
          <w:rFonts w:cs="宋体" w:hint="eastAsia"/>
          <w:szCs w:val="21"/>
        </w:rPr>
        <w:t>薪酬政策</w:t>
      </w:r>
    </w:p>
    <w:p w:rsidR="001A2D77" w:rsidRDefault="001A2D77" w:rsidP="0064041C">
      <w:pPr>
        <w:ind w:firstLineChars="200" w:firstLine="420"/>
        <w:divId w:val="541746894"/>
        <w:rPr>
          <w:szCs w:val="18"/>
        </w:rPr>
      </w:pPr>
      <w:r>
        <w:rPr>
          <w:rFonts w:hint="eastAsia"/>
        </w:rPr>
        <w:t>公司实行以业绩为导向的岗位技能工资制度。</w:t>
      </w:r>
    </w:p>
    <w:p w:rsidR="001A2D77" w:rsidRDefault="001A2D77" w:rsidP="001A2D77">
      <w:pPr>
        <w:divId w:val="541746894"/>
        <w:rPr>
          <w:rFonts w:hAnsi="宋体" w:cs="宋体"/>
          <w:szCs w:val="21"/>
        </w:rPr>
      </w:pPr>
    </w:p>
    <w:p w:rsidR="001A2D77" w:rsidRDefault="001A2D77" w:rsidP="001A2D77">
      <w:pPr>
        <w:divId w:val="541746894"/>
        <w:rPr>
          <w:rFonts w:cs="宋体"/>
          <w:szCs w:val="21"/>
        </w:rPr>
      </w:pPr>
      <w:r>
        <w:rPr>
          <w:rFonts w:cs="宋体" w:hint="eastAsia"/>
          <w:szCs w:val="21"/>
        </w:rPr>
        <w:t>(</w:t>
      </w:r>
      <w:r>
        <w:rPr>
          <w:rFonts w:cs="宋体" w:hint="eastAsia"/>
          <w:szCs w:val="21"/>
        </w:rPr>
        <w:t>三</w:t>
      </w:r>
      <w:r>
        <w:rPr>
          <w:rFonts w:cs="宋体" w:hint="eastAsia"/>
          <w:szCs w:val="21"/>
        </w:rPr>
        <w:t xml:space="preserve">)  </w:t>
      </w:r>
      <w:r>
        <w:rPr>
          <w:rFonts w:cs="宋体" w:hint="eastAsia"/>
          <w:szCs w:val="21"/>
        </w:rPr>
        <w:t>培训计划</w:t>
      </w:r>
    </w:p>
    <w:p w:rsidR="001A2D77" w:rsidRDefault="001A2D77" w:rsidP="0064041C">
      <w:pPr>
        <w:ind w:firstLineChars="200" w:firstLine="420"/>
        <w:divId w:val="541746894"/>
        <w:rPr>
          <w:szCs w:val="18"/>
        </w:rPr>
      </w:pPr>
      <w:r>
        <w:rPr>
          <w:rFonts w:hint="eastAsia"/>
        </w:rPr>
        <w:t>根据公司</w:t>
      </w:r>
      <w:r>
        <w:rPr>
          <w:rFonts w:hint="eastAsia"/>
        </w:rPr>
        <w:t>"</w:t>
      </w:r>
      <w:r>
        <w:rPr>
          <w:rFonts w:hint="eastAsia"/>
        </w:rPr>
        <w:t>一网两平台</w:t>
      </w:r>
      <w:r>
        <w:rPr>
          <w:rFonts w:hint="eastAsia"/>
        </w:rPr>
        <w:t>"</w:t>
      </w:r>
      <w:r>
        <w:rPr>
          <w:rFonts w:hint="eastAsia"/>
        </w:rPr>
        <w:t>战略构想、网络基础建设和业务拓展需要，构建分级分类培训课程体系，重点开展综合管理队伍、市场开拓队伍和后备干部队伍在职培训和专项培训，统筹推进公司人才队伍建设。</w:t>
      </w:r>
    </w:p>
    <w:p w:rsidR="001A2D77" w:rsidRDefault="001A2D77" w:rsidP="001A2D77">
      <w:pPr>
        <w:divId w:val="541746894"/>
        <w:rPr>
          <w:rFonts w:hAnsi="宋体" w:cs="宋体"/>
          <w:szCs w:val="21"/>
        </w:rPr>
      </w:pPr>
    </w:p>
    <w:p w:rsidR="001A2D77" w:rsidRDefault="001A2D77" w:rsidP="001A2D77">
      <w:pPr>
        <w:divId w:val="541746894"/>
        <w:rPr>
          <w:rFonts w:cs="宋体"/>
          <w:szCs w:val="21"/>
        </w:rPr>
      </w:pPr>
      <w:r>
        <w:rPr>
          <w:rFonts w:cs="宋体" w:hint="eastAsia"/>
          <w:szCs w:val="21"/>
        </w:rPr>
        <w:t>(</w:t>
      </w:r>
      <w:r>
        <w:rPr>
          <w:rFonts w:cs="宋体" w:hint="eastAsia"/>
          <w:szCs w:val="21"/>
        </w:rPr>
        <w:t>四</w:t>
      </w:r>
      <w:r>
        <w:rPr>
          <w:rFonts w:cs="宋体" w:hint="eastAsia"/>
          <w:szCs w:val="21"/>
        </w:rPr>
        <w:t xml:space="preserve">)  </w:t>
      </w:r>
      <w:r>
        <w:rPr>
          <w:rFonts w:cs="宋体" w:hint="eastAsia"/>
          <w:szCs w:val="21"/>
        </w:rPr>
        <w:t>专业构成统计图：</w:t>
      </w:r>
    </w:p>
    <w:p w:rsidR="001A2D77" w:rsidRDefault="001A2D77" w:rsidP="001A2D77">
      <w:pPr>
        <w:divId w:val="541746894"/>
        <w:rPr>
          <w:szCs w:val="18"/>
        </w:rPr>
      </w:pPr>
      <w:r>
        <w:rPr>
          <w:noProof/>
        </w:rPr>
        <w:drawing>
          <wp:inline distT="0" distB="0" distL="0" distR="0">
            <wp:extent cx="3086100" cy="2266950"/>
            <wp:effectExtent l="19050" t="0" r="0" b="0"/>
            <wp:docPr id="5" name="图片 1" descr="专业构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专业构成"/>
                    <pic:cNvPicPr>
                      <a:picLocks noChangeAspect="1" noChangeArrowheads="1"/>
                    </pic:cNvPicPr>
                  </pic:nvPicPr>
                  <pic:blipFill>
                    <a:blip r:embed="rId15" cstate="print"/>
                    <a:srcRect/>
                    <a:stretch>
                      <a:fillRect/>
                    </a:stretch>
                  </pic:blipFill>
                  <pic:spPr bwMode="auto">
                    <a:xfrm>
                      <a:off x="0" y="0"/>
                      <a:ext cx="3086100" cy="2266950"/>
                    </a:xfrm>
                    <a:prstGeom prst="rect">
                      <a:avLst/>
                    </a:prstGeom>
                    <a:noFill/>
                    <a:ln w="9525">
                      <a:noFill/>
                      <a:miter lim="800000"/>
                      <a:headEnd/>
                      <a:tailEnd/>
                    </a:ln>
                  </pic:spPr>
                </pic:pic>
              </a:graphicData>
            </a:graphic>
          </wp:inline>
        </w:drawing>
      </w:r>
    </w:p>
    <w:p w:rsidR="00997243" w:rsidRDefault="00997243" w:rsidP="001A2D77">
      <w:pPr>
        <w:divId w:val="541746894"/>
        <w:rPr>
          <w:szCs w:val="18"/>
        </w:rPr>
      </w:pPr>
    </w:p>
    <w:p w:rsidR="001A2D77" w:rsidRDefault="00DA2ABB" w:rsidP="001A2D77">
      <w:pPr>
        <w:divId w:val="541746894"/>
        <w:rPr>
          <w:rFonts w:hAnsi="宋体" w:cs="宋体"/>
          <w:szCs w:val="21"/>
        </w:rPr>
      </w:pPr>
      <w:r>
        <w:rPr>
          <w:rFonts w:cs="宋体" w:hint="eastAsia"/>
          <w:szCs w:val="21"/>
        </w:rPr>
        <w:t>(</w:t>
      </w:r>
      <w:r>
        <w:rPr>
          <w:rFonts w:cs="宋体" w:hint="eastAsia"/>
          <w:szCs w:val="21"/>
        </w:rPr>
        <w:t>五</w:t>
      </w:r>
      <w:r>
        <w:rPr>
          <w:rFonts w:cs="宋体" w:hint="eastAsia"/>
          <w:szCs w:val="21"/>
        </w:rPr>
        <w:t xml:space="preserve">)  </w:t>
      </w:r>
      <w:r>
        <w:rPr>
          <w:rFonts w:cs="宋体" w:hint="eastAsia"/>
          <w:szCs w:val="21"/>
        </w:rPr>
        <w:t>教育程度统计图：</w:t>
      </w:r>
    </w:p>
    <w:p w:rsidR="001A2D77" w:rsidRDefault="001A2D77" w:rsidP="001A2D77">
      <w:pPr>
        <w:divId w:val="541746894"/>
        <w:rPr>
          <w:szCs w:val="18"/>
        </w:rPr>
      </w:pPr>
      <w:r>
        <w:rPr>
          <w:noProof/>
        </w:rPr>
        <w:drawing>
          <wp:inline distT="0" distB="0" distL="0" distR="0">
            <wp:extent cx="3295650" cy="2152650"/>
            <wp:effectExtent l="19050" t="0" r="0" b="0"/>
            <wp:docPr id="4" name="图片 2" descr="教育程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教育程度"/>
                    <pic:cNvPicPr>
                      <a:picLocks noChangeAspect="1" noChangeArrowheads="1"/>
                    </pic:cNvPicPr>
                  </pic:nvPicPr>
                  <pic:blipFill>
                    <a:blip r:embed="rId16" cstate="print"/>
                    <a:srcRect/>
                    <a:stretch>
                      <a:fillRect/>
                    </a:stretch>
                  </pic:blipFill>
                  <pic:spPr bwMode="auto">
                    <a:xfrm>
                      <a:off x="0" y="0"/>
                      <a:ext cx="3295650" cy="2152650"/>
                    </a:xfrm>
                    <a:prstGeom prst="rect">
                      <a:avLst/>
                    </a:prstGeom>
                    <a:noFill/>
                    <a:ln w="9525">
                      <a:noFill/>
                      <a:miter lim="800000"/>
                      <a:headEnd/>
                      <a:tailEnd/>
                    </a:ln>
                  </pic:spPr>
                </pic:pic>
              </a:graphicData>
            </a:graphic>
          </wp:inline>
        </w:drawing>
      </w:r>
    </w:p>
    <w:p w:rsidR="001A2D77" w:rsidRDefault="001A2D77" w:rsidP="001A2D77">
      <w:pPr>
        <w:divId w:val="541746894"/>
        <w:rPr>
          <w:rFonts w:hAnsi="宋体" w:cs="宋体"/>
          <w:szCs w:val="21"/>
        </w:rPr>
      </w:pPr>
    </w:p>
    <w:p w:rsidR="001A2D77" w:rsidRDefault="001A2D77" w:rsidP="001A2D77">
      <w:pPr>
        <w:divId w:val="541746894"/>
        <w:rPr>
          <w:rFonts w:cs="宋体"/>
          <w:szCs w:val="21"/>
        </w:rPr>
      </w:pPr>
      <w:r>
        <w:rPr>
          <w:rFonts w:cs="宋体" w:hint="eastAsia"/>
          <w:szCs w:val="21"/>
        </w:rPr>
        <w:t>(</w:t>
      </w:r>
      <w:r>
        <w:rPr>
          <w:rFonts w:cs="宋体" w:hint="eastAsia"/>
          <w:szCs w:val="21"/>
        </w:rPr>
        <w:t>六</w:t>
      </w:r>
      <w:r>
        <w:rPr>
          <w:rFonts w:cs="宋体" w:hint="eastAsia"/>
          <w:szCs w:val="21"/>
        </w:rPr>
        <w:t xml:space="preserve">)  </w:t>
      </w:r>
      <w:r>
        <w:rPr>
          <w:rFonts w:cs="宋体" w:hint="eastAsia"/>
          <w:szCs w:val="21"/>
        </w:rPr>
        <w:t>劳务外包情况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03"/>
        <w:gridCol w:w="4697"/>
      </w:tblGrid>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劳务外包的工时总数</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0</w:t>
            </w:r>
          </w:p>
        </w:tc>
      </w:tr>
      <w:tr w:rsidR="001A2D77" w:rsidTr="001A2D77">
        <w:trPr>
          <w:divId w:val="541746894"/>
        </w:trPr>
        <w:tc>
          <w:tcPr>
            <w:tcW w:w="245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rPr>
                <w:rFonts w:ascii="宋体" w:hAnsi="宋体" w:cs="宋体"/>
                <w:color w:val="000000"/>
                <w:szCs w:val="21"/>
              </w:rPr>
            </w:pPr>
            <w:r>
              <w:rPr>
                <w:rFonts w:cs="宋体" w:hint="eastAsia"/>
                <w:szCs w:val="21"/>
              </w:rPr>
              <w:t>劳务外包支付的报酬总额</w:t>
            </w:r>
          </w:p>
        </w:tc>
        <w:tc>
          <w:tcPr>
            <w:tcW w:w="2500" w:type="pct"/>
            <w:tcBorders>
              <w:top w:val="outset" w:sz="6" w:space="0" w:color="auto"/>
              <w:left w:val="outset" w:sz="6" w:space="0" w:color="auto"/>
              <w:bottom w:val="outset" w:sz="6" w:space="0" w:color="auto"/>
              <w:right w:val="outset" w:sz="6" w:space="0" w:color="auto"/>
            </w:tcBorders>
            <w:vAlign w:val="center"/>
            <w:hideMark/>
          </w:tcPr>
          <w:p w:rsidR="001A2D77" w:rsidRDefault="001A2D77">
            <w:pPr>
              <w:jc w:val="right"/>
              <w:rPr>
                <w:rFonts w:ascii="宋体" w:hAnsi="宋体" w:cs="宋体"/>
                <w:color w:val="000000"/>
                <w:szCs w:val="21"/>
              </w:rPr>
            </w:pPr>
            <w:r>
              <w:rPr>
                <w:rFonts w:cs="宋体" w:hint="eastAsia"/>
                <w:szCs w:val="21"/>
              </w:rPr>
              <w:t>0</w:t>
            </w:r>
          </w:p>
        </w:tc>
      </w:tr>
    </w:tbl>
    <w:p w:rsidR="00AE243C" w:rsidRDefault="00AE243C">
      <w:pPr>
        <w:widowControl/>
        <w:divId w:val="541746894"/>
        <w:rPr>
          <w:rFonts w:hAnsi="宋体" w:cs="宋体"/>
          <w:szCs w:val="21"/>
        </w:rPr>
      </w:pPr>
    </w:p>
    <w:p w:rsidR="001A2D77" w:rsidRDefault="001A2D77">
      <w:pPr>
        <w:widowControl/>
        <w:divId w:val="541746894"/>
        <w:rPr>
          <w:rFonts w:hAnsi="宋体" w:cs="宋体"/>
          <w:szCs w:val="21"/>
        </w:rPr>
      </w:pPr>
    </w:p>
    <w:p w:rsidR="001A2D77" w:rsidRDefault="001A2D77">
      <w:pPr>
        <w:widowControl/>
        <w:divId w:val="541746894"/>
        <w:rPr>
          <w:rFonts w:hAnsi="宋体" w:cs="宋体"/>
          <w:szCs w:val="21"/>
        </w:rPr>
      </w:pPr>
    </w:p>
    <w:p w:rsidR="001A2D77" w:rsidRDefault="001A2D77">
      <w:pPr>
        <w:widowControl/>
        <w:divId w:val="541746894"/>
        <w:rPr>
          <w:rFonts w:hAnsi="宋体" w:cs="宋体"/>
          <w:szCs w:val="21"/>
        </w:rPr>
        <w:sectPr w:rsidR="001A2D77">
          <w:pgSz w:w="12240" w:h="15840"/>
          <w:pgMar w:top="1440" w:right="1800" w:bottom="1440" w:left="1800" w:header="720" w:footer="720" w:gutter="0"/>
          <w:cols w:space="720"/>
        </w:sectPr>
      </w:pPr>
    </w:p>
    <w:p w:rsidR="00AE243C" w:rsidRPr="00997243" w:rsidRDefault="00AE243C">
      <w:pPr>
        <w:pStyle w:val="1"/>
        <w:divId w:val="541746894"/>
        <w:rPr>
          <w:sz w:val="36"/>
          <w:szCs w:val="36"/>
        </w:rPr>
      </w:pPr>
      <w:bookmarkStart w:id="8" w:name="_Toc384990311"/>
      <w:r w:rsidRPr="00997243">
        <w:rPr>
          <w:rFonts w:hAnsi="Times New Roman" w:hint="eastAsia"/>
          <w:sz w:val="36"/>
          <w:szCs w:val="36"/>
        </w:rPr>
        <w:lastRenderedPageBreak/>
        <w:t xml:space="preserve">第八节 </w:t>
      </w:r>
      <w:r w:rsidRPr="00997243">
        <w:rPr>
          <w:rFonts w:hint="eastAsia"/>
          <w:sz w:val="36"/>
          <w:szCs w:val="36"/>
        </w:rPr>
        <w:t xml:space="preserve"> 公司治理</w:t>
      </w:r>
      <w:bookmarkEnd w:id="8"/>
    </w:p>
    <w:p w:rsidR="00AE243C" w:rsidRDefault="00AE243C">
      <w:pPr>
        <w:widowControl/>
        <w:spacing w:after="240"/>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一、</w:t>
      </w:r>
      <w:r>
        <w:rPr>
          <w:rFonts w:hAnsi="宋体" w:cs="宋体" w:hint="eastAsia"/>
          <w:szCs w:val="21"/>
        </w:rPr>
        <w:t>公司治理及内幕知情人登记管理等相关情况说明</w:t>
      </w:r>
    </w:p>
    <w:p w:rsidR="00C42CA6" w:rsidRPr="00DC1542" w:rsidRDefault="00C42CA6" w:rsidP="002F7C50">
      <w:pPr>
        <w:divId w:val="541746894"/>
      </w:pPr>
    </w:p>
    <w:p w:rsidR="003E7C21" w:rsidRDefault="0032200D" w:rsidP="00DC1542">
      <w:pPr>
        <w:ind w:firstLineChars="150" w:firstLine="315"/>
        <w:divId w:val="541746894"/>
      </w:pPr>
      <w:r>
        <w:rPr>
          <w:rFonts w:hint="eastAsia"/>
        </w:rPr>
        <w:t>报告期内，公司严格执行《公司法》、《证券法》、《上市公司治理准则》等法律法规及上海证券交易所的各项规定，不断完善公司治理结构，进一步加强内部控制和全面预算管理，公司治理水平和透明度持续提升。</w:t>
      </w:r>
    </w:p>
    <w:p w:rsidR="0032200D" w:rsidRDefault="0032200D" w:rsidP="0032200D">
      <w:pPr>
        <w:ind w:firstLineChars="200" w:firstLine="420"/>
        <w:divId w:val="541746894"/>
      </w:pPr>
    </w:p>
    <w:p w:rsidR="0032200D" w:rsidRDefault="0032200D" w:rsidP="0032200D">
      <w:pPr>
        <w:ind w:firstLineChars="200" w:firstLine="420"/>
        <w:divId w:val="541746894"/>
      </w:pPr>
      <w:r>
        <w:rPr>
          <w:rFonts w:hint="eastAsia"/>
        </w:rPr>
        <w:t>根据中国证监会和北京证监局关于进一步落实上市公司现金分红政策的要求，对公司现行的章程进行了修订完善，在章程中进一步明确了有关现金分红的政策、分配形式、分配比例等事项；在内幕信息知情人管理和内幕交易防控方面，公司严格执行《内幕信息及知情人管理制度》，按照规定对公司内幕信息知情人进行登记管理。在</w:t>
      </w:r>
      <w:r>
        <w:rPr>
          <w:rFonts w:hint="eastAsia"/>
        </w:rPr>
        <w:t xml:space="preserve"> 2012 </w:t>
      </w:r>
      <w:r>
        <w:rPr>
          <w:rFonts w:hint="eastAsia"/>
        </w:rPr>
        <w:t>年年度报告、</w:t>
      </w:r>
      <w:r>
        <w:rPr>
          <w:rFonts w:hint="eastAsia"/>
        </w:rPr>
        <w:t xml:space="preserve">2013 </w:t>
      </w:r>
      <w:r>
        <w:rPr>
          <w:rFonts w:hint="eastAsia"/>
        </w:rPr>
        <w:t>年半年度报告等定期报告编制过程中，对参与定期报告编制的工作人员进行</w:t>
      </w:r>
      <w:r w:rsidR="00EA0AD6">
        <w:rPr>
          <w:rFonts w:hint="eastAsia"/>
        </w:rPr>
        <w:t>登记</w:t>
      </w:r>
      <w:r>
        <w:rPr>
          <w:rFonts w:hint="eastAsia"/>
        </w:rPr>
        <w:t>管理，履行报备制度。</w:t>
      </w:r>
    </w:p>
    <w:p w:rsidR="0032200D" w:rsidRDefault="0032200D" w:rsidP="0032200D">
      <w:pPr>
        <w:divId w:val="541746894"/>
      </w:pPr>
    </w:p>
    <w:p w:rsidR="00EA0AD6" w:rsidRDefault="00EA0AD6" w:rsidP="00DC1542">
      <w:pPr>
        <w:ind w:firstLineChars="200" w:firstLine="420"/>
        <w:divId w:val="541746894"/>
      </w:pPr>
      <w:r>
        <w:rPr>
          <w:rFonts w:hint="eastAsia"/>
        </w:rPr>
        <w:t>报告期内，</w:t>
      </w:r>
      <w:r w:rsidR="0032200D">
        <w:rPr>
          <w:rFonts w:hint="eastAsia"/>
        </w:rPr>
        <w:t>公司积极应对信息披露监管模式的重大变革，改进公司信息披露工作机制，认真履行信息披露义务，未发生信息披露违规情形</w:t>
      </w:r>
      <w:r w:rsidR="003E7C21">
        <w:rPr>
          <w:rFonts w:hint="eastAsia"/>
        </w:rPr>
        <w:t>，</w:t>
      </w:r>
      <w:r w:rsidR="003E7C21">
        <w:rPr>
          <w:rFonts w:hint="eastAsia"/>
          <w:szCs w:val="21"/>
        </w:rPr>
        <w:t>未发生因内幕信息知情人涉嫌内幕交易受到监管部门查处情况。</w:t>
      </w:r>
      <w:r w:rsidR="003E7C21">
        <w:t>公司治理实际情况符合中国证监会发布的有关上市公司治理的规范性文件要求。</w:t>
      </w:r>
    </w:p>
    <w:p w:rsidR="00AE243C" w:rsidRDefault="00AE243C" w:rsidP="00C42CA6">
      <w:pPr>
        <w:ind w:firstLineChars="200" w:firstLine="420"/>
        <w:divId w:val="541746894"/>
        <w:rPr>
          <w:rFonts w:hAnsi="宋体" w:cs="宋体"/>
          <w:szCs w:val="21"/>
        </w:rPr>
      </w:pPr>
      <w:r>
        <w:rPr>
          <w:rFonts w:hint="eastAsia"/>
        </w:rPr>
        <w:br/>
      </w:r>
      <w:r>
        <w:rPr>
          <w:rFonts w:cs="宋体" w:hint="eastAsia"/>
          <w:szCs w:val="21"/>
        </w:rPr>
        <w:t>二、</w:t>
      </w:r>
      <w:r w:rsidR="00DC1542">
        <w:rPr>
          <w:rFonts w:cs="宋体" w:hint="eastAsia"/>
          <w:szCs w:val="21"/>
        </w:rPr>
        <w:t xml:space="preserve"> </w:t>
      </w:r>
      <w:r>
        <w:rPr>
          <w:rFonts w:hAnsi="宋体" w:cs="宋体" w:hint="eastAsia"/>
          <w:szCs w:val="21"/>
        </w:rPr>
        <w:t>股东大会情况简介</w:t>
      </w:r>
    </w:p>
    <w:tbl>
      <w:tblPr>
        <w:tblW w:w="9222" w:type="dxa"/>
        <w:tblInd w:w="100" w:type="dxa"/>
        <w:tblBorders>
          <w:top w:val="single" w:sz="4" w:space="0" w:color="auto"/>
          <w:left w:val="single" w:sz="4" w:space="0" w:color="auto"/>
          <w:bottom w:val="single" w:sz="4" w:space="0" w:color="auto"/>
          <w:right w:val="single" w:sz="4" w:space="0" w:color="auto"/>
        </w:tblBorders>
        <w:tblLayout w:type="fixed"/>
        <w:tblLook w:val="04A0"/>
      </w:tblPr>
      <w:tblGrid>
        <w:gridCol w:w="860"/>
        <w:gridCol w:w="993"/>
        <w:gridCol w:w="4109"/>
        <w:gridCol w:w="850"/>
        <w:gridCol w:w="1418"/>
        <w:gridCol w:w="992"/>
      </w:tblGrid>
      <w:tr w:rsidR="005C0812" w:rsidTr="005C0812">
        <w:trPr>
          <w:divId w:val="541746894"/>
        </w:trPr>
        <w:tc>
          <w:tcPr>
            <w:tcW w:w="46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会议届次</w:t>
            </w:r>
          </w:p>
        </w:tc>
        <w:tc>
          <w:tcPr>
            <w:tcW w:w="53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召开日期</w:t>
            </w:r>
          </w:p>
        </w:tc>
        <w:tc>
          <w:tcPr>
            <w:tcW w:w="222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会议议案名称</w:t>
            </w:r>
          </w:p>
        </w:tc>
        <w:tc>
          <w:tcPr>
            <w:tcW w:w="46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决议情况</w:t>
            </w:r>
          </w:p>
        </w:tc>
        <w:tc>
          <w:tcPr>
            <w:tcW w:w="769"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决议刊登的指定网站的查询索引</w:t>
            </w:r>
          </w:p>
        </w:tc>
        <w:tc>
          <w:tcPr>
            <w:tcW w:w="53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决议刊登的披露日期</w:t>
            </w:r>
          </w:p>
        </w:tc>
      </w:tr>
      <w:tr w:rsidR="005C0812" w:rsidTr="005C0812">
        <w:trPr>
          <w:divId w:val="541746894"/>
        </w:trPr>
        <w:tc>
          <w:tcPr>
            <w:tcW w:w="46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2013</w:t>
            </w:r>
            <w:r>
              <w:rPr>
                <w:rFonts w:hAnsi="宋体" w:cs="宋体" w:hint="eastAsia"/>
                <w:szCs w:val="21"/>
              </w:rPr>
              <w:t>年第一次临时股东大会</w:t>
            </w:r>
          </w:p>
        </w:tc>
        <w:tc>
          <w:tcPr>
            <w:tcW w:w="53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2013</w:t>
            </w:r>
            <w:r>
              <w:rPr>
                <w:rFonts w:hAnsi="宋体" w:cs="宋体" w:hint="eastAsia"/>
                <w:szCs w:val="21"/>
              </w:rPr>
              <w:t>年</w:t>
            </w:r>
            <w:r>
              <w:rPr>
                <w:rFonts w:hAnsi="宋体" w:cs="宋体" w:hint="eastAsia"/>
                <w:szCs w:val="21"/>
              </w:rPr>
              <w:t>3</w:t>
            </w:r>
            <w:r>
              <w:rPr>
                <w:rFonts w:hAnsi="宋体" w:cs="宋体" w:hint="eastAsia"/>
                <w:szCs w:val="21"/>
              </w:rPr>
              <w:t>月</w:t>
            </w:r>
            <w:r>
              <w:rPr>
                <w:rFonts w:hAnsi="宋体" w:cs="宋体" w:hint="eastAsia"/>
                <w:szCs w:val="21"/>
              </w:rPr>
              <w:t>27</w:t>
            </w:r>
            <w:r>
              <w:rPr>
                <w:rFonts w:hAnsi="宋体" w:cs="宋体" w:hint="eastAsia"/>
                <w:szCs w:val="21"/>
              </w:rPr>
              <w:t>日</w:t>
            </w:r>
          </w:p>
        </w:tc>
        <w:tc>
          <w:tcPr>
            <w:tcW w:w="222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1</w:t>
            </w:r>
            <w:r>
              <w:rPr>
                <w:rFonts w:hAnsi="宋体" w:cs="宋体" w:hint="eastAsia"/>
                <w:szCs w:val="21"/>
              </w:rPr>
              <w:t>、审议《关于选举公司第五届董事会董事的议案》；</w:t>
            </w:r>
            <w:r>
              <w:rPr>
                <w:rFonts w:hAnsi="宋体" w:cs="宋体" w:hint="eastAsia"/>
                <w:szCs w:val="21"/>
              </w:rPr>
              <w:t>2</w:t>
            </w:r>
            <w:r>
              <w:rPr>
                <w:rFonts w:hAnsi="宋体" w:cs="宋体" w:hint="eastAsia"/>
                <w:szCs w:val="21"/>
              </w:rPr>
              <w:t>、审议《关于选举公司第五届监事会监事的议案》；</w:t>
            </w:r>
            <w:r>
              <w:rPr>
                <w:rFonts w:hAnsi="宋体" w:cs="宋体" w:hint="eastAsia"/>
                <w:szCs w:val="21"/>
              </w:rPr>
              <w:t>3</w:t>
            </w:r>
            <w:r>
              <w:rPr>
                <w:rFonts w:hAnsi="宋体" w:cs="宋体" w:hint="eastAsia"/>
                <w:szCs w:val="21"/>
              </w:rPr>
              <w:t>、审议《关于修订〈公司章程〉的议案》；</w:t>
            </w:r>
            <w:r>
              <w:rPr>
                <w:rFonts w:hAnsi="宋体" w:cs="宋体" w:hint="eastAsia"/>
                <w:szCs w:val="21"/>
              </w:rPr>
              <w:t>4</w:t>
            </w:r>
            <w:r>
              <w:rPr>
                <w:rFonts w:hAnsi="宋体" w:cs="宋体" w:hint="eastAsia"/>
                <w:szCs w:val="21"/>
              </w:rPr>
              <w:t>、审议《关于聘任致同会计师事务所（特殊普通合伙）为公司</w:t>
            </w:r>
            <w:r>
              <w:rPr>
                <w:rFonts w:hAnsi="宋体" w:cs="宋体" w:hint="eastAsia"/>
                <w:szCs w:val="21"/>
              </w:rPr>
              <w:t>2012</w:t>
            </w:r>
            <w:r>
              <w:rPr>
                <w:rFonts w:hAnsi="宋体" w:cs="宋体" w:hint="eastAsia"/>
                <w:szCs w:val="21"/>
              </w:rPr>
              <w:t>年度内控审计机构的议案》。</w:t>
            </w:r>
          </w:p>
        </w:tc>
        <w:tc>
          <w:tcPr>
            <w:tcW w:w="461" w:type="pct"/>
            <w:tcBorders>
              <w:top w:val="outset" w:sz="6" w:space="0" w:color="auto"/>
              <w:left w:val="outset" w:sz="6" w:space="0" w:color="auto"/>
              <w:bottom w:val="outset" w:sz="6" w:space="0" w:color="auto"/>
              <w:right w:val="outset" w:sz="6" w:space="0" w:color="auto"/>
            </w:tcBorders>
            <w:vAlign w:val="center"/>
            <w:hideMark/>
          </w:tcPr>
          <w:p w:rsidR="00AE243C" w:rsidRDefault="005C0812">
            <w:pPr>
              <w:widowControl/>
              <w:rPr>
                <w:rFonts w:ascii="宋体" w:hAnsi="宋体" w:cs="宋体"/>
                <w:szCs w:val="21"/>
              </w:rPr>
            </w:pPr>
            <w:r>
              <w:rPr>
                <w:rFonts w:hAnsi="宋体" w:cs="宋体" w:hint="eastAsia"/>
                <w:szCs w:val="21"/>
              </w:rPr>
              <w:t>审议通过各</w:t>
            </w:r>
            <w:r w:rsidR="00AE243C">
              <w:rPr>
                <w:rFonts w:hAnsi="宋体" w:cs="宋体" w:hint="eastAsia"/>
                <w:szCs w:val="21"/>
              </w:rPr>
              <w:t>项议案</w:t>
            </w:r>
          </w:p>
        </w:tc>
        <w:tc>
          <w:tcPr>
            <w:tcW w:w="769"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www.sse.com.cn</w:t>
            </w:r>
          </w:p>
        </w:tc>
        <w:tc>
          <w:tcPr>
            <w:tcW w:w="53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2013</w:t>
            </w:r>
            <w:r w:rsidR="005C0812">
              <w:rPr>
                <w:rFonts w:hAnsi="宋体" w:cs="宋体" w:hint="eastAsia"/>
                <w:szCs w:val="21"/>
              </w:rPr>
              <w:t>年</w:t>
            </w:r>
            <w:r>
              <w:rPr>
                <w:rFonts w:hAnsi="宋体" w:cs="宋体" w:hint="eastAsia"/>
                <w:szCs w:val="21"/>
              </w:rPr>
              <w:t>3</w:t>
            </w:r>
            <w:r>
              <w:rPr>
                <w:rFonts w:hAnsi="宋体" w:cs="宋体" w:hint="eastAsia"/>
                <w:szCs w:val="21"/>
              </w:rPr>
              <w:t>月</w:t>
            </w:r>
            <w:r w:rsidR="005C0812">
              <w:rPr>
                <w:rFonts w:hAnsi="宋体" w:cs="宋体" w:hint="eastAsia"/>
                <w:szCs w:val="21"/>
              </w:rPr>
              <w:t>28</w:t>
            </w:r>
            <w:r>
              <w:rPr>
                <w:rFonts w:hAnsi="宋体" w:cs="宋体" w:hint="eastAsia"/>
                <w:szCs w:val="21"/>
              </w:rPr>
              <w:t>日</w:t>
            </w:r>
          </w:p>
        </w:tc>
      </w:tr>
      <w:tr w:rsidR="005C0812" w:rsidTr="005C0812">
        <w:trPr>
          <w:divId w:val="541746894"/>
        </w:trPr>
        <w:tc>
          <w:tcPr>
            <w:tcW w:w="466"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2012</w:t>
            </w:r>
            <w:r>
              <w:rPr>
                <w:rFonts w:hAnsi="宋体" w:cs="宋体" w:hint="eastAsia"/>
                <w:szCs w:val="21"/>
              </w:rPr>
              <w:t>年度股东大会</w:t>
            </w:r>
          </w:p>
        </w:tc>
        <w:tc>
          <w:tcPr>
            <w:tcW w:w="53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2013</w:t>
            </w:r>
            <w:r>
              <w:rPr>
                <w:rFonts w:hAnsi="宋体" w:cs="宋体" w:hint="eastAsia"/>
                <w:szCs w:val="21"/>
              </w:rPr>
              <w:t>年</w:t>
            </w:r>
            <w:r>
              <w:rPr>
                <w:rFonts w:hAnsi="宋体" w:cs="宋体" w:hint="eastAsia"/>
                <w:szCs w:val="21"/>
              </w:rPr>
              <w:t>5</w:t>
            </w:r>
            <w:r>
              <w:rPr>
                <w:rFonts w:hAnsi="宋体" w:cs="宋体" w:hint="eastAsia"/>
                <w:szCs w:val="21"/>
              </w:rPr>
              <w:t>月</w:t>
            </w:r>
            <w:r>
              <w:rPr>
                <w:rFonts w:hAnsi="宋体" w:cs="宋体" w:hint="eastAsia"/>
                <w:szCs w:val="21"/>
              </w:rPr>
              <w:t>8</w:t>
            </w:r>
            <w:r>
              <w:rPr>
                <w:rFonts w:hAnsi="宋体" w:cs="宋体" w:hint="eastAsia"/>
                <w:szCs w:val="21"/>
              </w:rPr>
              <w:t>日</w:t>
            </w:r>
          </w:p>
        </w:tc>
        <w:tc>
          <w:tcPr>
            <w:tcW w:w="222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1</w:t>
            </w:r>
            <w:r>
              <w:rPr>
                <w:rFonts w:hAnsi="宋体" w:cs="宋体" w:hint="eastAsia"/>
                <w:szCs w:val="21"/>
              </w:rPr>
              <w:t>、审议《</w:t>
            </w:r>
            <w:r>
              <w:rPr>
                <w:rFonts w:hAnsi="宋体" w:cs="宋体" w:hint="eastAsia"/>
                <w:szCs w:val="21"/>
              </w:rPr>
              <w:t>2012</w:t>
            </w:r>
            <w:r>
              <w:rPr>
                <w:rFonts w:hAnsi="宋体" w:cs="宋体" w:hint="eastAsia"/>
                <w:szCs w:val="21"/>
              </w:rPr>
              <w:t>年度董事会报告》；</w:t>
            </w:r>
            <w:r>
              <w:rPr>
                <w:rFonts w:hAnsi="宋体" w:cs="宋体" w:hint="eastAsia"/>
                <w:szCs w:val="21"/>
              </w:rPr>
              <w:t>2</w:t>
            </w:r>
            <w:r>
              <w:rPr>
                <w:rFonts w:hAnsi="宋体" w:cs="宋体" w:hint="eastAsia"/>
                <w:szCs w:val="21"/>
              </w:rPr>
              <w:t>、审议《</w:t>
            </w:r>
            <w:r>
              <w:rPr>
                <w:rFonts w:hAnsi="宋体" w:cs="宋体" w:hint="eastAsia"/>
                <w:szCs w:val="21"/>
              </w:rPr>
              <w:t>2012</w:t>
            </w:r>
            <w:r>
              <w:rPr>
                <w:rFonts w:hAnsi="宋体" w:cs="宋体" w:hint="eastAsia"/>
                <w:szCs w:val="21"/>
              </w:rPr>
              <w:t>年度监事会报告》；</w:t>
            </w:r>
            <w:r>
              <w:rPr>
                <w:rFonts w:hAnsi="宋体" w:cs="宋体" w:hint="eastAsia"/>
                <w:szCs w:val="21"/>
              </w:rPr>
              <w:t>3</w:t>
            </w:r>
            <w:r>
              <w:rPr>
                <w:rFonts w:hAnsi="宋体" w:cs="宋体" w:hint="eastAsia"/>
                <w:szCs w:val="21"/>
              </w:rPr>
              <w:t>、审议《</w:t>
            </w:r>
            <w:r>
              <w:rPr>
                <w:rFonts w:hAnsi="宋体" w:cs="宋体" w:hint="eastAsia"/>
                <w:szCs w:val="21"/>
              </w:rPr>
              <w:t>2012</w:t>
            </w:r>
            <w:r>
              <w:rPr>
                <w:rFonts w:hAnsi="宋体" w:cs="宋体" w:hint="eastAsia"/>
                <w:szCs w:val="21"/>
              </w:rPr>
              <w:t>年度财务决算报告》；</w:t>
            </w:r>
            <w:r>
              <w:rPr>
                <w:rFonts w:hAnsi="宋体" w:cs="宋体" w:hint="eastAsia"/>
                <w:szCs w:val="21"/>
              </w:rPr>
              <w:t>4</w:t>
            </w:r>
            <w:r>
              <w:rPr>
                <w:rFonts w:hAnsi="宋体" w:cs="宋体" w:hint="eastAsia"/>
                <w:szCs w:val="21"/>
              </w:rPr>
              <w:t>、审议《</w:t>
            </w:r>
            <w:r>
              <w:rPr>
                <w:rFonts w:hAnsi="宋体" w:cs="宋体" w:hint="eastAsia"/>
                <w:szCs w:val="21"/>
              </w:rPr>
              <w:t>2012</w:t>
            </w:r>
            <w:r>
              <w:rPr>
                <w:rFonts w:hAnsi="宋体" w:cs="宋体" w:hint="eastAsia"/>
                <w:szCs w:val="21"/>
              </w:rPr>
              <w:t>年年度报告正文及摘要》；</w:t>
            </w:r>
            <w:r>
              <w:rPr>
                <w:rFonts w:hAnsi="宋体" w:cs="宋体" w:hint="eastAsia"/>
                <w:szCs w:val="21"/>
              </w:rPr>
              <w:t>5</w:t>
            </w:r>
            <w:r>
              <w:rPr>
                <w:rFonts w:hAnsi="宋体" w:cs="宋体" w:hint="eastAsia"/>
                <w:szCs w:val="21"/>
              </w:rPr>
              <w:t>、审议《</w:t>
            </w:r>
            <w:r>
              <w:rPr>
                <w:rFonts w:hAnsi="宋体" w:cs="宋体" w:hint="eastAsia"/>
                <w:szCs w:val="21"/>
              </w:rPr>
              <w:t>2012</w:t>
            </w:r>
            <w:r>
              <w:rPr>
                <w:rFonts w:hAnsi="宋体" w:cs="宋体" w:hint="eastAsia"/>
                <w:szCs w:val="21"/>
              </w:rPr>
              <w:t>年度利润分配预案》；</w:t>
            </w:r>
            <w:r>
              <w:rPr>
                <w:rFonts w:hAnsi="宋体" w:cs="宋体" w:hint="eastAsia"/>
                <w:szCs w:val="21"/>
              </w:rPr>
              <w:t>6</w:t>
            </w:r>
            <w:r>
              <w:rPr>
                <w:rFonts w:hAnsi="宋体" w:cs="宋体" w:hint="eastAsia"/>
                <w:szCs w:val="21"/>
              </w:rPr>
              <w:t>、审议《关于续聘致同会计师事务所（特殊普通合伙）为公司</w:t>
            </w:r>
            <w:r>
              <w:rPr>
                <w:rFonts w:hAnsi="宋体" w:cs="宋体" w:hint="eastAsia"/>
                <w:szCs w:val="21"/>
              </w:rPr>
              <w:t>2013</w:t>
            </w:r>
            <w:r>
              <w:rPr>
                <w:rFonts w:hAnsi="宋体" w:cs="宋体" w:hint="eastAsia"/>
                <w:szCs w:val="21"/>
              </w:rPr>
              <w:t>年度财务审计机构及</w:t>
            </w:r>
            <w:r>
              <w:rPr>
                <w:rFonts w:hAnsi="宋体" w:cs="宋体" w:hint="eastAsia"/>
                <w:szCs w:val="21"/>
              </w:rPr>
              <w:t>2012</w:t>
            </w:r>
            <w:r>
              <w:rPr>
                <w:rFonts w:hAnsi="宋体" w:cs="宋体" w:hint="eastAsia"/>
                <w:szCs w:val="21"/>
              </w:rPr>
              <w:t>年度财务审计费用的相关议案》；</w:t>
            </w:r>
            <w:r>
              <w:rPr>
                <w:rFonts w:hAnsi="宋体" w:cs="宋体" w:hint="eastAsia"/>
                <w:szCs w:val="21"/>
              </w:rPr>
              <w:t>7</w:t>
            </w:r>
            <w:r>
              <w:rPr>
                <w:rFonts w:hAnsi="宋体" w:cs="宋体" w:hint="eastAsia"/>
                <w:szCs w:val="21"/>
              </w:rPr>
              <w:t>、审议《关于续聘致同会计师事务所（特殊普通合伙）为公司</w:t>
            </w:r>
            <w:r>
              <w:rPr>
                <w:rFonts w:hAnsi="宋体" w:cs="宋体" w:hint="eastAsia"/>
                <w:szCs w:val="21"/>
              </w:rPr>
              <w:t xml:space="preserve">2013 </w:t>
            </w:r>
            <w:r>
              <w:rPr>
                <w:rFonts w:hAnsi="宋体" w:cs="宋体" w:hint="eastAsia"/>
                <w:szCs w:val="21"/>
              </w:rPr>
              <w:t>年度内部控制审计机构及</w:t>
            </w:r>
            <w:r>
              <w:rPr>
                <w:rFonts w:hAnsi="宋体" w:cs="宋体" w:hint="eastAsia"/>
                <w:szCs w:val="21"/>
              </w:rPr>
              <w:t>2012</w:t>
            </w:r>
            <w:r>
              <w:rPr>
                <w:rFonts w:hAnsi="宋体" w:cs="宋体" w:hint="eastAsia"/>
                <w:szCs w:val="21"/>
              </w:rPr>
              <w:t>年度内部控制审计费用的相关议案》；</w:t>
            </w:r>
            <w:r>
              <w:rPr>
                <w:rFonts w:hAnsi="宋体" w:cs="宋体" w:hint="eastAsia"/>
                <w:szCs w:val="21"/>
              </w:rPr>
              <w:t>8</w:t>
            </w:r>
            <w:r>
              <w:rPr>
                <w:rFonts w:hAnsi="宋体" w:cs="宋体" w:hint="eastAsia"/>
                <w:szCs w:val="21"/>
              </w:rPr>
              <w:t>、审议《</w:t>
            </w:r>
            <w:r>
              <w:rPr>
                <w:rFonts w:hAnsi="宋体" w:cs="宋体" w:hint="eastAsia"/>
                <w:szCs w:val="21"/>
              </w:rPr>
              <w:t>2012</w:t>
            </w:r>
            <w:r>
              <w:rPr>
                <w:rFonts w:hAnsi="宋体" w:cs="宋体" w:hint="eastAsia"/>
                <w:szCs w:val="21"/>
              </w:rPr>
              <w:t>年度独立董事述职报告》；</w:t>
            </w:r>
            <w:r>
              <w:rPr>
                <w:rFonts w:hAnsi="宋体" w:cs="宋体" w:hint="eastAsia"/>
                <w:szCs w:val="21"/>
              </w:rPr>
              <w:t>9</w:t>
            </w:r>
            <w:r>
              <w:rPr>
                <w:rFonts w:hAnsi="宋体" w:cs="宋体" w:hint="eastAsia"/>
                <w:szCs w:val="21"/>
              </w:rPr>
              <w:t>审议《关于修订〈公司章程〉的议案》。</w:t>
            </w:r>
          </w:p>
        </w:tc>
        <w:tc>
          <w:tcPr>
            <w:tcW w:w="461"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审议通过各项议案</w:t>
            </w:r>
          </w:p>
        </w:tc>
        <w:tc>
          <w:tcPr>
            <w:tcW w:w="769"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www.sse.com.cn</w:t>
            </w:r>
          </w:p>
        </w:tc>
        <w:tc>
          <w:tcPr>
            <w:tcW w:w="538"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2013</w:t>
            </w:r>
            <w:r>
              <w:rPr>
                <w:rFonts w:hAnsi="宋体" w:cs="宋体" w:hint="eastAsia"/>
                <w:szCs w:val="21"/>
              </w:rPr>
              <w:t>年</w:t>
            </w:r>
            <w:r>
              <w:rPr>
                <w:rFonts w:hAnsi="宋体" w:cs="宋体" w:hint="eastAsia"/>
                <w:szCs w:val="21"/>
              </w:rPr>
              <w:t>5</w:t>
            </w:r>
            <w:r>
              <w:rPr>
                <w:rFonts w:hAnsi="宋体" w:cs="宋体" w:hint="eastAsia"/>
                <w:szCs w:val="21"/>
              </w:rPr>
              <w:t>月</w:t>
            </w:r>
            <w:r>
              <w:rPr>
                <w:rFonts w:hAnsi="宋体" w:cs="宋体" w:hint="eastAsia"/>
                <w:szCs w:val="21"/>
              </w:rPr>
              <w:t>9</w:t>
            </w:r>
            <w:r>
              <w:rPr>
                <w:rFonts w:hAnsi="宋体" w:cs="宋体" w:hint="eastAsia"/>
                <w:szCs w:val="21"/>
              </w:rPr>
              <w:t>日</w:t>
            </w:r>
          </w:p>
        </w:tc>
      </w:tr>
    </w:tbl>
    <w:p w:rsidR="00AE243C" w:rsidRDefault="00AE243C">
      <w:pPr>
        <w:widowControl/>
        <w:divId w:val="541746894"/>
        <w:rPr>
          <w:rFonts w:hAnsi="宋体" w:cs="宋体"/>
          <w:szCs w:val="21"/>
        </w:rPr>
      </w:pPr>
    </w:p>
    <w:p w:rsidR="00F85B24" w:rsidRDefault="00F85B24">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lastRenderedPageBreak/>
        <w:t>三、</w:t>
      </w:r>
      <w:r>
        <w:rPr>
          <w:rFonts w:hAnsi="宋体" w:cs="宋体" w:hint="eastAsia"/>
          <w:szCs w:val="21"/>
        </w:rPr>
        <w:t xml:space="preserve"> </w:t>
      </w:r>
      <w:r>
        <w:rPr>
          <w:rFonts w:hAnsi="宋体" w:cs="宋体" w:hint="eastAsia"/>
          <w:szCs w:val="21"/>
        </w:rPr>
        <w:t>董事履行职责情况</w:t>
      </w:r>
    </w:p>
    <w:p w:rsidR="00AE243C" w:rsidRDefault="00AE243C">
      <w:pPr>
        <w:widowControl/>
        <w:divId w:val="541746894"/>
        <w:rPr>
          <w:rFonts w:hAnsi="宋体" w:cs="宋体"/>
          <w:szCs w:val="21"/>
        </w:rPr>
      </w:pPr>
      <w:r>
        <w:rPr>
          <w:rFonts w:cs="宋体" w:hint="eastAsia"/>
          <w:szCs w:val="21"/>
        </w:rPr>
        <w:t>(</w:t>
      </w:r>
      <w:proofErr w:type="gramStart"/>
      <w:r>
        <w:rPr>
          <w:rFonts w:cs="宋体" w:hint="eastAsia"/>
          <w:szCs w:val="21"/>
        </w:rPr>
        <w:t>一</w:t>
      </w:r>
      <w:proofErr w:type="gramEnd"/>
      <w:r>
        <w:rPr>
          <w:rFonts w:cs="宋体" w:hint="eastAsia"/>
          <w:szCs w:val="21"/>
        </w:rPr>
        <w:t xml:space="preserve">) </w:t>
      </w:r>
      <w:r>
        <w:rPr>
          <w:rFonts w:hAnsi="宋体" w:cs="宋体" w:hint="eastAsia"/>
          <w:szCs w:val="21"/>
        </w:rPr>
        <w:t xml:space="preserve"> </w:t>
      </w:r>
      <w:r>
        <w:rPr>
          <w:rFonts w:hAnsi="宋体" w:cs="宋体" w:hint="eastAsia"/>
          <w:szCs w:val="21"/>
        </w:rPr>
        <w:t>董事参加董事会和股东大会的情况</w:t>
      </w:r>
    </w:p>
    <w:p w:rsidR="00F85B24" w:rsidRDefault="00F85B24">
      <w:pPr>
        <w:widowControl/>
        <w:divId w:val="541746894"/>
        <w:rPr>
          <w:rFonts w:hAnsi="宋体" w:cs="宋体"/>
          <w:szCs w:val="21"/>
        </w:rPr>
      </w:pP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033"/>
        <w:gridCol w:w="1033"/>
        <w:gridCol w:w="1033"/>
        <w:gridCol w:w="1033"/>
        <w:gridCol w:w="1033"/>
        <w:gridCol w:w="1033"/>
        <w:gridCol w:w="1034"/>
        <w:gridCol w:w="1034"/>
        <w:gridCol w:w="1034"/>
      </w:tblGrid>
      <w:tr w:rsidR="00AE243C">
        <w:trPr>
          <w:divId w:val="541746894"/>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董事姓名</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是否独立董事</w:t>
            </w:r>
          </w:p>
        </w:tc>
        <w:tc>
          <w:tcPr>
            <w:tcW w:w="550" w:type="pct"/>
            <w:gridSpan w:val="6"/>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参加董事会情况</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参加股东大会情况</w:t>
            </w:r>
          </w:p>
        </w:tc>
      </w:tr>
      <w:tr w:rsidR="00AE243C">
        <w:trPr>
          <w:divId w:val="541746894"/>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本年应参加董事会次数</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亲自出席次数</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以通讯方式参加次数</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委托出席次数</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缺席次数</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是否连续两次未亲自参加会议</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center"/>
              <w:rPr>
                <w:rFonts w:ascii="宋体" w:hAnsi="宋体" w:cs="宋体"/>
                <w:szCs w:val="21"/>
              </w:rPr>
            </w:pPr>
            <w:r>
              <w:rPr>
                <w:rFonts w:hAnsi="宋体" w:cs="宋体" w:hint="eastAsia"/>
                <w:szCs w:val="21"/>
              </w:rPr>
              <w:t>出席股东大会的次数</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郭章鹏</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2</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卢东涛</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2</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马　健</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2</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陈乐天</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王　建</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2</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石鸿印</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2</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余维杰</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何公明</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2</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胡志鹏</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2</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梁彦军</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2</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roofErr w:type="gramStart"/>
            <w:r>
              <w:rPr>
                <w:rFonts w:hAnsi="宋体" w:cs="宋体" w:hint="eastAsia"/>
                <w:szCs w:val="21"/>
              </w:rPr>
              <w:t>熊澄宇</w:t>
            </w:r>
            <w:proofErr w:type="gramEnd"/>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是</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齐二石</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是</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谢志华</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是</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王建章</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是</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孙  杰</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是</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金德龙</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是</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彭中天</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是</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曹卫东</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是</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罗  </w:t>
            </w:r>
            <w:proofErr w:type="gramStart"/>
            <w:r>
              <w:rPr>
                <w:rFonts w:hAnsi="宋体" w:cs="宋体" w:hint="eastAsia"/>
                <w:szCs w:val="21"/>
              </w:rPr>
              <w:t>玫</w:t>
            </w:r>
            <w:proofErr w:type="gramEnd"/>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是</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r>
      <w:tr w:rsidR="00AE243C">
        <w:trPr>
          <w:divId w:val="541746894"/>
        </w:trPr>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proofErr w:type="gramStart"/>
            <w:r>
              <w:rPr>
                <w:rFonts w:hAnsi="宋体" w:cs="宋体" w:hint="eastAsia"/>
                <w:szCs w:val="21"/>
              </w:rPr>
              <w:t>邓</w:t>
            </w:r>
            <w:proofErr w:type="gramEnd"/>
            <w:r>
              <w:rPr>
                <w:rFonts w:hAnsi="宋体" w:cs="宋体" w:hint="eastAsia"/>
                <w:szCs w:val="21"/>
              </w:rPr>
              <w:t>  峰</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是</w:t>
            </w:r>
          </w:p>
        </w:tc>
        <w:tc>
          <w:tcPr>
            <w:tcW w:w="0" w:type="auto"/>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AE243C" w:rsidRDefault="00AE243C" w:rsidP="00B91737">
            <w:pPr>
              <w:widowControl/>
              <w:jc w:val="center"/>
              <w:rPr>
                <w:rFonts w:ascii="宋体" w:hAnsi="宋体" w:cs="宋体"/>
                <w:szCs w:val="21"/>
              </w:rPr>
            </w:pPr>
            <w:r>
              <w:rPr>
                <w:rFonts w:hAnsi="宋体" w:cs="宋体" w:hint="eastAsia"/>
                <w:szCs w:val="21"/>
              </w:rPr>
              <w:t>1</w:t>
            </w:r>
          </w:p>
        </w:tc>
      </w:tr>
    </w:tbl>
    <w:p w:rsidR="00AE243C" w:rsidRDefault="00AE243C">
      <w:pPr>
        <w:widowControl/>
        <w:divId w:val="541746894"/>
        <w:rPr>
          <w:rFonts w:hAnsi="宋体" w:cs="宋体"/>
          <w:szCs w:val="21"/>
        </w:rPr>
      </w:pP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4650"/>
      </w:tblGrid>
      <w:tr w:rsidR="00AE243C">
        <w:trPr>
          <w:divId w:val="541746894"/>
        </w:trPr>
        <w:tc>
          <w:tcPr>
            <w:tcW w:w="25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年内召开董事会会议次数</w:t>
            </w:r>
          </w:p>
        </w:tc>
        <w:tc>
          <w:tcPr>
            <w:tcW w:w="25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7</w:t>
            </w:r>
          </w:p>
        </w:tc>
      </w:tr>
      <w:tr w:rsidR="00AE243C">
        <w:trPr>
          <w:divId w:val="541746894"/>
        </w:trPr>
        <w:tc>
          <w:tcPr>
            <w:tcW w:w="25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其中：现场会议次数</w:t>
            </w:r>
          </w:p>
        </w:tc>
        <w:tc>
          <w:tcPr>
            <w:tcW w:w="25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3</w:t>
            </w:r>
          </w:p>
        </w:tc>
      </w:tr>
      <w:tr w:rsidR="00AE243C">
        <w:trPr>
          <w:divId w:val="541746894"/>
        </w:trPr>
        <w:tc>
          <w:tcPr>
            <w:tcW w:w="25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通讯方式召开会议次数</w:t>
            </w:r>
          </w:p>
        </w:tc>
        <w:tc>
          <w:tcPr>
            <w:tcW w:w="25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4</w:t>
            </w:r>
          </w:p>
        </w:tc>
      </w:tr>
      <w:tr w:rsidR="00AE243C">
        <w:trPr>
          <w:divId w:val="541746894"/>
        </w:trPr>
        <w:tc>
          <w:tcPr>
            <w:tcW w:w="25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rPr>
                <w:rFonts w:ascii="宋体" w:hAnsi="宋体" w:cs="宋体"/>
                <w:szCs w:val="21"/>
              </w:rPr>
            </w:pPr>
            <w:r>
              <w:rPr>
                <w:rFonts w:hAnsi="宋体" w:cs="宋体" w:hint="eastAsia"/>
                <w:szCs w:val="21"/>
              </w:rPr>
              <w:t>现场结合通讯方式召开会议次数</w:t>
            </w:r>
          </w:p>
        </w:tc>
        <w:tc>
          <w:tcPr>
            <w:tcW w:w="2500" w:type="pct"/>
            <w:tcBorders>
              <w:top w:val="outset" w:sz="6" w:space="0" w:color="auto"/>
              <w:left w:val="outset" w:sz="6" w:space="0" w:color="auto"/>
              <w:bottom w:val="outset" w:sz="6" w:space="0" w:color="auto"/>
              <w:right w:val="outset" w:sz="6" w:space="0" w:color="auto"/>
            </w:tcBorders>
            <w:vAlign w:val="center"/>
            <w:hideMark/>
          </w:tcPr>
          <w:p w:rsidR="00AE243C" w:rsidRDefault="00AE243C">
            <w:pPr>
              <w:widowControl/>
              <w:jc w:val="right"/>
              <w:rPr>
                <w:rFonts w:ascii="宋体" w:hAnsi="宋体" w:cs="宋体"/>
                <w:szCs w:val="21"/>
              </w:rPr>
            </w:pPr>
            <w:r>
              <w:rPr>
                <w:rFonts w:hAnsi="宋体" w:cs="宋体" w:hint="eastAsia"/>
                <w:szCs w:val="21"/>
              </w:rPr>
              <w:t>0</w:t>
            </w:r>
          </w:p>
        </w:tc>
      </w:tr>
    </w:tbl>
    <w:p w:rsidR="00AE243C" w:rsidRDefault="00AE243C">
      <w:pPr>
        <w:widowControl/>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w:t>
      </w:r>
      <w:r>
        <w:rPr>
          <w:rFonts w:cs="宋体" w:hint="eastAsia"/>
          <w:szCs w:val="21"/>
        </w:rPr>
        <w:t>二</w:t>
      </w:r>
      <w:r>
        <w:rPr>
          <w:rFonts w:cs="宋体" w:hint="eastAsia"/>
          <w:szCs w:val="21"/>
        </w:rPr>
        <w:t xml:space="preserve">) </w:t>
      </w:r>
      <w:r>
        <w:rPr>
          <w:rFonts w:hAnsi="宋体" w:cs="宋体" w:hint="eastAsia"/>
          <w:szCs w:val="21"/>
        </w:rPr>
        <w:t xml:space="preserve"> </w:t>
      </w:r>
      <w:r>
        <w:rPr>
          <w:rFonts w:hAnsi="宋体" w:cs="宋体" w:hint="eastAsia"/>
          <w:szCs w:val="21"/>
        </w:rPr>
        <w:t>独立董事对公司有关事项提出异议的情况</w:t>
      </w:r>
    </w:p>
    <w:p w:rsidR="00AE243C" w:rsidRDefault="00AE243C">
      <w:pPr>
        <w:divId w:val="541746894"/>
        <w:rPr>
          <w:szCs w:val="18"/>
        </w:rPr>
      </w:pPr>
      <w:r>
        <w:rPr>
          <w:rFonts w:hint="eastAsia"/>
        </w:rPr>
        <w:t>    </w:t>
      </w:r>
      <w:r>
        <w:rPr>
          <w:rFonts w:hint="eastAsia"/>
        </w:rPr>
        <w:t>报告期内，公司独立董事未对公司本年度的董事会议案及其他非董事会议案事项提出异议。</w:t>
      </w:r>
    </w:p>
    <w:p w:rsidR="00AE243C" w:rsidRDefault="00AE243C">
      <w:pPr>
        <w:widowControl/>
        <w:divId w:val="541746894"/>
        <w:rPr>
          <w:rFonts w:hAnsi="宋体" w:cs="宋体"/>
          <w:szCs w:val="21"/>
        </w:rPr>
      </w:pPr>
    </w:p>
    <w:p w:rsidR="00AC153F" w:rsidRDefault="00AC153F" w:rsidP="00AC153F">
      <w:pPr>
        <w:divId w:val="541746894"/>
        <w:rPr>
          <w:rFonts w:cs="宋体"/>
          <w:szCs w:val="21"/>
        </w:rPr>
      </w:pPr>
      <w:r>
        <w:rPr>
          <w:rFonts w:cs="宋体" w:hint="eastAsia"/>
          <w:szCs w:val="21"/>
        </w:rPr>
        <w:t>四、董事会下设专门委员会在报告期内履行职责时所提出的重要意见和建议</w:t>
      </w:r>
    </w:p>
    <w:p w:rsidR="00AC153F" w:rsidRDefault="00AC153F" w:rsidP="00AC153F">
      <w:pPr>
        <w:divId w:val="541746894"/>
        <w:rPr>
          <w:szCs w:val="18"/>
        </w:rPr>
      </w:pPr>
      <w:r>
        <w:rPr>
          <w:rFonts w:hint="eastAsia"/>
        </w:rPr>
        <w:t>    </w:t>
      </w:r>
      <w:r>
        <w:rPr>
          <w:rFonts w:hint="eastAsia"/>
        </w:rPr>
        <w:t>报告期内，董事会下设专门委员会委员勤勉尽责，充分发挥监督、指导作用，审议并同意有关公司财务报告、日常关联交易、高级管理人员的聘任以及董事、高级管理人员的薪酬等事项。</w:t>
      </w:r>
    </w:p>
    <w:p w:rsidR="00AC153F" w:rsidRDefault="00AC153F" w:rsidP="00AC153F">
      <w:pPr>
        <w:divId w:val="541746894"/>
        <w:rPr>
          <w:rFonts w:hAnsi="宋体" w:cs="宋体"/>
          <w:szCs w:val="21"/>
        </w:rPr>
      </w:pPr>
    </w:p>
    <w:p w:rsidR="00AC153F" w:rsidRDefault="00AC153F" w:rsidP="00AC153F">
      <w:pPr>
        <w:divId w:val="541746894"/>
        <w:rPr>
          <w:rFonts w:cs="宋体"/>
          <w:szCs w:val="21"/>
        </w:rPr>
      </w:pPr>
      <w:r>
        <w:rPr>
          <w:rFonts w:cs="宋体" w:hint="eastAsia"/>
          <w:szCs w:val="21"/>
        </w:rPr>
        <w:t>五、监事会发现公司存在风险的说明</w:t>
      </w:r>
    </w:p>
    <w:p w:rsidR="00AC153F" w:rsidRDefault="00AC153F" w:rsidP="00AC153F">
      <w:pPr>
        <w:divId w:val="541746894"/>
        <w:rPr>
          <w:szCs w:val="18"/>
        </w:rPr>
      </w:pPr>
      <w:r>
        <w:rPr>
          <w:rFonts w:hint="eastAsia"/>
        </w:rPr>
        <w:t xml:space="preserve">     </w:t>
      </w:r>
      <w:r>
        <w:rPr>
          <w:rFonts w:hint="eastAsia"/>
        </w:rPr>
        <w:t>监事会对报告期内的监督事项无异议。</w:t>
      </w:r>
    </w:p>
    <w:p w:rsidR="00AC153F" w:rsidRDefault="00AC153F" w:rsidP="00AC153F">
      <w:pPr>
        <w:divId w:val="541746894"/>
        <w:rPr>
          <w:rFonts w:cs="宋体"/>
          <w:szCs w:val="21"/>
        </w:rPr>
      </w:pPr>
      <w:r>
        <w:rPr>
          <w:rFonts w:cs="宋体" w:hint="eastAsia"/>
          <w:szCs w:val="21"/>
        </w:rPr>
        <w:lastRenderedPageBreak/>
        <w:t>六、公司就其与控股股东在业务、人员、资产、机构、财务等方面存在的不能保证独立性、不能保持自主经营能力的情况说明</w:t>
      </w:r>
    </w:p>
    <w:p w:rsidR="00AC153F" w:rsidRDefault="00AC153F" w:rsidP="00AC153F">
      <w:pPr>
        <w:ind w:firstLineChars="200" w:firstLine="420"/>
        <w:divId w:val="541746894"/>
        <w:rPr>
          <w:szCs w:val="18"/>
        </w:rPr>
      </w:pPr>
      <w:r>
        <w:rPr>
          <w:rFonts w:hint="eastAsia"/>
        </w:rPr>
        <w:t>公司不存在与控股股东在业务、人员、资产、机构、财务等方面的不能保证独立性、不能保持自主经营能力的情况。</w:t>
      </w:r>
    </w:p>
    <w:p w:rsidR="00AC153F" w:rsidRDefault="00AC153F" w:rsidP="00AC153F">
      <w:pPr>
        <w:divId w:val="541746894"/>
        <w:rPr>
          <w:rFonts w:hAnsi="宋体" w:cs="宋体"/>
          <w:szCs w:val="21"/>
        </w:rPr>
      </w:pPr>
    </w:p>
    <w:p w:rsidR="00AC153F" w:rsidRDefault="00AC153F" w:rsidP="00AC153F">
      <w:pPr>
        <w:divId w:val="541746894"/>
        <w:rPr>
          <w:rFonts w:cs="宋体"/>
          <w:szCs w:val="21"/>
        </w:rPr>
      </w:pPr>
      <w:r>
        <w:rPr>
          <w:rFonts w:cs="宋体" w:hint="eastAsia"/>
          <w:szCs w:val="21"/>
        </w:rPr>
        <w:t>七、报告期内对高级管理人员的考评机制，以及激励机制的建立、实施情况</w:t>
      </w:r>
    </w:p>
    <w:p w:rsidR="00AC153F" w:rsidRDefault="00AC153F" w:rsidP="00AC153F">
      <w:pPr>
        <w:ind w:firstLineChars="200" w:firstLine="420"/>
        <w:divId w:val="541746894"/>
        <w:rPr>
          <w:szCs w:val="18"/>
        </w:rPr>
      </w:pPr>
      <w:r>
        <w:rPr>
          <w:rFonts w:hint="eastAsia"/>
        </w:rPr>
        <w:t>公司高级管理人员向董事会负责，接受董事会考核、奖惩。公司高级管理人员承担董事会下达的经营目标，董事会根据经营目标完成情况和经营管理的状况对高级管理人员进行考核并奖惩。</w:t>
      </w:r>
    </w:p>
    <w:p w:rsidR="00AE243C" w:rsidRPr="00AC153F" w:rsidRDefault="00AE243C">
      <w:pPr>
        <w:divId w:val="541746894"/>
        <w:rPr>
          <w:szCs w:val="18"/>
        </w:rPr>
      </w:pPr>
    </w:p>
    <w:p w:rsidR="00AE243C" w:rsidRDefault="00AE243C">
      <w:pPr>
        <w:widowControl/>
        <w:divId w:val="541746894"/>
        <w:rPr>
          <w:rFonts w:hAnsi="宋体" w:cs="宋体"/>
          <w:szCs w:val="21"/>
        </w:rPr>
        <w:sectPr w:rsidR="00AE243C">
          <w:pgSz w:w="12240" w:h="15840"/>
          <w:pgMar w:top="1440" w:right="1800" w:bottom="1440" w:left="1800" w:header="720" w:footer="720" w:gutter="0"/>
          <w:cols w:space="720"/>
        </w:sectPr>
      </w:pPr>
    </w:p>
    <w:p w:rsidR="00AE243C" w:rsidRPr="00997243" w:rsidRDefault="00AE243C">
      <w:pPr>
        <w:pStyle w:val="1"/>
        <w:divId w:val="541746894"/>
        <w:rPr>
          <w:sz w:val="36"/>
          <w:szCs w:val="36"/>
        </w:rPr>
      </w:pPr>
      <w:bookmarkStart w:id="9" w:name="_Toc384990312"/>
      <w:r w:rsidRPr="00997243">
        <w:rPr>
          <w:rFonts w:hAnsi="Times New Roman" w:hint="eastAsia"/>
          <w:sz w:val="36"/>
          <w:szCs w:val="36"/>
        </w:rPr>
        <w:lastRenderedPageBreak/>
        <w:t xml:space="preserve">第九节 </w:t>
      </w:r>
      <w:r w:rsidRPr="00997243">
        <w:rPr>
          <w:rFonts w:hint="eastAsia"/>
          <w:sz w:val="36"/>
          <w:szCs w:val="36"/>
        </w:rPr>
        <w:t xml:space="preserve"> 内部控制</w:t>
      </w:r>
      <w:bookmarkEnd w:id="9"/>
    </w:p>
    <w:p w:rsidR="00AE243C" w:rsidRDefault="00AE243C">
      <w:pPr>
        <w:widowControl/>
        <w:spacing w:after="240"/>
        <w:divId w:val="541746894"/>
        <w:rPr>
          <w:rFonts w:hAnsi="宋体" w:cs="宋体"/>
          <w:szCs w:val="21"/>
        </w:rPr>
      </w:pPr>
    </w:p>
    <w:p w:rsidR="00AE243C" w:rsidRDefault="00AE243C">
      <w:pPr>
        <w:widowControl/>
        <w:divId w:val="541746894"/>
        <w:rPr>
          <w:rFonts w:hAnsi="宋体" w:cs="宋体"/>
          <w:szCs w:val="21"/>
        </w:rPr>
      </w:pPr>
      <w:r>
        <w:rPr>
          <w:rFonts w:cs="宋体" w:hint="eastAsia"/>
          <w:szCs w:val="21"/>
        </w:rPr>
        <w:t>一、</w:t>
      </w:r>
      <w:r>
        <w:rPr>
          <w:rFonts w:hAnsi="宋体" w:cs="宋体" w:hint="eastAsia"/>
          <w:szCs w:val="21"/>
        </w:rPr>
        <w:t>内部控制责任声明及内部控制制度建设情况</w:t>
      </w:r>
    </w:p>
    <w:p w:rsidR="00D62EF8" w:rsidRDefault="00D62EF8">
      <w:pPr>
        <w:widowControl/>
        <w:divId w:val="541746894"/>
        <w:rPr>
          <w:rFonts w:hAnsi="宋体" w:cs="宋体"/>
          <w:szCs w:val="21"/>
        </w:rPr>
      </w:pPr>
    </w:p>
    <w:p w:rsidR="002F0824" w:rsidRDefault="002F0824" w:rsidP="002F0824">
      <w:pPr>
        <w:ind w:firstLineChars="200" w:firstLine="420"/>
        <w:divId w:val="541746894"/>
        <w:rPr>
          <w:szCs w:val="18"/>
        </w:rPr>
      </w:pPr>
      <w:r>
        <w:rPr>
          <w:rFonts w:hint="eastAsia"/>
        </w:rPr>
        <w:t>依据《公司法》、《证券法》等相关法律、法规的要求及《企业内部控制基本规范》及其指引，公司董事会对</w:t>
      </w:r>
      <w:r>
        <w:rPr>
          <w:rFonts w:hint="eastAsia"/>
        </w:rPr>
        <w:t>2013</w:t>
      </w:r>
      <w:r>
        <w:rPr>
          <w:rFonts w:hint="eastAsia"/>
        </w:rPr>
        <w:t>年</w:t>
      </w:r>
      <w:r>
        <w:rPr>
          <w:rFonts w:hint="eastAsia"/>
        </w:rPr>
        <w:t>12</w:t>
      </w:r>
      <w:r>
        <w:rPr>
          <w:rFonts w:hint="eastAsia"/>
        </w:rPr>
        <w:t>月</w:t>
      </w:r>
      <w:r>
        <w:rPr>
          <w:rFonts w:hint="eastAsia"/>
        </w:rPr>
        <w:t>31</w:t>
      </w:r>
      <w:r>
        <w:rPr>
          <w:rFonts w:hint="eastAsia"/>
        </w:rPr>
        <w:t>日公司内部控制及运行情况进行了全面检查，出具内部控制自我评价报告。按照《企业内部控制评价指引》的规定，建立健全和有效实施内部控制，并评价其有效性是公司董事会的责任，公司董事会对内部控制自我评价报告的真实性和完整性负责。</w:t>
      </w:r>
      <w:r>
        <w:rPr>
          <w:rFonts w:hint="eastAsia"/>
        </w:rPr>
        <w:br/>
      </w:r>
      <w:r>
        <w:rPr>
          <w:rFonts w:hint="eastAsia"/>
        </w:rPr>
        <w:br/>
        <w:t xml:space="preserve">    </w:t>
      </w:r>
      <w:r>
        <w:rPr>
          <w:rFonts w:hint="eastAsia"/>
        </w:rPr>
        <w:t>公司按照有关法律法规</w:t>
      </w:r>
      <w:r w:rsidR="000E4D9B">
        <w:rPr>
          <w:rFonts w:hint="eastAsia"/>
        </w:rPr>
        <w:t>并结合公司实际</w:t>
      </w:r>
      <w:r>
        <w:rPr>
          <w:rFonts w:hint="eastAsia"/>
        </w:rPr>
        <w:t>，建立健全了完整的、合理的内部控制</w:t>
      </w:r>
      <w:r w:rsidR="000E4D9B">
        <w:rPr>
          <w:rFonts w:hint="eastAsia"/>
        </w:rPr>
        <w:t>体系</w:t>
      </w:r>
      <w:r>
        <w:rPr>
          <w:rFonts w:hint="eastAsia"/>
        </w:rPr>
        <w:t>，并于</w:t>
      </w:r>
      <w:r>
        <w:rPr>
          <w:rFonts w:hint="eastAsia"/>
        </w:rPr>
        <w:t>2012</w:t>
      </w:r>
      <w:r>
        <w:rPr>
          <w:rFonts w:hint="eastAsia"/>
        </w:rPr>
        <w:t>年制订颁布了《内部控制手册》。公司通过制定和有效实施内控制度，</w:t>
      </w:r>
      <w:r w:rsidR="001F12D4">
        <w:rPr>
          <w:rFonts w:hint="eastAsia"/>
        </w:rPr>
        <w:t>从</w:t>
      </w:r>
      <w:r>
        <w:rPr>
          <w:rFonts w:hint="eastAsia"/>
        </w:rPr>
        <w:t>总体上保证了公司生产经营活动的正常运作，实现了管理和效益的统一，为公司的经营发展奠定了坚实的基础，在一定程度上降低了经营管理风险。</w:t>
      </w:r>
      <w:r>
        <w:rPr>
          <w:rFonts w:hint="eastAsia"/>
        </w:rPr>
        <w:br/>
      </w:r>
      <w:r>
        <w:rPr>
          <w:rFonts w:hint="eastAsia"/>
        </w:rPr>
        <w:br/>
        <w:t xml:space="preserve">    </w:t>
      </w:r>
      <w:r w:rsidR="001F12D4">
        <w:rPr>
          <w:rFonts w:hint="eastAsia"/>
        </w:rPr>
        <w:t>公司</w:t>
      </w:r>
      <w:r>
        <w:rPr>
          <w:rFonts w:hint="eastAsia"/>
        </w:rPr>
        <w:t>按照内部控制标准于</w:t>
      </w:r>
      <w:r>
        <w:rPr>
          <w:rFonts w:hint="eastAsia"/>
        </w:rPr>
        <w:t>2013</w:t>
      </w:r>
      <w:r>
        <w:rPr>
          <w:rFonts w:hint="eastAsia"/>
        </w:rPr>
        <w:t>年</w:t>
      </w:r>
      <w:r>
        <w:rPr>
          <w:rFonts w:hint="eastAsia"/>
        </w:rPr>
        <w:t>12</w:t>
      </w:r>
      <w:r>
        <w:rPr>
          <w:rFonts w:hint="eastAsia"/>
        </w:rPr>
        <w:t>月</w:t>
      </w:r>
      <w:r>
        <w:rPr>
          <w:rFonts w:hint="eastAsia"/>
        </w:rPr>
        <w:t>31</w:t>
      </w:r>
      <w:r>
        <w:rPr>
          <w:rFonts w:hint="eastAsia"/>
        </w:rPr>
        <w:t>日与财务报表相关的内部控制在所有重大方面的执行是有效的。</w:t>
      </w:r>
      <w:r>
        <w:rPr>
          <w:rFonts w:hint="eastAsia"/>
        </w:rPr>
        <w:br/>
      </w:r>
      <w:r>
        <w:rPr>
          <w:rFonts w:hint="eastAsia"/>
        </w:rPr>
        <w:br/>
        <w:t xml:space="preserve">    </w:t>
      </w:r>
      <w:r>
        <w:rPr>
          <w:rFonts w:hint="eastAsia"/>
        </w:rPr>
        <w:t>内部控制自我评价报告全文刊登在上海证券交易所网站。</w:t>
      </w:r>
    </w:p>
    <w:p w:rsidR="002F0824" w:rsidRDefault="002F0824" w:rsidP="002F0824">
      <w:pPr>
        <w:divId w:val="541746894"/>
        <w:rPr>
          <w:rFonts w:cs="宋体"/>
          <w:szCs w:val="21"/>
        </w:rPr>
      </w:pPr>
    </w:p>
    <w:p w:rsidR="00D62EF8" w:rsidRPr="00D62EF8" w:rsidRDefault="00D65180" w:rsidP="00D62EF8">
      <w:pPr>
        <w:spacing w:line="288" w:lineRule="auto"/>
        <w:jc w:val="left"/>
        <w:outlineLvl w:val="1"/>
        <w:divId w:val="541746894"/>
        <w:rPr>
          <w:bCs/>
          <w:szCs w:val="18"/>
        </w:rPr>
      </w:pPr>
      <w:r>
        <w:rPr>
          <w:rFonts w:hint="eastAsia"/>
          <w:bCs/>
        </w:rPr>
        <w:t>二</w:t>
      </w:r>
      <w:r w:rsidR="00D62EF8" w:rsidRPr="00D62EF8">
        <w:rPr>
          <w:rFonts w:hint="eastAsia"/>
          <w:bCs/>
        </w:rPr>
        <w:t>、内部控制审计报告的相关情况说明</w:t>
      </w:r>
    </w:p>
    <w:p w:rsidR="00D62EF8" w:rsidRDefault="00D62EF8" w:rsidP="00D62EF8">
      <w:pPr>
        <w:ind w:firstLineChars="200" w:firstLine="420"/>
        <w:divId w:val="541746894"/>
      </w:pPr>
      <w:r>
        <w:rPr>
          <w:rFonts w:hint="eastAsia"/>
        </w:rPr>
        <w:t>公司编制并披露了《</w:t>
      </w:r>
      <w:r>
        <w:rPr>
          <w:rFonts w:hint="eastAsia"/>
        </w:rPr>
        <w:t>2013</w:t>
      </w:r>
      <w:r>
        <w:rPr>
          <w:rFonts w:hint="eastAsia"/>
        </w:rPr>
        <w:t>年度内部控制自我评价报告》，致同会计师事务所（特殊普通合伙）对公司内部控制进行了审计，并出具了《内部控制审计报告》。上述报告全文刊登在上海证券交易所网站。</w:t>
      </w:r>
    </w:p>
    <w:p w:rsidR="00D62EF8" w:rsidRDefault="00D62EF8" w:rsidP="00D62EF8">
      <w:pPr>
        <w:divId w:val="541746894"/>
      </w:pPr>
    </w:p>
    <w:p w:rsidR="00D62EF8" w:rsidRPr="00D62EF8" w:rsidRDefault="00D62EF8" w:rsidP="00D62EF8">
      <w:pPr>
        <w:spacing w:line="288" w:lineRule="auto"/>
        <w:jc w:val="left"/>
        <w:outlineLvl w:val="1"/>
        <w:divId w:val="541746894"/>
        <w:rPr>
          <w:bCs/>
          <w:szCs w:val="18"/>
        </w:rPr>
      </w:pPr>
      <w:r w:rsidRPr="00D62EF8">
        <w:rPr>
          <w:rFonts w:hint="eastAsia"/>
          <w:bCs/>
        </w:rPr>
        <w:t>三、年度报告重大差错责任追究制度及相关执行情况说明</w:t>
      </w:r>
    </w:p>
    <w:p w:rsidR="00D62EF8" w:rsidRDefault="00D62EF8" w:rsidP="00D62EF8">
      <w:pPr>
        <w:ind w:firstLineChars="200" w:firstLine="420"/>
        <w:divId w:val="541746894"/>
      </w:pPr>
      <w:r>
        <w:rPr>
          <w:rFonts w:hint="eastAsia"/>
        </w:rPr>
        <w:t>报告期内，公司根据《年报信息披露重大差错责任追究制度》严格监控年报编制过程，公司年报信息披露未出现重大差错。</w:t>
      </w:r>
    </w:p>
    <w:p w:rsidR="00D62EF8" w:rsidRPr="00D62EF8" w:rsidRDefault="00D62EF8">
      <w:pPr>
        <w:widowControl/>
        <w:divId w:val="541746894"/>
        <w:rPr>
          <w:rFonts w:hAnsi="宋体" w:cs="宋体"/>
          <w:szCs w:val="21"/>
        </w:rPr>
        <w:sectPr w:rsidR="00D62EF8" w:rsidRPr="00D62EF8">
          <w:pgSz w:w="12240" w:h="15840"/>
          <w:pgMar w:top="1440" w:right="1800" w:bottom="1440" w:left="1800" w:header="720" w:footer="720" w:gutter="0"/>
          <w:cols w:space="720"/>
        </w:sectPr>
      </w:pPr>
    </w:p>
    <w:p w:rsidR="00AE243C" w:rsidRPr="00997243" w:rsidRDefault="00AE243C">
      <w:pPr>
        <w:pStyle w:val="1"/>
        <w:divId w:val="541746894"/>
        <w:rPr>
          <w:sz w:val="36"/>
          <w:szCs w:val="36"/>
        </w:rPr>
      </w:pPr>
      <w:bookmarkStart w:id="10" w:name="_Toc384990313"/>
      <w:r w:rsidRPr="00997243">
        <w:rPr>
          <w:rFonts w:hAnsi="Times New Roman" w:hint="eastAsia"/>
          <w:sz w:val="36"/>
          <w:szCs w:val="36"/>
        </w:rPr>
        <w:lastRenderedPageBreak/>
        <w:t xml:space="preserve">第十节 </w:t>
      </w:r>
      <w:r w:rsidRPr="00997243">
        <w:rPr>
          <w:rFonts w:hint="eastAsia"/>
          <w:sz w:val="36"/>
          <w:szCs w:val="36"/>
        </w:rPr>
        <w:t xml:space="preserve"> 财务会计报告</w:t>
      </w:r>
      <w:bookmarkEnd w:id="10"/>
    </w:p>
    <w:p w:rsidR="0064041C" w:rsidRDefault="0064041C">
      <w:pPr>
        <w:widowControl/>
        <w:divId w:val="541746894"/>
        <w:rPr>
          <w:rFonts w:hAnsi="宋体" w:cs="宋体"/>
          <w:szCs w:val="21"/>
        </w:rPr>
      </w:pPr>
    </w:p>
    <w:p w:rsidR="00307490" w:rsidRDefault="00307490" w:rsidP="00307490">
      <w:pPr>
        <w:pStyle w:val="ab"/>
        <w:divId w:val="541746894"/>
        <w:rPr>
          <w:rFonts w:hint="eastAsia"/>
        </w:rPr>
      </w:pPr>
      <w:r>
        <w:rPr>
          <w:rFonts w:hint="eastAsia"/>
        </w:rPr>
        <w:t>公司年度财务报告已经致同会计师事务所（特殊普通合伙）注册会计师郑建彪、李洋审计，并出具了标准无保留意见的审计报告。</w:t>
      </w:r>
    </w:p>
    <w:p w:rsidR="009D5496" w:rsidRPr="006B60C3" w:rsidRDefault="009D5496" w:rsidP="00307490">
      <w:pPr>
        <w:pStyle w:val="ab"/>
        <w:divId w:val="541746894"/>
        <w:rPr>
          <w:szCs w:val="18"/>
        </w:rPr>
      </w:pPr>
    </w:p>
    <w:p w:rsidR="009D5496" w:rsidRDefault="009D5496" w:rsidP="009D5496">
      <w:pPr>
        <w:widowControl/>
        <w:divId w:val="541746894"/>
        <w:rPr>
          <w:rFonts w:hAnsi="宋体" w:cs="宋体"/>
          <w:szCs w:val="21"/>
        </w:rPr>
      </w:pPr>
      <w:r>
        <w:rPr>
          <w:rFonts w:hAnsi="宋体" w:cs="宋体" w:hint="eastAsia"/>
          <w:szCs w:val="21"/>
        </w:rPr>
        <w:t>一、审计报告</w:t>
      </w:r>
    </w:p>
    <w:p w:rsidR="00307490" w:rsidRPr="006B60C3" w:rsidRDefault="00307490" w:rsidP="00307490">
      <w:pPr>
        <w:spacing w:line="288" w:lineRule="auto"/>
        <w:jc w:val="left"/>
        <w:outlineLvl w:val="1"/>
        <w:divId w:val="541746894"/>
        <w:rPr>
          <w:b/>
          <w:bCs/>
          <w:szCs w:val="18"/>
        </w:rPr>
      </w:pPr>
    </w:p>
    <w:p w:rsidR="009D5496" w:rsidRDefault="009D5496" w:rsidP="009D5496">
      <w:pPr>
        <w:spacing w:line="340" w:lineRule="atLeast"/>
        <w:jc w:val="center"/>
        <w:divId w:val="541746894"/>
        <w:rPr>
          <w:rFonts w:hint="eastAsia"/>
        </w:rPr>
      </w:pPr>
      <w:r>
        <w:rPr>
          <w:rFonts w:hint="eastAsia"/>
        </w:rPr>
        <w:t>审计报告</w:t>
      </w:r>
    </w:p>
    <w:p w:rsidR="00307490" w:rsidRDefault="00307490" w:rsidP="00307490">
      <w:pPr>
        <w:spacing w:line="340" w:lineRule="atLeast"/>
        <w:jc w:val="right"/>
        <w:divId w:val="541746894"/>
      </w:pPr>
      <w:proofErr w:type="gramStart"/>
      <w:r w:rsidRPr="00C85FDD">
        <w:rPr>
          <w:rFonts w:hint="eastAsia"/>
        </w:rPr>
        <w:t>致同审字</w:t>
      </w:r>
      <w:proofErr w:type="gramEnd"/>
      <w:r w:rsidRPr="00C85FDD">
        <w:t>(201</w:t>
      </w:r>
      <w:r>
        <w:rPr>
          <w:rFonts w:hint="eastAsia"/>
        </w:rPr>
        <w:t>4</w:t>
      </w:r>
      <w:r w:rsidRPr="00C85FDD">
        <w:t>)</w:t>
      </w:r>
      <w:r w:rsidRPr="00C85FDD">
        <w:rPr>
          <w:rFonts w:hint="eastAsia"/>
        </w:rPr>
        <w:t>第</w:t>
      </w:r>
      <w:r w:rsidR="00D10732" w:rsidRPr="0017611D">
        <w:t>110ZA 1438</w:t>
      </w:r>
      <w:r w:rsidRPr="00C85FDD">
        <w:rPr>
          <w:rFonts w:hint="eastAsia"/>
        </w:rPr>
        <w:t>号</w:t>
      </w:r>
    </w:p>
    <w:p w:rsidR="00307490" w:rsidRPr="00421D6C" w:rsidRDefault="00307490" w:rsidP="00307490">
      <w:pPr>
        <w:spacing w:line="340" w:lineRule="atLeast"/>
        <w:jc w:val="right"/>
        <w:divId w:val="541746894"/>
        <w:rPr>
          <w:rFonts w:ascii="Arial Narrow" w:eastAsia="仿宋_GB2312" w:hAnsi="Arial Narrow"/>
          <w:snapToGrid w:val="0"/>
          <w:sz w:val="24"/>
        </w:rPr>
      </w:pPr>
    </w:p>
    <w:p w:rsidR="00830429" w:rsidRPr="00830429" w:rsidRDefault="00830429" w:rsidP="00830429">
      <w:pPr>
        <w:divId w:val="541746894"/>
      </w:pPr>
      <w:r w:rsidRPr="00830429">
        <w:rPr>
          <w:rFonts w:hint="eastAsia"/>
        </w:rPr>
        <w:t>北京歌华有线电视网络股份有限公司全体股东：</w:t>
      </w:r>
    </w:p>
    <w:p w:rsidR="00830429" w:rsidRPr="00830429" w:rsidRDefault="00830429" w:rsidP="00830429">
      <w:pPr>
        <w:divId w:val="541746894"/>
        <w:rPr>
          <w:b/>
        </w:rPr>
      </w:pPr>
    </w:p>
    <w:p w:rsidR="00830429" w:rsidRPr="00830429" w:rsidRDefault="00830429" w:rsidP="00830429">
      <w:pPr>
        <w:pStyle w:val="ab"/>
        <w:divId w:val="541746894"/>
      </w:pPr>
      <w:r w:rsidRPr="00830429">
        <w:rPr>
          <w:rFonts w:hint="eastAsia"/>
        </w:rPr>
        <w:t>我们审计了后附的北京歌华有线电视网络股份有限公司（以下简称歌华有线公司）财务报表，包括</w:t>
      </w:r>
      <w:r w:rsidRPr="00830429">
        <w:t>2013</w:t>
      </w:r>
      <w:r w:rsidRPr="00830429">
        <w:rPr>
          <w:rFonts w:hint="eastAsia"/>
        </w:rPr>
        <w:t>年</w:t>
      </w:r>
      <w:r w:rsidRPr="00830429">
        <w:t>12</w:t>
      </w:r>
      <w:r w:rsidRPr="00830429">
        <w:rPr>
          <w:rFonts w:hint="eastAsia"/>
        </w:rPr>
        <w:t>月</w:t>
      </w:r>
      <w:r w:rsidRPr="00830429">
        <w:t>31</w:t>
      </w:r>
      <w:r w:rsidRPr="00830429">
        <w:rPr>
          <w:rFonts w:hint="eastAsia"/>
        </w:rPr>
        <w:t>日的合并及公司资产负债表，</w:t>
      </w:r>
      <w:r w:rsidRPr="00830429">
        <w:t>2013</w:t>
      </w:r>
      <w:r w:rsidRPr="00830429">
        <w:rPr>
          <w:rFonts w:hint="eastAsia"/>
        </w:rPr>
        <w:t>年度的合并及公司利润表、合并及公司现金流量表、合并及公司股东权益变动表以及财务报表附注。</w:t>
      </w:r>
    </w:p>
    <w:p w:rsidR="00830429" w:rsidRDefault="00830429" w:rsidP="00830429">
      <w:pPr>
        <w:pStyle w:val="ab"/>
        <w:divId w:val="541746894"/>
      </w:pPr>
    </w:p>
    <w:p w:rsidR="00830429" w:rsidRDefault="00830429" w:rsidP="00830429">
      <w:pPr>
        <w:pStyle w:val="ab"/>
        <w:divId w:val="541746894"/>
      </w:pPr>
      <w:r w:rsidRPr="00830429">
        <w:rPr>
          <w:rFonts w:hint="eastAsia"/>
        </w:rPr>
        <w:t>一、管理层对财务报表的责任</w:t>
      </w:r>
    </w:p>
    <w:p w:rsidR="00830429" w:rsidRPr="00830429" w:rsidRDefault="00830429" w:rsidP="00830429">
      <w:pPr>
        <w:pStyle w:val="ab"/>
        <w:divId w:val="541746894"/>
      </w:pPr>
    </w:p>
    <w:p w:rsidR="00830429" w:rsidRDefault="00830429" w:rsidP="00830429">
      <w:pPr>
        <w:pStyle w:val="ab"/>
        <w:divId w:val="541746894"/>
      </w:pPr>
      <w:r w:rsidRPr="00830429">
        <w:rPr>
          <w:rFonts w:hint="eastAsia"/>
        </w:rPr>
        <w:t>编制和公允列报财务报表是歌华有线公司管理层的责任，这种责任包括：（</w:t>
      </w:r>
      <w:r w:rsidRPr="00830429">
        <w:t>1</w:t>
      </w:r>
      <w:r w:rsidRPr="00830429">
        <w:rPr>
          <w:rFonts w:hint="eastAsia"/>
        </w:rPr>
        <w:t>）按照企业会计准则的规定编制财务报表，并使其实现公允反映；（</w:t>
      </w:r>
      <w:r w:rsidRPr="00830429">
        <w:t>2</w:t>
      </w:r>
      <w:r w:rsidRPr="00830429">
        <w:rPr>
          <w:rFonts w:hint="eastAsia"/>
        </w:rPr>
        <w:t>）设计、执行和维护必要的内部控制，以使财务报表不存在由于舞弊或错误导致的重大错报。</w:t>
      </w:r>
    </w:p>
    <w:p w:rsidR="00830429" w:rsidRPr="00830429" w:rsidRDefault="00830429" w:rsidP="00830429">
      <w:pPr>
        <w:pStyle w:val="ab"/>
        <w:divId w:val="541746894"/>
      </w:pPr>
    </w:p>
    <w:p w:rsidR="00830429" w:rsidRDefault="00830429" w:rsidP="00830429">
      <w:pPr>
        <w:pStyle w:val="ab"/>
        <w:divId w:val="541746894"/>
      </w:pPr>
      <w:r w:rsidRPr="00830429">
        <w:rPr>
          <w:rFonts w:hint="eastAsia"/>
        </w:rPr>
        <w:t>二、注册会计师的责任</w:t>
      </w:r>
    </w:p>
    <w:p w:rsidR="00830429" w:rsidRPr="00830429" w:rsidRDefault="00830429" w:rsidP="00830429">
      <w:pPr>
        <w:pStyle w:val="ab"/>
        <w:divId w:val="541746894"/>
      </w:pPr>
    </w:p>
    <w:p w:rsidR="00830429" w:rsidRPr="00830429" w:rsidRDefault="00830429" w:rsidP="00830429">
      <w:pPr>
        <w:pStyle w:val="ab"/>
        <w:divId w:val="541746894"/>
      </w:pPr>
      <w:r w:rsidRPr="00830429">
        <w:rPr>
          <w:rFonts w:hint="eastAsia"/>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830429" w:rsidRPr="00830429" w:rsidRDefault="00830429" w:rsidP="00830429">
      <w:pPr>
        <w:pStyle w:val="ab"/>
        <w:divId w:val="541746894"/>
      </w:pPr>
      <w:r w:rsidRPr="00830429">
        <w:rPr>
          <w:rFonts w:hint="eastAsia"/>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审计工作还包括评价管理层选用会计政策的恰当性和</w:t>
      </w:r>
      <w:proofErr w:type="gramStart"/>
      <w:r w:rsidRPr="00830429">
        <w:rPr>
          <w:rFonts w:hint="eastAsia"/>
        </w:rPr>
        <w:t>作出</w:t>
      </w:r>
      <w:proofErr w:type="gramEnd"/>
      <w:r w:rsidRPr="00830429">
        <w:rPr>
          <w:rFonts w:hint="eastAsia"/>
        </w:rPr>
        <w:t>会计估计的合理性，以及评价财务报表的总</w:t>
      </w:r>
      <w:proofErr w:type="gramStart"/>
      <w:r w:rsidRPr="00830429">
        <w:rPr>
          <w:rFonts w:hint="eastAsia"/>
        </w:rPr>
        <w:t>体列</w:t>
      </w:r>
      <w:proofErr w:type="gramEnd"/>
      <w:r w:rsidRPr="00830429">
        <w:rPr>
          <w:rFonts w:hint="eastAsia"/>
        </w:rPr>
        <w:t>报。</w:t>
      </w:r>
    </w:p>
    <w:p w:rsidR="00830429" w:rsidRPr="00830429" w:rsidRDefault="00830429" w:rsidP="00830429">
      <w:pPr>
        <w:pStyle w:val="ab"/>
        <w:divId w:val="541746894"/>
      </w:pPr>
      <w:r w:rsidRPr="00830429">
        <w:rPr>
          <w:rFonts w:hint="eastAsia"/>
        </w:rPr>
        <w:t>我们相信，我们获取的审计证据是充分、适当的，为发表审计意见提供了基础。</w:t>
      </w:r>
    </w:p>
    <w:p w:rsidR="00830429" w:rsidRPr="00830429" w:rsidRDefault="00830429" w:rsidP="00830429">
      <w:pPr>
        <w:pStyle w:val="ab"/>
        <w:divId w:val="541746894"/>
      </w:pPr>
    </w:p>
    <w:p w:rsidR="00830429" w:rsidRDefault="00830429" w:rsidP="00830429">
      <w:pPr>
        <w:pStyle w:val="ab"/>
        <w:divId w:val="541746894"/>
      </w:pPr>
      <w:r w:rsidRPr="00830429">
        <w:rPr>
          <w:rFonts w:hint="eastAsia"/>
        </w:rPr>
        <w:t>三、审计意见</w:t>
      </w:r>
    </w:p>
    <w:p w:rsidR="00830429" w:rsidRPr="00830429" w:rsidRDefault="00830429" w:rsidP="00830429">
      <w:pPr>
        <w:pStyle w:val="ab"/>
        <w:divId w:val="541746894"/>
      </w:pPr>
    </w:p>
    <w:p w:rsidR="00830429" w:rsidRPr="00830429" w:rsidRDefault="00830429" w:rsidP="00830429">
      <w:pPr>
        <w:pStyle w:val="ab"/>
        <w:divId w:val="541746894"/>
      </w:pPr>
      <w:r w:rsidRPr="00830429">
        <w:rPr>
          <w:rFonts w:hint="eastAsia"/>
        </w:rPr>
        <w:t>我们认为，歌华有线公司财务报表在所有重大方面按照企业会计准则的规定编制，公允反映了歌华有线公司</w:t>
      </w:r>
      <w:r w:rsidRPr="00830429">
        <w:t>2013</w:t>
      </w:r>
      <w:r w:rsidRPr="00830429">
        <w:rPr>
          <w:rFonts w:hint="eastAsia"/>
        </w:rPr>
        <w:t>年</w:t>
      </w:r>
      <w:r w:rsidRPr="00830429">
        <w:t>12</w:t>
      </w:r>
      <w:r w:rsidRPr="00830429">
        <w:rPr>
          <w:rFonts w:hint="eastAsia"/>
        </w:rPr>
        <w:t>月</w:t>
      </w:r>
      <w:r w:rsidRPr="00830429">
        <w:t>31</w:t>
      </w:r>
      <w:r w:rsidRPr="00830429">
        <w:rPr>
          <w:rFonts w:hint="eastAsia"/>
        </w:rPr>
        <w:t>日的合并及公司财务状况以及</w:t>
      </w:r>
      <w:r w:rsidRPr="00830429">
        <w:t>2013</w:t>
      </w:r>
      <w:r w:rsidRPr="00830429">
        <w:rPr>
          <w:rFonts w:hint="eastAsia"/>
        </w:rPr>
        <w:t>年度的合并及公司经营成果和合并及公司现金流量。</w:t>
      </w:r>
    </w:p>
    <w:p w:rsidR="00307490" w:rsidRPr="00830429" w:rsidRDefault="00307490" w:rsidP="00F7113C">
      <w:pPr>
        <w:spacing w:beforeLines="50" w:line="300" w:lineRule="auto"/>
        <w:ind w:firstLineChars="200" w:firstLine="420"/>
        <w:divId w:val="541746894"/>
      </w:pPr>
    </w:p>
    <w:p w:rsidR="00307490" w:rsidRPr="00C85FDD" w:rsidRDefault="00307490" w:rsidP="00F7113C">
      <w:pPr>
        <w:spacing w:beforeLines="50" w:line="300" w:lineRule="auto"/>
        <w:ind w:firstLineChars="200" w:firstLine="420"/>
        <w:divId w:val="541746894"/>
      </w:pPr>
      <w:r w:rsidRPr="00C85FDD">
        <w:rPr>
          <w:rFonts w:hint="eastAsia"/>
        </w:rPr>
        <w:t>致同会计师事务所（特殊普通合伙）</w:t>
      </w:r>
      <w:r>
        <w:rPr>
          <w:rFonts w:hint="eastAsia"/>
        </w:rPr>
        <w:t xml:space="preserve">            </w:t>
      </w:r>
      <w:r w:rsidRPr="00C85FDD">
        <w:rPr>
          <w:rFonts w:hint="eastAsia"/>
        </w:rPr>
        <w:t>中国注册会计师</w:t>
      </w:r>
      <w:r>
        <w:rPr>
          <w:rFonts w:hint="eastAsia"/>
        </w:rPr>
        <w:t xml:space="preserve">  </w:t>
      </w:r>
      <w:r>
        <w:rPr>
          <w:rFonts w:hint="eastAsia"/>
        </w:rPr>
        <w:t>郑建彪、李洋</w:t>
      </w:r>
    </w:p>
    <w:p w:rsidR="00307490" w:rsidRDefault="00307490" w:rsidP="00F7113C">
      <w:pPr>
        <w:spacing w:beforeLines="50" w:line="300" w:lineRule="auto"/>
        <w:ind w:firstLineChars="200" w:firstLine="420"/>
        <w:divId w:val="541746894"/>
      </w:pPr>
      <w:r w:rsidRPr="00C85FDD">
        <w:rPr>
          <w:rFonts w:hint="eastAsia"/>
        </w:rPr>
        <w:t>中国·北京</w:t>
      </w:r>
      <w:r>
        <w:rPr>
          <w:rFonts w:hint="eastAsia"/>
        </w:rPr>
        <w:t xml:space="preserve">                                  </w:t>
      </w:r>
      <w:r>
        <w:rPr>
          <w:rFonts w:hint="eastAsia"/>
        </w:rPr>
        <w:t>二</w:t>
      </w:r>
      <w:r>
        <w:rPr>
          <w:rFonts w:hint="eastAsia"/>
        </w:rPr>
        <w:t>O</w:t>
      </w:r>
      <w:r>
        <w:rPr>
          <w:rFonts w:hint="eastAsia"/>
        </w:rPr>
        <w:t>一四年四月十六日</w:t>
      </w:r>
    </w:p>
    <w:p w:rsidR="00307490" w:rsidRPr="00C85FDD" w:rsidRDefault="00307490" w:rsidP="00F7113C">
      <w:pPr>
        <w:spacing w:beforeLines="50" w:line="300" w:lineRule="auto"/>
        <w:ind w:firstLineChars="200" w:firstLine="420"/>
        <w:divId w:val="541746894"/>
      </w:pPr>
    </w:p>
    <w:p w:rsidR="0064041C" w:rsidRDefault="0064041C">
      <w:pPr>
        <w:widowControl/>
        <w:divId w:val="541746894"/>
        <w:rPr>
          <w:rFonts w:hAnsi="宋体" w:cs="宋体"/>
          <w:szCs w:val="21"/>
        </w:rPr>
      </w:pPr>
    </w:p>
    <w:p w:rsidR="00830429" w:rsidRDefault="00830429">
      <w:pPr>
        <w:widowControl/>
        <w:divId w:val="541746894"/>
        <w:rPr>
          <w:rFonts w:hAnsi="宋体" w:cs="宋体"/>
          <w:szCs w:val="21"/>
        </w:rPr>
      </w:pPr>
    </w:p>
    <w:p w:rsidR="00830429" w:rsidRDefault="00830429">
      <w:pPr>
        <w:widowControl/>
        <w:divId w:val="541746894"/>
        <w:rPr>
          <w:rFonts w:hAnsi="宋体" w:cs="宋体"/>
          <w:szCs w:val="21"/>
        </w:rPr>
      </w:pPr>
    </w:p>
    <w:p w:rsidR="00830429" w:rsidRDefault="00830429">
      <w:pPr>
        <w:widowControl/>
        <w:divId w:val="541746894"/>
        <w:rPr>
          <w:rFonts w:hAnsi="宋体" w:cs="宋体"/>
          <w:szCs w:val="21"/>
        </w:rPr>
      </w:pPr>
    </w:p>
    <w:p w:rsidR="00830429" w:rsidRDefault="00830429">
      <w:pPr>
        <w:widowControl/>
        <w:divId w:val="541746894"/>
        <w:rPr>
          <w:rFonts w:hAnsi="宋体" w:cs="宋体"/>
          <w:szCs w:val="21"/>
        </w:rPr>
      </w:pPr>
    </w:p>
    <w:p w:rsidR="00AE243C" w:rsidRDefault="00732E76">
      <w:pPr>
        <w:widowControl/>
        <w:divId w:val="541746894"/>
        <w:rPr>
          <w:rFonts w:hAnsi="宋体" w:cs="宋体"/>
          <w:szCs w:val="21"/>
        </w:rPr>
      </w:pPr>
      <w:r>
        <w:rPr>
          <w:rFonts w:cs="宋体" w:hint="eastAsia"/>
          <w:szCs w:val="21"/>
        </w:rPr>
        <w:lastRenderedPageBreak/>
        <w:t>二、</w:t>
      </w:r>
      <w:r w:rsidR="00AE243C">
        <w:rPr>
          <w:rFonts w:hAnsi="宋体" w:cs="宋体" w:hint="eastAsia"/>
          <w:szCs w:val="21"/>
        </w:rPr>
        <w:t>财务报表</w:t>
      </w:r>
    </w:p>
    <w:p w:rsidR="00AE243C" w:rsidRDefault="00AE243C">
      <w:pPr>
        <w:widowControl/>
        <w:divId w:val="541746894"/>
        <w:rPr>
          <w:rFonts w:hAnsi="宋体" w:cs="宋体"/>
          <w:szCs w:val="21"/>
        </w:rPr>
      </w:pPr>
    </w:p>
    <w:p w:rsidR="0076383D" w:rsidRDefault="0076383D" w:rsidP="0076383D">
      <w:pPr>
        <w:jc w:val="center"/>
        <w:divId w:val="541746894"/>
        <w:rPr>
          <w:szCs w:val="18"/>
        </w:rPr>
      </w:pPr>
      <w:r>
        <w:rPr>
          <w:rFonts w:hint="eastAsia"/>
          <w:b/>
          <w:bCs/>
        </w:rPr>
        <w:t>合并资产负债表</w:t>
      </w:r>
    </w:p>
    <w:p w:rsidR="0076383D" w:rsidRDefault="0076383D" w:rsidP="0076383D">
      <w:pPr>
        <w:jc w:val="center"/>
        <w:divId w:val="541746894"/>
      </w:pPr>
      <w:r>
        <w:rPr>
          <w:rFonts w:hint="eastAsia"/>
        </w:rPr>
        <w:t>2013</w:t>
      </w:r>
      <w:r>
        <w:rPr>
          <w:rFonts w:hint="eastAsia"/>
        </w:rPr>
        <w:t>年</w:t>
      </w:r>
      <w:r>
        <w:rPr>
          <w:rFonts w:hint="eastAsia"/>
        </w:rPr>
        <w:t>12</w:t>
      </w:r>
      <w:r>
        <w:rPr>
          <w:rFonts w:hint="eastAsia"/>
        </w:rPr>
        <w:t>月</w:t>
      </w:r>
      <w:r>
        <w:rPr>
          <w:rFonts w:hint="eastAsia"/>
        </w:rPr>
        <w:t>31</w:t>
      </w:r>
      <w:r>
        <w:rPr>
          <w:rFonts w:hint="eastAsia"/>
        </w:rPr>
        <w:t>日</w:t>
      </w:r>
    </w:p>
    <w:p w:rsidR="0076383D" w:rsidRDefault="0076383D" w:rsidP="0076383D">
      <w:pPr>
        <w:divId w:val="541746894"/>
      </w:pPr>
      <w:r>
        <w:rPr>
          <w:rFonts w:hint="eastAsia"/>
        </w:rPr>
        <w:t>编制单位</w:t>
      </w:r>
      <w:r>
        <w:rPr>
          <w:rFonts w:hint="eastAsia"/>
        </w:rPr>
        <w:t>:</w:t>
      </w:r>
      <w:r>
        <w:rPr>
          <w:rFonts w:hint="eastAsia"/>
        </w:rPr>
        <w:t>北京歌华有线电视网络股份有限公司</w:t>
      </w:r>
    </w:p>
    <w:p w:rsidR="0076383D" w:rsidRDefault="0076383D" w:rsidP="0076383D">
      <w:pPr>
        <w:jc w:val="right"/>
        <w:divId w:val="541746894"/>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535"/>
        <w:gridCol w:w="1032"/>
        <w:gridCol w:w="2913"/>
        <w:gridCol w:w="2820"/>
      </w:tblGrid>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项目</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附注</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期末余额</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年初余额</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流动资产：</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货币资金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1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szCs w:val="21"/>
              </w:rPr>
            </w:pPr>
            <w:r w:rsidRPr="0076383D">
              <w:rPr>
                <w:rFonts w:ascii="宋体" w:hAnsi="宋体"/>
                <w:szCs w:val="21"/>
              </w:rPr>
              <w:t>3,491,434,821.44</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3,208,326,114.78</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结算备付金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拆出资金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交易性金融资产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应收票据</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2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2,840,000.00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应收账款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3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71,842,680.09</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35,270,876.85</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预付款项</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4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20,051,715.68</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15,830,398.40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应收保费</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应收分保账款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应收分保合同准备金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应收利息</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应收股利</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其他应收款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5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5,910,859.26</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4,696,113.50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买入返售金融资产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存货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6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123,253,717.50</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97,056,621.43</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一年内到期的非流动资产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7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15,690,678.22</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14,287,632.69</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其他流动资产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8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12,856,905.00</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13,831,530.61</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流动资产合计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3,741,041,377.19</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3,392,139,288.26</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非流动资产：</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发放委托贷款及垫款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可供出售金融资产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持有至到期投资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长期应收款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9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56,959,339.94</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72,650,018.16</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长期股权投资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11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339,844,273.79</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204,267,774.94</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投资性房地产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12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53,526,211.58</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55,115,602.34</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固定资产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13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5,101,915,674.68</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5,519,676,742.95</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在建工程</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14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590,805,552.09</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600,190,517.57</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工程物资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15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238,578,542.65</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381,796,298.50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固定资产清理</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生产性生物资产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油气资产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无形资产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16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102,301,440.79</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83,184,629.55</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开发支出</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商誉</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17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1,295,475.11</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1,295,475.11</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lastRenderedPageBreak/>
              <w:t>长期待摊费用</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18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12,251,861.97</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14,760,249.42</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递延所得税资产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19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841,349.81</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195,804.39</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其他非流动资产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21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78,302,202.25</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102,431,501.28</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非流动资产合计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6,576,621,924.66</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7,035,564,614.21</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资产总计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10,317,663,301.85</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10,427,703,902.47</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流动负债：</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短期借款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向中央银行借款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吸收存款及同业存放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拆入资金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交易性金融负债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应付票据</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22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6,586,400.00</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4,759,590.00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应付账款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23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285,962,055.93</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321,427,367.78</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预收款项</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24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504,474,491.91</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484,883,288.73</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卖出回购金融资产款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应付手续费及佣金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应付职工薪酬</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25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141,264,039.90</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125,541,826.97</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应交税费</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26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21,743,906.52</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17,566,813.29</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应付利息</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27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2,079,859.60</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1,599,898.00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应付股利</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color w:val="FFFFFF"/>
                <w:sz w:val="22"/>
                <w:szCs w:val="22"/>
              </w:rPr>
            </w:pPr>
            <w:r>
              <w:rPr>
                <w:rFonts w:ascii="Arial Narrow" w:hAnsi="Arial Narrow"/>
                <w:color w:val="FFFFFF"/>
                <w:sz w:val="22"/>
                <w:szCs w:val="22"/>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其他应付款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28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103,071,487.85</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143,183,120.95</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应付分保账款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保险合同准备金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代理买卖证券款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代理承销证券款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一年内到期的非流动负债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其他流动负债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流动负债合计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1,065,182,241.71</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1,098,961,905.72</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非流动负债：</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长期借款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应付债券</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29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1,458,814,654.18</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1,392,037,189.06</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长期应付款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color w:val="FFFFFF"/>
                <w:sz w:val="22"/>
                <w:szCs w:val="22"/>
              </w:rPr>
            </w:pPr>
            <w:r>
              <w:rPr>
                <w:rFonts w:ascii="Arial Narrow" w:hAnsi="Arial Narrow"/>
                <w:color w:val="FFFFFF"/>
                <w:sz w:val="22"/>
                <w:szCs w:val="22"/>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专项应付款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30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733,000,500.00</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730,412,500.00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预计负债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color w:val="FFFFFF"/>
                <w:sz w:val="22"/>
                <w:szCs w:val="22"/>
              </w:rPr>
            </w:pPr>
            <w:r>
              <w:rPr>
                <w:rFonts w:ascii="Arial Narrow" w:hAnsi="Arial Narrow"/>
                <w:color w:val="FFFFFF"/>
                <w:sz w:val="22"/>
                <w:szCs w:val="22"/>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递延所得税负债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其他非流动负债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31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1,277,025,474.56</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1,694,748,239.28</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非流动负债合计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b/>
                <w:bCs/>
                <w:color w:val="FFFFFF"/>
                <w:sz w:val="22"/>
                <w:szCs w:val="22"/>
              </w:rPr>
            </w:pPr>
            <w:r>
              <w:rPr>
                <w:rFonts w:ascii="Arial Narrow" w:hAnsi="Arial Narrow"/>
                <w:b/>
                <w:bCs/>
                <w:color w:val="FFFFFF"/>
                <w:sz w:val="22"/>
                <w:szCs w:val="22"/>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3,468,840,628.74</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3,817,197,928.34</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4,534,022,870.45</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4,916,159,834.06</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所有者权益（或股东权益）：</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实收资本（或股本）</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32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1,060,368,074.00</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1,060,367,672.00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lastRenderedPageBreak/>
              <w:t>资本公积</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33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2,052,716,647.62</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2,052,731,278.88</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减：库存股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专项储备</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color w:val="FFFFFF"/>
                <w:sz w:val="22"/>
                <w:szCs w:val="22"/>
              </w:rPr>
            </w:pPr>
            <w:r>
              <w:rPr>
                <w:rFonts w:ascii="Arial Narrow" w:hAnsi="Arial Narrow"/>
                <w:color w:val="FFFFFF"/>
                <w:sz w:val="22"/>
                <w:szCs w:val="22"/>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盈余公积</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34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520,679,582.03</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483,530,683.96</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一般风险准备</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未分配利润</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35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2,144,638,512.55</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1,911,078,061.71</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外币报表折算差额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color w:val="FFFFFF"/>
                <w:sz w:val="22"/>
                <w:szCs w:val="22"/>
              </w:rPr>
            </w:pPr>
            <w:r>
              <w:rPr>
                <w:rFonts w:ascii="Arial Narrow" w:hAnsi="Arial Narrow"/>
                <w:color w:val="FFFFFF"/>
                <w:sz w:val="22"/>
                <w:szCs w:val="22"/>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归属于母公司所有者权益合计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5,778,402,816.20</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5,507,707,696.55</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少数股东权益</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5,237,615.20</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3,836,371.86</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所有者权益合计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5,783,640,431.40</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5,511,544,068.41</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负债和所有者权益总计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10,317,663,301.85</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10,427,703,902.47</w:t>
            </w:r>
          </w:p>
        </w:tc>
      </w:tr>
    </w:tbl>
    <w:p w:rsidR="0076383D" w:rsidRDefault="0076383D" w:rsidP="0076383D">
      <w:pPr>
        <w:divId w:val="541746894"/>
        <w:rPr>
          <w:szCs w:val="18"/>
        </w:rPr>
      </w:pPr>
      <w:r>
        <w:rPr>
          <w:rFonts w:hint="eastAsia"/>
        </w:rPr>
        <w:t>法定代表人：郭章鹏</w:t>
      </w:r>
      <w:r>
        <w:rPr>
          <w:rFonts w:hint="eastAsia"/>
        </w:rPr>
        <w:t xml:space="preserve"> </w:t>
      </w:r>
      <w:r>
        <w:rPr>
          <w:rFonts w:hint="eastAsia"/>
        </w:rPr>
        <w:t>主管会计工作负责人：胡志鹏</w:t>
      </w:r>
      <w:r>
        <w:rPr>
          <w:rFonts w:hint="eastAsia"/>
        </w:rPr>
        <w:t xml:space="preserve"> </w:t>
      </w:r>
      <w:r>
        <w:rPr>
          <w:rFonts w:hint="eastAsia"/>
        </w:rPr>
        <w:t>会计机构负责人：王琰</w:t>
      </w:r>
    </w:p>
    <w:p w:rsidR="0076383D" w:rsidRDefault="0076383D" w:rsidP="0076383D">
      <w:pPr>
        <w:spacing w:after="240"/>
        <w:divId w:val="541746894"/>
        <w:rPr>
          <w:rFonts w:cs="宋体"/>
          <w:szCs w:val="21"/>
        </w:rPr>
      </w:pPr>
    </w:p>
    <w:p w:rsidR="0076383D" w:rsidRDefault="0076383D" w:rsidP="0076383D">
      <w:pPr>
        <w:jc w:val="center"/>
        <w:divId w:val="541746894"/>
        <w:rPr>
          <w:szCs w:val="18"/>
        </w:rPr>
      </w:pPr>
      <w:r>
        <w:rPr>
          <w:rFonts w:hint="eastAsia"/>
          <w:b/>
          <w:bCs/>
        </w:rPr>
        <w:t>母公司资产负债表</w:t>
      </w:r>
      <w:r>
        <w:rPr>
          <w:rFonts w:hint="eastAsia"/>
          <w:b/>
          <w:bCs/>
        </w:rPr>
        <w:t xml:space="preserve"> </w:t>
      </w:r>
    </w:p>
    <w:p w:rsidR="0076383D" w:rsidRDefault="0076383D" w:rsidP="0076383D">
      <w:pPr>
        <w:jc w:val="center"/>
        <w:divId w:val="541746894"/>
      </w:pPr>
      <w:r>
        <w:rPr>
          <w:rFonts w:hint="eastAsia"/>
        </w:rPr>
        <w:t>2013</w:t>
      </w:r>
      <w:r>
        <w:rPr>
          <w:rFonts w:hint="eastAsia"/>
        </w:rPr>
        <w:t>年</w:t>
      </w:r>
      <w:r>
        <w:rPr>
          <w:rFonts w:hint="eastAsia"/>
        </w:rPr>
        <w:t>12</w:t>
      </w:r>
      <w:r>
        <w:rPr>
          <w:rFonts w:hint="eastAsia"/>
        </w:rPr>
        <w:t>月</w:t>
      </w:r>
      <w:r>
        <w:rPr>
          <w:rFonts w:hint="eastAsia"/>
        </w:rPr>
        <w:t>31</w:t>
      </w:r>
      <w:r>
        <w:rPr>
          <w:rFonts w:hint="eastAsia"/>
        </w:rPr>
        <w:t>日</w:t>
      </w:r>
    </w:p>
    <w:p w:rsidR="0076383D" w:rsidRDefault="0076383D" w:rsidP="0076383D">
      <w:pPr>
        <w:divId w:val="541746894"/>
      </w:pPr>
      <w:r>
        <w:rPr>
          <w:rFonts w:hint="eastAsia"/>
        </w:rPr>
        <w:t>编制单位</w:t>
      </w:r>
      <w:r>
        <w:rPr>
          <w:rFonts w:hint="eastAsia"/>
        </w:rPr>
        <w:t>:</w:t>
      </w:r>
      <w:r>
        <w:rPr>
          <w:rFonts w:hint="eastAsia"/>
        </w:rPr>
        <w:t>北京歌华有线电视网络股份有限公司</w:t>
      </w:r>
    </w:p>
    <w:p w:rsidR="0076383D" w:rsidRDefault="0076383D" w:rsidP="0076383D">
      <w:pPr>
        <w:jc w:val="right"/>
        <w:divId w:val="541746894"/>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535"/>
        <w:gridCol w:w="1032"/>
        <w:gridCol w:w="2913"/>
        <w:gridCol w:w="2820"/>
      </w:tblGrid>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项目</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附注</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期末余额</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年初余额</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流动资产：</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货币资金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3,261,297,148.31</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3,050,966,879.22</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交易性金融资产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应收票据</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2,840,000.00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应收账款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Pr="00F923AA" w:rsidRDefault="0076383D" w:rsidP="00711DD2">
            <w:pPr>
              <w:jc w:val="center"/>
              <w:rPr>
                <w:rFonts w:ascii="仿宋_GB2312" w:eastAsia="仿宋_GB2312"/>
                <w:sz w:val="24"/>
              </w:rPr>
            </w:pPr>
            <w:r w:rsidRPr="00F923AA">
              <w:rPr>
                <w:rFonts w:ascii="Arial Narrow" w:eastAsia="仿宋_GB2312" w:hAnsi="Arial Narrow" w:hint="eastAsia"/>
              </w:rPr>
              <w:t>十一、</w:t>
            </w:r>
            <w:r w:rsidRPr="00F923AA">
              <w:rPr>
                <w:rFonts w:ascii="Arial Narrow" w:eastAsia="仿宋_GB2312" w:hAnsi="Arial Narrow" w:hint="eastAsia"/>
              </w:rPr>
              <w:t>1</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74,113,697.92</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36,455,619.68</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预付款项</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19,283,434.66</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13,882,556.88</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应收利息</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应收股利</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其他应收款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Pr="00F923AA" w:rsidRDefault="0076383D" w:rsidP="00711DD2">
            <w:pPr>
              <w:rPr>
                <w:rFonts w:ascii="仿宋_GB2312" w:eastAsia="仿宋_GB2312"/>
                <w:sz w:val="24"/>
              </w:rPr>
            </w:pPr>
            <w:r w:rsidRPr="00F923AA">
              <w:rPr>
                <w:rFonts w:ascii="Arial Narrow" w:eastAsia="仿宋_GB2312" w:hAnsi="Arial Narrow" w:hint="eastAsia"/>
              </w:rPr>
              <w:t>十一、</w:t>
            </w:r>
            <w:r w:rsidRPr="00F923AA">
              <w:rPr>
                <w:rFonts w:ascii="Arial Narrow" w:eastAsia="仿宋_GB2312" w:hAnsi="Arial Narrow" w:hint="eastAsia"/>
              </w:rPr>
              <w:t>2</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5,513,724.85</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4,581,948.09</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存货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95,964,415.75</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85,341,421.15</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一年内到期的非流动资产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15,690,678.22</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14,287,632.69</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其他流动资产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12,167,379.99</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13,726,235.45</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流动资产合计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3,484,030,479.70</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3,222,082,293.16</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非流动资产：</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可供出售金融资产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持有至到期投资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长期应收款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56,959,339.94</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72,650,018.16</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长期股权投资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Pr="00F923AA" w:rsidRDefault="0076383D" w:rsidP="00711DD2">
            <w:pPr>
              <w:rPr>
                <w:rFonts w:ascii="仿宋_GB2312" w:eastAsia="仿宋_GB2312"/>
                <w:sz w:val="24"/>
              </w:rPr>
            </w:pPr>
            <w:r w:rsidRPr="00F923AA">
              <w:rPr>
                <w:rFonts w:ascii="Arial Narrow" w:eastAsia="仿宋_GB2312" w:hAnsi="Arial Narrow" w:hint="eastAsia"/>
              </w:rPr>
              <w:t>十一、</w:t>
            </w:r>
            <w:r w:rsidRPr="00F923AA">
              <w:rPr>
                <w:rFonts w:ascii="Arial Narrow" w:eastAsia="仿宋_GB2312" w:hAnsi="Arial Narrow" w:hint="eastAsia"/>
              </w:rPr>
              <w:t>3</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493,254,273.79</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356,757,128.62</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投资性房地产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69,178,227.25</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71,187,370.09</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固定资产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5,079,825,819.62</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5,496,327,144.71</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在建工程</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564,849,110.01</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584,575,041.14</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lastRenderedPageBreak/>
              <w:t>工程物资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236,822,529.83</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379,291,945.07</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固定资产清理</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生产性生物资产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油气资产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无形资产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104,091,740.37</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82,869,429.21</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开发支出</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商誉</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长期待摊费用</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11,910,481.07</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14,105,021.25</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递延所得税资产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其他非流动资产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78,302,202.25</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102,431,501.28</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非流动资产合计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6,695,193,724.13</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7,160,194,599.53</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资产总计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10,179,224,203.83</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10,382,276,892.69</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流动负债：</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短期借款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交易性金融负债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应付票据</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4,759,590.00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应付账款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267,034,354.97</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309,093,070.34</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预收款项</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438,552,302.29</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476,943,149.46</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应付职工薪酬</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128,503,260.64</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123,452,115.35</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应交税费</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15,677,150.27</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15,756,204.14</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应付利息</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2,079,859.60</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1,599,898.00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应付股利</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其他应付款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101,717,340.49</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142,484,252.58</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一年内到期的非流动负债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其他流动负债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流动负债合计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953,564,268.26</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1,074,088,279.87</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非流动负债：</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长期借款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应付债券</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1,458,814,654.18</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1,392,037,189.06</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长期应付款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专项应付款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733,000,500.00</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730,412,500.00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预计负债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递延所得税负债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其他非流动负债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1,275,459,344.89</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1,692,791,431.28</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非流动负债合计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3,467,274,499.07</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3,815,241,120.34</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4,420,838,767.33</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4,889,329,400.21</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所有者权益（或股东权益）：</w:t>
            </w:r>
            <w:r>
              <w:rPr>
                <w:rFonts w:cs="宋体" w:hint="eastAsia"/>
                <w:szCs w:val="21"/>
              </w:rPr>
              <w:t xml:space="preserve"> </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实收资本（或股本）</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1,060,368,074.00</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1,060,367,672.00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资本公积</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2,052,090,127.85</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2,052,104,759.11</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减：库存股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lastRenderedPageBreak/>
              <w:t>专项储备</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盈余公积</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520,679,582.03</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483,530,683.96</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一般风险准备</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未分配利润</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2,125,247,652.62</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1,896,944,377.41</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所有者权益（或股东权益）合计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5,758,385,436.50</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5,492,947,492.48</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负债和所有者权益（或股东权益）总计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10,179,224,203.83</w:t>
            </w:r>
          </w:p>
        </w:tc>
        <w:tc>
          <w:tcPr>
            <w:tcW w:w="151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10,382,276,892.69</w:t>
            </w:r>
          </w:p>
        </w:tc>
      </w:tr>
    </w:tbl>
    <w:p w:rsidR="0076383D" w:rsidRDefault="0076383D" w:rsidP="0076383D">
      <w:pPr>
        <w:divId w:val="541746894"/>
        <w:rPr>
          <w:szCs w:val="18"/>
        </w:rPr>
      </w:pPr>
      <w:r>
        <w:rPr>
          <w:rFonts w:hint="eastAsia"/>
        </w:rPr>
        <w:t>法定代表人：郭章鹏</w:t>
      </w:r>
      <w:r>
        <w:rPr>
          <w:rFonts w:hint="eastAsia"/>
        </w:rPr>
        <w:t xml:space="preserve"> </w:t>
      </w:r>
      <w:r>
        <w:rPr>
          <w:rFonts w:hint="eastAsia"/>
        </w:rPr>
        <w:t>主管会计工作负责人：胡志鹏</w:t>
      </w:r>
      <w:r>
        <w:rPr>
          <w:rFonts w:hint="eastAsia"/>
        </w:rPr>
        <w:t xml:space="preserve"> </w:t>
      </w:r>
      <w:r>
        <w:rPr>
          <w:rFonts w:hint="eastAsia"/>
        </w:rPr>
        <w:t>会计机构负责人：王琰</w:t>
      </w:r>
    </w:p>
    <w:p w:rsidR="0076383D" w:rsidRDefault="0076383D" w:rsidP="0076383D">
      <w:pPr>
        <w:spacing w:after="240"/>
        <w:divId w:val="541746894"/>
        <w:rPr>
          <w:rFonts w:cs="宋体"/>
          <w:szCs w:val="21"/>
        </w:rPr>
      </w:pPr>
    </w:p>
    <w:p w:rsidR="0076383D" w:rsidRDefault="0076383D" w:rsidP="0076383D">
      <w:pPr>
        <w:jc w:val="center"/>
        <w:divId w:val="541746894"/>
        <w:rPr>
          <w:szCs w:val="18"/>
        </w:rPr>
      </w:pPr>
      <w:r>
        <w:rPr>
          <w:rFonts w:hint="eastAsia"/>
          <w:b/>
          <w:bCs/>
        </w:rPr>
        <w:t>合并利润表</w:t>
      </w:r>
    </w:p>
    <w:p w:rsidR="0076383D" w:rsidRDefault="0076383D" w:rsidP="0076383D">
      <w:pPr>
        <w:jc w:val="center"/>
        <w:divId w:val="541746894"/>
      </w:pPr>
      <w:r>
        <w:rPr>
          <w:rFonts w:hint="eastAsia"/>
        </w:rPr>
        <w:t>2013</w:t>
      </w:r>
      <w:r>
        <w:rPr>
          <w:rFonts w:hint="eastAsia"/>
        </w:rPr>
        <w:t>年</w:t>
      </w:r>
      <w:r>
        <w:rPr>
          <w:rFonts w:hint="eastAsia"/>
        </w:rPr>
        <w:t>1</w:t>
      </w:r>
      <w:r>
        <w:rPr>
          <w:rFonts w:hint="eastAsia"/>
        </w:rPr>
        <w:t>—</w:t>
      </w:r>
      <w:r>
        <w:rPr>
          <w:rFonts w:hint="eastAsia"/>
        </w:rPr>
        <w:t>12</w:t>
      </w:r>
      <w:r>
        <w:rPr>
          <w:rFonts w:hint="eastAsia"/>
        </w:rPr>
        <w:t>月</w:t>
      </w:r>
    </w:p>
    <w:p w:rsidR="0076383D" w:rsidRDefault="0076383D" w:rsidP="0076383D">
      <w:pPr>
        <w:jc w:val="right"/>
        <w:divId w:val="541746894"/>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607"/>
        <w:gridCol w:w="1043"/>
        <w:gridCol w:w="2277"/>
        <w:gridCol w:w="2373"/>
      </w:tblGrid>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项目</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附注</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本期金额</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上期金额</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一、营业总收入</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2,249,613,733.69</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2,202,089,690.59</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其中：营业收入</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36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2,249,613,733.69</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2,202,089,690.59</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利息收入</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已赚保费</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手续费及佣金收入</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二、营业总成本</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2,320,313,925.62</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hint="eastAsia"/>
                <w:szCs w:val="21"/>
              </w:rPr>
              <w:t>2,315,204,643.29</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其中：营业成本</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36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2,038,008,659.74</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2,058,926,308.57</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利息支出</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手续费及佣金支出</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退保金</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赔付支出净额</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提取保险合同准备金净额</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保单红利支出</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分保费用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营业税金及附加</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37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66,208,088.73</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77,979,180.39</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销售费用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38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100,036,458.79</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99,597,706.22</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管理费用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39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134,619,866.26</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98,319,504.90</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财务费用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40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-24,851,945.63</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-29,423,462.10</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资产减值损失</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41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6,292,797.73</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9,805,405.31</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加：公允价值变动收益（损失以“－”号填列）</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投资收益（损失以“－”号填列）</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42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33,738,955.51</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-5,494,935.84</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其中：对联营企业和合营企业的投资收益</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-3,552,788.67</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-11,423,117.72</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汇兑收益（损失以“－”号填列）</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三、营业利润（亏损以“－”号填列）</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b/>
                <w:bCs/>
                <w:sz w:val="22"/>
                <w:szCs w:val="22"/>
              </w:rPr>
            </w:pPr>
            <w:r>
              <w:rPr>
                <w:rFonts w:ascii="Arial Narrow" w:hAnsi="Arial Narrow"/>
                <w:b/>
                <w:bCs/>
                <w:sz w:val="22"/>
                <w:szCs w:val="22"/>
              </w:rPr>
              <w:t xml:space="preserve">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-36,961,236.42</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-118,609,888.54</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加：营业外收入</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43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422,933,211.84</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421,967,474.98</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lastRenderedPageBreak/>
              <w:t>减：营业外支出</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44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1,862,697.30</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3,106,314.37</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其中：非流动资产处置损失</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1,398,735.14</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2,095,137.48</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四、利润总额（亏损总额以“－”号填列）</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b/>
                <w:bCs/>
                <w:sz w:val="22"/>
                <w:szCs w:val="22"/>
              </w:rPr>
            </w:pPr>
            <w:r>
              <w:rPr>
                <w:rFonts w:ascii="Arial Narrow" w:hAnsi="Arial Narrow"/>
                <w:b/>
                <w:bCs/>
                <w:sz w:val="22"/>
                <w:szCs w:val="22"/>
              </w:rPr>
              <w:t xml:space="preserve">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384,109,278.12</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300,251,272.07</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减：所得税费用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45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5,961,878.47</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2,501,119.99</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五、净利润（净亏损以“－”号填列）</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b/>
                <w:bCs/>
                <w:sz w:val="22"/>
                <w:szCs w:val="22"/>
              </w:rPr>
            </w:pPr>
            <w:r>
              <w:rPr>
                <w:rFonts w:ascii="Arial Narrow" w:hAnsi="Arial Narrow"/>
                <w:b/>
                <w:bCs/>
                <w:sz w:val="22"/>
                <w:szCs w:val="22"/>
              </w:rPr>
              <w:t xml:space="preserve">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378,147,399.65</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297,750,152.08</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归属于母公司所有者的净利润</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376,746,156.31</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297,404,204.10</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少数股东损益</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1,401,243.34</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345,947.98</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六、每股收益：</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（一）基本每股收益</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46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0.3553</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0.2805</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（二）稀释每股收益</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46 </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0.3553</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0.2805</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七、其他综合收益</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-19,501.09</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color w:val="FFFFFF"/>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八、综合收益总额</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378,127,898.56</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297,750,152.08</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归属于母公司所有者的综合收益总额</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376,726,655.22</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297,404,204.10</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归属于少数股东的综合收益总额</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1,401,243.34</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345,947.98</w:t>
            </w:r>
          </w:p>
        </w:tc>
      </w:tr>
    </w:tbl>
    <w:p w:rsidR="0076383D" w:rsidRDefault="0076383D" w:rsidP="0076383D">
      <w:pPr>
        <w:divId w:val="541746894"/>
        <w:rPr>
          <w:szCs w:val="18"/>
        </w:rPr>
      </w:pPr>
      <w:r>
        <w:rPr>
          <w:rFonts w:hint="eastAsia"/>
        </w:rPr>
        <w:t>法定代表人：郭章鹏</w:t>
      </w:r>
      <w:r>
        <w:rPr>
          <w:rFonts w:hint="eastAsia"/>
        </w:rPr>
        <w:t xml:space="preserve"> </w:t>
      </w:r>
      <w:r>
        <w:rPr>
          <w:rFonts w:hint="eastAsia"/>
        </w:rPr>
        <w:t>主管会计工作负责人：胡志鹏</w:t>
      </w:r>
      <w:r>
        <w:rPr>
          <w:rFonts w:hint="eastAsia"/>
        </w:rPr>
        <w:t xml:space="preserve"> </w:t>
      </w:r>
      <w:r>
        <w:rPr>
          <w:rFonts w:hint="eastAsia"/>
        </w:rPr>
        <w:t>会计机构负责人：王琰</w:t>
      </w:r>
    </w:p>
    <w:p w:rsidR="0076383D" w:rsidRDefault="0076383D" w:rsidP="0076383D">
      <w:pPr>
        <w:spacing w:after="240"/>
        <w:divId w:val="541746894"/>
        <w:rPr>
          <w:rFonts w:cs="宋体"/>
          <w:szCs w:val="21"/>
        </w:rPr>
      </w:pPr>
      <w:r>
        <w:rPr>
          <w:rFonts w:cs="宋体" w:hint="eastAsia"/>
          <w:szCs w:val="21"/>
        </w:rPr>
        <w:br/>
      </w:r>
    </w:p>
    <w:p w:rsidR="0076383D" w:rsidRDefault="0076383D" w:rsidP="0076383D">
      <w:pPr>
        <w:jc w:val="center"/>
        <w:divId w:val="541746894"/>
        <w:rPr>
          <w:szCs w:val="18"/>
        </w:rPr>
      </w:pPr>
      <w:r>
        <w:rPr>
          <w:rFonts w:hint="eastAsia"/>
          <w:b/>
          <w:bCs/>
        </w:rPr>
        <w:t>母公司利润表</w:t>
      </w:r>
    </w:p>
    <w:p w:rsidR="0076383D" w:rsidRDefault="0076383D" w:rsidP="0076383D">
      <w:pPr>
        <w:jc w:val="center"/>
        <w:divId w:val="541746894"/>
      </w:pPr>
      <w:r>
        <w:rPr>
          <w:rFonts w:hint="eastAsia"/>
        </w:rPr>
        <w:t>2013</w:t>
      </w:r>
      <w:r>
        <w:rPr>
          <w:rFonts w:hint="eastAsia"/>
        </w:rPr>
        <w:t>年</w:t>
      </w:r>
      <w:r>
        <w:rPr>
          <w:rFonts w:hint="eastAsia"/>
        </w:rPr>
        <w:t>1</w:t>
      </w:r>
      <w:r>
        <w:rPr>
          <w:rFonts w:hint="eastAsia"/>
        </w:rPr>
        <w:t>—</w:t>
      </w:r>
      <w:r>
        <w:rPr>
          <w:rFonts w:hint="eastAsia"/>
        </w:rPr>
        <w:t>12</w:t>
      </w:r>
      <w:r>
        <w:rPr>
          <w:rFonts w:hint="eastAsia"/>
        </w:rPr>
        <w:t>月</w:t>
      </w:r>
    </w:p>
    <w:p w:rsidR="0076383D" w:rsidRDefault="0076383D" w:rsidP="0076383D">
      <w:pPr>
        <w:spacing w:line="240" w:lineRule="atLeast"/>
        <w:jc w:val="right"/>
        <w:divId w:val="541746894"/>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607"/>
        <w:gridCol w:w="1043"/>
        <w:gridCol w:w="2277"/>
        <w:gridCol w:w="2373"/>
      </w:tblGrid>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项目</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附注</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本期金额</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上期金额</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一、营业收入</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Pr="00F923AA" w:rsidRDefault="0076383D" w:rsidP="00711DD2">
            <w:pPr>
              <w:jc w:val="center"/>
              <w:rPr>
                <w:rFonts w:ascii="仿宋_GB2312" w:eastAsia="仿宋_GB2312"/>
                <w:sz w:val="24"/>
              </w:rPr>
            </w:pPr>
            <w:r w:rsidRPr="00F923AA">
              <w:rPr>
                <w:rFonts w:ascii="Arial Narrow" w:eastAsia="仿宋_GB2312" w:hAnsi="Arial Narrow" w:hint="eastAsia"/>
              </w:rPr>
              <w:t>十一、</w:t>
            </w:r>
            <w:r w:rsidRPr="00F923AA">
              <w:rPr>
                <w:rFonts w:ascii="Arial Narrow" w:eastAsia="仿宋_GB2312" w:hAnsi="Arial Narrow"/>
              </w:rPr>
              <w:t>4</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2,188,213,789.93</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2,154,757,967.88</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减：营业成本</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Pr="00F923AA" w:rsidRDefault="0076383D" w:rsidP="00711DD2">
            <w:pPr>
              <w:jc w:val="center"/>
              <w:rPr>
                <w:rFonts w:ascii="仿宋_GB2312" w:eastAsia="仿宋_GB2312"/>
                <w:sz w:val="24"/>
              </w:rPr>
            </w:pPr>
            <w:r w:rsidRPr="00F923AA">
              <w:rPr>
                <w:rFonts w:ascii="Arial Narrow" w:eastAsia="仿宋_GB2312" w:hAnsi="Arial Narrow" w:hint="eastAsia"/>
              </w:rPr>
              <w:t>十一、</w:t>
            </w:r>
            <w:r w:rsidRPr="00F923AA">
              <w:rPr>
                <w:rFonts w:ascii="Arial Narrow" w:eastAsia="仿宋_GB2312" w:hAnsi="Arial Narrow"/>
              </w:rPr>
              <w:t>4</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2,008,603,381.57</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2,033,590,751.41</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营业税金及附加</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63,024,025.78</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75,589,907.62</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销售费用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99,859,209.36</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99,094,881.11</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管理费用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117,640,986.85</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87,132,229.94</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财务费用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-21,946,491.73</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-26,461,810.70</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资产减值损失</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3,998,263.99</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9,674,447.49</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加：公允价值变动收益（损失以“－”号填列）</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投资收益（损失以“－”号填列）</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Pr="00F923AA" w:rsidRDefault="0076383D" w:rsidP="00711DD2">
            <w:pPr>
              <w:jc w:val="center"/>
              <w:rPr>
                <w:rFonts w:ascii="仿宋_GB2312" w:eastAsia="仿宋_GB2312"/>
                <w:sz w:val="24"/>
              </w:rPr>
            </w:pPr>
            <w:r w:rsidRPr="00F923AA">
              <w:rPr>
                <w:rFonts w:ascii="Arial Narrow" w:eastAsia="仿宋_GB2312" w:hAnsi="Arial Narrow" w:hint="eastAsia"/>
              </w:rPr>
              <w:t>十一、</w:t>
            </w:r>
            <w:r w:rsidRPr="00F923AA">
              <w:rPr>
                <w:rFonts w:ascii="Arial Narrow" w:eastAsia="仿宋_GB2312" w:hAnsi="Arial Narrow"/>
              </w:rPr>
              <w:t>5</w:t>
            </w: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33,917,391.35</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-5,289,001.20</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其中：对联营企业和合营企业的投资收益</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-3,374,352.83</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-11,217,183.08</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二、营业利润（亏损以“－”号填列）</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-49,048,194.54</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-129,151,440.19</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加：营业外收入</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422,375,132.48</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421,943,364.15</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减：营业外支出</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1,837,957.26</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2,727,857.70</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其中：非流动资产处置损失</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1,373,995.10</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2,093,482.17</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三、利润总额（亏损总额以“－”号填列）</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371,488,980.68</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290,064,066.26</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减：所得税费用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四、净利润（净亏损以“－”号填列）</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371,488,980.68</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290,064,066.26</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lastRenderedPageBreak/>
              <w:t>五、每股收益：</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 xml:space="preserve">　　（一）基本每股收益</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 xml:space="preserve">　　（二）稀释每股收益</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六、其他综合收益</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-19,501.09</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hint="eastAsia"/>
                <w:szCs w:val="21"/>
              </w:rPr>
              <w:t>-</w:t>
            </w:r>
          </w:p>
        </w:tc>
      </w:tr>
      <w:tr w:rsidR="0076383D" w:rsidTr="0076383D">
        <w:trPr>
          <w:divId w:val="541746894"/>
        </w:trPr>
        <w:tc>
          <w:tcPr>
            <w:tcW w:w="193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七、综合收益总额</w:t>
            </w:r>
          </w:p>
        </w:tc>
        <w:tc>
          <w:tcPr>
            <w:tcW w:w="5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371,469,479.59</w:t>
            </w:r>
          </w:p>
        </w:tc>
        <w:tc>
          <w:tcPr>
            <w:tcW w:w="127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hint="eastAsia"/>
                <w:bCs/>
                <w:szCs w:val="21"/>
              </w:rPr>
              <w:t>290,064,066.26</w:t>
            </w:r>
          </w:p>
        </w:tc>
      </w:tr>
    </w:tbl>
    <w:p w:rsidR="0076383D" w:rsidRDefault="0076383D" w:rsidP="0076383D">
      <w:pPr>
        <w:spacing w:line="240" w:lineRule="atLeast"/>
        <w:divId w:val="541746894"/>
        <w:rPr>
          <w:szCs w:val="18"/>
        </w:rPr>
      </w:pPr>
      <w:r>
        <w:rPr>
          <w:rFonts w:hint="eastAsia"/>
        </w:rPr>
        <w:t>法定代表人：郭章鹏</w:t>
      </w:r>
      <w:r>
        <w:rPr>
          <w:rFonts w:hint="eastAsia"/>
        </w:rPr>
        <w:t xml:space="preserve"> </w:t>
      </w:r>
      <w:r>
        <w:rPr>
          <w:rFonts w:hint="eastAsia"/>
        </w:rPr>
        <w:t>主管会计工作负责人：胡志鹏</w:t>
      </w:r>
      <w:r>
        <w:rPr>
          <w:rFonts w:hint="eastAsia"/>
          <w:b/>
          <w:bCs/>
          <w:color w:val="FF00FF"/>
        </w:rPr>
        <w:t xml:space="preserve"> </w:t>
      </w:r>
      <w:r>
        <w:rPr>
          <w:rFonts w:hint="eastAsia"/>
        </w:rPr>
        <w:t>会计机构负责人：王琰</w:t>
      </w:r>
    </w:p>
    <w:p w:rsidR="0076383D" w:rsidRDefault="0076383D" w:rsidP="0076383D">
      <w:pPr>
        <w:spacing w:after="240"/>
        <w:divId w:val="541746894"/>
        <w:rPr>
          <w:rFonts w:cs="宋体"/>
          <w:szCs w:val="21"/>
        </w:rPr>
      </w:pPr>
    </w:p>
    <w:p w:rsidR="0076383D" w:rsidRDefault="0076383D" w:rsidP="0076383D">
      <w:pPr>
        <w:jc w:val="center"/>
        <w:divId w:val="541746894"/>
        <w:rPr>
          <w:szCs w:val="18"/>
        </w:rPr>
      </w:pPr>
      <w:r>
        <w:rPr>
          <w:rFonts w:hint="eastAsia"/>
          <w:b/>
          <w:bCs/>
        </w:rPr>
        <w:t>合并现金流量表</w:t>
      </w:r>
    </w:p>
    <w:p w:rsidR="0076383D" w:rsidRDefault="0076383D" w:rsidP="0076383D">
      <w:pPr>
        <w:jc w:val="center"/>
        <w:divId w:val="541746894"/>
      </w:pPr>
      <w:r>
        <w:rPr>
          <w:rFonts w:hint="eastAsia"/>
        </w:rPr>
        <w:t>2013</w:t>
      </w:r>
      <w:r>
        <w:rPr>
          <w:rFonts w:hint="eastAsia"/>
        </w:rPr>
        <w:t>年</w:t>
      </w:r>
      <w:r>
        <w:rPr>
          <w:rFonts w:hint="eastAsia"/>
        </w:rPr>
        <w:t>1</w:t>
      </w:r>
      <w:r>
        <w:rPr>
          <w:rFonts w:hint="eastAsia"/>
        </w:rPr>
        <w:t>—</w:t>
      </w:r>
      <w:r>
        <w:rPr>
          <w:rFonts w:hint="eastAsia"/>
        </w:rPr>
        <w:t>12</w:t>
      </w:r>
      <w:r>
        <w:rPr>
          <w:rFonts w:hint="eastAsia"/>
        </w:rPr>
        <w:t>月</w:t>
      </w:r>
    </w:p>
    <w:p w:rsidR="0076383D" w:rsidRDefault="0076383D" w:rsidP="0076383D">
      <w:pPr>
        <w:jc w:val="right"/>
        <w:divId w:val="541746894"/>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r>
        <w:rPr>
          <w:rFonts w:hint="eastAsia"/>
        </w:rPr>
        <w:t xml:space="preserve"> </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536"/>
        <w:gridCol w:w="1033"/>
        <w:gridCol w:w="2913"/>
        <w:gridCol w:w="2818"/>
      </w:tblGrid>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项目</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附注</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本期金额</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上期金额</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一、经营活动产生的现金流量：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销售商品、提供劳务收到的现金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2,249,150,519.33</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2,091,757,177.12</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客户存款和同业存放款项净增加额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向中央银行借款净增加额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向其他金融机构拆入资金净增加额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收到原保险合同保费取得的现金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收到再保险业务现金净额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保户储金及投资款净增加额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处置交易性金融资产净增加额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收取利息、手续费及佣金的现金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拆入资金净增加额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回购业务资金净增加额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收到的税费返还</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收到其他与经营活动有关的现金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47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7,982,568.80</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16,194,382.44</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经营活动现金流入小计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2,257,133,088.13</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2,107,951,559.56</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购买商品、接受劳务支付的现金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554,835,861.69</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625,894,870.21</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客户贷款及垫款净增加额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lastRenderedPageBreak/>
              <w:t>存放中央银行和同业款项净增加额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支付原保险合同赔付款项的现金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支付利息、手续费及佣金的现金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支付保单红利的现金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支付给职工以及为职工支付的现金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477,056,925.79</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422,889,193.00</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支付的各项税费</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107,440,686.73</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90,167,366.61</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支付其他与经营活动有关的现金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47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86,506,456.81</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79,747,312.15</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经营活动现金流出小计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b/>
                <w:bCs/>
                <w:sz w:val="22"/>
                <w:szCs w:val="22"/>
              </w:rPr>
            </w:pPr>
            <w:r>
              <w:rPr>
                <w:rFonts w:ascii="Arial Narrow" w:hAnsi="Arial Narrow"/>
                <w:b/>
                <w:bCs/>
                <w:sz w:val="22"/>
                <w:szCs w:val="22"/>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1,225,839,931.02</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1,218,698,741.97</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经营活动产生的现金流量净额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b/>
                <w:bCs/>
                <w:sz w:val="22"/>
                <w:szCs w:val="22"/>
              </w:rPr>
            </w:pPr>
            <w:r>
              <w:rPr>
                <w:rFonts w:ascii="Arial Narrow" w:hAnsi="Arial Narrow"/>
                <w:b/>
                <w:bCs/>
                <w:sz w:val="22"/>
                <w:szCs w:val="22"/>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1,031,293,157.11</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889,252,817.59</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二、投资活动产生的现金流量：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收回投资收到的现金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22,742,823.00</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color w:val="FFFFFF"/>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取得投资收益收到的现金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15,311,630.57</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5,928,181.88</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处置固定资产、无形资产和其他长期资产收回的现金净额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5,444,316.79</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661,999.27</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处置子公司及其他营业单位收到的现金净额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收到其他与投资活动有关的现金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47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128,141,622.71</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192,381,386.64</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投资活动现金流入小计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b/>
                <w:bCs/>
                <w:sz w:val="22"/>
                <w:szCs w:val="22"/>
              </w:rPr>
            </w:pPr>
            <w:r>
              <w:rPr>
                <w:rFonts w:ascii="Arial Narrow" w:hAnsi="Arial Narrow"/>
                <w:b/>
                <w:bCs/>
                <w:sz w:val="22"/>
                <w:szCs w:val="22"/>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171,640,393.07</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198,971,567.79</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购建固定资产、无形资产和其他长期资产支付的现金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654,606,176.41</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1,129,764,167.13</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投资支付的现金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139,871,498.00</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9,800,000.00</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质押贷款净增加额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取得子公司及其他营业单位支付的现金净额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支付其他与投资活动有关的现金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47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9,422,050.00</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1,200,000.00</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投资活动现金流出小计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b/>
                <w:bCs/>
                <w:sz w:val="22"/>
                <w:szCs w:val="22"/>
              </w:rPr>
            </w:pPr>
            <w:r>
              <w:rPr>
                <w:rFonts w:ascii="Arial Narrow" w:hAnsi="Arial Narrow"/>
                <w:b/>
                <w:bCs/>
                <w:sz w:val="22"/>
                <w:szCs w:val="22"/>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803,899,724.41</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1,140,764,167.13</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投资活动产生的</w:t>
            </w:r>
            <w:r>
              <w:rPr>
                <w:rFonts w:hint="eastAsia"/>
              </w:rPr>
              <w:lastRenderedPageBreak/>
              <w:t>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b/>
                <w:bCs/>
                <w:sz w:val="22"/>
                <w:szCs w:val="22"/>
              </w:rPr>
            </w:pPr>
            <w:r>
              <w:rPr>
                <w:rFonts w:ascii="Arial Narrow" w:hAnsi="Arial Narrow"/>
                <w:b/>
                <w:bCs/>
                <w:sz w:val="22"/>
                <w:szCs w:val="22"/>
              </w:rPr>
              <w:lastRenderedPageBreak/>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-632,259,331.34</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-941,792,599.34</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lastRenderedPageBreak/>
              <w:t>三、筹资活动产生的现金流量：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吸收投资收到的现金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color w:val="FFFFFF"/>
                <w:szCs w:val="21"/>
              </w:rPr>
            </w:pPr>
            <w:r w:rsidRPr="0076383D">
              <w:rPr>
                <w:rFonts w:ascii="宋体" w:hAnsi="宋体"/>
                <w:color w:val="FFFFFF"/>
                <w:szCs w:val="21"/>
              </w:rPr>
              <w:t>-</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8,000,000.00</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其中：子公司吸收少数股东投资收到的现金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取得借款收到的现金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发行债券收到的现金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收到其他与筹资活动有关的现金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47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2,588,000.00</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8,812,500.00</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筹资活动现金流入小计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b/>
                <w:bCs/>
                <w:sz w:val="22"/>
                <w:szCs w:val="22"/>
              </w:rPr>
            </w:pPr>
            <w:r>
              <w:rPr>
                <w:rFonts w:ascii="Arial Narrow" w:hAnsi="Arial Narrow"/>
                <w:b/>
                <w:bCs/>
                <w:sz w:val="22"/>
                <w:szCs w:val="22"/>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2,588,000.00</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16,812,500.00</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偿还债务支付的现金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分配股利、利润或偿付利息支付的现金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117,790,096.90</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118,737,867.53</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其中：子公司支付给少数股东的股利、利润</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支付其他与筹资活动有关的现金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ascii="Arial Narrow" w:hAnsi="Arial Narrow" w:cs="宋体"/>
                <w:sz w:val="22"/>
                <w:szCs w:val="22"/>
              </w:rPr>
            </w:pPr>
            <w:r>
              <w:rPr>
                <w:rFonts w:ascii="Arial Narrow" w:hAnsi="Arial Narrow"/>
                <w:sz w:val="22"/>
                <w:szCs w:val="22"/>
              </w:rPr>
              <w:t xml:space="preserve"> </w:t>
            </w:r>
            <w:r>
              <w:rPr>
                <w:rFonts w:ascii="Arial Narrow" w:hAnsi="Arial Narrow"/>
                <w:sz w:val="22"/>
                <w:szCs w:val="22"/>
              </w:rPr>
              <w:t>五、</w:t>
            </w:r>
            <w:r>
              <w:rPr>
                <w:rFonts w:ascii="Arial Narrow" w:hAnsi="Arial Narrow"/>
                <w:sz w:val="22"/>
                <w:szCs w:val="22"/>
              </w:rPr>
              <w:t xml:space="preserve">47 </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390,764.71</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2,384,783.60</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筹资活动现金流出小计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118,180,861.61</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121,122,651.13</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筹资活动产生的现金流量净额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-115,592,861.61</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-104,310,151.13</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四、汇率变动对现金及现金等价物的影响</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-332,257.50</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color w:val="FFFFFF"/>
                <w:szCs w:val="21"/>
              </w:rPr>
            </w:pP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五、现金及现金等价物净增加额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283,108,706.66</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-156,849,932.88</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加：期初现金及现金等价物余额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3,208,326,114.78</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3,365,176,047.66</w:t>
            </w:r>
          </w:p>
        </w:tc>
      </w:tr>
      <w:tr w:rsidR="0076383D" w:rsidRP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六、期末现金及现金等价物余额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3,491,434,821.44</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3,208,326,114.78</w:t>
            </w:r>
          </w:p>
        </w:tc>
      </w:tr>
    </w:tbl>
    <w:p w:rsidR="0076383D" w:rsidRDefault="0076383D" w:rsidP="0076383D">
      <w:pPr>
        <w:spacing w:line="240" w:lineRule="atLeast"/>
        <w:divId w:val="541746894"/>
        <w:rPr>
          <w:szCs w:val="18"/>
        </w:rPr>
      </w:pPr>
      <w:r>
        <w:rPr>
          <w:rFonts w:hint="eastAsia"/>
        </w:rPr>
        <w:t>法定代表人：郭章鹏</w:t>
      </w:r>
      <w:r>
        <w:rPr>
          <w:rFonts w:hint="eastAsia"/>
        </w:rPr>
        <w:t xml:space="preserve"> </w:t>
      </w:r>
      <w:r>
        <w:rPr>
          <w:rFonts w:hint="eastAsia"/>
        </w:rPr>
        <w:t>主管会计工作负责人：胡志鹏</w:t>
      </w:r>
      <w:r>
        <w:rPr>
          <w:rFonts w:hint="eastAsia"/>
        </w:rPr>
        <w:t xml:space="preserve"> </w:t>
      </w:r>
      <w:r>
        <w:rPr>
          <w:rFonts w:hint="eastAsia"/>
        </w:rPr>
        <w:t>会计机构负责人：王琰</w:t>
      </w:r>
    </w:p>
    <w:p w:rsidR="0076383D" w:rsidRDefault="0076383D" w:rsidP="0076383D">
      <w:pPr>
        <w:spacing w:after="240"/>
        <w:divId w:val="541746894"/>
        <w:rPr>
          <w:rFonts w:cs="宋体"/>
          <w:szCs w:val="21"/>
        </w:rPr>
      </w:pPr>
    </w:p>
    <w:p w:rsidR="0076383D" w:rsidRDefault="0076383D" w:rsidP="0076383D">
      <w:pPr>
        <w:jc w:val="center"/>
        <w:divId w:val="541746894"/>
        <w:rPr>
          <w:szCs w:val="18"/>
        </w:rPr>
      </w:pPr>
      <w:r>
        <w:rPr>
          <w:rFonts w:hint="eastAsia"/>
          <w:b/>
          <w:bCs/>
        </w:rPr>
        <w:t>母公司现金流量表</w:t>
      </w:r>
    </w:p>
    <w:p w:rsidR="0076383D" w:rsidRDefault="0076383D" w:rsidP="0076383D">
      <w:pPr>
        <w:jc w:val="center"/>
        <w:divId w:val="541746894"/>
      </w:pPr>
      <w:r>
        <w:rPr>
          <w:rFonts w:hint="eastAsia"/>
        </w:rPr>
        <w:t>2013</w:t>
      </w:r>
      <w:r>
        <w:rPr>
          <w:rFonts w:hint="eastAsia"/>
        </w:rPr>
        <w:t>年</w:t>
      </w:r>
      <w:r>
        <w:rPr>
          <w:rFonts w:hint="eastAsia"/>
        </w:rPr>
        <w:t>1</w:t>
      </w:r>
      <w:r>
        <w:rPr>
          <w:rFonts w:hint="eastAsia"/>
        </w:rPr>
        <w:t>—</w:t>
      </w:r>
      <w:r>
        <w:rPr>
          <w:rFonts w:hint="eastAsia"/>
        </w:rPr>
        <w:t>12</w:t>
      </w:r>
      <w:r>
        <w:rPr>
          <w:rFonts w:hint="eastAsia"/>
        </w:rPr>
        <w:t>月</w:t>
      </w:r>
    </w:p>
    <w:p w:rsidR="0076383D" w:rsidRDefault="0076383D" w:rsidP="0076383D">
      <w:pPr>
        <w:jc w:val="right"/>
        <w:divId w:val="541746894"/>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536"/>
        <w:gridCol w:w="1033"/>
        <w:gridCol w:w="2913"/>
        <w:gridCol w:w="2818"/>
      </w:tblGrid>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项目</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附注</w:t>
            </w: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本期金额</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b/>
                <w:bCs/>
                <w:szCs w:val="21"/>
              </w:rPr>
              <w:t>上期金额</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一、经营活动产生的现金流量：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销售商品、提供劳务收到的现金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2,121,274,020.36</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2,043,329,303.63</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收到的税费返还</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收到其他与经营活动有关的现金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7,939,055.98</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r w:rsidRPr="009F7FF6">
              <w:rPr>
                <w:rFonts w:ascii="宋体" w:hAnsi="宋体"/>
                <w:szCs w:val="21"/>
              </w:rPr>
              <w:t>16,135,467.15</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lastRenderedPageBreak/>
              <w:t>经营活动现金流入小计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2,129,213,076.34</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2,059,464,770.78</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购买商品、接受劳务支付的现金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513,097,914.81</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602,165,493.77</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支付给职工以及为职工支付的现金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449,868,473.60</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403,457,431.97</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支付的各项税费</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98,235,499.37</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82,559,755.85</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支付其他与经营活动有关的现金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79,679,207.49</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73,053,124.59</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经营活动现金流出小计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1,140,881,095.27</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1,161,235,806.18</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经营活动产生的现金流量净额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988,331,981.07</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898,228,964.60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二、投资活动产生的现金流量：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收回投资收到的现金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22,000,612.52</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color w:val="FFFFFF"/>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取得投资收益收到的现金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15,311,630.57</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5,928,181.88</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处置固定资产、无形资产和其他长期资产收回的现金净额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5,431,335.17</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652,976.20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处置子公司及其他营业单位收到的现金净额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收到其他与投资活动有关的现金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124,898,614.72</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188,992,236.96</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投资活动现金流入小计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167,642,192.98</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195,573,395.04</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购建固定资产、无形资产和其他长期资产支付的现金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680,462,791.94</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1,123,943,422.29</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投资支付的现金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139,871,498.00</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color w:val="FFFFFF"/>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取得子公司及其他营业单位支付的现金净额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支付其他与投资活动有关的现金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9,422,050.00</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1,200,000.00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投资活动现金流出小计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829,756,339.94</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1,125,143,422.29</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投资活动产生的现金流量净额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-662,114,146.96</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-929,570,027.25</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三、筹资活动产生的现金流量：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吸收投资收到的现金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取得借款收到的现金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lastRenderedPageBreak/>
              <w:t>发行债券收到的现金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收到其他与筹资活动有关的现金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2,588,000.00</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8,812,500.00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筹资活动现金流入小计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2,588,000.00</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8,812,500.00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偿还债务支付的现金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分配股利、利润或偿付利息支付的现金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117,790,096.90</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118,737,867.53</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支付其他与筹资活动有关的现金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353,210.62</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2,357,285.32</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300" w:firstLine="630"/>
              <w:rPr>
                <w:szCs w:val="18"/>
              </w:rPr>
            </w:pPr>
            <w:r>
              <w:rPr>
                <w:rFonts w:hint="eastAsia"/>
              </w:rPr>
              <w:t>筹资活动现金流出小计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118,143,307.52</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121,095,152.85</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00" w:firstLine="840"/>
              <w:rPr>
                <w:szCs w:val="18"/>
              </w:rPr>
            </w:pPr>
            <w:r>
              <w:rPr>
                <w:rFonts w:hint="eastAsia"/>
              </w:rPr>
              <w:t>筹资活动产生的现金流量净额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-115,555,307.52</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-112,282,652.85</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四、汇率变动对现金及现金等价物的影响</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-332,257.50</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color w:val="FFFFFF"/>
                <w:szCs w:val="21"/>
              </w:rPr>
            </w:pP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五、现金及现金等价物净增加额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210,330,269.09</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-143,623,715.50</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00" w:firstLine="420"/>
              <w:rPr>
                <w:szCs w:val="18"/>
              </w:rPr>
            </w:pPr>
            <w:r>
              <w:rPr>
                <w:rFonts w:hint="eastAsia"/>
              </w:rPr>
              <w:t>加：期初现金及现金等价物余额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3,050,966,879.22</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r w:rsidRPr="0076383D">
              <w:rPr>
                <w:rFonts w:ascii="宋体" w:hAnsi="宋体"/>
                <w:szCs w:val="21"/>
              </w:rPr>
              <w:t>3,194,590,594.72</w:t>
            </w:r>
          </w:p>
        </w:tc>
      </w:tr>
      <w:tr w:rsidR="0076383D" w:rsidTr="0076383D">
        <w:trPr>
          <w:divId w:val="541746894"/>
        </w:trPr>
        <w:tc>
          <w:tcPr>
            <w:tcW w:w="13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b/>
                <w:bCs/>
                <w:szCs w:val="21"/>
              </w:rPr>
              <w:t>六、期末现金及现金等价物余额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3,261,297,148.31</w:t>
            </w:r>
          </w:p>
        </w:tc>
        <w:tc>
          <w:tcPr>
            <w:tcW w:w="151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bCs/>
                <w:szCs w:val="21"/>
              </w:rPr>
            </w:pPr>
            <w:r w:rsidRPr="0076383D">
              <w:rPr>
                <w:rFonts w:ascii="宋体" w:hAnsi="宋体"/>
                <w:bCs/>
                <w:szCs w:val="21"/>
              </w:rPr>
              <w:t>3,050,966,879.22</w:t>
            </w:r>
          </w:p>
        </w:tc>
      </w:tr>
    </w:tbl>
    <w:p w:rsidR="0076383D" w:rsidRDefault="0076383D" w:rsidP="0076383D">
      <w:pPr>
        <w:spacing w:line="240" w:lineRule="atLeast"/>
        <w:divId w:val="541746894"/>
        <w:rPr>
          <w:szCs w:val="18"/>
        </w:rPr>
      </w:pPr>
      <w:r>
        <w:rPr>
          <w:rFonts w:hint="eastAsia"/>
        </w:rPr>
        <w:t>法定代表人：郭章鹏</w:t>
      </w:r>
      <w:r>
        <w:rPr>
          <w:rFonts w:hint="eastAsia"/>
        </w:rPr>
        <w:t xml:space="preserve"> </w:t>
      </w:r>
      <w:r>
        <w:rPr>
          <w:rFonts w:hint="eastAsia"/>
        </w:rPr>
        <w:t>主管会计工作负责人：胡志鹏</w:t>
      </w:r>
      <w:r>
        <w:rPr>
          <w:rFonts w:hint="eastAsia"/>
        </w:rPr>
        <w:t xml:space="preserve"> </w:t>
      </w:r>
      <w:r>
        <w:rPr>
          <w:rFonts w:hint="eastAsia"/>
        </w:rPr>
        <w:t>会计机构负责人：王琰</w:t>
      </w:r>
    </w:p>
    <w:p w:rsidR="0076383D" w:rsidRDefault="0076383D" w:rsidP="0076383D">
      <w:pPr>
        <w:spacing w:after="240"/>
        <w:divId w:val="541746894"/>
        <w:rPr>
          <w:rFonts w:cs="宋体"/>
          <w:szCs w:val="21"/>
        </w:rPr>
      </w:pPr>
    </w:p>
    <w:p w:rsidR="0076383D" w:rsidRDefault="0076383D" w:rsidP="0076383D">
      <w:pPr>
        <w:spacing w:after="240"/>
        <w:divId w:val="541746894"/>
        <w:rPr>
          <w:rFonts w:cs="宋体"/>
          <w:szCs w:val="21"/>
        </w:rPr>
      </w:pPr>
    </w:p>
    <w:p w:rsidR="0076383D" w:rsidRDefault="0076383D" w:rsidP="0076383D">
      <w:pPr>
        <w:spacing w:after="240"/>
        <w:divId w:val="541746894"/>
        <w:rPr>
          <w:rFonts w:cs="宋体"/>
          <w:szCs w:val="21"/>
        </w:rPr>
      </w:pPr>
    </w:p>
    <w:p w:rsidR="0076383D" w:rsidRDefault="0076383D" w:rsidP="0076383D">
      <w:pPr>
        <w:spacing w:after="240"/>
        <w:divId w:val="541746894"/>
        <w:rPr>
          <w:rFonts w:cs="宋体"/>
          <w:szCs w:val="21"/>
        </w:rPr>
      </w:pPr>
    </w:p>
    <w:p w:rsidR="0076383D" w:rsidRDefault="0076383D" w:rsidP="0076383D">
      <w:pPr>
        <w:spacing w:after="240"/>
        <w:divId w:val="541746894"/>
        <w:rPr>
          <w:rFonts w:cs="宋体"/>
          <w:szCs w:val="21"/>
        </w:rPr>
      </w:pPr>
    </w:p>
    <w:p w:rsidR="0076383D" w:rsidRDefault="0076383D" w:rsidP="0076383D">
      <w:pPr>
        <w:spacing w:after="240"/>
        <w:divId w:val="541746894"/>
        <w:rPr>
          <w:rFonts w:cs="宋体"/>
          <w:szCs w:val="21"/>
        </w:rPr>
      </w:pPr>
    </w:p>
    <w:p w:rsidR="0076383D" w:rsidRDefault="0076383D" w:rsidP="0076383D">
      <w:pPr>
        <w:spacing w:after="240"/>
        <w:divId w:val="541746894"/>
        <w:rPr>
          <w:rFonts w:cs="宋体"/>
          <w:szCs w:val="21"/>
        </w:rPr>
      </w:pPr>
    </w:p>
    <w:p w:rsidR="0076383D" w:rsidRDefault="0076383D" w:rsidP="0076383D">
      <w:pPr>
        <w:spacing w:after="240"/>
        <w:divId w:val="541746894"/>
        <w:rPr>
          <w:rFonts w:cs="宋体"/>
          <w:szCs w:val="21"/>
        </w:rPr>
      </w:pPr>
    </w:p>
    <w:p w:rsidR="0076383D" w:rsidRDefault="0076383D" w:rsidP="0076383D">
      <w:pPr>
        <w:spacing w:after="240"/>
        <w:divId w:val="541746894"/>
        <w:rPr>
          <w:rFonts w:cs="宋体"/>
          <w:szCs w:val="21"/>
        </w:rPr>
      </w:pPr>
    </w:p>
    <w:p w:rsidR="0076383D" w:rsidRDefault="0076383D" w:rsidP="0076383D">
      <w:pPr>
        <w:spacing w:after="240"/>
        <w:divId w:val="541746894"/>
        <w:rPr>
          <w:rFonts w:cs="宋体"/>
          <w:szCs w:val="21"/>
        </w:rPr>
      </w:pPr>
    </w:p>
    <w:p w:rsidR="0076383D" w:rsidRDefault="0076383D" w:rsidP="0076383D">
      <w:pPr>
        <w:spacing w:after="240"/>
        <w:divId w:val="541746894"/>
        <w:rPr>
          <w:rFonts w:cs="宋体"/>
          <w:szCs w:val="21"/>
        </w:rPr>
      </w:pPr>
    </w:p>
    <w:p w:rsidR="0076383D" w:rsidRDefault="0076383D" w:rsidP="0076383D">
      <w:pPr>
        <w:spacing w:after="240"/>
        <w:divId w:val="541746894"/>
        <w:rPr>
          <w:rFonts w:cs="宋体"/>
          <w:szCs w:val="21"/>
        </w:rPr>
      </w:pPr>
    </w:p>
    <w:p w:rsidR="0076383D" w:rsidRDefault="0076383D" w:rsidP="0076383D">
      <w:pPr>
        <w:spacing w:line="240" w:lineRule="atLeast"/>
        <w:jc w:val="center"/>
        <w:divId w:val="541746894"/>
        <w:rPr>
          <w:b/>
          <w:bCs/>
        </w:rPr>
        <w:sectPr w:rsidR="0076383D" w:rsidSect="00846BFF">
          <w:headerReference w:type="even" r:id="rId17"/>
          <w:headerReference w:type="default" r:id="rId18"/>
          <w:footerReference w:type="even" r:id="rId19"/>
          <w:footerReference w:type="default" r:id="rId20"/>
          <w:headerReference w:type="first" r:id="rId21"/>
          <w:footerReference w:type="first" r:id="rId22"/>
          <w:pgSz w:w="11907" w:h="16840" w:code="9"/>
          <w:pgMar w:top="1440" w:right="1304" w:bottom="1134" w:left="1361" w:header="720" w:footer="720" w:gutter="0"/>
          <w:cols w:space="425"/>
          <w:titlePg/>
          <w:docGrid w:linePitch="312"/>
        </w:sectPr>
      </w:pPr>
    </w:p>
    <w:p w:rsidR="0076383D" w:rsidRDefault="0076383D" w:rsidP="0076383D">
      <w:pPr>
        <w:spacing w:line="240" w:lineRule="atLeast"/>
        <w:jc w:val="center"/>
        <w:divId w:val="541746894"/>
        <w:rPr>
          <w:szCs w:val="18"/>
        </w:rPr>
      </w:pPr>
      <w:r>
        <w:rPr>
          <w:rFonts w:hint="eastAsia"/>
          <w:b/>
          <w:bCs/>
        </w:rPr>
        <w:lastRenderedPageBreak/>
        <w:t>合并所有者权益变动表</w:t>
      </w:r>
    </w:p>
    <w:p w:rsidR="0076383D" w:rsidRDefault="0076383D" w:rsidP="0076383D">
      <w:pPr>
        <w:spacing w:line="240" w:lineRule="atLeast"/>
        <w:jc w:val="center"/>
        <w:divId w:val="541746894"/>
      </w:pPr>
      <w:r>
        <w:rPr>
          <w:rFonts w:hint="eastAsia"/>
        </w:rPr>
        <w:t>2013</w:t>
      </w:r>
      <w:r>
        <w:rPr>
          <w:rFonts w:hint="eastAsia"/>
        </w:rPr>
        <w:t>年</w:t>
      </w:r>
      <w:r>
        <w:rPr>
          <w:rFonts w:hint="eastAsia"/>
        </w:rPr>
        <w:t>1</w:t>
      </w:r>
      <w:r>
        <w:rPr>
          <w:rFonts w:hint="eastAsia"/>
        </w:rPr>
        <w:t>—</w:t>
      </w:r>
      <w:r>
        <w:rPr>
          <w:rFonts w:hint="eastAsia"/>
        </w:rPr>
        <w:t>12</w:t>
      </w:r>
      <w:r>
        <w:rPr>
          <w:rFonts w:hint="eastAsia"/>
        </w:rPr>
        <w:t>月</w:t>
      </w:r>
    </w:p>
    <w:p w:rsidR="0076383D" w:rsidRDefault="0076383D" w:rsidP="0076383D">
      <w:pPr>
        <w:spacing w:line="240" w:lineRule="atLeast"/>
        <w:jc w:val="right"/>
        <w:divId w:val="541746894"/>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13950" w:type="dxa"/>
        <w:tblInd w:w="100" w:type="dxa"/>
        <w:tblBorders>
          <w:top w:val="single" w:sz="4" w:space="0" w:color="auto"/>
          <w:left w:val="single" w:sz="4" w:space="0" w:color="auto"/>
          <w:bottom w:val="single" w:sz="4" w:space="0" w:color="auto"/>
          <w:right w:val="single" w:sz="4" w:space="0" w:color="auto"/>
        </w:tblBorders>
        <w:tblLook w:val="04A0"/>
      </w:tblPr>
      <w:tblGrid>
        <w:gridCol w:w="895"/>
        <w:gridCol w:w="1896"/>
        <w:gridCol w:w="1896"/>
        <w:gridCol w:w="706"/>
        <w:gridCol w:w="549"/>
        <w:gridCol w:w="1686"/>
        <w:gridCol w:w="594"/>
        <w:gridCol w:w="1896"/>
        <w:gridCol w:w="460"/>
        <w:gridCol w:w="1476"/>
        <w:gridCol w:w="1896"/>
      </w:tblGrid>
      <w:tr w:rsidR="0076383D" w:rsidTr="0076383D">
        <w:trPr>
          <w:divId w:val="541746894"/>
        </w:trPr>
        <w:tc>
          <w:tcPr>
            <w:tcW w:w="361" w:type="pct"/>
            <w:vMerge w:val="restar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项目</w:t>
            </w:r>
          </w:p>
        </w:tc>
        <w:tc>
          <w:tcPr>
            <w:tcW w:w="4639" w:type="pct"/>
            <w:gridSpan w:val="10"/>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本期金额</w:t>
            </w:r>
          </w:p>
        </w:tc>
      </w:tr>
      <w:tr w:rsidR="0076383D" w:rsidTr="0076383D">
        <w:trPr>
          <w:divId w:val="541746894"/>
        </w:trPr>
        <w:tc>
          <w:tcPr>
            <w:tcW w:w="361" w:type="pct"/>
            <w:vMerge/>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3504" w:type="pct"/>
            <w:gridSpan w:val="8"/>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归属于母公司所有者权益</w:t>
            </w:r>
          </w:p>
        </w:tc>
        <w:tc>
          <w:tcPr>
            <w:tcW w:w="509" w:type="pct"/>
            <w:vMerge w:val="restar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少数股东权益</w:t>
            </w:r>
          </w:p>
        </w:tc>
        <w:tc>
          <w:tcPr>
            <w:tcW w:w="626" w:type="pct"/>
            <w:vMerge w:val="restar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所有者权益合计</w:t>
            </w:r>
          </w:p>
        </w:tc>
      </w:tr>
      <w:tr w:rsidR="0076383D" w:rsidTr="0076383D">
        <w:trPr>
          <w:divId w:val="541746894"/>
        </w:trPr>
        <w:tc>
          <w:tcPr>
            <w:tcW w:w="361" w:type="pct"/>
            <w:vMerge/>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实收资本（或股本）</w:t>
            </w: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资本公积</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减：库存股</w:t>
            </w: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专项储备</w:t>
            </w: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盈余公积</w:t>
            </w: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一般风险准备</w:t>
            </w: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未分配利润</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其他</w:t>
            </w:r>
          </w:p>
        </w:tc>
        <w:tc>
          <w:tcPr>
            <w:tcW w:w="509" w:type="pct"/>
            <w:vMerge/>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626" w:type="pct"/>
            <w:vMerge/>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一、上年年末余额</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1,060,367,672.00</w:t>
            </w: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2,052,731,278.88</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483,530,683.96</w:t>
            </w: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1,911,078,061.71</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3,836,371.86</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5,511,544,068.41</w:t>
            </w: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50" w:firstLine="525"/>
              <w:rPr>
                <w:szCs w:val="18"/>
              </w:rPr>
            </w:pPr>
            <w:r>
              <w:rPr>
                <w:rFonts w:hint="eastAsia"/>
              </w:rPr>
              <w:t>加：会计政策变更</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50" w:firstLine="945"/>
              <w:rPr>
                <w:szCs w:val="18"/>
              </w:rPr>
            </w:pPr>
            <w:r>
              <w:rPr>
                <w:rFonts w:hint="eastAsia"/>
              </w:rPr>
              <w:t>前期差错更正</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50" w:firstLine="945"/>
              <w:rPr>
                <w:szCs w:val="18"/>
              </w:rPr>
            </w:pPr>
            <w:r>
              <w:rPr>
                <w:rFonts w:hint="eastAsia"/>
              </w:rPr>
              <w:t>其他</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二、本年年初余额</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1,060,367,672.00</w:t>
            </w: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2,052,731,278.88</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483,530,683.96</w:t>
            </w: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1,911,078,061.71</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3,836,371.86</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5,511,544,068.41</w:t>
            </w: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三、本期增减变动金</w:t>
            </w:r>
            <w:r>
              <w:rPr>
                <w:rFonts w:cs="宋体" w:hint="eastAsia"/>
                <w:szCs w:val="21"/>
              </w:rPr>
              <w:lastRenderedPageBreak/>
              <w:t>额（减少以“－”号填列）</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lastRenderedPageBreak/>
              <w:t>402.00</w:t>
            </w: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-14,631.26</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37,148,898.07</w:t>
            </w: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233,560,450.84</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1,401,243.34</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272,096,362.99</w:t>
            </w: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lastRenderedPageBreak/>
              <w:t>（一）净利润</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376,746,156.31</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1,401,243.34</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378,147,399.65</w:t>
            </w: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（二）其他综合收益</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-19,501.09</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-19,501.09</w:t>
            </w: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上述（一）和（二）小计</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-19,501.09</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376,746,156.31</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1,401,243.34</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378,127,898.56</w:t>
            </w: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（三）所有者投入和减少资本</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402.00</w:t>
            </w: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4,869.83</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5,271.83</w:t>
            </w: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1</w:t>
            </w:r>
            <w:r>
              <w:rPr>
                <w:rFonts w:cs="宋体" w:hint="eastAsia"/>
                <w:szCs w:val="21"/>
              </w:rPr>
              <w:t>．所有者投入资本</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402.00</w:t>
            </w: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4,869.83</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5,271.83</w:t>
            </w: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2</w:t>
            </w:r>
            <w:r>
              <w:rPr>
                <w:rFonts w:cs="宋体" w:hint="eastAsia"/>
                <w:szCs w:val="21"/>
              </w:rPr>
              <w:t>．股份支付计入所有者权益的金额</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3</w:t>
            </w:r>
            <w:r>
              <w:rPr>
                <w:rFonts w:cs="宋体" w:hint="eastAsia"/>
                <w:szCs w:val="21"/>
              </w:rPr>
              <w:t>．其他</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（四）利润分配</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37,148,898.07</w:t>
            </w: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-143,185,705.47</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-106,036,807.40</w:t>
            </w: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lastRenderedPageBreak/>
              <w:t>1</w:t>
            </w:r>
            <w:r>
              <w:rPr>
                <w:rFonts w:cs="宋体" w:hint="eastAsia"/>
                <w:szCs w:val="21"/>
              </w:rPr>
              <w:t>．提取盈余公积</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37,148,898.07</w:t>
            </w: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-37,148,898.07</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2</w:t>
            </w:r>
            <w:r>
              <w:rPr>
                <w:rFonts w:cs="宋体" w:hint="eastAsia"/>
                <w:szCs w:val="21"/>
              </w:rPr>
              <w:t>．提取一般风险准备</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3</w:t>
            </w:r>
            <w:r>
              <w:rPr>
                <w:rFonts w:cs="宋体" w:hint="eastAsia"/>
                <w:szCs w:val="21"/>
              </w:rPr>
              <w:t>．对所有者（或股东）的分配</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-106,036,807.40</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-106,036,807.40</w:t>
            </w: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4</w:t>
            </w:r>
            <w:r>
              <w:rPr>
                <w:rFonts w:cs="宋体" w:hint="eastAsia"/>
                <w:szCs w:val="21"/>
              </w:rPr>
              <w:t>．其他</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（五）所有者权益内部结转</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1</w:t>
            </w:r>
            <w:r>
              <w:rPr>
                <w:rFonts w:cs="宋体" w:hint="eastAsia"/>
                <w:szCs w:val="21"/>
              </w:rPr>
              <w:t>．资本公积转增资本（或股本）</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2</w:t>
            </w:r>
            <w:r>
              <w:rPr>
                <w:rFonts w:cs="宋体" w:hint="eastAsia"/>
                <w:szCs w:val="21"/>
              </w:rPr>
              <w:t>．盈余公积转增资本（或股本）</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3</w:t>
            </w:r>
            <w:r>
              <w:rPr>
                <w:rFonts w:cs="宋体" w:hint="eastAsia"/>
                <w:szCs w:val="21"/>
              </w:rPr>
              <w:t>．盈余公积弥补亏损</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4</w:t>
            </w:r>
            <w:r>
              <w:rPr>
                <w:rFonts w:cs="宋体" w:hint="eastAsia"/>
                <w:szCs w:val="21"/>
              </w:rPr>
              <w:t>．其他</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（六）</w:t>
            </w:r>
            <w:r>
              <w:rPr>
                <w:rFonts w:cs="宋体" w:hint="eastAsia"/>
                <w:szCs w:val="21"/>
              </w:rPr>
              <w:lastRenderedPageBreak/>
              <w:t>专项储备</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lastRenderedPageBreak/>
              <w:t>1</w:t>
            </w:r>
            <w:r>
              <w:rPr>
                <w:rFonts w:cs="宋体" w:hint="eastAsia"/>
                <w:szCs w:val="21"/>
              </w:rPr>
              <w:t>．本期提取</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2</w:t>
            </w:r>
            <w:r>
              <w:rPr>
                <w:rFonts w:cs="宋体" w:hint="eastAsia"/>
                <w:szCs w:val="21"/>
              </w:rPr>
              <w:t>．本期使用</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（七）其他</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四、本期期末余额</w:t>
            </w:r>
          </w:p>
        </w:tc>
        <w:tc>
          <w:tcPr>
            <w:tcW w:w="7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1,060,368,074.00</w:t>
            </w: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2,052,716,647.62</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23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520,679,582.03</w:t>
            </w: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2,144,638,512.55</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5,237,615.20</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5,783,640,431.40</w:t>
            </w:r>
          </w:p>
        </w:tc>
      </w:tr>
    </w:tbl>
    <w:p w:rsidR="0076383D" w:rsidRDefault="0076383D" w:rsidP="0076383D">
      <w:pPr>
        <w:divId w:val="541746894"/>
        <w:rPr>
          <w:rFonts w:cs="宋体"/>
          <w:szCs w:val="21"/>
        </w:rPr>
      </w:pPr>
    </w:p>
    <w:p w:rsidR="0076383D" w:rsidRDefault="0076383D" w:rsidP="0076383D">
      <w:pPr>
        <w:spacing w:line="240" w:lineRule="atLeast"/>
        <w:jc w:val="right"/>
        <w:divId w:val="541746894"/>
        <w:rPr>
          <w:szCs w:val="18"/>
        </w:rPr>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13950" w:type="dxa"/>
        <w:tblInd w:w="100" w:type="dxa"/>
        <w:tblBorders>
          <w:top w:val="single" w:sz="4" w:space="0" w:color="auto"/>
          <w:left w:val="single" w:sz="4" w:space="0" w:color="auto"/>
          <w:bottom w:val="single" w:sz="4" w:space="0" w:color="auto"/>
          <w:right w:val="single" w:sz="4" w:space="0" w:color="auto"/>
        </w:tblBorders>
        <w:tblLook w:val="04A0"/>
      </w:tblPr>
      <w:tblGrid>
        <w:gridCol w:w="954"/>
        <w:gridCol w:w="1896"/>
        <w:gridCol w:w="1896"/>
        <w:gridCol w:w="636"/>
        <w:gridCol w:w="576"/>
        <w:gridCol w:w="1686"/>
        <w:gridCol w:w="586"/>
        <w:gridCol w:w="1896"/>
        <w:gridCol w:w="452"/>
        <w:gridCol w:w="1476"/>
        <w:gridCol w:w="1896"/>
      </w:tblGrid>
      <w:tr w:rsidR="0076383D" w:rsidTr="0076383D">
        <w:trPr>
          <w:divId w:val="541746894"/>
        </w:trPr>
        <w:tc>
          <w:tcPr>
            <w:tcW w:w="385" w:type="pct"/>
            <w:vMerge w:val="restar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项目</w:t>
            </w:r>
          </w:p>
        </w:tc>
        <w:tc>
          <w:tcPr>
            <w:tcW w:w="4615" w:type="pct"/>
            <w:gridSpan w:val="10"/>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上年同期金额</w:t>
            </w:r>
          </w:p>
        </w:tc>
      </w:tr>
      <w:tr w:rsidR="0076383D" w:rsidTr="0076383D">
        <w:trPr>
          <w:divId w:val="541746894"/>
        </w:trPr>
        <w:tc>
          <w:tcPr>
            <w:tcW w:w="385" w:type="pct"/>
            <w:vMerge/>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3480" w:type="pct"/>
            <w:gridSpan w:val="8"/>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归属于母公司所有者权益</w:t>
            </w:r>
          </w:p>
        </w:tc>
        <w:tc>
          <w:tcPr>
            <w:tcW w:w="509" w:type="pct"/>
            <w:vMerge w:val="restar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少数股东权益</w:t>
            </w:r>
          </w:p>
        </w:tc>
        <w:tc>
          <w:tcPr>
            <w:tcW w:w="626" w:type="pct"/>
            <w:vMerge w:val="restar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所有者权益合计</w:t>
            </w:r>
          </w:p>
        </w:tc>
      </w:tr>
      <w:tr w:rsidR="0076383D" w:rsidTr="0076383D">
        <w:trPr>
          <w:divId w:val="541746894"/>
        </w:trPr>
        <w:tc>
          <w:tcPr>
            <w:tcW w:w="385" w:type="pct"/>
            <w:vMerge/>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实收资本（或股本）</w:t>
            </w: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资本公积</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减：库存股</w:t>
            </w: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专项储备</w:t>
            </w: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盈余公积</w:t>
            </w: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一般风险准备</w:t>
            </w: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未分配利润</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其他</w:t>
            </w:r>
          </w:p>
        </w:tc>
        <w:tc>
          <w:tcPr>
            <w:tcW w:w="509" w:type="pct"/>
            <w:vMerge/>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626" w:type="pct"/>
            <w:vMerge/>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一、上年年末余额</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1,060,365,336.00</w:t>
            </w: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2,052,703,906.64</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454,524,277.33</w:t>
            </w: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r w:rsidRPr="0076383D">
              <w:rPr>
                <w:rFonts w:ascii="宋体" w:hAnsi="宋体"/>
                <w:bCs/>
                <w:szCs w:val="21"/>
              </w:rPr>
              <w:t>1,748,716,997.94</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3,490,423.88</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5,319,800,941.79</w:t>
            </w: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加：会计政策变更</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t>前期差错</w:t>
            </w:r>
            <w:r>
              <w:rPr>
                <w:rFonts w:hint="eastAsia"/>
              </w:rPr>
              <w:lastRenderedPageBreak/>
              <w:t>更正</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500" w:firstLine="1050"/>
              <w:rPr>
                <w:szCs w:val="18"/>
              </w:rPr>
            </w:pPr>
            <w:r>
              <w:rPr>
                <w:rFonts w:hint="eastAsia"/>
              </w:rPr>
              <w:lastRenderedPageBreak/>
              <w:t>其他</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二、本年年初余额</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1,060,365,336.00</w:t>
            </w: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2,052,703,906.64</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454,524,277.33</w:t>
            </w: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color w:val="FFFFFF"/>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1,748,716,997.94</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3,490,423.88</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5,319,800,941.79</w:t>
            </w: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三、本期增减变动金额（减少以“－”号填列）</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2,336.00</w:t>
            </w: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27,372.24</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29,006,406.63</w:t>
            </w: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color w:val="FFFFFF"/>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162,361,063.77</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345,947.98</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191,743,126.62</w:t>
            </w: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（一）净利润</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olor w:val="FFFFFF"/>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297,404,204.10</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345,947.98</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297,750,152.08</w:t>
            </w: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（二）其他综合收益</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上述（一）和（二）小计</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297,404,204.10</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345,947.98</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297,750,152.08</w:t>
            </w: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（三）所有者投入和减少资本</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2,336.00</w:t>
            </w: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27,372.24</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olor w:val="FFFFFF"/>
                <w:szCs w:val="21"/>
              </w:rPr>
            </w:pPr>
            <w:r w:rsidRPr="009F7FF6">
              <w:rPr>
                <w:rFonts w:ascii="宋体" w:hAnsi="宋体"/>
                <w:color w:val="FFFFFF"/>
                <w:szCs w:val="21"/>
              </w:rPr>
              <w:t>0.00</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29,708.24</w:t>
            </w: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1</w:t>
            </w:r>
            <w:r>
              <w:rPr>
                <w:rFonts w:cs="宋体" w:hint="eastAsia"/>
                <w:szCs w:val="21"/>
              </w:rPr>
              <w:t>．所有者投入资本</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2,336.00</w:t>
            </w: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27,372.24</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olor w:val="FFFFFF"/>
                <w:szCs w:val="21"/>
              </w:rPr>
            </w:pPr>
            <w:r w:rsidRPr="009F7FF6">
              <w:rPr>
                <w:rFonts w:ascii="宋体" w:hAnsi="宋体"/>
                <w:color w:val="FFFFFF"/>
                <w:szCs w:val="21"/>
              </w:rPr>
              <w:t>0.00</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29,708.24</w:t>
            </w: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2</w:t>
            </w:r>
            <w:r>
              <w:rPr>
                <w:rFonts w:cs="宋体" w:hint="eastAsia"/>
                <w:szCs w:val="21"/>
              </w:rPr>
              <w:t>．股份支付计</w:t>
            </w:r>
            <w:r>
              <w:rPr>
                <w:rFonts w:cs="宋体" w:hint="eastAsia"/>
                <w:szCs w:val="21"/>
              </w:rPr>
              <w:lastRenderedPageBreak/>
              <w:t>入所有者权益的金额</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lastRenderedPageBreak/>
              <w:t>3</w:t>
            </w:r>
            <w:r>
              <w:rPr>
                <w:rFonts w:cs="宋体" w:hint="eastAsia"/>
                <w:szCs w:val="21"/>
              </w:rPr>
              <w:t>．其他</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（四）利润分配</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29,006,406.63</w:t>
            </w: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-135,043,140.33</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-106,036,733.70</w:t>
            </w: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1</w:t>
            </w:r>
            <w:r>
              <w:rPr>
                <w:rFonts w:cs="宋体" w:hint="eastAsia"/>
                <w:szCs w:val="21"/>
              </w:rPr>
              <w:t>．提取盈余公积</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29,006,406.63</w:t>
            </w: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-29,006,406.63</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2</w:t>
            </w:r>
            <w:r>
              <w:rPr>
                <w:rFonts w:cs="宋体" w:hint="eastAsia"/>
                <w:szCs w:val="21"/>
              </w:rPr>
              <w:t>．提取一般风险准备</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3</w:t>
            </w:r>
            <w:r>
              <w:rPr>
                <w:rFonts w:cs="宋体" w:hint="eastAsia"/>
                <w:szCs w:val="21"/>
              </w:rPr>
              <w:t>．对所有者（或股东）的分配</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-106,036,733.70</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-106,036,733.70</w:t>
            </w: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4</w:t>
            </w:r>
            <w:r>
              <w:rPr>
                <w:rFonts w:cs="宋体" w:hint="eastAsia"/>
                <w:szCs w:val="21"/>
              </w:rPr>
              <w:t>．其他</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（五）所有者权益内部结转</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1</w:t>
            </w:r>
            <w:r>
              <w:rPr>
                <w:rFonts w:cs="宋体" w:hint="eastAsia"/>
                <w:szCs w:val="21"/>
              </w:rPr>
              <w:t>．资本公积转增资本（或股本）</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2</w:t>
            </w:r>
            <w:r>
              <w:rPr>
                <w:rFonts w:cs="宋体" w:hint="eastAsia"/>
                <w:szCs w:val="21"/>
              </w:rPr>
              <w:t>．盈余公积转增资本（或股本）</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lastRenderedPageBreak/>
              <w:t>3</w:t>
            </w:r>
            <w:r>
              <w:rPr>
                <w:rFonts w:cs="宋体" w:hint="eastAsia"/>
                <w:szCs w:val="21"/>
              </w:rPr>
              <w:t>．盈余公积弥补亏损</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4</w:t>
            </w:r>
            <w:r>
              <w:rPr>
                <w:rFonts w:cs="宋体" w:hint="eastAsia"/>
                <w:szCs w:val="21"/>
              </w:rPr>
              <w:t>．其他</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（六）专项储备</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1</w:t>
            </w:r>
            <w:r>
              <w:rPr>
                <w:rFonts w:cs="宋体" w:hint="eastAsia"/>
                <w:szCs w:val="21"/>
              </w:rPr>
              <w:t>．本期提取</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2</w:t>
            </w:r>
            <w:r>
              <w:rPr>
                <w:rFonts w:cs="宋体" w:hint="eastAsia"/>
                <w:szCs w:val="21"/>
              </w:rPr>
              <w:t>．本期使用</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（七）其他</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38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四、本期期末余额</w:t>
            </w:r>
          </w:p>
        </w:tc>
        <w:tc>
          <w:tcPr>
            <w:tcW w:w="68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1,060,367,672.00</w:t>
            </w:r>
          </w:p>
        </w:tc>
        <w:tc>
          <w:tcPr>
            <w:tcW w:w="661"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2,052,731,278.88</w:t>
            </w:r>
          </w:p>
        </w:tc>
        <w:tc>
          <w:tcPr>
            <w:tcW w:w="30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483,530,683.96</w:t>
            </w:r>
          </w:p>
        </w:tc>
        <w:tc>
          <w:tcPr>
            <w:tcW w:w="253"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color w:val="FFFFFF"/>
                <w:szCs w:val="21"/>
              </w:rPr>
            </w:pPr>
          </w:p>
        </w:tc>
        <w:tc>
          <w:tcPr>
            <w:tcW w:w="610"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1,911,078,061.71</w:t>
            </w:r>
          </w:p>
        </w:tc>
        <w:tc>
          <w:tcPr>
            <w:tcW w:w="205"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3,836,371.86</w:t>
            </w:r>
          </w:p>
        </w:tc>
        <w:tc>
          <w:tcPr>
            <w:tcW w:w="62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5,511,544,068.41</w:t>
            </w:r>
          </w:p>
        </w:tc>
      </w:tr>
    </w:tbl>
    <w:p w:rsidR="0076383D" w:rsidRDefault="0076383D" w:rsidP="0076383D">
      <w:pPr>
        <w:spacing w:line="240" w:lineRule="atLeast"/>
        <w:divId w:val="541746894"/>
        <w:rPr>
          <w:szCs w:val="18"/>
        </w:rPr>
      </w:pPr>
      <w:r>
        <w:rPr>
          <w:rFonts w:hint="eastAsia"/>
        </w:rPr>
        <w:t>法定代表人：郭章鹏</w:t>
      </w:r>
      <w:r>
        <w:rPr>
          <w:rFonts w:hint="eastAsia"/>
        </w:rPr>
        <w:t xml:space="preserve"> </w:t>
      </w:r>
      <w:r>
        <w:rPr>
          <w:rFonts w:hint="eastAsia"/>
        </w:rPr>
        <w:t>主管会计工作负责人：胡志鹏</w:t>
      </w:r>
      <w:r>
        <w:rPr>
          <w:rFonts w:hint="eastAsia"/>
        </w:rPr>
        <w:t xml:space="preserve"> </w:t>
      </w:r>
      <w:r>
        <w:rPr>
          <w:rFonts w:hint="eastAsia"/>
        </w:rPr>
        <w:t>会计机构负责人：王琰</w:t>
      </w:r>
      <w:r>
        <w:rPr>
          <w:rFonts w:hint="eastAsia"/>
          <w:b/>
          <w:bCs/>
          <w:color w:val="FF0000"/>
        </w:rPr>
        <w:t xml:space="preserve"> </w:t>
      </w:r>
    </w:p>
    <w:p w:rsidR="0076383D" w:rsidRDefault="0076383D" w:rsidP="0076383D">
      <w:pPr>
        <w:divId w:val="541746894"/>
        <w:rPr>
          <w:rFonts w:cs="宋体"/>
          <w:szCs w:val="21"/>
        </w:rPr>
      </w:pPr>
    </w:p>
    <w:p w:rsidR="0076383D" w:rsidRDefault="0076383D" w:rsidP="0076383D">
      <w:pPr>
        <w:spacing w:line="240" w:lineRule="atLeast"/>
        <w:jc w:val="center"/>
        <w:divId w:val="541746894"/>
        <w:rPr>
          <w:szCs w:val="18"/>
        </w:rPr>
      </w:pPr>
      <w:r>
        <w:rPr>
          <w:rFonts w:hint="eastAsia"/>
          <w:b/>
          <w:bCs/>
        </w:rPr>
        <w:t>母公司所有者权益变动表</w:t>
      </w:r>
    </w:p>
    <w:p w:rsidR="0076383D" w:rsidRDefault="0076383D" w:rsidP="0076383D">
      <w:pPr>
        <w:spacing w:line="240" w:lineRule="atLeast"/>
        <w:jc w:val="center"/>
        <w:divId w:val="541746894"/>
      </w:pPr>
      <w:r>
        <w:rPr>
          <w:rFonts w:hint="eastAsia"/>
        </w:rPr>
        <w:t>2013</w:t>
      </w:r>
      <w:r>
        <w:rPr>
          <w:rFonts w:hint="eastAsia"/>
        </w:rPr>
        <w:t>年</w:t>
      </w:r>
      <w:r>
        <w:rPr>
          <w:rFonts w:hint="eastAsia"/>
        </w:rPr>
        <w:t>1</w:t>
      </w:r>
      <w:r>
        <w:rPr>
          <w:rFonts w:hint="eastAsia"/>
        </w:rPr>
        <w:t>—</w:t>
      </w:r>
      <w:r>
        <w:rPr>
          <w:rFonts w:hint="eastAsia"/>
        </w:rPr>
        <w:t>12</w:t>
      </w:r>
      <w:r>
        <w:rPr>
          <w:rFonts w:hint="eastAsia"/>
        </w:rPr>
        <w:t>月</w:t>
      </w:r>
    </w:p>
    <w:p w:rsidR="0076383D" w:rsidRDefault="0076383D" w:rsidP="0076383D">
      <w:pPr>
        <w:spacing w:line="240" w:lineRule="atLeast"/>
        <w:jc w:val="right"/>
        <w:divId w:val="541746894"/>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13900" w:type="dxa"/>
        <w:tblInd w:w="100" w:type="dxa"/>
        <w:tblBorders>
          <w:top w:val="single" w:sz="4" w:space="0" w:color="auto"/>
          <w:left w:val="single" w:sz="4" w:space="0" w:color="auto"/>
          <w:bottom w:val="single" w:sz="4" w:space="0" w:color="auto"/>
          <w:right w:val="single" w:sz="4" w:space="0" w:color="auto"/>
        </w:tblBorders>
        <w:tblLook w:val="04A0"/>
      </w:tblPr>
      <w:tblGrid>
        <w:gridCol w:w="1308"/>
        <w:gridCol w:w="1896"/>
        <w:gridCol w:w="1939"/>
        <w:gridCol w:w="947"/>
        <w:gridCol w:w="1089"/>
        <w:gridCol w:w="1686"/>
        <w:gridCol w:w="779"/>
        <w:gridCol w:w="1896"/>
        <w:gridCol w:w="2360"/>
      </w:tblGrid>
      <w:tr w:rsidR="0076383D" w:rsidTr="0076383D">
        <w:trPr>
          <w:divId w:val="541746894"/>
        </w:trPr>
        <w:tc>
          <w:tcPr>
            <w:tcW w:w="487" w:type="pct"/>
            <w:vMerge w:val="restar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项目</w:t>
            </w:r>
          </w:p>
        </w:tc>
        <w:tc>
          <w:tcPr>
            <w:tcW w:w="4513" w:type="pct"/>
            <w:gridSpan w:val="8"/>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本期金额</w:t>
            </w:r>
          </w:p>
        </w:tc>
      </w:tr>
      <w:tr w:rsidR="0076383D" w:rsidTr="0076383D">
        <w:trPr>
          <w:divId w:val="541746894"/>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实收资本（或股本）</w:t>
            </w: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资本公积</w:t>
            </w: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减：库存股</w:t>
            </w: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专项储备</w:t>
            </w: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盈余公积</w:t>
            </w: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一般风险准备</w:t>
            </w: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未分配利润</w:t>
            </w: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所有者权益合计</w:t>
            </w: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一、上年年末余额</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1,060,367,672.00</w:t>
            </w: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2,052,104,759.11</w:t>
            </w: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483,530,683.96</w:t>
            </w: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1,896,944,377.41</w:t>
            </w: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5,492,947,492.48</w:t>
            </w: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50" w:firstLine="525"/>
              <w:rPr>
                <w:szCs w:val="18"/>
              </w:rPr>
            </w:pPr>
            <w:r>
              <w:rPr>
                <w:rFonts w:hint="eastAsia"/>
              </w:rPr>
              <w:t>加：会计政策变更</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50" w:firstLine="945"/>
              <w:rPr>
                <w:szCs w:val="18"/>
              </w:rPr>
            </w:pPr>
            <w:r>
              <w:rPr>
                <w:rFonts w:hint="eastAsia"/>
              </w:rPr>
              <w:t>前期差错更正</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50" w:firstLine="945"/>
              <w:rPr>
                <w:szCs w:val="18"/>
              </w:rPr>
            </w:pPr>
            <w:r>
              <w:rPr>
                <w:rFonts w:hint="eastAsia"/>
              </w:rPr>
              <w:lastRenderedPageBreak/>
              <w:t>其他</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二、本年年初余额</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1,060,367,672.00</w:t>
            </w: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2,052,104,759.11</w:t>
            </w: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483,530,683.96</w:t>
            </w: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1,896,944,377.41</w:t>
            </w: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5,492,947,492.48</w:t>
            </w: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三、本期增减变动金额（减少以“－”号填列）</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402.00</w:t>
            </w: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-14,631.26</w:t>
            </w: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37,148,898.07</w:t>
            </w: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228,303,275.21</w:t>
            </w: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265,437,944.02</w:t>
            </w: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（一）净利润</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371,488,980.68</w:t>
            </w: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371,488,980.68</w:t>
            </w: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（二）其他综合收益</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-19,501.09</w:t>
            </w: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-19,501.09</w:t>
            </w: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上述（一）和（二）小计</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-19,501.09</w:t>
            </w: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371,488,980.68</w:t>
            </w: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371,469,479.59</w:t>
            </w: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（三）所有者投入和减少资本</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402.00</w:t>
            </w: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4,869.83</w:t>
            </w: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5,271.83</w:t>
            </w: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1</w:t>
            </w:r>
            <w:r>
              <w:rPr>
                <w:rFonts w:cs="宋体" w:hint="eastAsia"/>
                <w:szCs w:val="21"/>
              </w:rPr>
              <w:t>．所有者投入资本</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402.00</w:t>
            </w: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4,869.83</w:t>
            </w: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5,271.83</w:t>
            </w: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2</w:t>
            </w:r>
            <w:r>
              <w:rPr>
                <w:rFonts w:cs="宋体" w:hint="eastAsia"/>
                <w:szCs w:val="21"/>
              </w:rPr>
              <w:t>．股份支付计入所有者权益的金额</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3</w:t>
            </w:r>
            <w:r>
              <w:rPr>
                <w:rFonts w:cs="宋体" w:hint="eastAsia"/>
                <w:szCs w:val="21"/>
              </w:rPr>
              <w:t>．其他</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（四）利润分配</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37,148,898.07</w:t>
            </w: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-143,185,705.47</w:t>
            </w: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-106,036,807.40</w:t>
            </w: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1</w:t>
            </w:r>
            <w:r>
              <w:rPr>
                <w:rFonts w:cs="宋体" w:hint="eastAsia"/>
                <w:szCs w:val="21"/>
              </w:rPr>
              <w:t>．提取盈余公积</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37,148,898.07</w:t>
            </w: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-37,148,898.07</w:t>
            </w: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2.</w:t>
            </w:r>
            <w:r>
              <w:rPr>
                <w:rFonts w:cs="宋体" w:hint="eastAsia"/>
                <w:szCs w:val="21"/>
              </w:rPr>
              <w:t>提取一般</w:t>
            </w:r>
            <w:r>
              <w:rPr>
                <w:rFonts w:cs="宋体" w:hint="eastAsia"/>
                <w:szCs w:val="21"/>
              </w:rPr>
              <w:lastRenderedPageBreak/>
              <w:t>风险准备</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lastRenderedPageBreak/>
              <w:t>3</w:t>
            </w:r>
            <w:r>
              <w:rPr>
                <w:rFonts w:cs="宋体" w:hint="eastAsia"/>
                <w:szCs w:val="21"/>
              </w:rPr>
              <w:t>．对所有者（或股东）的分配</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-106,036,807.40</w:t>
            </w: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-106,036,807.40</w:t>
            </w: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4</w:t>
            </w:r>
            <w:r>
              <w:rPr>
                <w:rFonts w:cs="宋体" w:hint="eastAsia"/>
                <w:szCs w:val="21"/>
              </w:rPr>
              <w:t>．其他</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（五）所有者权益内部结转</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1</w:t>
            </w:r>
            <w:r>
              <w:rPr>
                <w:rFonts w:cs="宋体" w:hint="eastAsia"/>
                <w:szCs w:val="21"/>
              </w:rPr>
              <w:t>．资本公积转增资本（或股本）</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2</w:t>
            </w:r>
            <w:r>
              <w:rPr>
                <w:rFonts w:cs="宋体" w:hint="eastAsia"/>
                <w:szCs w:val="21"/>
              </w:rPr>
              <w:t>．盈余公积转增资本（或股本）</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3</w:t>
            </w:r>
            <w:r>
              <w:rPr>
                <w:rFonts w:cs="宋体" w:hint="eastAsia"/>
                <w:szCs w:val="21"/>
              </w:rPr>
              <w:t>．盈余公积弥补亏损</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4</w:t>
            </w:r>
            <w:r>
              <w:rPr>
                <w:rFonts w:cs="宋体" w:hint="eastAsia"/>
                <w:szCs w:val="21"/>
              </w:rPr>
              <w:t>．其他</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（六）专项储备</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1</w:t>
            </w:r>
            <w:r>
              <w:rPr>
                <w:rFonts w:cs="宋体" w:hint="eastAsia"/>
                <w:szCs w:val="21"/>
              </w:rPr>
              <w:t>．本期提取</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2</w:t>
            </w:r>
            <w:r>
              <w:rPr>
                <w:rFonts w:cs="宋体" w:hint="eastAsia"/>
                <w:szCs w:val="21"/>
              </w:rPr>
              <w:t>．本期使用</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（七）其他</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四、本期期末余额</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1,060,368,074.00</w:t>
            </w: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2,052,090,127.85</w:t>
            </w:r>
          </w:p>
        </w:tc>
        <w:tc>
          <w:tcPr>
            <w:tcW w:w="35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w:t>
            </w: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1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520,679,582.03</w:t>
            </w: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2,125,247,652.62</w:t>
            </w:r>
          </w:p>
        </w:tc>
        <w:tc>
          <w:tcPr>
            <w:tcW w:w="865"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5,758,385,436.50</w:t>
            </w:r>
          </w:p>
        </w:tc>
      </w:tr>
    </w:tbl>
    <w:p w:rsidR="0076383D" w:rsidRDefault="0076383D" w:rsidP="0076383D">
      <w:pPr>
        <w:spacing w:line="240" w:lineRule="atLeast"/>
        <w:jc w:val="right"/>
        <w:divId w:val="541746894"/>
        <w:rPr>
          <w:szCs w:val="18"/>
        </w:rPr>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13900" w:type="dxa"/>
        <w:tblInd w:w="100" w:type="dxa"/>
        <w:tblBorders>
          <w:top w:val="single" w:sz="4" w:space="0" w:color="auto"/>
          <w:left w:val="single" w:sz="4" w:space="0" w:color="auto"/>
          <w:bottom w:val="single" w:sz="4" w:space="0" w:color="auto"/>
          <w:right w:val="single" w:sz="4" w:space="0" w:color="auto"/>
        </w:tblBorders>
        <w:tblLook w:val="04A0"/>
      </w:tblPr>
      <w:tblGrid>
        <w:gridCol w:w="1305"/>
        <w:gridCol w:w="1896"/>
        <w:gridCol w:w="1940"/>
        <w:gridCol w:w="950"/>
        <w:gridCol w:w="1089"/>
        <w:gridCol w:w="1686"/>
        <w:gridCol w:w="776"/>
        <w:gridCol w:w="1896"/>
        <w:gridCol w:w="2362"/>
      </w:tblGrid>
      <w:tr w:rsidR="0076383D" w:rsidTr="0076383D">
        <w:trPr>
          <w:divId w:val="541746894"/>
        </w:trPr>
        <w:tc>
          <w:tcPr>
            <w:tcW w:w="486" w:type="pct"/>
            <w:vMerge w:val="restar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项目</w:t>
            </w:r>
          </w:p>
        </w:tc>
        <w:tc>
          <w:tcPr>
            <w:tcW w:w="4514" w:type="pct"/>
            <w:gridSpan w:val="8"/>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上年同期金额</w:t>
            </w:r>
          </w:p>
        </w:tc>
      </w:tr>
      <w:tr w:rsidR="0076383D" w:rsidTr="0076383D">
        <w:trPr>
          <w:divId w:val="541746894"/>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实收资本（或股本）</w:t>
            </w: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资本公积</w:t>
            </w: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减：库存股</w:t>
            </w: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专项储备</w:t>
            </w: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盈余公积</w:t>
            </w: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一般风险准备</w:t>
            </w: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未分配利润</w:t>
            </w: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jc w:val="center"/>
              <w:rPr>
                <w:rFonts w:cs="宋体"/>
                <w:szCs w:val="21"/>
              </w:rPr>
            </w:pPr>
            <w:r>
              <w:rPr>
                <w:rFonts w:cs="宋体" w:hint="eastAsia"/>
                <w:szCs w:val="21"/>
              </w:rPr>
              <w:t>所有者权益合计</w:t>
            </w: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一、上年年</w:t>
            </w:r>
            <w:r>
              <w:rPr>
                <w:rFonts w:cs="宋体" w:hint="eastAsia"/>
                <w:szCs w:val="21"/>
              </w:rPr>
              <w:lastRenderedPageBreak/>
              <w:t>末余额</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lastRenderedPageBreak/>
              <w:t>1,060,365,336.00</w:t>
            </w: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2,052,077,386.87</w:t>
            </w: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454,524,277.33</w:t>
            </w: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color w:val="FFFFFF"/>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1,741,923,451.48</w:t>
            </w: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5,308,890,451.68</w:t>
            </w: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250" w:firstLine="525"/>
              <w:rPr>
                <w:szCs w:val="18"/>
              </w:rPr>
            </w:pPr>
            <w:r>
              <w:rPr>
                <w:rFonts w:hint="eastAsia"/>
              </w:rPr>
              <w:lastRenderedPageBreak/>
              <w:t>加：会计政策变更</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50" w:firstLine="945"/>
              <w:rPr>
                <w:szCs w:val="18"/>
              </w:rPr>
            </w:pPr>
            <w:r>
              <w:rPr>
                <w:rFonts w:hint="eastAsia"/>
              </w:rPr>
              <w:t>前期差错更正</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spacing w:line="288" w:lineRule="auto"/>
              <w:ind w:firstLineChars="450" w:firstLine="945"/>
              <w:rPr>
                <w:szCs w:val="18"/>
              </w:rPr>
            </w:pPr>
            <w:r>
              <w:rPr>
                <w:rFonts w:hint="eastAsia"/>
              </w:rPr>
              <w:t>其他</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cs="宋体"/>
                <w:szCs w:val="21"/>
              </w:rPr>
            </w:pP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二、本年年初余额</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1,060,365,336.00</w:t>
            </w: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2,052,077,386.87</w:t>
            </w: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454,524,277.33</w:t>
            </w: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color w:val="FFFFFF"/>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1,741,923,451.48</w:t>
            </w: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5,308,890,451.68</w:t>
            </w: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三、本期增减变动金额（减少以“－”号填列）</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2,336.00</w:t>
            </w: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27,372.24</w:t>
            </w: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29,006,406.63</w:t>
            </w: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color w:val="FFFFFF"/>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155,020,925.93</w:t>
            </w: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184,057,040.80</w:t>
            </w: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（一）净利润</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290,064,066.26</w:t>
            </w: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290,064,066.26</w:t>
            </w: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（二）其他综合收益</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olor w:val="FFFFFF"/>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olor w:val="FFFFFF"/>
                <w:szCs w:val="21"/>
              </w:rPr>
            </w:pPr>
            <w:r w:rsidRPr="009F7FF6">
              <w:rPr>
                <w:rFonts w:ascii="宋体" w:hAnsi="宋体"/>
                <w:color w:val="FFFFFF"/>
                <w:szCs w:val="21"/>
              </w:rPr>
              <w:t>0.00</w:t>
            </w: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上述（一）和（二）小计</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290,064,066.26</w:t>
            </w: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290,064,066.26</w:t>
            </w: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（三）所有者投入和减少资本</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2,336.00</w:t>
            </w: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27,372.24</w:t>
            </w: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29,708.24</w:t>
            </w: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1</w:t>
            </w:r>
            <w:r>
              <w:rPr>
                <w:rFonts w:cs="宋体" w:hint="eastAsia"/>
                <w:szCs w:val="21"/>
              </w:rPr>
              <w:t>．所有者投入资本</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2,336.00</w:t>
            </w: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27,372.24</w:t>
            </w: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29,708.24</w:t>
            </w: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2</w:t>
            </w:r>
            <w:r>
              <w:rPr>
                <w:rFonts w:cs="宋体" w:hint="eastAsia"/>
                <w:szCs w:val="21"/>
              </w:rPr>
              <w:t>．股份支付计入所有者权益的金额</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lastRenderedPageBreak/>
              <w:t>3</w:t>
            </w:r>
            <w:r>
              <w:rPr>
                <w:rFonts w:cs="宋体" w:hint="eastAsia"/>
                <w:szCs w:val="21"/>
              </w:rPr>
              <w:t>．其他</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（四）利润分配</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29,006,406.63</w:t>
            </w: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-135,043,140.33</w:t>
            </w: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-106,036,733.70</w:t>
            </w: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1</w:t>
            </w:r>
            <w:r>
              <w:rPr>
                <w:rFonts w:cs="宋体" w:hint="eastAsia"/>
                <w:szCs w:val="21"/>
              </w:rPr>
              <w:t>．提取盈余公积</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29,006,406.63</w:t>
            </w: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-29,006,406.63</w:t>
            </w: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olor w:val="FFFFFF"/>
                <w:szCs w:val="21"/>
              </w:rPr>
            </w:pPr>
            <w:r w:rsidRPr="009F7FF6">
              <w:rPr>
                <w:rFonts w:ascii="宋体" w:hAnsi="宋体"/>
                <w:color w:val="FFFFFF"/>
                <w:szCs w:val="21"/>
              </w:rPr>
              <w:t>0.00</w:t>
            </w: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2.</w:t>
            </w:r>
            <w:r>
              <w:rPr>
                <w:rFonts w:cs="宋体" w:hint="eastAsia"/>
                <w:szCs w:val="21"/>
              </w:rPr>
              <w:t>提取一般风险准备</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3</w:t>
            </w:r>
            <w:r>
              <w:rPr>
                <w:rFonts w:cs="宋体" w:hint="eastAsia"/>
                <w:szCs w:val="21"/>
              </w:rPr>
              <w:t>．对所有者（或股东）的分配</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widowControl/>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-106,036,733.70</w:t>
            </w: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szCs w:val="21"/>
              </w:rPr>
            </w:pPr>
            <w:r w:rsidRPr="009F7FF6">
              <w:rPr>
                <w:rFonts w:ascii="宋体" w:hAnsi="宋体"/>
                <w:szCs w:val="21"/>
              </w:rPr>
              <w:t>-106,036,733.70</w:t>
            </w: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4</w:t>
            </w:r>
            <w:r>
              <w:rPr>
                <w:rFonts w:cs="宋体" w:hint="eastAsia"/>
                <w:szCs w:val="21"/>
              </w:rPr>
              <w:t>．其他</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（五）所有者权益内部结转</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1</w:t>
            </w:r>
            <w:r>
              <w:rPr>
                <w:rFonts w:cs="宋体" w:hint="eastAsia"/>
                <w:szCs w:val="21"/>
              </w:rPr>
              <w:t>．资本公积转增资本（或股本）</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2</w:t>
            </w:r>
            <w:r>
              <w:rPr>
                <w:rFonts w:cs="宋体" w:hint="eastAsia"/>
                <w:szCs w:val="21"/>
              </w:rPr>
              <w:t>．盈余公积转增资本（或股本）</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3</w:t>
            </w:r>
            <w:r>
              <w:rPr>
                <w:rFonts w:cs="宋体" w:hint="eastAsia"/>
                <w:szCs w:val="21"/>
              </w:rPr>
              <w:t>．盈余公积弥补亏损</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4</w:t>
            </w:r>
            <w:r>
              <w:rPr>
                <w:rFonts w:cs="宋体" w:hint="eastAsia"/>
                <w:szCs w:val="21"/>
              </w:rPr>
              <w:t>．其他</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（六）专项储备</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1</w:t>
            </w:r>
            <w:r>
              <w:rPr>
                <w:rFonts w:cs="宋体" w:hint="eastAsia"/>
                <w:szCs w:val="21"/>
              </w:rPr>
              <w:t>．本期提取</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2</w:t>
            </w:r>
            <w:r>
              <w:rPr>
                <w:rFonts w:cs="宋体" w:hint="eastAsia"/>
                <w:szCs w:val="21"/>
              </w:rPr>
              <w:t>．本期使用</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（七）其他</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9F7FF6" w:rsidRDefault="0076383D" w:rsidP="00711DD2">
            <w:pPr>
              <w:jc w:val="right"/>
              <w:rPr>
                <w:rFonts w:ascii="宋体" w:hAnsi="宋体" w:cs="宋体"/>
                <w:szCs w:val="21"/>
              </w:rPr>
            </w:pPr>
          </w:p>
        </w:tc>
      </w:tr>
      <w:tr w:rsidR="0076383D" w:rsidTr="0076383D">
        <w:trPr>
          <w:divId w:val="541746894"/>
        </w:trPr>
        <w:tc>
          <w:tcPr>
            <w:tcW w:w="486" w:type="pct"/>
            <w:tcBorders>
              <w:top w:val="outset" w:sz="6" w:space="0" w:color="auto"/>
              <w:left w:val="outset" w:sz="6" w:space="0" w:color="auto"/>
              <w:bottom w:val="outset" w:sz="6" w:space="0" w:color="auto"/>
              <w:right w:val="outset" w:sz="6" w:space="0" w:color="auto"/>
            </w:tcBorders>
            <w:vAlign w:val="center"/>
            <w:hideMark/>
          </w:tcPr>
          <w:p w:rsidR="0076383D" w:rsidRDefault="0076383D" w:rsidP="00711DD2">
            <w:pPr>
              <w:rPr>
                <w:rFonts w:cs="宋体"/>
                <w:szCs w:val="21"/>
              </w:rPr>
            </w:pPr>
            <w:r>
              <w:rPr>
                <w:rFonts w:cs="宋体" w:hint="eastAsia"/>
                <w:szCs w:val="21"/>
              </w:rPr>
              <w:t>四、本期期末余额</w:t>
            </w:r>
          </w:p>
        </w:tc>
        <w:tc>
          <w:tcPr>
            <w:tcW w:w="587"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1,060,367,672.00</w:t>
            </w:r>
          </w:p>
        </w:tc>
        <w:tc>
          <w:tcPr>
            <w:tcW w:w="714"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2,052,104,759.11</w:t>
            </w:r>
          </w:p>
        </w:tc>
        <w:tc>
          <w:tcPr>
            <w:tcW w:w="35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widowControl/>
              <w:jc w:val="right"/>
              <w:rPr>
                <w:rFonts w:ascii="宋体" w:hAnsi="宋体" w:cs="宋体"/>
                <w:szCs w:val="21"/>
              </w:rPr>
            </w:pPr>
          </w:p>
        </w:tc>
        <w:tc>
          <w:tcPr>
            <w:tcW w:w="612"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483,530,683.96</w:t>
            </w:r>
          </w:p>
        </w:tc>
        <w:tc>
          <w:tcPr>
            <w:tcW w:w="30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color w:val="FFFFFF"/>
                <w:szCs w:val="21"/>
              </w:rPr>
            </w:pPr>
          </w:p>
        </w:tc>
        <w:tc>
          <w:tcPr>
            <w:tcW w:w="663"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1,896,944,377.41</w:t>
            </w:r>
          </w:p>
        </w:tc>
        <w:tc>
          <w:tcPr>
            <w:tcW w:w="866" w:type="pct"/>
            <w:tcBorders>
              <w:top w:val="outset" w:sz="6" w:space="0" w:color="auto"/>
              <w:left w:val="outset" w:sz="6" w:space="0" w:color="auto"/>
              <w:bottom w:val="outset" w:sz="6" w:space="0" w:color="auto"/>
              <w:right w:val="outset" w:sz="6" w:space="0" w:color="auto"/>
            </w:tcBorders>
            <w:vAlign w:val="center"/>
            <w:hideMark/>
          </w:tcPr>
          <w:p w:rsidR="0076383D" w:rsidRPr="0076383D" w:rsidRDefault="0076383D" w:rsidP="00711DD2">
            <w:pPr>
              <w:jc w:val="right"/>
              <w:rPr>
                <w:rFonts w:ascii="宋体" w:hAnsi="宋体"/>
                <w:bCs/>
                <w:szCs w:val="21"/>
              </w:rPr>
            </w:pPr>
            <w:r w:rsidRPr="0076383D">
              <w:rPr>
                <w:rFonts w:ascii="宋体" w:hAnsi="宋体"/>
                <w:bCs/>
                <w:szCs w:val="21"/>
              </w:rPr>
              <w:t>5,492,947,492.48</w:t>
            </w:r>
          </w:p>
        </w:tc>
      </w:tr>
    </w:tbl>
    <w:p w:rsidR="0076383D" w:rsidRDefault="0076383D">
      <w:pPr>
        <w:widowControl/>
        <w:divId w:val="541746894"/>
        <w:rPr>
          <w:rFonts w:hAnsi="宋体" w:cs="宋体"/>
          <w:szCs w:val="21"/>
        </w:rPr>
        <w:sectPr w:rsidR="0076383D" w:rsidSect="0076383D">
          <w:pgSz w:w="15840" w:h="12240" w:orient="landscape"/>
          <w:pgMar w:top="1797" w:right="1440" w:bottom="1797" w:left="1440" w:header="720" w:footer="720" w:gutter="0"/>
          <w:cols w:space="720"/>
        </w:sectPr>
      </w:pPr>
    </w:p>
    <w:p w:rsidR="00E82F1D" w:rsidRDefault="00E82F1D" w:rsidP="00F7113C">
      <w:pPr>
        <w:spacing w:beforeLines="100" w:afterLines="90"/>
        <w:ind w:rightChars="-3" w:right="-6" w:firstLine="420"/>
        <w:jc w:val="center"/>
        <w:rPr>
          <w:rFonts w:ascii="Arial Narrow" w:eastAsia="仿宋_GB2312" w:hAnsi="Arial Narrow" w:cs="Arial"/>
          <w:b/>
          <w:bCs/>
          <w:sz w:val="32"/>
          <w:szCs w:val="32"/>
        </w:rPr>
      </w:pPr>
      <w:r>
        <w:rPr>
          <w:rFonts w:ascii="Arial Narrow" w:eastAsia="仿宋_GB2312" w:hAnsi="Arial Narrow" w:cs="Arial"/>
          <w:b/>
          <w:bCs/>
          <w:sz w:val="32"/>
          <w:szCs w:val="32"/>
        </w:rPr>
        <w:lastRenderedPageBreak/>
        <w:t>财务报表附注</w:t>
      </w:r>
    </w:p>
    <w:p w:rsidR="00E82F1D" w:rsidRDefault="00E82F1D" w:rsidP="00F7113C">
      <w:pPr>
        <w:snapToGrid w:val="0"/>
        <w:spacing w:beforeLines="50" w:afterLines="90"/>
        <w:ind w:leftChars="-200" w:left="-1" w:hangingChars="174" w:hanging="419"/>
        <w:outlineLvl w:val="0"/>
        <w:rPr>
          <w:rFonts w:ascii="Arial Narrow" w:eastAsia="仿宋_GB2312" w:hAnsi="Arial Narrow"/>
          <w:sz w:val="24"/>
        </w:rPr>
      </w:pPr>
      <w:bookmarkStart w:id="11" w:name="_Toc384990314"/>
      <w:r>
        <w:rPr>
          <w:rFonts w:ascii="Arial Narrow" w:eastAsia="仿宋_GB2312" w:hAnsi="Arial Narrow"/>
          <w:b/>
          <w:sz w:val="24"/>
        </w:rPr>
        <w:t>一、公司基本情况</w:t>
      </w:r>
      <w:bookmarkEnd w:id="11"/>
    </w:p>
    <w:p w:rsidR="00E82F1D" w:rsidRDefault="00E82F1D" w:rsidP="00F7113C">
      <w:pPr>
        <w:snapToGrid w:val="0"/>
        <w:spacing w:beforeLines="100" w:afterLines="50"/>
        <w:rPr>
          <w:rFonts w:ascii="Arial Narrow" w:eastAsia="仿宋_GB2312" w:hAnsi="Arial Narrow"/>
          <w:snapToGrid w:val="0"/>
          <w:sz w:val="24"/>
        </w:rPr>
      </w:pPr>
      <w:r>
        <w:rPr>
          <w:rFonts w:ascii="Arial Narrow" w:eastAsia="仿宋_GB2312" w:hAnsi="Arial Narrow" w:cs="仿宋_GB2312"/>
          <w:snapToGrid w:val="0"/>
          <w:sz w:val="24"/>
        </w:rPr>
        <w:t>北京歌华有线电视网络股份有限公司（以下简称</w:t>
      </w:r>
      <w:r>
        <w:rPr>
          <w:rFonts w:ascii="Arial Narrow" w:eastAsia="仿宋_GB2312" w:hAnsi="Arial Narrow" w:cs="Arial Narrow"/>
          <w:snapToGrid w:val="0"/>
          <w:sz w:val="24"/>
        </w:rPr>
        <w:t>“</w:t>
      </w:r>
      <w:r>
        <w:rPr>
          <w:rFonts w:ascii="Arial Narrow" w:eastAsia="仿宋_GB2312" w:hAnsi="Arial Narrow" w:cs="仿宋_GB2312"/>
          <w:snapToGrid w:val="0"/>
          <w:sz w:val="24"/>
        </w:rPr>
        <w:t>本公司</w:t>
      </w:r>
      <w:r>
        <w:rPr>
          <w:rFonts w:ascii="Arial Narrow" w:eastAsia="仿宋_GB2312" w:hAnsi="Arial Narrow" w:cs="Arial Narrow"/>
          <w:snapToGrid w:val="0"/>
          <w:sz w:val="24"/>
        </w:rPr>
        <w:t>”</w:t>
      </w:r>
      <w:r>
        <w:rPr>
          <w:rFonts w:ascii="Arial Narrow" w:eastAsia="仿宋_GB2312" w:hAnsi="Arial Narrow" w:cs="仿宋_GB2312"/>
          <w:snapToGrid w:val="0"/>
          <w:sz w:val="24"/>
        </w:rPr>
        <w:t>）系经北京市人民政府京政函</w:t>
      </w:r>
      <w:r>
        <w:rPr>
          <w:rFonts w:ascii="Arial Narrow" w:eastAsia="仿宋_GB2312" w:hAnsi="Arial Narrow" w:cs="Arial Narrow"/>
          <w:snapToGrid w:val="0"/>
          <w:sz w:val="24"/>
        </w:rPr>
        <w:t>[1999]120</w:t>
      </w:r>
      <w:r>
        <w:rPr>
          <w:rFonts w:ascii="Arial Narrow" w:eastAsia="仿宋_GB2312" w:hAnsi="Arial Narrow" w:cs="仿宋_GB2312"/>
          <w:snapToGrid w:val="0"/>
          <w:sz w:val="24"/>
        </w:rPr>
        <w:t>号文件批准，由北京歌华文化发展集团、北京青年报业总公司、北京有线全天电视购物有限责任公司、北京广播发展总公司及北京出版社五家股东共同发起设立的股份有限公司；本公司于</w:t>
      </w:r>
      <w:r>
        <w:rPr>
          <w:rFonts w:ascii="Arial Narrow" w:eastAsia="仿宋_GB2312" w:hAnsi="Arial Narrow" w:cs="Arial Narrow"/>
          <w:snapToGrid w:val="0"/>
          <w:sz w:val="24"/>
        </w:rPr>
        <w:t>1999</w:t>
      </w:r>
      <w:r>
        <w:rPr>
          <w:rFonts w:ascii="Arial Narrow" w:eastAsia="仿宋_GB2312" w:hAnsi="Arial Narrow" w:cs="仿宋_GB2312"/>
          <w:snapToGrid w:val="0"/>
          <w:sz w:val="24"/>
        </w:rPr>
        <w:t>年</w:t>
      </w:r>
      <w:r>
        <w:rPr>
          <w:rFonts w:ascii="Arial Narrow" w:eastAsia="仿宋_GB2312" w:hAnsi="Arial Narrow" w:cs="Arial Narrow"/>
          <w:snapToGrid w:val="0"/>
          <w:sz w:val="24"/>
        </w:rPr>
        <w:t>9</w:t>
      </w:r>
      <w:r>
        <w:rPr>
          <w:rFonts w:ascii="Arial Narrow" w:eastAsia="仿宋_GB2312" w:hAnsi="Arial Narrow" w:cs="仿宋_GB2312"/>
          <w:snapToGrid w:val="0"/>
          <w:sz w:val="24"/>
        </w:rPr>
        <w:t>月</w:t>
      </w:r>
      <w:r>
        <w:rPr>
          <w:rFonts w:ascii="Arial Narrow" w:eastAsia="仿宋_GB2312" w:hAnsi="Arial Narrow" w:cs="Arial Narrow"/>
          <w:snapToGrid w:val="0"/>
          <w:sz w:val="24"/>
        </w:rPr>
        <w:t>29</w:t>
      </w:r>
      <w:r>
        <w:rPr>
          <w:rFonts w:ascii="Arial Narrow" w:eastAsia="仿宋_GB2312" w:hAnsi="Arial Narrow" w:cs="仿宋_GB2312"/>
          <w:snapToGrid w:val="0"/>
          <w:sz w:val="24"/>
        </w:rPr>
        <w:t>日成立，注册资本</w:t>
      </w:r>
      <w:r>
        <w:rPr>
          <w:rFonts w:ascii="Arial Narrow" w:eastAsia="仿宋_GB2312" w:hAnsi="Arial Narrow" w:cs="Arial Narrow"/>
          <w:snapToGrid w:val="0"/>
          <w:sz w:val="24"/>
        </w:rPr>
        <w:t>19,000</w:t>
      </w:r>
      <w:r>
        <w:rPr>
          <w:rFonts w:ascii="Arial Narrow" w:eastAsia="仿宋_GB2312" w:hAnsi="Arial Narrow" w:cs="仿宋_GB2312"/>
          <w:snapToGrid w:val="0"/>
          <w:sz w:val="24"/>
        </w:rPr>
        <w:t>万元人民币，股本为</w:t>
      </w:r>
      <w:r>
        <w:rPr>
          <w:rFonts w:ascii="Arial Narrow" w:eastAsia="仿宋_GB2312" w:hAnsi="Arial Narrow" w:cs="Arial Narrow"/>
          <w:snapToGrid w:val="0"/>
          <w:sz w:val="24"/>
        </w:rPr>
        <w:t>19,000</w:t>
      </w:r>
      <w:r>
        <w:rPr>
          <w:rFonts w:ascii="Arial Narrow" w:eastAsia="仿宋_GB2312" w:hAnsi="Arial Narrow" w:cs="仿宋_GB2312"/>
          <w:snapToGrid w:val="0"/>
          <w:sz w:val="24"/>
        </w:rPr>
        <w:t>万股。</w:t>
      </w:r>
    </w:p>
    <w:p w:rsidR="00E82F1D" w:rsidRDefault="00E82F1D" w:rsidP="00F7113C">
      <w:pPr>
        <w:snapToGrid w:val="0"/>
        <w:spacing w:beforeLines="100" w:afterLines="50"/>
        <w:rPr>
          <w:rFonts w:ascii="Arial Narrow" w:eastAsia="仿宋_GB2312" w:hAnsi="Arial Narrow"/>
          <w:snapToGrid w:val="0"/>
          <w:sz w:val="24"/>
        </w:rPr>
      </w:pPr>
      <w:r>
        <w:rPr>
          <w:rFonts w:ascii="Arial Narrow" w:eastAsia="仿宋_GB2312" w:hAnsi="Arial Narrow" w:cs="仿宋_GB2312"/>
          <w:snapToGrid w:val="0"/>
          <w:sz w:val="24"/>
        </w:rPr>
        <w:t>经中国证券监督管理委员会证</w:t>
      </w:r>
      <w:proofErr w:type="gramStart"/>
      <w:r>
        <w:rPr>
          <w:rFonts w:ascii="Arial Narrow" w:eastAsia="仿宋_GB2312" w:hAnsi="Arial Narrow" w:cs="仿宋_GB2312"/>
          <w:snapToGrid w:val="0"/>
          <w:sz w:val="24"/>
        </w:rPr>
        <w:t>监发行字</w:t>
      </w:r>
      <w:proofErr w:type="gramEnd"/>
      <w:r>
        <w:rPr>
          <w:rFonts w:ascii="Arial Narrow" w:eastAsia="仿宋_GB2312" w:hAnsi="Arial Narrow" w:cs="Arial Narrow"/>
          <w:snapToGrid w:val="0"/>
          <w:sz w:val="24"/>
        </w:rPr>
        <w:t>[2000]186</w:t>
      </w:r>
      <w:r>
        <w:rPr>
          <w:rFonts w:ascii="Arial Narrow" w:eastAsia="仿宋_GB2312" w:hAnsi="Arial Narrow" w:cs="仿宋_GB2312"/>
          <w:snapToGrid w:val="0"/>
          <w:sz w:val="24"/>
        </w:rPr>
        <w:t>号文《关于核准北京歌华有线电视网络股份有限公司公开发行股票的通知》批准，本公司于</w:t>
      </w:r>
      <w:r>
        <w:rPr>
          <w:rFonts w:ascii="Arial Narrow" w:eastAsia="仿宋_GB2312" w:hAnsi="Arial Narrow" w:cs="Arial Narrow"/>
          <w:snapToGrid w:val="0"/>
          <w:sz w:val="24"/>
        </w:rPr>
        <w:t>2001</w:t>
      </w:r>
      <w:r>
        <w:rPr>
          <w:rFonts w:ascii="Arial Narrow" w:eastAsia="仿宋_GB2312" w:hAnsi="Arial Narrow" w:cs="仿宋_GB2312"/>
          <w:snapToGrid w:val="0"/>
          <w:sz w:val="24"/>
        </w:rPr>
        <w:t>年</w:t>
      </w:r>
      <w:r>
        <w:rPr>
          <w:rFonts w:ascii="Arial Narrow" w:eastAsia="仿宋_GB2312" w:hAnsi="Arial Narrow" w:cs="Arial Narrow"/>
          <w:snapToGrid w:val="0"/>
          <w:sz w:val="24"/>
        </w:rPr>
        <w:t>1</w:t>
      </w:r>
      <w:r>
        <w:rPr>
          <w:rFonts w:ascii="Arial Narrow" w:eastAsia="仿宋_GB2312" w:hAnsi="Arial Narrow" w:cs="仿宋_GB2312"/>
          <w:snapToGrid w:val="0"/>
          <w:sz w:val="24"/>
        </w:rPr>
        <w:t>月</w:t>
      </w:r>
      <w:r>
        <w:rPr>
          <w:rFonts w:ascii="Arial Narrow" w:eastAsia="仿宋_GB2312" w:hAnsi="Arial Narrow" w:cs="Arial Narrow"/>
          <w:snapToGrid w:val="0"/>
          <w:sz w:val="24"/>
        </w:rPr>
        <w:t>4</w:t>
      </w:r>
      <w:r>
        <w:rPr>
          <w:rFonts w:ascii="Arial Narrow" w:eastAsia="仿宋_GB2312" w:hAnsi="Arial Narrow" w:cs="仿宋_GB2312"/>
          <w:snapToGrid w:val="0"/>
          <w:sz w:val="24"/>
        </w:rPr>
        <w:t>日公开发行人民币普通股（</w:t>
      </w:r>
      <w:r>
        <w:rPr>
          <w:rFonts w:ascii="Arial Narrow" w:eastAsia="仿宋_GB2312" w:hAnsi="Arial Narrow" w:cs="Arial Narrow"/>
          <w:snapToGrid w:val="0"/>
          <w:sz w:val="24"/>
        </w:rPr>
        <w:t>A</w:t>
      </w:r>
      <w:r>
        <w:rPr>
          <w:rFonts w:ascii="Arial Narrow" w:eastAsia="仿宋_GB2312" w:hAnsi="Arial Narrow" w:cs="仿宋_GB2312"/>
          <w:snapToGrid w:val="0"/>
          <w:sz w:val="24"/>
        </w:rPr>
        <w:t>股）</w:t>
      </w:r>
      <w:r>
        <w:rPr>
          <w:rFonts w:ascii="Arial Narrow" w:eastAsia="仿宋_GB2312" w:hAnsi="Arial Narrow" w:cs="Arial Narrow"/>
          <w:snapToGrid w:val="0"/>
          <w:sz w:val="24"/>
        </w:rPr>
        <w:t>8,000</w:t>
      </w:r>
      <w:r>
        <w:rPr>
          <w:rFonts w:ascii="Arial Narrow" w:eastAsia="仿宋_GB2312" w:hAnsi="Arial Narrow" w:cs="仿宋_GB2312"/>
          <w:snapToGrid w:val="0"/>
          <w:sz w:val="24"/>
        </w:rPr>
        <w:t>万股，</w:t>
      </w:r>
      <w:r>
        <w:rPr>
          <w:rFonts w:ascii="Arial Narrow" w:eastAsia="仿宋_GB2312" w:hAnsi="Arial Narrow" w:cs="Arial Narrow"/>
          <w:snapToGrid w:val="0"/>
          <w:sz w:val="24"/>
        </w:rPr>
        <w:t>2001</w:t>
      </w:r>
      <w:r>
        <w:rPr>
          <w:rFonts w:ascii="Arial Narrow" w:eastAsia="仿宋_GB2312" w:hAnsi="Arial Narrow" w:cs="仿宋_GB2312"/>
          <w:snapToGrid w:val="0"/>
          <w:sz w:val="24"/>
        </w:rPr>
        <w:t>年</w:t>
      </w:r>
      <w:r>
        <w:rPr>
          <w:rFonts w:ascii="Arial Narrow" w:eastAsia="仿宋_GB2312" w:hAnsi="Arial Narrow" w:cs="Arial Narrow"/>
          <w:snapToGrid w:val="0"/>
          <w:sz w:val="24"/>
        </w:rPr>
        <w:t>2</w:t>
      </w:r>
      <w:r>
        <w:rPr>
          <w:rFonts w:ascii="Arial Narrow" w:eastAsia="仿宋_GB2312" w:hAnsi="Arial Narrow" w:cs="仿宋_GB2312"/>
          <w:snapToGrid w:val="0"/>
          <w:sz w:val="24"/>
        </w:rPr>
        <w:t>月</w:t>
      </w:r>
      <w:r>
        <w:rPr>
          <w:rFonts w:ascii="Arial Narrow" w:eastAsia="仿宋_GB2312" w:hAnsi="Arial Narrow" w:cs="Arial Narrow"/>
          <w:snapToGrid w:val="0"/>
          <w:sz w:val="24"/>
        </w:rPr>
        <w:t>8</w:t>
      </w:r>
      <w:r>
        <w:rPr>
          <w:rFonts w:ascii="Arial Narrow" w:eastAsia="仿宋_GB2312" w:hAnsi="Arial Narrow" w:cs="仿宋_GB2312"/>
          <w:snapToGrid w:val="0"/>
          <w:sz w:val="24"/>
        </w:rPr>
        <w:t>日社会公众股上市交易，发行后股本为</w:t>
      </w:r>
      <w:r>
        <w:rPr>
          <w:rFonts w:ascii="Arial Narrow" w:eastAsia="仿宋_GB2312" w:hAnsi="Arial Narrow" w:cs="Arial Narrow"/>
          <w:snapToGrid w:val="0"/>
          <w:sz w:val="24"/>
        </w:rPr>
        <w:t>27,000</w:t>
      </w:r>
      <w:r>
        <w:rPr>
          <w:rFonts w:ascii="Arial Narrow" w:eastAsia="仿宋_GB2312" w:hAnsi="Arial Narrow" w:cs="仿宋_GB2312"/>
          <w:snapToGrid w:val="0"/>
          <w:sz w:val="24"/>
        </w:rPr>
        <w:t>万股，其中：法人股</w:t>
      </w:r>
      <w:r>
        <w:rPr>
          <w:rFonts w:ascii="Arial Narrow" w:eastAsia="仿宋_GB2312" w:hAnsi="Arial Narrow" w:cs="Arial Narrow"/>
          <w:snapToGrid w:val="0"/>
          <w:sz w:val="24"/>
        </w:rPr>
        <w:t>19,000</w:t>
      </w:r>
      <w:r>
        <w:rPr>
          <w:rFonts w:ascii="Arial Narrow" w:eastAsia="仿宋_GB2312" w:hAnsi="Arial Narrow" w:cs="仿宋_GB2312"/>
          <w:snapToGrid w:val="0"/>
          <w:sz w:val="24"/>
        </w:rPr>
        <w:t>万股，社会公众股</w:t>
      </w:r>
      <w:r>
        <w:rPr>
          <w:rFonts w:ascii="Arial Narrow" w:eastAsia="仿宋_GB2312" w:hAnsi="Arial Narrow" w:cs="Arial Narrow"/>
          <w:snapToGrid w:val="0"/>
          <w:sz w:val="24"/>
        </w:rPr>
        <w:t>8,000</w:t>
      </w:r>
      <w:r>
        <w:rPr>
          <w:rFonts w:ascii="Arial Narrow" w:eastAsia="仿宋_GB2312" w:hAnsi="Arial Narrow" w:cs="仿宋_GB2312"/>
          <w:snapToGrid w:val="0"/>
          <w:sz w:val="24"/>
        </w:rPr>
        <w:t>万股，注册资本变更为</w:t>
      </w:r>
      <w:r>
        <w:rPr>
          <w:rFonts w:ascii="Arial Narrow" w:eastAsia="仿宋_GB2312" w:hAnsi="Arial Narrow" w:cs="Arial Narrow"/>
          <w:snapToGrid w:val="0"/>
          <w:sz w:val="24"/>
        </w:rPr>
        <w:t>27,000</w:t>
      </w:r>
      <w:r>
        <w:rPr>
          <w:rFonts w:ascii="Arial Narrow" w:eastAsia="仿宋_GB2312" w:hAnsi="Arial Narrow" w:cs="仿宋_GB2312"/>
          <w:snapToGrid w:val="0"/>
          <w:sz w:val="24"/>
        </w:rPr>
        <w:t>万元。</w:t>
      </w:r>
    </w:p>
    <w:p w:rsidR="00E82F1D" w:rsidRDefault="00E82F1D" w:rsidP="00F7113C">
      <w:pPr>
        <w:snapToGrid w:val="0"/>
        <w:spacing w:beforeLines="100" w:afterLines="50"/>
        <w:rPr>
          <w:rFonts w:ascii="Arial Narrow" w:eastAsia="仿宋_GB2312" w:hAnsi="Arial Narrow"/>
          <w:snapToGrid w:val="0"/>
          <w:sz w:val="24"/>
        </w:rPr>
      </w:pPr>
      <w:r>
        <w:rPr>
          <w:rFonts w:ascii="Arial Narrow" w:eastAsia="仿宋_GB2312" w:hAnsi="Arial Narrow" w:cs="仿宋_GB2312"/>
          <w:snapToGrid w:val="0"/>
          <w:sz w:val="24"/>
        </w:rPr>
        <w:t>根据</w:t>
      </w:r>
      <w:r>
        <w:rPr>
          <w:rFonts w:ascii="Arial Narrow" w:eastAsia="仿宋_GB2312" w:hAnsi="Arial Narrow" w:cs="Arial Narrow"/>
          <w:snapToGrid w:val="0"/>
          <w:sz w:val="24"/>
        </w:rPr>
        <w:t>2002</w:t>
      </w:r>
      <w:r>
        <w:rPr>
          <w:rFonts w:ascii="Arial Narrow" w:eastAsia="仿宋_GB2312" w:hAnsi="Arial Narrow" w:cs="仿宋_GB2312"/>
          <w:snapToGrid w:val="0"/>
          <w:sz w:val="24"/>
        </w:rPr>
        <w:t>年第二次临时股东大会决议，以</w:t>
      </w:r>
      <w:r>
        <w:rPr>
          <w:rFonts w:ascii="Arial Narrow" w:eastAsia="仿宋_GB2312" w:hAnsi="Arial Narrow" w:cs="Arial Narrow"/>
          <w:snapToGrid w:val="0"/>
          <w:sz w:val="24"/>
        </w:rPr>
        <w:t>2001</w:t>
      </w:r>
      <w:r>
        <w:rPr>
          <w:rFonts w:ascii="Arial Narrow" w:eastAsia="仿宋_GB2312" w:hAnsi="Arial Narrow" w:cs="仿宋_GB2312"/>
          <w:snapToGrid w:val="0"/>
          <w:sz w:val="24"/>
        </w:rPr>
        <w:t>年年末总股本</w:t>
      </w:r>
      <w:r>
        <w:rPr>
          <w:rFonts w:ascii="Arial Narrow" w:eastAsia="仿宋_GB2312" w:hAnsi="Arial Narrow" w:cs="Arial Narrow"/>
          <w:snapToGrid w:val="0"/>
          <w:sz w:val="24"/>
        </w:rPr>
        <w:t>27,000</w:t>
      </w:r>
      <w:r>
        <w:rPr>
          <w:rFonts w:ascii="Arial Narrow" w:eastAsia="仿宋_GB2312" w:hAnsi="Arial Narrow" w:cs="仿宋_GB2312"/>
          <w:snapToGrid w:val="0"/>
          <w:sz w:val="24"/>
        </w:rPr>
        <w:t>万股为基数，用资本公积向全体股东每</w:t>
      </w:r>
      <w:r>
        <w:rPr>
          <w:rFonts w:ascii="Arial Narrow" w:eastAsia="仿宋_GB2312" w:hAnsi="Arial Narrow" w:cs="Arial Narrow"/>
          <w:snapToGrid w:val="0"/>
          <w:sz w:val="24"/>
        </w:rPr>
        <w:t>10</w:t>
      </w:r>
      <w:r>
        <w:rPr>
          <w:rFonts w:ascii="Arial Narrow" w:eastAsia="仿宋_GB2312" w:hAnsi="Arial Narrow" w:cs="仿宋_GB2312"/>
          <w:snapToGrid w:val="0"/>
          <w:sz w:val="24"/>
        </w:rPr>
        <w:t>股转增</w:t>
      </w:r>
      <w:r>
        <w:rPr>
          <w:rFonts w:ascii="Arial Narrow" w:eastAsia="仿宋_GB2312" w:hAnsi="Arial Narrow" w:cs="Arial Narrow"/>
          <w:snapToGrid w:val="0"/>
          <w:sz w:val="24"/>
        </w:rPr>
        <w:t>3</w:t>
      </w:r>
      <w:r>
        <w:rPr>
          <w:rFonts w:ascii="Arial Narrow" w:eastAsia="仿宋_GB2312" w:hAnsi="Arial Narrow" w:cs="仿宋_GB2312"/>
          <w:snapToGrid w:val="0"/>
          <w:sz w:val="24"/>
        </w:rPr>
        <w:t>股，共计转增</w:t>
      </w:r>
      <w:r>
        <w:rPr>
          <w:rFonts w:ascii="Arial Narrow" w:eastAsia="仿宋_GB2312" w:hAnsi="Arial Narrow" w:cs="Arial Narrow"/>
          <w:snapToGrid w:val="0"/>
          <w:sz w:val="24"/>
        </w:rPr>
        <w:t>8,100</w:t>
      </w:r>
      <w:r>
        <w:rPr>
          <w:rFonts w:ascii="Arial Narrow" w:eastAsia="仿宋_GB2312" w:hAnsi="Arial Narrow" w:cs="仿宋_GB2312"/>
          <w:snapToGrid w:val="0"/>
          <w:sz w:val="24"/>
        </w:rPr>
        <w:t>万股，转增后本公司股本总额变更为</w:t>
      </w:r>
      <w:r>
        <w:rPr>
          <w:rFonts w:ascii="Arial Narrow" w:eastAsia="仿宋_GB2312" w:hAnsi="Arial Narrow" w:cs="Arial Narrow"/>
          <w:snapToGrid w:val="0"/>
          <w:sz w:val="24"/>
        </w:rPr>
        <w:t>35,100</w:t>
      </w:r>
      <w:r>
        <w:rPr>
          <w:rFonts w:ascii="Arial Narrow" w:eastAsia="仿宋_GB2312" w:hAnsi="Arial Narrow" w:cs="仿宋_GB2312"/>
          <w:snapToGrid w:val="0"/>
          <w:sz w:val="24"/>
        </w:rPr>
        <w:t>万股，注册资本变更为</w:t>
      </w:r>
      <w:r>
        <w:rPr>
          <w:rFonts w:ascii="Arial Narrow" w:eastAsia="仿宋_GB2312" w:hAnsi="Arial Narrow" w:cs="Arial Narrow"/>
          <w:snapToGrid w:val="0"/>
          <w:sz w:val="24"/>
        </w:rPr>
        <w:t>35,100</w:t>
      </w:r>
      <w:r>
        <w:rPr>
          <w:rFonts w:ascii="Arial Narrow" w:eastAsia="仿宋_GB2312" w:hAnsi="Arial Narrow" w:cs="仿宋_GB2312"/>
          <w:snapToGrid w:val="0"/>
          <w:sz w:val="24"/>
        </w:rPr>
        <w:t>万元。</w:t>
      </w:r>
    </w:p>
    <w:p w:rsidR="00E82F1D" w:rsidRDefault="00E82F1D" w:rsidP="00F7113C">
      <w:pPr>
        <w:snapToGrid w:val="0"/>
        <w:spacing w:beforeLines="100" w:afterLines="50"/>
        <w:rPr>
          <w:rFonts w:ascii="Arial Narrow" w:eastAsia="仿宋_GB2312" w:hAnsi="Arial Narrow"/>
          <w:snapToGrid w:val="0"/>
          <w:sz w:val="24"/>
        </w:rPr>
      </w:pPr>
      <w:r>
        <w:rPr>
          <w:rFonts w:ascii="Arial Narrow" w:eastAsia="仿宋_GB2312" w:hAnsi="Arial Narrow" w:cs="仿宋_GB2312"/>
          <w:snapToGrid w:val="0"/>
          <w:sz w:val="24"/>
        </w:rPr>
        <w:t>经</w:t>
      </w:r>
      <w:r>
        <w:rPr>
          <w:rFonts w:ascii="Arial Narrow" w:eastAsia="仿宋_GB2312" w:hAnsi="Arial Narrow" w:cs="Arial Narrow"/>
          <w:snapToGrid w:val="0"/>
          <w:sz w:val="24"/>
        </w:rPr>
        <w:t>2002</w:t>
      </w:r>
      <w:r>
        <w:rPr>
          <w:rFonts w:ascii="Arial Narrow" w:eastAsia="仿宋_GB2312" w:hAnsi="Arial Narrow" w:cs="仿宋_GB2312"/>
          <w:snapToGrid w:val="0"/>
          <w:sz w:val="24"/>
        </w:rPr>
        <w:t>年度股东大会决议通过，并获中国证券监督管理委员会证</w:t>
      </w:r>
      <w:proofErr w:type="gramStart"/>
      <w:r>
        <w:rPr>
          <w:rFonts w:ascii="Arial Narrow" w:eastAsia="仿宋_GB2312" w:hAnsi="Arial Narrow" w:cs="仿宋_GB2312"/>
          <w:snapToGrid w:val="0"/>
          <w:sz w:val="24"/>
        </w:rPr>
        <w:t>监发行字</w:t>
      </w:r>
      <w:proofErr w:type="gramEnd"/>
      <w:r>
        <w:rPr>
          <w:rFonts w:ascii="Arial Narrow" w:eastAsia="仿宋_GB2312" w:hAnsi="Arial Narrow" w:cs="Arial Narrow"/>
          <w:snapToGrid w:val="0"/>
          <w:sz w:val="24"/>
        </w:rPr>
        <w:t>[2004]50</w:t>
      </w:r>
      <w:r>
        <w:rPr>
          <w:rFonts w:ascii="Arial Narrow" w:eastAsia="仿宋_GB2312" w:hAnsi="Arial Narrow" w:cs="仿宋_GB2312"/>
          <w:snapToGrid w:val="0"/>
          <w:sz w:val="24"/>
        </w:rPr>
        <w:t>号文核准，本公司于</w:t>
      </w:r>
      <w:r>
        <w:rPr>
          <w:rFonts w:ascii="Arial Narrow" w:eastAsia="仿宋_GB2312" w:hAnsi="Arial Narrow" w:cs="Arial Narrow"/>
          <w:snapToGrid w:val="0"/>
          <w:sz w:val="24"/>
        </w:rPr>
        <w:t>2004</w:t>
      </w:r>
      <w:r>
        <w:rPr>
          <w:rFonts w:ascii="Arial Narrow" w:eastAsia="仿宋_GB2312" w:hAnsi="Arial Narrow" w:cs="仿宋_GB2312"/>
          <w:snapToGrid w:val="0"/>
          <w:sz w:val="24"/>
        </w:rPr>
        <w:t>年</w:t>
      </w:r>
      <w:r>
        <w:rPr>
          <w:rFonts w:ascii="Arial Narrow" w:eastAsia="仿宋_GB2312" w:hAnsi="Arial Narrow" w:cs="Arial Narrow"/>
          <w:snapToGrid w:val="0"/>
          <w:sz w:val="24"/>
        </w:rPr>
        <w:t>5</w:t>
      </w:r>
      <w:r>
        <w:rPr>
          <w:rFonts w:ascii="Arial Narrow" w:eastAsia="仿宋_GB2312" w:hAnsi="Arial Narrow" w:cs="仿宋_GB2312"/>
          <w:snapToGrid w:val="0"/>
          <w:sz w:val="24"/>
        </w:rPr>
        <w:t>月</w:t>
      </w:r>
      <w:r>
        <w:rPr>
          <w:rFonts w:ascii="Arial Narrow" w:eastAsia="仿宋_GB2312" w:hAnsi="Arial Narrow" w:cs="Arial Narrow"/>
          <w:snapToGrid w:val="0"/>
          <w:sz w:val="24"/>
        </w:rPr>
        <w:t>12</w:t>
      </w:r>
      <w:r>
        <w:rPr>
          <w:rFonts w:ascii="Arial Narrow" w:eastAsia="仿宋_GB2312" w:hAnsi="Arial Narrow" w:cs="仿宋_GB2312"/>
          <w:snapToGrid w:val="0"/>
          <w:sz w:val="24"/>
        </w:rPr>
        <w:t>日发行</w:t>
      </w:r>
      <w:r>
        <w:rPr>
          <w:rFonts w:ascii="Arial Narrow" w:eastAsia="仿宋_GB2312" w:hAnsi="Arial Narrow" w:cs="Arial Narrow"/>
          <w:snapToGrid w:val="0"/>
          <w:sz w:val="24"/>
        </w:rPr>
        <w:t>12.5</w:t>
      </w:r>
      <w:r>
        <w:rPr>
          <w:rFonts w:ascii="Arial Narrow" w:eastAsia="仿宋_GB2312" w:hAnsi="Arial Narrow" w:cs="仿宋_GB2312"/>
          <w:snapToGrid w:val="0"/>
          <w:sz w:val="24"/>
        </w:rPr>
        <w:t>亿元可转换公司债</w:t>
      </w:r>
      <w:proofErr w:type="gramStart"/>
      <w:r>
        <w:rPr>
          <w:rFonts w:ascii="Arial Narrow" w:eastAsia="仿宋_GB2312" w:hAnsi="Arial Narrow" w:cs="仿宋_GB2312"/>
          <w:snapToGrid w:val="0"/>
          <w:sz w:val="24"/>
        </w:rPr>
        <w:t>券</w:t>
      </w:r>
      <w:proofErr w:type="gramEnd"/>
      <w:r>
        <w:rPr>
          <w:rFonts w:ascii="Arial Narrow" w:eastAsia="仿宋_GB2312" w:hAnsi="Arial Narrow" w:cs="仿宋_GB2312"/>
          <w:snapToGrid w:val="0"/>
          <w:sz w:val="24"/>
        </w:rPr>
        <w:t>，可转债票面年利率第一年</w:t>
      </w:r>
      <w:r>
        <w:rPr>
          <w:rFonts w:ascii="Arial Narrow" w:eastAsia="仿宋_GB2312" w:hAnsi="Arial Narrow" w:cs="Arial Narrow"/>
          <w:snapToGrid w:val="0"/>
          <w:sz w:val="24"/>
        </w:rPr>
        <w:t>1.3%</w:t>
      </w:r>
      <w:r>
        <w:rPr>
          <w:rFonts w:ascii="Arial Narrow" w:eastAsia="仿宋_GB2312" w:hAnsi="Arial Narrow" w:cs="仿宋_GB2312"/>
          <w:snapToGrid w:val="0"/>
          <w:sz w:val="24"/>
        </w:rPr>
        <w:t>，第二年</w:t>
      </w:r>
      <w:r>
        <w:rPr>
          <w:rFonts w:ascii="Arial Narrow" w:eastAsia="仿宋_GB2312" w:hAnsi="Arial Narrow" w:cs="Arial Narrow"/>
          <w:snapToGrid w:val="0"/>
          <w:sz w:val="24"/>
        </w:rPr>
        <w:t>1.6%</w:t>
      </w:r>
      <w:r>
        <w:rPr>
          <w:rFonts w:ascii="Arial Narrow" w:eastAsia="仿宋_GB2312" w:hAnsi="Arial Narrow" w:cs="仿宋_GB2312"/>
          <w:snapToGrid w:val="0"/>
          <w:sz w:val="24"/>
        </w:rPr>
        <w:t>，第三年</w:t>
      </w:r>
      <w:r>
        <w:rPr>
          <w:rFonts w:ascii="Arial Narrow" w:eastAsia="仿宋_GB2312" w:hAnsi="Arial Narrow" w:cs="Arial Narrow"/>
          <w:snapToGrid w:val="0"/>
          <w:sz w:val="24"/>
        </w:rPr>
        <w:t>1.9%</w:t>
      </w:r>
      <w:r>
        <w:rPr>
          <w:rFonts w:ascii="Arial Narrow" w:eastAsia="仿宋_GB2312" w:hAnsi="Arial Narrow" w:cs="仿宋_GB2312"/>
          <w:snapToGrid w:val="0"/>
          <w:sz w:val="24"/>
        </w:rPr>
        <w:t>，第四年</w:t>
      </w:r>
      <w:r>
        <w:rPr>
          <w:rFonts w:ascii="Arial Narrow" w:eastAsia="仿宋_GB2312" w:hAnsi="Arial Narrow" w:cs="Arial Narrow"/>
          <w:snapToGrid w:val="0"/>
          <w:sz w:val="24"/>
        </w:rPr>
        <w:t>2.2%</w:t>
      </w:r>
      <w:r>
        <w:rPr>
          <w:rFonts w:ascii="Arial Narrow" w:eastAsia="仿宋_GB2312" w:hAnsi="Arial Narrow" w:cs="仿宋_GB2312"/>
          <w:snapToGrid w:val="0"/>
          <w:sz w:val="24"/>
        </w:rPr>
        <w:t>，第五年</w:t>
      </w:r>
      <w:r>
        <w:rPr>
          <w:rFonts w:ascii="Arial Narrow" w:eastAsia="仿宋_GB2312" w:hAnsi="Arial Narrow" w:cs="Arial Narrow"/>
          <w:snapToGrid w:val="0"/>
          <w:sz w:val="24"/>
        </w:rPr>
        <w:t>2.6%</w:t>
      </w:r>
      <w:r>
        <w:rPr>
          <w:rFonts w:ascii="Arial Narrow" w:eastAsia="仿宋_GB2312" w:hAnsi="Arial Narrow" w:cs="仿宋_GB2312"/>
          <w:snapToGrid w:val="0"/>
          <w:sz w:val="24"/>
        </w:rPr>
        <w:t>。</w:t>
      </w:r>
    </w:p>
    <w:p w:rsidR="00E82F1D" w:rsidRDefault="00E82F1D" w:rsidP="00F7113C">
      <w:pPr>
        <w:snapToGrid w:val="0"/>
        <w:spacing w:beforeLines="100" w:afterLines="50"/>
        <w:rPr>
          <w:rFonts w:ascii="Arial Narrow" w:eastAsia="仿宋_GB2312" w:hAnsi="Arial Narrow"/>
          <w:snapToGrid w:val="0"/>
          <w:sz w:val="24"/>
        </w:rPr>
      </w:pPr>
      <w:r>
        <w:rPr>
          <w:rFonts w:ascii="Arial Narrow" w:eastAsia="仿宋_GB2312" w:hAnsi="Arial Narrow" w:cs="仿宋_GB2312"/>
          <w:snapToGrid w:val="0"/>
          <w:sz w:val="24"/>
        </w:rPr>
        <w:t>经北京市人民政府京政函</w:t>
      </w:r>
      <w:r>
        <w:rPr>
          <w:rFonts w:ascii="Arial Narrow" w:eastAsia="仿宋_GB2312" w:hAnsi="Arial Narrow" w:cs="Arial Narrow"/>
          <w:snapToGrid w:val="0"/>
          <w:sz w:val="24"/>
        </w:rPr>
        <w:t>[2004]101</w:t>
      </w:r>
      <w:r>
        <w:rPr>
          <w:rFonts w:ascii="Arial Narrow" w:eastAsia="仿宋_GB2312" w:hAnsi="Arial Narrow" w:cs="仿宋_GB2312"/>
          <w:snapToGrid w:val="0"/>
          <w:sz w:val="24"/>
        </w:rPr>
        <w:t>号文件、国务院国有资产监督管理委员会国资产权</w:t>
      </w:r>
      <w:r>
        <w:rPr>
          <w:rFonts w:ascii="Arial Narrow" w:eastAsia="仿宋_GB2312" w:hAnsi="Arial Narrow" w:cs="Arial Narrow"/>
          <w:snapToGrid w:val="0"/>
          <w:sz w:val="24"/>
        </w:rPr>
        <w:t>[2004]1053</w:t>
      </w:r>
      <w:r>
        <w:rPr>
          <w:rFonts w:ascii="Arial Narrow" w:eastAsia="仿宋_GB2312" w:hAnsi="Arial Narrow" w:cs="仿宋_GB2312"/>
          <w:snapToGrid w:val="0"/>
          <w:sz w:val="24"/>
        </w:rPr>
        <w:t>号文件批复，</w:t>
      </w:r>
      <w:r>
        <w:rPr>
          <w:rFonts w:ascii="Arial Narrow" w:eastAsia="仿宋_GB2312" w:hAnsi="Arial Narrow" w:cs="Arial Narrow"/>
          <w:snapToGrid w:val="0"/>
          <w:sz w:val="24"/>
        </w:rPr>
        <w:t>2004</w:t>
      </w:r>
      <w:r>
        <w:rPr>
          <w:rFonts w:ascii="Arial Narrow" w:eastAsia="仿宋_GB2312" w:hAnsi="Arial Narrow" w:cs="仿宋_GB2312"/>
          <w:snapToGrid w:val="0"/>
          <w:sz w:val="24"/>
        </w:rPr>
        <w:t>年</w:t>
      </w:r>
      <w:r>
        <w:rPr>
          <w:rFonts w:ascii="Arial Narrow" w:eastAsia="仿宋_GB2312" w:hAnsi="Arial Narrow" w:cs="Arial Narrow"/>
          <w:snapToGrid w:val="0"/>
          <w:sz w:val="24"/>
        </w:rPr>
        <w:t>12</w:t>
      </w:r>
      <w:r>
        <w:rPr>
          <w:rFonts w:ascii="Arial Narrow" w:eastAsia="仿宋_GB2312" w:hAnsi="Arial Narrow" w:cs="仿宋_GB2312"/>
          <w:snapToGrid w:val="0"/>
          <w:sz w:val="24"/>
        </w:rPr>
        <w:t>月</w:t>
      </w:r>
      <w:r>
        <w:rPr>
          <w:rFonts w:ascii="Arial Narrow" w:eastAsia="仿宋_GB2312" w:hAnsi="Arial Narrow" w:cs="Arial Narrow"/>
          <w:snapToGrid w:val="0"/>
          <w:sz w:val="24"/>
        </w:rPr>
        <w:t>29</w:t>
      </w:r>
      <w:r>
        <w:rPr>
          <w:rFonts w:ascii="Arial Narrow" w:eastAsia="仿宋_GB2312" w:hAnsi="Arial Narrow" w:cs="仿宋_GB2312"/>
          <w:snapToGrid w:val="0"/>
          <w:sz w:val="24"/>
        </w:rPr>
        <w:t>日，本公司原股东北京歌华文化发展集团将其所持有的</w:t>
      </w:r>
      <w:r>
        <w:rPr>
          <w:rFonts w:ascii="Arial Narrow" w:eastAsia="仿宋_GB2312" w:hAnsi="Arial Narrow" w:cs="Arial Narrow"/>
          <w:snapToGrid w:val="0"/>
          <w:sz w:val="24"/>
        </w:rPr>
        <w:t>23,335.208</w:t>
      </w:r>
      <w:r>
        <w:rPr>
          <w:rFonts w:ascii="Arial Narrow" w:eastAsia="仿宋_GB2312" w:hAnsi="Arial Narrow" w:cs="仿宋_GB2312"/>
          <w:snapToGrid w:val="0"/>
          <w:sz w:val="24"/>
        </w:rPr>
        <w:t>万股国有法人股无偿划转给北京北广传媒投资发展中心。</w:t>
      </w:r>
      <w:r>
        <w:rPr>
          <w:rFonts w:ascii="Arial Narrow" w:eastAsia="仿宋_GB2312" w:hAnsi="Arial Narrow" w:cs="Arial Narrow"/>
          <w:snapToGrid w:val="0"/>
          <w:sz w:val="24"/>
        </w:rPr>
        <w:t>2005</w:t>
      </w:r>
      <w:r>
        <w:rPr>
          <w:rFonts w:ascii="Arial Narrow" w:eastAsia="仿宋_GB2312" w:hAnsi="Arial Narrow" w:cs="仿宋_GB2312"/>
          <w:snapToGrid w:val="0"/>
          <w:sz w:val="24"/>
        </w:rPr>
        <w:t>年度本公司国有法人股股东北京广播发展总公司名称变更为北京广播公司，北京青年报业总公司名称变更为北京北青文化艺术公司。</w:t>
      </w:r>
    </w:p>
    <w:p w:rsidR="00E82F1D" w:rsidRDefault="00E82F1D" w:rsidP="00F7113C">
      <w:pPr>
        <w:snapToGrid w:val="0"/>
        <w:spacing w:beforeLines="100" w:afterLines="50"/>
        <w:rPr>
          <w:rFonts w:ascii="Arial Narrow" w:eastAsia="仿宋_GB2312" w:hAnsi="Arial Narrow"/>
          <w:snapToGrid w:val="0"/>
          <w:sz w:val="24"/>
        </w:rPr>
      </w:pPr>
      <w:r>
        <w:rPr>
          <w:rFonts w:ascii="Arial Narrow" w:eastAsia="仿宋_GB2312" w:hAnsi="Arial Narrow" w:cs="仿宋_GB2312"/>
          <w:snapToGrid w:val="0"/>
          <w:sz w:val="24"/>
        </w:rPr>
        <w:t>根据</w:t>
      </w:r>
      <w:r>
        <w:rPr>
          <w:rFonts w:ascii="Arial Narrow" w:eastAsia="仿宋_GB2312" w:hAnsi="Arial Narrow" w:cs="Arial Narrow"/>
          <w:snapToGrid w:val="0"/>
          <w:sz w:val="24"/>
        </w:rPr>
        <w:t>2005</w:t>
      </w:r>
      <w:r>
        <w:rPr>
          <w:rFonts w:ascii="Arial Narrow" w:eastAsia="仿宋_GB2312" w:hAnsi="Arial Narrow" w:cs="仿宋_GB2312"/>
          <w:snapToGrid w:val="0"/>
          <w:sz w:val="24"/>
        </w:rPr>
        <w:t>年</w:t>
      </w:r>
      <w:r>
        <w:rPr>
          <w:rFonts w:ascii="Arial Narrow" w:eastAsia="仿宋_GB2312" w:hAnsi="Arial Narrow" w:cs="Arial Narrow"/>
          <w:snapToGrid w:val="0"/>
          <w:sz w:val="24"/>
        </w:rPr>
        <w:t>9</w:t>
      </w:r>
      <w:r>
        <w:rPr>
          <w:rFonts w:ascii="Arial Narrow" w:eastAsia="仿宋_GB2312" w:hAnsi="Arial Narrow" w:cs="仿宋_GB2312"/>
          <w:snapToGrid w:val="0"/>
          <w:sz w:val="24"/>
        </w:rPr>
        <w:t>月</w:t>
      </w:r>
      <w:r>
        <w:rPr>
          <w:rFonts w:ascii="Arial Narrow" w:eastAsia="仿宋_GB2312" w:hAnsi="Arial Narrow" w:cs="Arial Narrow"/>
          <w:snapToGrid w:val="0"/>
          <w:sz w:val="24"/>
        </w:rPr>
        <w:t>16</w:t>
      </w:r>
      <w:r>
        <w:rPr>
          <w:rFonts w:ascii="Arial Narrow" w:eastAsia="仿宋_GB2312" w:hAnsi="Arial Narrow" w:cs="仿宋_GB2312"/>
          <w:snapToGrid w:val="0"/>
          <w:sz w:val="24"/>
        </w:rPr>
        <w:t>日召开的公司</w:t>
      </w:r>
      <w:r>
        <w:rPr>
          <w:rFonts w:ascii="Arial Narrow" w:eastAsia="仿宋_GB2312" w:hAnsi="Arial Narrow" w:cs="Arial Narrow"/>
          <w:snapToGrid w:val="0"/>
          <w:sz w:val="24"/>
        </w:rPr>
        <w:t>2005</w:t>
      </w:r>
      <w:r>
        <w:rPr>
          <w:rFonts w:ascii="Arial Narrow" w:eastAsia="仿宋_GB2312" w:hAnsi="Arial Narrow" w:cs="仿宋_GB2312"/>
          <w:snapToGrid w:val="0"/>
          <w:sz w:val="24"/>
        </w:rPr>
        <w:t>年第二次临时股东大会决议，以截至</w:t>
      </w:r>
      <w:r>
        <w:rPr>
          <w:rFonts w:ascii="Arial Narrow" w:eastAsia="仿宋_GB2312" w:hAnsi="Arial Narrow" w:cs="Arial Narrow"/>
          <w:snapToGrid w:val="0"/>
          <w:sz w:val="24"/>
        </w:rPr>
        <w:t>2005</w:t>
      </w:r>
      <w:r>
        <w:rPr>
          <w:rFonts w:ascii="Arial Narrow" w:eastAsia="仿宋_GB2312" w:hAnsi="Arial Narrow" w:cs="仿宋_GB2312"/>
          <w:snapToGrid w:val="0"/>
          <w:sz w:val="24"/>
        </w:rPr>
        <w:t>年</w:t>
      </w:r>
      <w:r>
        <w:rPr>
          <w:rFonts w:ascii="Arial Narrow" w:eastAsia="仿宋_GB2312" w:hAnsi="Arial Narrow" w:cs="Arial Narrow"/>
          <w:snapToGrid w:val="0"/>
          <w:sz w:val="24"/>
        </w:rPr>
        <w:t>9</w:t>
      </w:r>
      <w:r>
        <w:rPr>
          <w:rFonts w:ascii="Arial Narrow" w:eastAsia="仿宋_GB2312" w:hAnsi="Arial Narrow" w:cs="仿宋_GB2312"/>
          <w:snapToGrid w:val="0"/>
          <w:sz w:val="24"/>
        </w:rPr>
        <w:t>月</w:t>
      </w:r>
      <w:r>
        <w:rPr>
          <w:rFonts w:ascii="Arial Narrow" w:eastAsia="仿宋_GB2312" w:hAnsi="Arial Narrow" w:cs="Arial Narrow"/>
          <w:snapToGrid w:val="0"/>
          <w:sz w:val="24"/>
        </w:rPr>
        <w:t>29</w:t>
      </w:r>
      <w:r>
        <w:rPr>
          <w:rFonts w:ascii="Arial Narrow" w:eastAsia="仿宋_GB2312" w:hAnsi="Arial Narrow" w:cs="仿宋_GB2312"/>
          <w:snapToGrid w:val="0"/>
          <w:sz w:val="24"/>
        </w:rPr>
        <w:t>日收盘时公司总股本</w:t>
      </w:r>
      <w:r>
        <w:rPr>
          <w:rFonts w:ascii="Arial Narrow" w:eastAsia="仿宋_GB2312" w:hAnsi="Arial Narrow" w:cs="Arial Narrow"/>
          <w:snapToGrid w:val="0"/>
          <w:sz w:val="24"/>
        </w:rPr>
        <w:t>351,468,193</w:t>
      </w:r>
      <w:r>
        <w:rPr>
          <w:rFonts w:ascii="Arial Narrow" w:eastAsia="仿宋_GB2312" w:hAnsi="Arial Narrow" w:cs="仿宋_GB2312"/>
          <w:snapToGrid w:val="0"/>
          <w:sz w:val="24"/>
        </w:rPr>
        <w:t>股为基数，按每</w:t>
      </w:r>
      <w:r>
        <w:rPr>
          <w:rFonts w:ascii="Arial Narrow" w:eastAsia="仿宋_GB2312" w:hAnsi="Arial Narrow" w:cs="Arial Narrow"/>
          <w:snapToGrid w:val="0"/>
          <w:sz w:val="24"/>
        </w:rPr>
        <w:t>10</w:t>
      </w:r>
      <w:r>
        <w:rPr>
          <w:rFonts w:ascii="Arial Narrow" w:eastAsia="仿宋_GB2312" w:hAnsi="Arial Narrow" w:cs="仿宋_GB2312"/>
          <w:snapToGrid w:val="0"/>
          <w:sz w:val="24"/>
        </w:rPr>
        <w:t>股转增股本</w:t>
      </w:r>
      <w:r>
        <w:rPr>
          <w:rFonts w:ascii="Arial Narrow" w:eastAsia="仿宋_GB2312" w:hAnsi="Arial Narrow" w:cs="Arial Narrow"/>
          <w:snapToGrid w:val="0"/>
          <w:sz w:val="24"/>
        </w:rPr>
        <w:t>6</w:t>
      </w:r>
      <w:r>
        <w:rPr>
          <w:rFonts w:ascii="Arial Narrow" w:eastAsia="仿宋_GB2312" w:hAnsi="Arial Narrow" w:cs="仿宋_GB2312"/>
          <w:snapToGrid w:val="0"/>
          <w:sz w:val="24"/>
        </w:rPr>
        <w:t>股实施资本公积金转增股本方案，共计转增股本</w:t>
      </w:r>
      <w:r>
        <w:rPr>
          <w:rFonts w:ascii="Arial Narrow" w:eastAsia="仿宋_GB2312" w:hAnsi="Arial Narrow" w:cs="Arial Narrow"/>
          <w:snapToGrid w:val="0"/>
          <w:sz w:val="24"/>
        </w:rPr>
        <w:t>210,880,916</w:t>
      </w:r>
      <w:r>
        <w:rPr>
          <w:rFonts w:ascii="Arial Narrow" w:eastAsia="仿宋_GB2312" w:hAnsi="Arial Narrow" w:cs="仿宋_GB2312"/>
          <w:snapToGrid w:val="0"/>
          <w:sz w:val="24"/>
        </w:rPr>
        <w:t>股。</w:t>
      </w:r>
    </w:p>
    <w:p w:rsidR="00E82F1D" w:rsidRDefault="00E82F1D" w:rsidP="00F7113C">
      <w:pPr>
        <w:snapToGrid w:val="0"/>
        <w:spacing w:beforeLines="100" w:afterLines="50"/>
        <w:rPr>
          <w:rFonts w:ascii="Arial Narrow" w:eastAsia="仿宋_GB2312" w:hAnsi="Arial Narrow"/>
          <w:snapToGrid w:val="0"/>
          <w:sz w:val="24"/>
        </w:rPr>
      </w:pPr>
      <w:r>
        <w:rPr>
          <w:rFonts w:ascii="Arial Narrow" w:eastAsia="仿宋_GB2312" w:hAnsi="Arial Narrow" w:cs="仿宋_GB2312"/>
          <w:snapToGrid w:val="0"/>
          <w:sz w:val="24"/>
        </w:rPr>
        <w:t>根据本公司</w:t>
      </w:r>
      <w:r>
        <w:rPr>
          <w:rFonts w:ascii="Arial Narrow" w:eastAsia="仿宋_GB2312" w:hAnsi="Arial Narrow" w:cs="Arial Narrow"/>
          <w:snapToGrid w:val="0"/>
          <w:sz w:val="24"/>
        </w:rPr>
        <w:t>2006</w:t>
      </w:r>
      <w:r>
        <w:rPr>
          <w:rFonts w:ascii="Arial Narrow" w:eastAsia="仿宋_GB2312" w:hAnsi="Arial Narrow" w:cs="仿宋_GB2312"/>
          <w:snapToGrid w:val="0"/>
          <w:sz w:val="24"/>
        </w:rPr>
        <w:t>年</w:t>
      </w:r>
      <w:r>
        <w:rPr>
          <w:rFonts w:ascii="Arial Narrow" w:eastAsia="仿宋_GB2312" w:hAnsi="Arial Narrow" w:cs="Arial Narrow"/>
          <w:snapToGrid w:val="0"/>
          <w:sz w:val="24"/>
        </w:rPr>
        <w:t>2</w:t>
      </w:r>
      <w:r>
        <w:rPr>
          <w:rFonts w:ascii="Arial Narrow" w:eastAsia="仿宋_GB2312" w:hAnsi="Arial Narrow" w:cs="仿宋_GB2312"/>
          <w:snapToGrid w:val="0"/>
          <w:sz w:val="24"/>
        </w:rPr>
        <w:t>月</w:t>
      </w:r>
      <w:r>
        <w:rPr>
          <w:rFonts w:ascii="Arial Narrow" w:eastAsia="仿宋_GB2312" w:hAnsi="Arial Narrow" w:cs="Arial Narrow"/>
          <w:snapToGrid w:val="0"/>
          <w:sz w:val="24"/>
        </w:rPr>
        <w:t>23</w:t>
      </w:r>
      <w:r>
        <w:rPr>
          <w:rFonts w:ascii="Arial Narrow" w:eastAsia="仿宋_GB2312" w:hAnsi="Arial Narrow" w:cs="仿宋_GB2312"/>
          <w:snapToGrid w:val="0"/>
          <w:sz w:val="24"/>
        </w:rPr>
        <w:t>日召开的股权分置改革相关股东会议决议，本公司于</w:t>
      </w:r>
      <w:r>
        <w:rPr>
          <w:rFonts w:ascii="Arial Narrow" w:eastAsia="仿宋_GB2312" w:hAnsi="Arial Narrow" w:cs="Arial Narrow"/>
          <w:snapToGrid w:val="0"/>
          <w:sz w:val="24"/>
        </w:rPr>
        <w:t>2006</w:t>
      </w:r>
      <w:r>
        <w:rPr>
          <w:rFonts w:ascii="Arial Narrow" w:eastAsia="仿宋_GB2312" w:hAnsi="Arial Narrow" w:cs="仿宋_GB2312"/>
          <w:snapToGrid w:val="0"/>
          <w:sz w:val="24"/>
        </w:rPr>
        <w:t>年</w:t>
      </w:r>
      <w:r>
        <w:rPr>
          <w:rFonts w:ascii="Arial Narrow" w:eastAsia="仿宋_GB2312" w:hAnsi="Arial Narrow" w:cs="Arial Narrow"/>
          <w:snapToGrid w:val="0"/>
          <w:sz w:val="24"/>
        </w:rPr>
        <w:t>3</w:t>
      </w:r>
      <w:r>
        <w:rPr>
          <w:rFonts w:ascii="Arial Narrow" w:eastAsia="仿宋_GB2312" w:hAnsi="Arial Narrow" w:cs="仿宋_GB2312"/>
          <w:snapToGrid w:val="0"/>
          <w:sz w:val="24"/>
        </w:rPr>
        <w:t>月</w:t>
      </w:r>
      <w:r>
        <w:rPr>
          <w:rFonts w:ascii="Arial Narrow" w:eastAsia="仿宋_GB2312" w:hAnsi="Arial Narrow" w:cs="Arial Narrow"/>
          <w:snapToGrid w:val="0"/>
          <w:sz w:val="24"/>
        </w:rPr>
        <w:t>3</w:t>
      </w:r>
      <w:r>
        <w:rPr>
          <w:rFonts w:ascii="Arial Narrow" w:eastAsia="仿宋_GB2312" w:hAnsi="Arial Narrow" w:cs="仿宋_GB2312"/>
          <w:snapToGrid w:val="0"/>
          <w:sz w:val="24"/>
        </w:rPr>
        <w:t>日实施了股权分置改革方案：流通股股东每</w:t>
      </w:r>
      <w:r>
        <w:rPr>
          <w:rFonts w:ascii="Arial Narrow" w:eastAsia="仿宋_GB2312" w:hAnsi="Arial Narrow" w:cs="Arial Narrow"/>
          <w:snapToGrid w:val="0"/>
          <w:sz w:val="24"/>
        </w:rPr>
        <w:t>10</w:t>
      </w:r>
      <w:r>
        <w:rPr>
          <w:rFonts w:ascii="Arial Narrow" w:eastAsia="仿宋_GB2312" w:hAnsi="Arial Narrow" w:cs="仿宋_GB2312"/>
          <w:snapToGrid w:val="0"/>
          <w:sz w:val="24"/>
        </w:rPr>
        <w:t>股获得非流通股股东支付的</w:t>
      </w:r>
      <w:r>
        <w:rPr>
          <w:rFonts w:ascii="Arial Narrow" w:eastAsia="仿宋_GB2312" w:hAnsi="Arial Narrow" w:cs="Arial Narrow"/>
          <w:snapToGrid w:val="0"/>
          <w:sz w:val="24"/>
        </w:rPr>
        <w:t>3</w:t>
      </w:r>
      <w:r>
        <w:rPr>
          <w:rFonts w:ascii="Arial Narrow" w:eastAsia="仿宋_GB2312" w:hAnsi="Arial Narrow" w:cs="仿宋_GB2312"/>
          <w:snapToGrid w:val="0"/>
          <w:sz w:val="24"/>
        </w:rPr>
        <w:t>股股份，即流通股股东获得非流通股股东支付的股份为</w:t>
      </w:r>
      <w:r>
        <w:rPr>
          <w:rFonts w:ascii="Arial Narrow" w:eastAsia="仿宋_GB2312" w:hAnsi="Arial Narrow" w:cs="Arial Narrow"/>
          <w:snapToGrid w:val="0"/>
          <w:sz w:val="24"/>
        </w:rPr>
        <w:t>79,692,087</w:t>
      </w:r>
      <w:r>
        <w:rPr>
          <w:rFonts w:ascii="Arial Narrow" w:eastAsia="仿宋_GB2312" w:hAnsi="Arial Narrow" w:cs="仿宋_GB2312"/>
          <w:snapToGrid w:val="0"/>
          <w:sz w:val="24"/>
        </w:rPr>
        <w:t>股。</w:t>
      </w:r>
    </w:p>
    <w:p w:rsidR="00E82F1D" w:rsidRDefault="00E82F1D" w:rsidP="00F7113C">
      <w:pPr>
        <w:snapToGrid w:val="0"/>
        <w:spacing w:beforeLines="100" w:afterLines="50"/>
        <w:rPr>
          <w:rFonts w:ascii="Arial Narrow" w:eastAsia="仿宋_GB2312" w:hAnsi="Arial Narrow"/>
          <w:snapToGrid w:val="0"/>
          <w:sz w:val="24"/>
        </w:rPr>
      </w:pPr>
      <w:r>
        <w:rPr>
          <w:rFonts w:ascii="Arial Narrow" w:eastAsia="仿宋_GB2312" w:hAnsi="Arial Narrow" w:cs="仿宋_GB2312"/>
          <w:snapToGrid w:val="0"/>
          <w:sz w:val="24"/>
        </w:rPr>
        <w:t>根据本公司</w:t>
      </w:r>
      <w:r>
        <w:rPr>
          <w:rFonts w:ascii="Arial Narrow" w:eastAsia="仿宋_GB2312" w:hAnsi="Arial Narrow" w:cs="Arial Narrow"/>
          <w:snapToGrid w:val="0"/>
          <w:sz w:val="24"/>
        </w:rPr>
        <w:t>2007</w:t>
      </w:r>
      <w:r>
        <w:rPr>
          <w:rFonts w:ascii="Arial Narrow" w:eastAsia="仿宋_GB2312" w:hAnsi="Arial Narrow" w:cs="仿宋_GB2312"/>
          <w:snapToGrid w:val="0"/>
          <w:sz w:val="24"/>
        </w:rPr>
        <w:t>年</w:t>
      </w:r>
      <w:r>
        <w:rPr>
          <w:rFonts w:ascii="Arial Narrow" w:eastAsia="仿宋_GB2312" w:hAnsi="Arial Narrow" w:cs="Arial Narrow"/>
          <w:snapToGrid w:val="0"/>
          <w:sz w:val="24"/>
        </w:rPr>
        <w:t>4</w:t>
      </w:r>
      <w:r>
        <w:rPr>
          <w:rFonts w:ascii="Arial Narrow" w:eastAsia="仿宋_GB2312" w:hAnsi="Arial Narrow" w:cs="仿宋_GB2312"/>
          <w:snapToGrid w:val="0"/>
          <w:sz w:val="24"/>
        </w:rPr>
        <w:t>月</w:t>
      </w:r>
      <w:r>
        <w:rPr>
          <w:rFonts w:ascii="Arial Narrow" w:eastAsia="仿宋_GB2312" w:hAnsi="Arial Narrow" w:cs="Arial Narrow"/>
          <w:snapToGrid w:val="0"/>
          <w:sz w:val="24"/>
        </w:rPr>
        <w:t>19</w:t>
      </w:r>
      <w:r>
        <w:rPr>
          <w:rFonts w:ascii="Arial Narrow" w:eastAsia="仿宋_GB2312" w:hAnsi="Arial Narrow" w:cs="仿宋_GB2312"/>
          <w:snapToGrid w:val="0"/>
          <w:sz w:val="24"/>
        </w:rPr>
        <w:t>日召开的</w:t>
      </w:r>
      <w:r>
        <w:rPr>
          <w:rFonts w:ascii="Arial Narrow" w:eastAsia="仿宋_GB2312" w:hAnsi="Arial Narrow" w:cs="Arial Narrow"/>
          <w:snapToGrid w:val="0"/>
          <w:sz w:val="24"/>
        </w:rPr>
        <w:t>2006</w:t>
      </w:r>
      <w:r>
        <w:rPr>
          <w:rFonts w:ascii="Arial Narrow" w:eastAsia="仿宋_GB2312" w:hAnsi="Arial Narrow" w:cs="仿宋_GB2312"/>
          <w:snapToGrid w:val="0"/>
          <w:sz w:val="24"/>
        </w:rPr>
        <w:t>年度股东大会关于实施</w:t>
      </w:r>
      <w:r>
        <w:rPr>
          <w:rFonts w:ascii="Arial Narrow" w:eastAsia="仿宋_GB2312" w:hAnsi="Arial Narrow" w:cs="Arial Narrow"/>
          <w:snapToGrid w:val="0"/>
          <w:sz w:val="24"/>
        </w:rPr>
        <w:t>2006</w:t>
      </w:r>
      <w:r>
        <w:rPr>
          <w:rFonts w:ascii="Arial Narrow" w:eastAsia="仿宋_GB2312" w:hAnsi="Arial Narrow" w:cs="仿宋_GB2312"/>
          <w:snapToGrid w:val="0"/>
          <w:sz w:val="24"/>
        </w:rPr>
        <w:t>年度利润分配方案的决议，以截至</w:t>
      </w:r>
      <w:r>
        <w:rPr>
          <w:rFonts w:ascii="Arial Narrow" w:eastAsia="仿宋_GB2312" w:hAnsi="Arial Narrow" w:cs="Arial Narrow"/>
          <w:snapToGrid w:val="0"/>
          <w:sz w:val="24"/>
        </w:rPr>
        <w:t>2007</w:t>
      </w:r>
      <w:r>
        <w:rPr>
          <w:rFonts w:ascii="Arial Narrow" w:eastAsia="仿宋_GB2312" w:hAnsi="Arial Narrow" w:cs="仿宋_GB2312"/>
          <w:snapToGrid w:val="0"/>
          <w:sz w:val="24"/>
        </w:rPr>
        <w:t>年</w:t>
      </w:r>
      <w:r>
        <w:rPr>
          <w:rFonts w:ascii="Arial Narrow" w:eastAsia="仿宋_GB2312" w:hAnsi="Arial Narrow" w:cs="Arial Narrow"/>
          <w:snapToGrid w:val="0"/>
          <w:sz w:val="24"/>
        </w:rPr>
        <w:t>5</w:t>
      </w:r>
      <w:r>
        <w:rPr>
          <w:rFonts w:ascii="Arial Narrow" w:eastAsia="仿宋_GB2312" w:hAnsi="Arial Narrow" w:cs="仿宋_GB2312"/>
          <w:snapToGrid w:val="0"/>
          <w:sz w:val="24"/>
        </w:rPr>
        <w:t>月</w:t>
      </w:r>
      <w:r>
        <w:rPr>
          <w:rFonts w:ascii="Arial Narrow" w:eastAsia="仿宋_GB2312" w:hAnsi="Arial Narrow" w:cs="Arial Narrow"/>
          <w:snapToGrid w:val="0"/>
          <w:sz w:val="24"/>
        </w:rPr>
        <w:t>9</w:t>
      </w:r>
      <w:r>
        <w:rPr>
          <w:rFonts w:ascii="Arial Narrow" w:eastAsia="仿宋_GB2312" w:hAnsi="Arial Narrow" w:cs="仿宋_GB2312"/>
          <w:snapToGrid w:val="0"/>
          <w:sz w:val="24"/>
        </w:rPr>
        <w:t>日收盘时公司总股本</w:t>
      </w:r>
      <w:r>
        <w:rPr>
          <w:rFonts w:ascii="Arial Narrow" w:eastAsia="仿宋_GB2312" w:hAnsi="Arial Narrow" w:cs="Arial Narrow"/>
          <w:snapToGrid w:val="0"/>
          <w:sz w:val="24"/>
        </w:rPr>
        <w:t>662,582,603</w:t>
      </w:r>
      <w:r>
        <w:rPr>
          <w:rFonts w:ascii="Arial Narrow" w:eastAsia="仿宋_GB2312" w:hAnsi="Arial Narrow" w:cs="仿宋_GB2312"/>
          <w:snapToGrid w:val="0"/>
          <w:sz w:val="24"/>
        </w:rPr>
        <w:t>股为基数，按每</w:t>
      </w:r>
      <w:r>
        <w:rPr>
          <w:rFonts w:ascii="Arial Narrow" w:eastAsia="仿宋_GB2312" w:hAnsi="Arial Narrow" w:cs="Arial Narrow"/>
          <w:snapToGrid w:val="0"/>
          <w:sz w:val="24"/>
        </w:rPr>
        <w:t>10</w:t>
      </w:r>
      <w:r>
        <w:rPr>
          <w:rFonts w:ascii="Arial Narrow" w:eastAsia="仿宋_GB2312" w:hAnsi="Arial Narrow" w:cs="仿宋_GB2312"/>
          <w:snapToGrid w:val="0"/>
          <w:sz w:val="24"/>
        </w:rPr>
        <w:t>股转增股本</w:t>
      </w:r>
      <w:r>
        <w:rPr>
          <w:rFonts w:ascii="Arial Narrow" w:eastAsia="仿宋_GB2312" w:hAnsi="Arial Narrow" w:cs="Arial Narrow"/>
          <w:snapToGrid w:val="0"/>
          <w:sz w:val="24"/>
        </w:rPr>
        <w:t>6</w:t>
      </w:r>
      <w:r>
        <w:rPr>
          <w:rFonts w:ascii="Arial Narrow" w:eastAsia="仿宋_GB2312" w:hAnsi="Arial Narrow" w:cs="仿宋_GB2312"/>
          <w:snapToGrid w:val="0"/>
          <w:sz w:val="24"/>
        </w:rPr>
        <w:t>股实施资本公积金转增股本方案，共计转增股本</w:t>
      </w:r>
      <w:r>
        <w:rPr>
          <w:rFonts w:ascii="Arial Narrow" w:eastAsia="仿宋_GB2312" w:hAnsi="Arial Narrow" w:cs="Arial Narrow"/>
          <w:snapToGrid w:val="0"/>
          <w:sz w:val="24"/>
        </w:rPr>
        <w:t>397,549,562</w:t>
      </w:r>
      <w:r>
        <w:rPr>
          <w:rFonts w:ascii="Arial Narrow" w:eastAsia="仿宋_GB2312" w:hAnsi="Arial Narrow" w:cs="仿宋_GB2312"/>
          <w:snapToGrid w:val="0"/>
          <w:sz w:val="24"/>
        </w:rPr>
        <w:t>股。</w:t>
      </w:r>
    </w:p>
    <w:p w:rsidR="00E82F1D" w:rsidRDefault="00E82F1D" w:rsidP="00F7113C">
      <w:pPr>
        <w:snapToGrid w:val="0"/>
        <w:spacing w:beforeLines="100" w:afterLines="50"/>
        <w:rPr>
          <w:rFonts w:ascii="Arial Narrow" w:eastAsia="仿宋_GB2312" w:hAnsi="Arial Narrow"/>
          <w:snapToGrid w:val="0"/>
          <w:sz w:val="24"/>
        </w:rPr>
      </w:pPr>
      <w:r>
        <w:rPr>
          <w:rFonts w:ascii="Arial Narrow" w:eastAsia="仿宋_GB2312" w:hAnsi="Arial Narrow" w:cs="仿宋_GB2312"/>
          <w:snapToGrid w:val="0"/>
          <w:sz w:val="24"/>
        </w:rPr>
        <w:t>本公司</w:t>
      </w:r>
      <w:r>
        <w:rPr>
          <w:rFonts w:ascii="Arial Narrow" w:eastAsia="仿宋_GB2312" w:hAnsi="Arial Narrow" w:cs="Arial Narrow"/>
          <w:snapToGrid w:val="0"/>
          <w:sz w:val="24"/>
        </w:rPr>
        <w:t>2004</w:t>
      </w:r>
      <w:r>
        <w:rPr>
          <w:rFonts w:ascii="Arial Narrow" w:eastAsia="仿宋_GB2312" w:hAnsi="Arial Narrow" w:cs="仿宋_GB2312"/>
          <w:snapToGrid w:val="0"/>
          <w:sz w:val="24"/>
        </w:rPr>
        <w:t>年发行的可转换公司债</w:t>
      </w:r>
      <w:proofErr w:type="gramStart"/>
      <w:r>
        <w:rPr>
          <w:rFonts w:ascii="Arial Narrow" w:eastAsia="仿宋_GB2312" w:hAnsi="Arial Narrow" w:cs="仿宋_GB2312"/>
          <w:snapToGrid w:val="0"/>
          <w:sz w:val="24"/>
        </w:rPr>
        <w:t>券</w:t>
      </w:r>
      <w:proofErr w:type="gramEnd"/>
      <w:r>
        <w:rPr>
          <w:rFonts w:ascii="Arial Narrow" w:eastAsia="仿宋_GB2312" w:hAnsi="Arial Narrow" w:cs="Arial Narrow"/>
          <w:snapToGrid w:val="0"/>
          <w:sz w:val="24"/>
        </w:rPr>
        <w:t>“</w:t>
      </w:r>
      <w:r>
        <w:rPr>
          <w:rFonts w:ascii="Arial Narrow" w:eastAsia="仿宋_GB2312" w:hAnsi="Arial Narrow" w:cs="仿宋_GB2312"/>
          <w:snapToGrid w:val="0"/>
          <w:sz w:val="24"/>
        </w:rPr>
        <w:t>歌华转债</w:t>
      </w:r>
      <w:r>
        <w:rPr>
          <w:rFonts w:ascii="Arial Narrow" w:eastAsia="仿宋_GB2312" w:hAnsi="Arial Narrow" w:cs="Arial Narrow"/>
          <w:snapToGrid w:val="0"/>
          <w:sz w:val="24"/>
        </w:rPr>
        <w:t>”</w:t>
      </w:r>
      <w:r>
        <w:rPr>
          <w:rFonts w:ascii="Arial Narrow" w:eastAsia="仿宋_GB2312" w:hAnsi="Arial Narrow" w:cs="仿宋_GB2312"/>
          <w:snapToGrid w:val="0"/>
          <w:sz w:val="24"/>
        </w:rPr>
        <w:t>于</w:t>
      </w:r>
      <w:r>
        <w:rPr>
          <w:rFonts w:ascii="Arial Narrow" w:eastAsia="仿宋_GB2312" w:hAnsi="Arial Narrow" w:cs="Arial Narrow"/>
          <w:snapToGrid w:val="0"/>
          <w:sz w:val="24"/>
        </w:rPr>
        <w:t>2009</w:t>
      </w:r>
      <w:r>
        <w:rPr>
          <w:rFonts w:ascii="Arial Narrow" w:eastAsia="仿宋_GB2312" w:hAnsi="Arial Narrow" w:cs="仿宋_GB2312"/>
          <w:snapToGrid w:val="0"/>
          <w:sz w:val="24"/>
        </w:rPr>
        <w:t>年</w:t>
      </w:r>
      <w:r>
        <w:rPr>
          <w:rFonts w:ascii="Arial Narrow" w:eastAsia="仿宋_GB2312" w:hAnsi="Arial Narrow" w:cs="Arial Narrow"/>
          <w:snapToGrid w:val="0"/>
          <w:sz w:val="24"/>
        </w:rPr>
        <w:t>5</w:t>
      </w:r>
      <w:r>
        <w:rPr>
          <w:rFonts w:ascii="Arial Narrow" w:eastAsia="仿宋_GB2312" w:hAnsi="Arial Narrow" w:cs="仿宋_GB2312"/>
          <w:snapToGrid w:val="0"/>
          <w:sz w:val="24"/>
        </w:rPr>
        <w:t>月</w:t>
      </w:r>
      <w:r>
        <w:rPr>
          <w:rFonts w:ascii="Arial Narrow" w:eastAsia="仿宋_GB2312" w:hAnsi="Arial Narrow" w:cs="Arial Narrow"/>
          <w:snapToGrid w:val="0"/>
          <w:sz w:val="24"/>
        </w:rPr>
        <w:t>11</w:t>
      </w:r>
      <w:r>
        <w:rPr>
          <w:rFonts w:ascii="Arial Narrow" w:eastAsia="仿宋_GB2312" w:hAnsi="Arial Narrow" w:cs="仿宋_GB2312"/>
          <w:snapToGrid w:val="0"/>
          <w:sz w:val="24"/>
        </w:rPr>
        <w:t>日到期，累计已有</w:t>
      </w:r>
      <w:r>
        <w:rPr>
          <w:rFonts w:ascii="Arial Narrow" w:eastAsia="仿宋_GB2312" w:hAnsi="Arial Narrow" w:cs="Arial Narrow"/>
          <w:sz w:val="24"/>
        </w:rPr>
        <w:t>1,248,609,000.00</w:t>
      </w:r>
      <w:r>
        <w:rPr>
          <w:rFonts w:ascii="Arial Narrow" w:eastAsia="仿宋_GB2312" w:hAnsi="Arial Narrow" w:cs="仿宋_GB2312"/>
          <w:snapToGrid w:val="0"/>
          <w:sz w:val="24"/>
        </w:rPr>
        <w:t>元转成公司发行的股票，到期兑付本金</w:t>
      </w:r>
      <w:r>
        <w:rPr>
          <w:rFonts w:ascii="Arial Narrow" w:eastAsia="仿宋_GB2312" w:hAnsi="Arial Narrow" w:cs="Arial Narrow"/>
          <w:sz w:val="24"/>
        </w:rPr>
        <w:t>1,391,000.00</w:t>
      </w:r>
      <w:r>
        <w:rPr>
          <w:rFonts w:ascii="Arial Narrow" w:eastAsia="仿宋_GB2312" w:hAnsi="Arial Narrow" w:cs="仿宋_GB2312"/>
          <w:snapToGrid w:val="0"/>
          <w:sz w:val="24"/>
        </w:rPr>
        <w:t>元，累计增加股本数量为</w:t>
      </w:r>
      <w:r>
        <w:rPr>
          <w:rFonts w:ascii="Arial Narrow" w:eastAsia="仿宋_GB2312" w:hAnsi="Arial Narrow" w:cs="Arial Narrow"/>
          <w:snapToGrid w:val="0"/>
          <w:sz w:val="24"/>
        </w:rPr>
        <w:t>100,930,420</w:t>
      </w:r>
      <w:r>
        <w:rPr>
          <w:rFonts w:ascii="Arial Narrow" w:eastAsia="仿宋_GB2312" w:hAnsi="Arial Narrow" w:cs="仿宋_GB2312"/>
          <w:snapToGrid w:val="0"/>
          <w:sz w:val="24"/>
        </w:rPr>
        <w:t>股。</w:t>
      </w:r>
    </w:p>
    <w:p w:rsidR="00E82F1D" w:rsidRDefault="00E82F1D" w:rsidP="00F7113C">
      <w:pPr>
        <w:snapToGrid w:val="0"/>
        <w:spacing w:beforeLines="100" w:afterLines="50"/>
        <w:rPr>
          <w:rFonts w:ascii="Arial Narrow" w:eastAsia="仿宋_GB2312" w:hAnsi="Arial Narrow"/>
          <w:sz w:val="24"/>
        </w:rPr>
      </w:pPr>
      <w:r>
        <w:rPr>
          <w:rFonts w:ascii="Arial Narrow" w:eastAsia="仿宋_GB2312" w:hAnsi="Arial Narrow" w:cs="Arial Narrow"/>
          <w:snapToGrid w:val="0"/>
          <w:sz w:val="24"/>
        </w:rPr>
        <w:lastRenderedPageBreak/>
        <w:t>2009</w:t>
      </w:r>
      <w:r>
        <w:rPr>
          <w:rFonts w:ascii="Arial Narrow" w:eastAsia="仿宋_GB2312" w:hAnsi="Arial Narrow" w:cs="仿宋_GB2312"/>
          <w:snapToGrid w:val="0"/>
          <w:sz w:val="24"/>
        </w:rPr>
        <w:t>年度，有限</w:t>
      </w:r>
      <w:proofErr w:type="gramStart"/>
      <w:r>
        <w:rPr>
          <w:rFonts w:ascii="Arial Narrow" w:eastAsia="仿宋_GB2312" w:hAnsi="Arial Narrow" w:cs="仿宋_GB2312"/>
          <w:snapToGrid w:val="0"/>
          <w:sz w:val="24"/>
        </w:rPr>
        <w:t>售条件</w:t>
      </w:r>
      <w:proofErr w:type="gramEnd"/>
      <w:r>
        <w:rPr>
          <w:rFonts w:ascii="Arial Narrow" w:eastAsia="仿宋_GB2312" w:hAnsi="Arial Narrow" w:cs="仿宋_GB2312"/>
          <w:snapToGrid w:val="0"/>
          <w:sz w:val="24"/>
        </w:rPr>
        <w:t>股份</w:t>
      </w:r>
      <w:r>
        <w:rPr>
          <w:rFonts w:ascii="Arial Narrow" w:eastAsia="仿宋_GB2312" w:hAnsi="Arial Narrow" w:cs="Arial Narrow"/>
          <w:snapToGrid w:val="0"/>
          <w:sz w:val="24"/>
        </w:rPr>
        <w:t>476,919,370</w:t>
      </w:r>
      <w:r>
        <w:rPr>
          <w:rFonts w:ascii="Arial Narrow" w:eastAsia="仿宋_GB2312" w:hAnsi="Arial Narrow" w:cs="仿宋_GB2312"/>
          <w:snapToGrid w:val="0"/>
          <w:sz w:val="24"/>
        </w:rPr>
        <w:t>股</w:t>
      </w:r>
      <w:r>
        <w:rPr>
          <w:rFonts w:ascii="Arial Narrow" w:eastAsia="仿宋_GB2312" w:hAnsi="Arial Narrow" w:cs="仿宋_GB2312"/>
          <w:sz w:val="24"/>
        </w:rPr>
        <w:t>转为无限</w:t>
      </w:r>
      <w:proofErr w:type="gramStart"/>
      <w:r>
        <w:rPr>
          <w:rFonts w:ascii="Arial Narrow" w:eastAsia="仿宋_GB2312" w:hAnsi="Arial Narrow" w:cs="仿宋_GB2312"/>
          <w:sz w:val="24"/>
        </w:rPr>
        <w:t>售条件</w:t>
      </w:r>
      <w:proofErr w:type="gramEnd"/>
      <w:r>
        <w:rPr>
          <w:rFonts w:ascii="Arial Narrow" w:eastAsia="仿宋_GB2312" w:hAnsi="Arial Narrow" w:cs="仿宋_GB2312"/>
          <w:sz w:val="24"/>
        </w:rPr>
        <w:t>流通股。</w:t>
      </w:r>
    </w:p>
    <w:p w:rsidR="00E82F1D" w:rsidRDefault="00E82F1D" w:rsidP="00F7113C">
      <w:pPr>
        <w:snapToGrid w:val="0"/>
        <w:spacing w:beforeLines="100" w:afterLines="50"/>
        <w:rPr>
          <w:rFonts w:ascii="Arial Narrow" w:eastAsia="仿宋_GB2312" w:hAnsi="Arial Narrow"/>
          <w:snapToGrid w:val="0"/>
          <w:sz w:val="24"/>
        </w:rPr>
      </w:pPr>
      <w:r>
        <w:rPr>
          <w:rFonts w:ascii="Arial Narrow" w:eastAsia="仿宋_GB2312" w:hAnsi="Arial Narrow" w:cs="仿宋_GB2312"/>
          <w:snapToGrid w:val="0"/>
          <w:sz w:val="24"/>
        </w:rPr>
        <w:t>根据本公司</w:t>
      </w:r>
      <w:r>
        <w:rPr>
          <w:rFonts w:ascii="Arial Narrow" w:eastAsia="仿宋_GB2312" w:hAnsi="Arial Narrow" w:cs="Arial Narrow"/>
          <w:snapToGrid w:val="0"/>
          <w:sz w:val="24"/>
        </w:rPr>
        <w:t>2009</w:t>
      </w:r>
      <w:r>
        <w:rPr>
          <w:rFonts w:ascii="Arial Narrow" w:eastAsia="仿宋_GB2312" w:hAnsi="Arial Narrow" w:cs="仿宋_GB2312"/>
          <w:snapToGrid w:val="0"/>
          <w:sz w:val="24"/>
        </w:rPr>
        <w:t>年度股东大会决议，并经中国证券监督管理委员会证监许可</w:t>
      </w:r>
      <w:r>
        <w:rPr>
          <w:rFonts w:ascii="Arial Narrow" w:eastAsia="仿宋_GB2312" w:hAnsi="Arial Narrow" w:cs="Arial Narrow"/>
          <w:snapToGrid w:val="0"/>
          <w:sz w:val="24"/>
        </w:rPr>
        <w:t>[2010]1591</w:t>
      </w:r>
      <w:r>
        <w:rPr>
          <w:rFonts w:ascii="Arial Narrow" w:eastAsia="仿宋_GB2312" w:hAnsi="Arial Narrow" w:cs="仿宋_GB2312"/>
          <w:snapToGrid w:val="0"/>
          <w:sz w:val="24"/>
        </w:rPr>
        <w:t>号核准，本公司于</w:t>
      </w:r>
      <w:r>
        <w:rPr>
          <w:rFonts w:ascii="Arial Narrow" w:eastAsia="仿宋_GB2312" w:hAnsi="Arial Narrow" w:cs="Arial Narrow"/>
          <w:snapToGrid w:val="0"/>
          <w:sz w:val="24"/>
        </w:rPr>
        <w:t>2010</w:t>
      </w:r>
      <w:r>
        <w:rPr>
          <w:rFonts w:ascii="Arial Narrow" w:eastAsia="仿宋_GB2312" w:hAnsi="Arial Narrow" w:cs="仿宋_GB2312"/>
          <w:snapToGrid w:val="0"/>
          <w:sz w:val="24"/>
        </w:rPr>
        <w:t>年</w:t>
      </w:r>
      <w:r>
        <w:rPr>
          <w:rFonts w:ascii="Arial Narrow" w:eastAsia="仿宋_GB2312" w:hAnsi="Arial Narrow" w:cs="Arial Narrow"/>
          <w:snapToGrid w:val="0"/>
          <w:sz w:val="24"/>
        </w:rPr>
        <w:t>11</w:t>
      </w:r>
      <w:r>
        <w:rPr>
          <w:rFonts w:ascii="Arial Narrow" w:eastAsia="仿宋_GB2312" w:hAnsi="Arial Narrow" w:cs="仿宋_GB2312"/>
          <w:snapToGrid w:val="0"/>
          <w:sz w:val="24"/>
        </w:rPr>
        <w:t>月</w:t>
      </w:r>
      <w:r>
        <w:rPr>
          <w:rFonts w:ascii="Arial Narrow" w:eastAsia="仿宋_GB2312" w:hAnsi="Arial Narrow" w:cs="Arial Narrow"/>
          <w:snapToGrid w:val="0"/>
          <w:sz w:val="24"/>
        </w:rPr>
        <w:t>25</w:t>
      </w:r>
      <w:r>
        <w:rPr>
          <w:rFonts w:ascii="Arial Narrow" w:eastAsia="仿宋_GB2312" w:hAnsi="Arial Narrow" w:cs="仿宋_GB2312"/>
          <w:snapToGrid w:val="0"/>
          <w:sz w:val="24"/>
        </w:rPr>
        <w:t>日发行</w:t>
      </w:r>
      <w:r>
        <w:rPr>
          <w:rFonts w:ascii="Arial Narrow" w:eastAsia="仿宋_GB2312" w:hAnsi="Arial Narrow" w:cs="Arial Narrow"/>
          <w:snapToGrid w:val="0"/>
          <w:sz w:val="24"/>
        </w:rPr>
        <w:t>16</w:t>
      </w:r>
      <w:r>
        <w:rPr>
          <w:rFonts w:ascii="Arial Narrow" w:eastAsia="仿宋_GB2312" w:hAnsi="Arial Narrow" w:cs="仿宋_GB2312"/>
          <w:snapToGrid w:val="0"/>
          <w:sz w:val="24"/>
        </w:rPr>
        <w:t>亿元可转换公司债</w:t>
      </w:r>
      <w:proofErr w:type="gramStart"/>
      <w:r>
        <w:rPr>
          <w:rFonts w:ascii="Arial Narrow" w:eastAsia="仿宋_GB2312" w:hAnsi="Arial Narrow" w:cs="仿宋_GB2312"/>
          <w:snapToGrid w:val="0"/>
          <w:sz w:val="24"/>
        </w:rPr>
        <w:t>券</w:t>
      </w:r>
      <w:proofErr w:type="gramEnd"/>
      <w:r>
        <w:rPr>
          <w:rFonts w:ascii="Arial Narrow" w:eastAsia="仿宋_GB2312" w:hAnsi="Arial Narrow" w:cs="仿宋_GB2312" w:hint="eastAsia"/>
          <w:snapToGrid w:val="0"/>
          <w:sz w:val="24"/>
        </w:rPr>
        <w:t>（以下简称“</w:t>
      </w:r>
      <w:r>
        <w:rPr>
          <w:rFonts w:ascii="Arial Narrow" w:eastAsia="仿宋_GB2312" w:hAnsi="Arial Narrow" w:cs="仿宋_GB2312" w:hint="eastAsia"/>
          <w:snapToGrid w:val="0"/>
          <w:sz w:val="24"/>
        </w:rPr>
        <w:t>2010</w:t>
      </w:r>
      <w:r>
        <w:rPr>
          <w:rFonts w:ascii="Arial Narrow" w:eastAsia="仿宋_GB2312" w:hAnsi="Arial Narrow" w:cs="仿宋_GB2312" w:hint="eastAsia"/>
          <w:snapToGrid w:val="0"/>
          <w:sz w:val="24"/>
        </w:rPr>
        <w:t>年歌华转债”</w:t>
      </w:r>
      <w:r>
        <w:rPr>
          <w:rFonts w:ascii="Arial Narrow" w:eastAsia="仿宋_GB2312" w:hAnsi="Arial Narrow" w:cs="仿宋_GB2312"/>
          <w:snapToGrid w:val="0"/>
          <w:sz w:val="24"/>
        </w:rPr>
        <w:t>，可转债票面年利率第一年</w:t>
      </w:r>
      <w:r>
        <w:rPr>
          <w:rFonts w:ascii="Arial Narrow" w:eastAsia="仿宋_GB2312" w:hAnsi="Arial Narrow" w:cs="Arial Narrow"/>
          <w:snapToGrid w:val="0"/>
          <w:sz w:val="24"/>
        </w:rPr>
        <w:t>0.6%</w:t>
      </w:r>
      <w:r>
        <w:rPr>
          <w:rFonts w:ascii="Arial Narrow" w:eastAsia="仿宋_GB2312" w:hAnsi="Arial Narrow" w:cs="仿宋_GB2312"/>
          <w:snapToGrid w:val="0"/>
          <w:sz w:val="24"/>
        </w:rPr>
        <w:t>、第二年</w:t>
      </w:r>
      <w:r>
        <w:rPr>
          <w:rFonts w:ascii="Arial Narrow" w:eastAsia="仿宋_GB2312" w:hAnsi="Arial Narrow" w:cs="Arial Narrow"/>
          <w:snapToGrid w:val="0"/>
          <w:sz w:val="24"/>
        </w:rPr>
        <w:t>0.8%</w:t>
      </w:r>
      <w:r>
        <w:rPr>
          <w:rFonts w:ascii="Arial Narrow" w:eastAsia="仿宋_GB2312" w:hAnsi="Arial Narrow" w:cs="仿宋_GB2312"/>
          <w:snapToGrid w:val="0"/>
          <w:sz w:val="24"/>
        </w:rPr>
        <w:t>、第三年</w:t>
      </w:r>
      <w:r>
        <w:rPr>
          <w:rFonts w:ascii="Arial Narrow" w:eastAsia="仿宋_GB2312" w:hAnsi="Arial Narrow" w:cs="Arial Narrow"/>
          <w:snapToGrid w:val="0"/>
          <w:sz w:val="24"/>
        </w:rPr>
        <w:t>1.0%</w:t>
      </w:r>
      <w:r>
        <w:rPr>
          <w:rFonts w:ascii="Arial Narrow" w:eastAsia="仿宋_GB2312" w:hAnsi="Arial Narrow" w:cs="仿宋_GB2312"/>
          <w:snapToGrid w:val="0"/>
          <w:sz w:val="24"/>
        </w:rPr>
        <w:t>、第四年</w:t>
      </w:r>
      <w:r>
        <w:rPr>
          <w:rFonts w:ascii="Arial Narrow" w:eastAsia="仿宋_GB2312" w:hAnsi="Arial Narrow" w:cs="Arial Narrow"/>
          <w:snapToGrid w:val="0"/>
          <w:sz w:val="24"/>
        </w:rPr>
        <w:t>1.3%</w:t>
      </w:r>
      <w:r>
        <w:rPr>
          <w:rFonts w:ascii="Arial Narrow" w:eastAsia="仿宋_GB2312" w:hAnsi="Arial Narrow" w:cs="仿宋_GB2312"/>
          <w:snapToGrid w:val="0"/>
          <w:sz w:val="24"/>
        </w:rPr>
        <w:t>、第五年</w:t>
      </w:r>
      <w:r>
        <w:rPr>
          <w:rFonts w:ascii="Arial Narrow" w:eastAsia="仿宋_GB2312" w:hAnsi="Arial Narrow" w:cs="Arial Narrow"/>
          <w:snapToGrid w:val="0"/>
          <w:sz w:val="24"/>
        </w:rPr>
        <w:t>1.6%</w:t>
      </w:r>
      <w:r>
        <w:rPr>
          <w:rFonts w:ascii="Arial Narrow" w:eastAsia="仿宋_GB2312" w:hAnsi="Arial Narrow" w:cs="仿宋_GB2312"/>
          <w:snapToGrid w:val="0"/>
          <w:sz w:val="24"/>
        </w:rPr>
        <w:t>、第六年</w:t>
      </w:r>
      <w:r>
        <w:rPr>
          <w:rFonts w:ascii="Arial Narrow" w:eastAsia="仿宋_GB2312" w:hAnsi="Arial Narrow" w:cs="Arial Narrow"/>
          <w:snapToGrid w:val="0"/>
          <w:sz w:val="24"/>
        </w:rPr>
        <w:t>1.9%</w:t>
      </w:r>
      <w:r>
        <w:rPr>
          <w:rFonts w:ascii="Arial Narrow" w:eastAsia="仿宋_GB2312" w:hAnsi="Arial Narrow" w:cs="仿宋_GB2312"/>
          <w:snapToGrid w:val="0"/>
          <w:sz w:val="24"/>
        </w:rPr>
        <w:t>。债券到期偿还：公司于本次可转债期满后</w:t>
      </w:r>
      <w:r>
        <w:rPr>
          <w:rFonts w:ascii="Arial Narrow" w:eastAsia="仿宋_GB2312" w:hAnsi="Arial Narrow" w:cs="Arial Narrow"/>
          <w:snapToGrid w:val="0"/>
          <w:sz w:val="24"/>
        </w:rPr>
        <w:t>5</w:t>
      </w:r>
      <w:r>
        <w:rPr>
          <w:rFonts w:ascii="Arial Narrow" w:eastAsia="仿宋_GB2312" w:hAnsi="Arial Narrow" w:cs="仿宋_GB2312"/>
          <w:snapToGrid w:val="0"/>
          <w:sz w:val="24"/>
        </w:rPr>
        <w:t>个交易日内按本次发行的可转债票面面值的</w:t>
      </w:r>
      <w:r>
        <w:rPr>
          <w:rFonts w:ascii="Arial Narrow" w:eastAsia="仿宋_GB2312" w:hAnsi="Arial Narrow" w:cs="Arial Narrow"/>
          <w:snapToGrid w:val="0"/>
          <w:sz w:val="24"/>
        </w:rPr>
        <w:t>105%</w:t>
      </w:r>
      <w:r>
        <w:rPr>
          <w:rFonts w:ascii="Arial Narrow" w:eastAsia="仿宋_GB2312" w:hAnsi="Arial Narrow" w:cs="仿宋_GB2312"/>
          <w:snapToGrid w:val="0"/>
          <w:sz w:val="24"/>
        </w:rPr>
        <w:t>（</w:t>
      </w:r>
      <w:proofErr w:type="gramStart"/>
      <w:r>
        <w:rPr>
          <w:rFonts w:ascii="Arial Narrow" w:eastAsia="仿宋_GB2312" w:hAnsi="Arial Narrow" w:cs="仿宋_GB2312"/>
          <w:snapToGrid w:val="0"/>
          <w:sz w:val="24"/>
        </w:rPr>
        <w:t>含最后</w:t>
      </w:r>
      <w:proofErr w:type="gramEnd"/>
      <w:r>
        <w:rPr>
          <w:rFonts w:ascii="Arial Narrow" w:eastAsia="仿宋_GB2312" w:hAnsi="Arial Narrow" w:cs="仿宋_GB2312"/>
          <w:snapToGrid w:val="0"/>
          <w:sz w:val="24"/>
        </w:rPr>
        <w:t>一期利息）赎回全部未转股的可转债。</w:t>
      </w:r>
    </w:p>
    <w:p w:rsidR="00E82F1D" w:rsidRDefault="00E82F1D" w:rsidP="00F7113C">
      <w:pPr>
        <w:snapToGrid w:val="0"/>
        <w:spacing w:beforeLines="100" w:afterLines="50"/>
        <w:rPr>
          <w:rFonts w:ascii="Arial Narrow" w:eastAsia="仿宋_GB2312" w:hAnsi="Arial Narrow"/>
          <w:snapToGrid w:val="0"/>
          <w:sz w:val="24"/>
        </w:rPr>
      </w:pPr>
      <w:r>
        <w:rPr>
          <w:rFonts w:ascii="Arial Narrow" w:eastAsia="仿宋_GB2312" w:hAnsi="Arial Narrow" w:cs="仿宋_GB2312"/>
          <w:snapToGrid w:val="0"/>
          <w:sz w:val="24"/>
        </w:rPr>
        <w:t>截至</w:t>
      </w:r>
      <w:r>
        <w:rPr>
          <w:rFonts w:ascii="Arial Narrow" w:eastAsia="仿宋_GB2312" w:hAnsi="Arial Narrow" w:cs="仿宋_GB2312"/>
          <w:snapToGrid w:val="0"/>
          <w:sz w:val="24"/>
        </w:rPr>
        <w:t>201</w:t>
      </w:r>
      <w:r>
        <w:rPr>
          <w:rFonts w:ascii="Arial Narrow" w:eastAsia="仿宋_GB2312" w:hAnsi="Arial Narrow" w:cs="仿宋_GB2312" w:hint="eastAsia"/>
          <w:snapToGrid w:val="0"/>
          <w:sz w:val="24"/>
        </w:rPr>
        <w:t>3</w:t>
      </w:r>
      <w:r>
        <w:rPr>
          <w:rFonts w:ascii="Arial Narrow" w:eastAsia="仿宋_GB2312" w:hAnsi="Arial Narrow" w:cs="仿宋_GB2312"/>
          <w:snapToGrid w:val="0"/>
          <w:sz w:val="24"/>
        </w:rPr>
        <w:t>年</w:t>
      </w:r>
      <w:r>
        <w:rPr>
          <w:rFonts w:ascii="Arial Narrow" w:eastAsia="仿宋_GB2312" w:hAnsi="Arial Narrow" w:cs="仿宋_GB2312" w:hint="eastAsia"/>
          <w:snapToGrid w:val="0"/>
          <w:sz w:val="24"/>
        </w:rPr>
        <w:t>12</w:t>
      </w:r>
      <w:r>
        <w:rPr>
          <w:rFonts w:ascii="Arial Narrow" w:eastAsia="仿宋_GB2312" w:hAnsi="Arial Narrow" w:cs="仿宋_GB2312"/>
          <w:snapToGrid w:val="0"/>
          <w:sz w:val="24"/>
        </w:rPr>
        <w:t>月</w:t>
      </w:r>
      <w:r>
        <w:rPr>
          <w:rFonts w:ascii="Arial Narrow" w:eastAsia="仿宋_GB2312" w:hAnsi="Arial Narrow" w:cs="仿宋_GB2312"/>
          <w:snapToGrid w:val="0"/>
          <w:sz w:val="24"/>
        </w:rPr>
        <w:t>3</w:t>
      </w:r>
      <w:r>
        <w:rPr>
          <w:rFonts w:ascii="Arial Narrow" w:eastAsia="仿宋_GB2312" w:hAnsi="Arial Narrow" w:cs="仿宋_GB2312" w:hint="eastAsia"/>
          <w:snapToGrid w:val="0"/>
          <w:sz w:val="24"/>
        </w:rPr>
        <w:t>1</w:t>
      </w:r>
      <w:r>
        <w:rPr>
          <w:rFonts w:ascii="Arial Narrow" w:eastAsia="仿宋_GB2312" w:hAnsi="Arial Narrow" w:cs="仿宋_GB2312"/>
          <w:snapToGrid w:val="0"/>
          <w:sz w:val="24"/>
        </w:rPr>
        <w:t>日，</w:t>
      </w:r>
      <w:r>
        <w:rPr>
          <w:rFonts w:ascii="Arial Narrow" w:eastAsia="仿宋_GB2312" w:hAnsi="Arial Narrow" w:cs="Arial Narrow"/>
          <w:snapToGrid w:val="0"/>
          <w:sz w:val="24"/>
        </w:rPr>
        <w:t>“2010</w:t>
      </w:r>
      <w:r>
        <w:rPr>
          <w:rFonts w:ascii="Arial Narrow" w:eastAsia="仿宋_GB2312" w:hAnsi="Arial Narrow" w:cs="Arial Narrow"/>
          <w:snapToGrid w:val="0"/>
          <w:sz w:val="24"/>
        </w:rPr>
        <w:t>年</w:t>
      </w:r>
      <w:r>
        <w:rPr>
          <w:rFonts w:ascii="Arial Narrow" w:eastAsia="仿宋_GB2312" w:hAnsi="Arial Narrow" w:cs="仿宋_GB2312"/>
          <w:snapToGrid w:val="0"/>
          <w:sz w:val="24"/>
        </w:rPr>
        <w:t>歌华转债</w:t>
      </w:r>
      <w:r>
        <w:rPr>
          <w:rFonts w:ascii="Arial Narrow" w:eastAsia="仿宋_GB2312" w:hAnsi="Arial Narrow" w:cs="Arial Narrow"/>
          <w:snapToGrid w:val="0"/>
          <w:sz w:val="24"/>
        </w:rPr>
        <w:t>”</w:t>
      </w:r>
      <w:r>
        <w:rPr>
          <w:rFonts w:ascii="Arial Narrow" w:eastAsia="仿宋_GB2312" w:hAnsi="Arial Narrow" w:cs="仿宋_GB2312"/>
          <w:snapToGrid w:val="0"/>
          <w:sz w:val="24"/>
        </w:rPr>
        <w:t>累计</w:t>
      </w:r>
      <w:r>
        <w:rPr>
          <w:rFonts w:ascii="Arial Narrow" w:eastAsia="仿宋_GB2312" w:hAnsi="Arial Narrow" w:cs="Arial Narrow" w:hint="eastAsia"/>
          <w:snapToGrid w:val="0"/>
          <w:sz w:val="24"/>
        </w:rPr>
        <w:t>转股</w:t>
      </w:r>
      <w:r>
        <w:rPr>
          <w:rFonts w:ascii="Arial Narrow" w:eastAsia="仿宋_GB2312" w:hAnsi="Arial Narrow" w:cs="仿宋_GB2312" w:hint="eastAsia"/>
          <w:snapToGrid w:val="0"/>
          <w:sz w:val="24"/>
        </w:rPr>
        <w:t>并</w:t>
      </w:r>
      <w:r>
        <w:rPr>
          <w:rFonts w:ascii="Arial Narrow" w:eastAsia="仿宋_GB2312" w:hAnsi="Arial Narrow" w:cs="仿宋_GB2312"/>
          <w:snapToGrid w:val="0"/>
          <w:sz w:val="24"/>
        </w:rPr>
        <w:t>增加股本</w:t>
      </w:r>
      <w:r>
        <w:rPr>
          <w:rFonts w:ascii="Arial Narrow" w:eastAsia="仿宋_GB2312" w:hAnsi="Arial Narrow" w:cs="Arial Narrow" w:hint="eastAsia"/>
          <w:snapToGrid w:val="0"/>
          <w:sz w:val="24"/>
        </w:rPr>
        <w:t>7,176</w:t>
      </w:r>
      <w:r>
        <w:rPr>
          <w:rFonts w:ascii="Arial Narrow" w:eastAsia="仿宋_GB2312" w:hAnsi="Arial Narrow" w:cs="仿宋_GB2312"/>
          <w:snapToGrid w:val="0"/>
          <w:sz w:val="24"/>
        </w:rPr>
        <w:t>股</w:t>
      </w:r>
      <w:r>
        <w:rPr>
          <w:rFonts w:ascii="Arial Narrow" w:eastAsia="仿宋_GB2312" w:hAnsi="Arial Narrow" w:cs="仿宋_GB2312" w:hint="eastAsia"/>
          <w:snapToGrid w:val="0"/>
          <w:sz w:val="24"/>
        </w:rPr>
        <w:t>，其中</w:t>
      </w:r>
      <w:proofErr w:type="gramStart"/>
      <w:r>
        <w:rPr>
          <w:rFonts w:ascii="Arial Narrow" w:eastAsia="仿宋_GB2312" w:hAnsi="Arial Narrow" w:cs="仿宋_GB2312"/>
          <w:snapToGrid w:val="0"/>
          <w:sz w:val="24"/>
        </w:rPr>
        <w:t>本期</w:t>
      </w:r>
      <w:r>
        <w:rPr>
          <w:rFonts w:ascii="Arial Narrow" w:eastAsia="仿宋_GB2312" w:hAnsi="Arial Narrow" w:cs="仿宋_GB2312" w:hint="eastAsia"/>
          <w:snapToGrid w:val="0"/>
          <w:sz w:val="24"/>
        </w:rPr>
        <w:t>转</w:t>
      </w:r>
      <w:proofErr w:type="gramEnd"/>
      <w:r>
        <w:rPr>
          <w:rFonts w:ascii="Arial Narrow" w:eastAsia="仿宋_GB2312" w:hAnsi="Arial Narrow" w:cs="仿宋_GB2312" w:hint="eastAsia"/>
          <w:snapToGrid w:val="0"/>
          <w:sz w:val="24"/>
        </w:rPr>
        <w:t>股并</w:t>
      </w:r>
      <w:r>
        <w:rPr>
          <w:rFonts w:ascii="Arial Narrow" w:eastAsia="仿宋_GB2312" w:hAnsi="Arial Narrow" w:cs="仿宋_GB2312"/>
          <w:snapToGrid w:val="0"/>
          <w:sz w:val="24"/>
        </w:rPr>
        <w:t>增加股本</w:t>
      </w:r>
      <w:r>
        <w:rPr>
          <w:rFonts w:ascii="Arial Narrow" w:eastAsia="仿宋_GB2312" w:hAnsi="Arial Narrow" w:cs="Arial Narrow" w:hint="eastAsia"/>
          <w:snapToGrid w:val="0"/>
          <w:sz w:val="24"/>
        </w:rPr>
        <w:t>402</w:t>
      </w:r>
      <w:r>
        <w:rPr>
          <w:rFonts w:ascii="Arial Narrow" w:eastAsia="仿宋_GB2312" w:hAnsi="Arial Narrow" w:cs="仿宋_GB2312"/>
          <w:snapToGrid w:val="0"/>
          <w:sz w:val="24"/>
        </w:rPr>
        <w:t>股，</w:t>
      </w:r>
      <w:r>
        <w:rPr>
          <w:rFonts w:ascii="Arial Narrow" w:eastAsia="仿宋_GB2312" w:hAnsi="Arial Narrow" w:cs="Arial Narrow"/>
          <w:snapToGrid w:val="0"/>
          <w:sz w:val="24"/>
        </w:rPr>
        <w:t>“2010</w:t>
      </w:r>
      <w:r>
        <w:rPr>
          <w:rFonts w:ascii="Arial Narrow" w:eastAsia="仿宋_GB2312" w:hAnsi="Arial Narrow" w:cs="Arial Narrow"/>
          <w:snapToGrid w:val="0"/>
          <w:sz w:val="24"/>
        </w:rPr>
        <w:t>年</w:t>
      </w:r>
      <w:r>
        <w:rPr>
          <w:rFonts w:ascii="Arial Narrow" w:eastAsia="仿宋_GB2312" w:hAnsi="Arial Narrow" w:cs="仿宋_GB2312"/>
          <w:snapToGrid w:val="0"/>
          <w:sz w:val="24"/>
        </w:rPr>
        <w:t>歌华转债</w:t>
      </w:r>
      <w:r>
        <w:rPr>
          <w:rFonts w:ascii="Arial Narrow" w:eastAsia="仿宋_GB2312" w:hAnsi="Arial Narrow" w:cs="Arial Narrow"/>
          <w:snapToGrid w:val="0"/>
          <w:sz w:val="24"/>
        </w:rPr>
        <w:t>”</w:t>
      </w:r>
      <w:r>
        <w:rPr>
          <w:rFonts w:ascii="Arial Narrow" w:eastAsia="仿宋_GB2312" w:hAnsi="Arial Narrow" w:cs="仿宋_GB2312" w:hint="eastAsia"/>
          <w:snapToGrid w:val="0"/>
          <w:sz w:val="24"/>
        </w:rPr>
        <w:t>期末余额</w:t>
      </w:r>
      <w:r>
        <w:rPr>
          <w:rFonts w:ascii="Arial Narrow" w:eastAsia="仿宋_GB2312" w:hAnsi="Arial Narrow" w:cs="Arial Narrow"/>
          <w:snapToGrid w:val="0"/>
          <w:sz w:val="24"/>
        </w:rPr>
        <w:t>1,599,89</w:t>
      </w:r>
      <w:r>
        <w:rPr>
          <w:rFonts w:ascii="Arial Narrow" w:eastAsia="仿宋_GB2312" w:hAnsi="Arial Narrow" w:cs="Arial Narrow" w:hint="eastAsia"/>
          <w:snapToGrid w:val="0"/>
          <w:sz w:val="24"/>
        </w:rPr>
        <w:t>2</w:t>
      </w:r>
      <w:r>
        <w:rPr>
          <w:rFonts w:ascii="Arial Narrow" w:eastAsia="仿宋_GB2312" w:hAnsi="Arial Narrow" w:cs="Arial Narrow"/>
          <w:snapToGrid w:val="0"/>
          <w:sz w:val="24"/>
        </w:rPr>
        <w:t>,000.00</w:t>
      </w:r>
      <w:r>
        <w:rPr>
          <w:rFonts w:ascii="Arial Narrow" w:eastAsia="仿宋_GB2312" w:hAnsi="Arial Narrow" w:cs="仿宋_GB2312"/>
          <w:snapToGrid w:val="0"/>
          <w:sz w:val="24"/>
        </w:rPr>
        <w:t>元。</w:t>
      </w:r>
    </w:p>
    <w:p w:rsidR="00E82F1D" w:rsidRDefault="00E82F1D" w:rsidP="00F7113C">
      <w:pPr>
        <w:snapToGrid w:val="0"/>
        <w:spacing w:beforeLines="100" w:afterLines="50"/>
        <w:rPr>
          <w:rFonts w:ascii="Arial Narrow" w:eastAsia="仿宋_GB2312" w:hAnsi="Arial Narrow"/>
          <w:snapToGrid w:val="0"/>
          <w:sz w:val="24"/>
        </w:rPr>
      </w:pPr>
      <w:r>
        <w:rPr>
          <w:rFonts w:ascii="Arial Narrow" w:eastAsia="仿宋_GB2312" w:hAnsi="Arial Narrow" w:cs="仿宋_GB2312"/>
          <w:snapToGrid w:val="0"/>
          <w:sz w:val="24"/>
        </w:rPr>
        <w:t>截至</w:t>
      </w:r>
      <w:r>
        <w:rPr>
          <w:rFonts w:ascii="Arial Narrow" w:eastAsia="仿宋_GB2312" w:hAnsi="Arial Narrow" w:cs="Arial Narrow"/>
          <w:snapToGrid w:val="0"/>
          <w:sz w:val="24"/>
        </w:rPr>
        <w:t>2013</w:t>
      </w:r>
      <w:r>
        <w:rPr>
          <w:rFonts w:ascii="Arial Narrow" w:eastAsia="仿宋_GB2312" w:hAnsi="Arial Narrow" w:cs="仿宋_GB2312"/>
          <w:snapToGrid w:val="0"/>
          <w:sz w:val="24"/>
        </w:rPr>
        <w:t>年</w:t>
      </w:r>
      <w:r>
        <w:rPr>
          <w:rFonts w:ascii="Arial Narrow" w:eastAsia="仿宋_GB2312" w:hAnsi="Arial Narrow" w:cs="Arial Narrow" w:hint="eastAsia"/>
          <w:snapToGrid w:val="0"/>
          <w:sz w:val="24"/>
        </w:rPr>
        <w:t>12</w:t>
      </w:r>
      <w:r>
        <w:rPr>
          <w:rFonts w:ascii="Arial Narrow" w:eastAsia="仿宋_GB2312" w:hAnsi="Arial Narrow" w:cs="仿宋_GB2312"/>
          <w:snapToGrid w:val="0"/>
          <w:sz w:val="24"/>
        </w:rPr>
        <w:t>月</w:t>
      </w:r>
      <w:r>
        <w:rPr>
          <w:rFonts w:ascii="Arial Narrow" w:eastAsia="仿宋_GB2312" w:hAnsi="Arial Narrow" w:cs="Arial Narrow"/>
          <w:snapToGrid w:val="0"/>
          <w:sz w:val="24"/>
        </w:rPr>
        <w:t>3</w:t>
      </w:r>
      <w:r>
        <w:rPr>
          <w:rFonts w:ascii="Arial Narrow" w:eastAsia="仿宋_GB2312" w:hAnsi="Arial Narrow" w:cs="Arial Narrow" w:hint="eastAsia"/>
          <w:snapToGrid w:val="0"/>
          <w:sz w:val="24"/>
        </w:rPr>
        <w:t>1</w:t>
      </w:r>
      <w:r>
        <w:rPr>
          <w:rFonts w:ascii="Arial Narrow" w:eastAsia="仿宋_GB2312" w:hAnsi="Arial Narrow" w:cs="仿宋_GB2312"/>
          <w:snapToGrid w:val="0"/>
          <w:sz w:val="24"/>
        </w:rPr>
        <w:t>日，本公司的股本为</w:t>
      </w:r>
      <w:r>
        <w:rPr>
          <w:rFonts w:ascii="Arial Narrow" w:eastAsia="仿宋_GB2312" w:hAnsi="Arial Narrow" w:cs="宋体"/>
          <w:kern w:val="0"/>
          <w:sz w:val="24"/>
        </w:rPr>
        <w:t>1,060,368,074</w:t>
      </w:r>
      <w:r>
        <w:rPr>
          <w:rFonts w:ascii="Arial Narrow" w:eastAsia="仿宋_GB2312" w:hAnsi="Arial Narrow" w:cs="仿宋_GB2312"/>
          <w:snapToGrid w:val="0"/>
          <w:sz w:val="24"/>
        </w:rPr>
        <w:t>股，均为无限</w:t>
      </w:r>
      <w:proofErr w:type="gramStart"/>
      <w:r>
        <w:rPr>
          <w:rFonts w:ascii="Arial Narrow" w:eastAsia="仿宋_GB2312" w:hAnsi="Arial Narrow" w:cs="仿宋_GB2312"/>
          <w:snapToGrid w:val="0"/>
          <w:sz w:val="24"/>
        </w:rPr>
        <w:t>售条件</w:t>
      </w:r>
      <w:proofErr w:type="gramEnd"/>
      <w:r>
        <w:rPr>
          <w:rFonts w:ascii="Arial Narrow" w:eastAsia="仿宋_GB2312" w:hAnsi="Arial Narrow" w:cs="仿宋_GB2312"/>
          <w:snapToGrid w:val="0"/>
          <w:sz w:val="24"/>
        </w:rPr>
        <w:t>流通股。</w:t>
      </w:r>
    </w:p>
    <w:p w:rsidR="00E82F1D" w:rsidRDefault="00E82F1D" w:rsidP="00F7113C">
      <w:pPr>
        <w:spacing w:beforeLines="100" w:afterLines="50"/>
        <w:rPr>
          <w:rFonts w:ascii="Arial Narrow" w:eastAsia="仿宋_GB2312" w:hAnsi="Arial Narrow"/>
          <w:snapToGrid w:val="0"/>
          <w:sz w:val="24"/>
        </w:rPr>
      </w:pPr>
      <w:r>
        <w:rPr>
          <w:rFonts w:ascii="Arial Narrow" w:eastAsia="仿宋_GB2312" w:hAnsi="Arial Narrow" w:cs="仿宋_GB2312"/>
          <w:snapToGrid w:val="0"/>
          <w:sz w:val="24"/>
        </w:rPr>
        <w:t>本公司企业法人营业执照注册号：</w:t>
      </w:r>
      <w:r>
        <w:rPr>
          <w:rFonts w:ascii="Arial Narrow" w:eastAsia="仿宋_GB2312" w:hAnsi="Arial Narrow" w:cs="Arial Narrow"/>
          <w:snapToGrid w:val="0"/>
          <w:sz w:val="24"/>
        </w:rPr>
        <w:t>110000000905932</w:t>
      </w:r>
      <w:r>
        <w:rPr>
          <w:rFonts w:ascii="Arial Narrow" w:eastAsia="仿宋_GB2312" w:hAnsi="Arial Narrow" w:cs="仿宋_GB2312"/>
          <w:snapToGrid w:val="0"/>
          <w:sz w:val="24"/>
        </w:rPr>
        <w:t>。</w:t>
      </w:r>
    </w:p>
    <w:p w:rsidR="00E82F1D" w:rsidRDefault="00E82F1D" w:rsidP="00F7113C">
      <w:pPr>
        <w:spacing w:beforeLines="100" w:afterLines="50"/>
        <w:rPr>
          <w:rFonts w:ascii="Arial Narrow" w:eastAsia="仿宋_GB2312" w:hAnsi="Arial Narrow"/>
          <w:snapToGrid w:val="0"/>
          <w:sz w:val="24"/>
        </w:rPr>
      </w:pPr>
      <w:r>
        <w:rPr>
          <w:rFonts w:ascii="Arial Narrow" w:eastAsia="仿宋_GB2312" w:hAnsi="Arial Narrow" w:cs="仿宋_GB2312"/>
          <w:snapToGrid w:val="0"/>
          <w:sz w:val="24"/>
        </w:rPr>
        <w:t>本公司注册地址：北京市海淀区花园北路</w:t>
      </w:r>
      <w:r>
        <w:rPr>
          <w:rFonts w:ascii="Arial Narrow" w:eastAsia="仿宋_GB2312" w:hAnsi="Arial Narrow" w:cs="Arial Narrow"/>
          <w:snapToGrid w:val="0"/>
          <w:sz w:val="24"/>
        </w:rPr>
        <w:t>35</w:t>
      </w:r>
      <w:r>
        <w:rPr>
          <w:rFonts w:ascii="Arial Narrow" w:eastAsia="仿宋_GB2312" w:hAnsi="Arial Narrow" w:cs="仿宋_GB2312"/>
          <w:snapToGrid w:val="0"/>
          <w:sz w:val="24"/>
        </w:rPr>
        <w:t>号（东门）。</w:t>
      </w:r>
    </w:p>
    <w:p w:rsidR="00E82F1D" w:rsidRDefault="00E82F1D" w:rsidP="00F7113C">
      <w:pPr>
        <w:spacing w:beforeLines="100" w:afterLines="50"/>
        <w:rPr>
          <w:rFonts w:ascii="Arial Narrow" w:eastAsia="仿宋_GB2312" w:hAnsi="Arial Narrow"/>
          <w:snapToGrid w:val="0"/>
          <w:sz w:val="24"/>
        </w:rPr>
      </w:pPr>
      <w:r>
        <w:rPr>
          <w:rFonts w:ascii="Arial Narrow" w:eastAsia="仿宋_GB2312" w:hAnsi="Arial Narrow" w:cs="仿宋_GB2312"/>
          <w:snapToGrid w:val="0"/>
          <w:sz w:val="24"/>
        </w:rPr>
        <w:t>本公司经营范围包括，许可经营项目和一般经营项目：</w:t>
      </w:r>
    </w:p>
    <w:p w:rsidR="00E82F1D" w:rsidRDefault="00E82F1D" w:rsidP="00F7113C">
      <w:pPr>
        <w:spacing w:beforeLines="100" w:afterLines="50"/>
        <w:rPr>
          <w:rFonts w:ascii="Arial Narrow" w:eastAsia="仿宋_GB2312" w:hAnsi="Arial Narrow" w:cs="仿宋_GB2312"/>
          <w:snapToGrid w:val="0"/>
          <w:sz w:val="24"/>
        </w:rPr>
      </w:pPr>
      <w:r>
        <w:rPr>
          <w:rFonts w:ascii="Arial Narrow" w:eastAsia="仿宋_GB2312" w:hAnsi="Arial Narrow" w:cs="仿宋_GB2312"/>
          <w:snapToGrid w:val="0"/>
          <w:sz w:val="24"/>
        </w:rPr>
        <w:t>许可经营项目：广播电视网络的建设开发、经营管理和维护；广播电视节目收转、传送；广播电视网络信息服务；广播电视视频点播业务；设计、制作电视广告；利用有线电视自有界面发布广告（不得在收费点播节目中发布广告）；有线电视站、共用天线设计、安装；制作、发行动画片、专题片、电视综艺，不得制作时政新闻及同类专题、专栏等广播电视节目（广播电视节目及电视剧制作许可证有效期至</w:t>
      </w:r>
      <w:r>
        <w:rPr>
          <w:rFonts w:ascii="Arial Narrow" w:eastAsia="仿宋_GB2312" w:hAnsi="Arial Narrow" w:cs="仿宋_GB2312"/>
          <w:snapToGrid w:val="0"/>
          <w:sz w:val="24"/>
        </w:rPr>
        <w:t>2014</w:t>
      </w:r>
      <w:r>
        <w:rPr>
          <w:rFonts w:ascii="Arial Narrow" w:eastAsia="仿宋_GB2312" w:hAnsi="Arial Narrow" w:cs="仿宋_GB2312"/>
          <w:snapToGrid w:val="0"/>
          <w:sz w:val="24"/>
        </w:rPr>
        <w:t>年</w:t>
      </w:r>
      <w:r>
        <w:rPr>
          <w:rFonts w:ascii="Arial Narrow" w:eastAsia="仿宋_GB2312" w:hAnsi="Arial Narrow" w:cs="仿宋_GB2312"/>
          <w:snapToGrid w:val="0"/>
          <w:sz w:val="24"/>
        </w:rPr>
        <w:t>8</w:t>
      </w:r>
      <w:r>
        <w:rPr>
          <w:rFonts w:ascii="Arial Narrow" w:eastAsia="仿宋_GB2312" w:hAnsi="Arial Narrow" w:cs="仿宋_GB2312"/>
          <w:snapToGrid w:val="0"/>
          <w:sz w:val="24"/>
        </w:rPr>
        <w:t>月</w:t>
      </w:r>
      <w:r>
        <w:rPr>
          <w:rFonts w:ascii="Arial Narrow" w:eastAsia="仿宋_GB2312" w:hAnsi="Arial Narrow" w:cs="仿宋_GB2312"/>
          <w:snapToGrid w:val="0"/>
          <w:sz w:val="24"/>
        </w:rPr>
        <w:t>10</w:t>
      </w:r>
      <w:r>
        <w:rPr>
          <w:rFonts w:ascii="Arial Narrow" w:eastAsia="仿宋_GB2312" w:hAnsi="Arial Narrow" w:cs="仿宋_GB2312"/>
          <w:snapToGrid w:val="0"/>
          <w:sz w:val="24"/>
        </w:rPr>
        <w:t>日）；基于有</w:t>
      </w:r>
      <w:r>
        <w:rPr>
          <w:rFonts w:ascii="Arial Narrow" w:eastAsia="仿宋_GB2312" w:hAnsi="Arial Narrow" w:cs="仿宋_GB2312" w:hint="eastAsia"/>
          <w:snapToGrid w:val="0"/>
          <w:sz w:val="24"/>
        </w:rPr>
        <w:t>线</w:t>
      </w:r>
      <w:r>
        <w:rPr>
          <w:rFonts w:ascii="Arial Narrow" w:eastAsia="仿宋_GB2312" w:hAnsi="Arial Narrow" w:cs="仿宋_GB2312"/>
          <w:snapToGrid w:val="0"/>
          <w:sz w:val="24"/>
        </w:rPr>
        <w:t>电视网的互联网接入业务、互联网数据</w:t>
      </w:r>
      <w:proofErr w:type="gramStart"/>
      <w:r>
        <w:rPr>
          <w:rFonts w:ascii="Arial Narrow" w:eastAsia="仿宋_GB2312" w:hAnsi="Arial Narrow" w:cs="仿宋_GB2312"/>
          <w:snapToGrid w:val="0"/>
          <w:sz w:val="24"/>
        </w:rPr>
        <w:t>传送增值</w:t>
      </w:r>
      <w:proofErr w:type="gramEnd"/>
      <w:r>
        <w:rPr>
          <w:rFonts w:ascii="Arial Narrow" w:eastAsia="仿宋_GB2312" w:hAnsi="Arial Narrow" w:cs="仿宋_GB2312"/>
          <w:snapToGrid w:val="0"/>
          <w:sz w:val="24"/>
        </w:rPr>
        <w:t>业务、国内</w:t>
      </w:r>
      <w:r>
        <w:rPr>
          <w:rFonts w:ascii="Arial Narrow" w:eastAsia="仿宋_GB2312" w:hAnsi="Arial Narrow" w:cs="仿宋_GB2312"/>
          <w:snapToGrid w:val="0"/>
          <w:sz w:val="24"/>
        </w:rPr>
        <w:t>IP</w:t>
      </w:r>
      <w:r>
        <w:rPr>
          <w:rFonts w:ascii="Arial Narrow" w:eastAsia="仿宋_GB2312" w:hAnsi="Arial Narrow" w:cs="仿宋_GB2312"/>
          <w:snapToGrid w:val="0"/>
          <w:sz w:val="24"/>
        </w:rPr>
        <w:t>电话业务。</w:t>
      </w:r>
    </w:p>
    <w:p w:rsidR="00E82F1D" w:rsidRDefault="00E82F1D" w:rsidP="00F7113C">
      <w:pPr>
        <w:spacing w:beforeLines="100" w:afterLines="50"/>
        <w:rPr>
          <w:rFonts w:ascii="Arial Narrow" w:eastAsia="仿宋_GB2312" w:hAnsi="Arial Narrow"/>
          <w:snapToGrid w:val="0"/>
          <w:sz w:val="24"/>
        </w:rPr>
      </w:pPr>
      <w:r>
        <w:rPr>
          <w:rFonts w:ascii="Arial Narrow" w:eastAsia="仿宋_GB2312" w:hAnsi="Arial Narrow" w:cs="仿宋_GB2312"/>
          <w:snapToGrid w:val="0"/>
          <w:sz w:val="24"/>
        </w:rPr>
        <w:t>一般经营项目：基础软件服务；应用软件服务；销售计算机软硬件及辅助设备、通讯设备、广播电视设备；计算机系统服务；技术开发；技术服务；技术转让；技术咨询；计算机技术培训；设备租赁；出租办公用房。</w:t>
      </w:r>
    </w:p>
    <w:p w:rsidR="00E82F1D" w:rsidRDefault="00E82F1D" w:rsidP="00F7113C">
      <w:pPr>
        <w:snapToGrid w:val="0"/>
        <w:spacing w:beforeLines="50" w:afterLines="90"/>
        <w:ind w:leftChars="-200" w:left="-1" w:hangingChars="174" w:hanging="419"/>
        <w:outlineLvl w:val="0"/>
        <w:rPr>
          <w:rFonts w:ascii="Arial Narrow" w:eastAsia="仿宋_GB2312" w:hAnsi="Arial Narrow"/>
          <w:b/>
          <w:sz w:val="24"/>
        </w:rPr>
      </w:pPr>
      <w:bookmarkStart w:id="12" w:name="_Toc384990315"/>
      <w:r>
        <w:rPr>
          <w:rFonts w:ascii="Arial Narrow" w:eastAsia="仿宋_GB2312" w:hAnsi="Arial Narrow"/>
          <w:b/>
          <w:sz w:val="24"/>
        </w:rPr>
        <w:t>二、公司主要会计政策、会计估计和前期差错</w:t>
      </w:r>
      <w:bookmarkEnd w:id="12"/>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1</w:t>
      </w:r>
      <w:r>
        <w:rPr>
          <w:rFonts w:ascii="Arial Narrow" w:eastAsia="仿宋_GB2312" w:hAnsi="Arial Narrow"/>
          <w:sz w:val="24"/>
        </w:rPr>
        <w:t>、财务报表的编制基础</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本财务报表按照财政部</w:t>
      </w:r>
      <w:r>
        <w:rPr>
          <w:rFonts w:ascii="Arial Narrow" w:eastAsia="仿宋_GB2312" w:hAnsi="Arial Narrow" w:cs="Arial"/>
          <w:snapToGrid w:val="0"/>
          <w:sz w:val="24"/>
        </w:rPr>
        <w:t>2006</w:t>
      </w:r>
      <w:r>
        <w:rPr>
          <w:rFonts w:ascii="Arial Narrow" w:eastAsia="仿宋_GB2312" w:hAnsi="Arial Narrow" w:cs="Arial"/>
          <w:snapToGrid w:val="0"/>
          <w:sz w:val="24"/>
        </w:rPr>
        <w:t>年</w:t>
      </w:r>
      <w:r>
        <w:rPr>
          <w:rFonts w:ascii="Arial Narrow" w:eastAsia="仿宋_GB2312" w:hAnsi="Arial Narrow" w:cs="Arial"/>
          <w:snapToGrid w:val="0"/>
          <w:sz w:val="24"/>
        </w:rPr>
        <w:t>2</w:t>
      </w:r>
      <w:r>
        <w:rPr>
          <w:rFonts w:ascii="Arial Narrow" w:eastAsia="仿宋_GB2312" w:hAnsi="Arial Narrow" w:cs="Arial"/>
          <w:snapToGrid w:val="0"/>
          <w:sz w:val="24"/>
        </w:rPr>
        <w:t>月颁布的《企业会计准则</w:t>
      </w:r>
      <w:r>
        <w:rPr>
          <w:rFonts w:ascii="Arial Narrow" w:eastAsia="仿宋_GB2312" w:hAnsi="Arial Narrow" w:cs="Arial"/>
          <w:snapToGrid w:val="0"/>
          <w:sz w:val="24"/>
        </w:rPr>
        <w:t>—</w:t>
      </w:r>
      <w:r>
        <w:rPr>
          <w:rFonts w:ascii="Arial Narrow" w:eastAsia="仿宋_GB2312" w:hAnsi="Arial Narrow" w:cs="Arial"/>
          <w:snapToGrid w:val="0"/>
          <w:sz w:val="24"/>
        </w:rPr>
        <w:t>基本准则》和</w:t>
      </w:r>
      <w:r>
        <w:rPr>
          <w:rFonts w:ascii="Arial Narrow" w:eastAsia="仿宋_GB2312" w:hAnsi="Arial Narrow" w:cs="Arial"/>
          <w:snapToGrid w:val="0"/>
          <w:sz w:val="24"/>
        </w:rPr>
        <w:t>38</w:t>
      </w:r>
      <w:r>
        <w:rPr>
          <w:rFonts w:ascii="Arial Narrow" w:eastAsia="仿宋_GB2312" w:hAnsi="Arial Narrow" w:cs="Arial"/>
          <w:snapToGrid w:val="0"/>
          <w:sz w:val="24"/>
        </w:rPr>
        <w:t>项具体会计准则及其应用指南、解释及其他有关规定（统称</w:t>
      </w:r>
      <w:r>
        <w:rPr>
          <w:rFonts w:ascii="Arial Narrow" w:eastAsia="仿宋_GB2312" w:hAnsi="Arial Narrow" w:cs="Arial"/>
          <w:snapToGrid w:val="0"/>
          <w:sz w:val="24"/>
        </w:rPr>
        <w:t>“</w:t>
      </w:r>
      <w:r>
        <w:rPr>
          <w:rFonts w:ascii="Arial Narrow" w:eastAsia="仿宋_GB2312" w:hAnsi="Arial Narrow" w:cs="Arial"/>
          <w:snapToGrid w:val="0"/>
          <w:sz w:val="24"/>
        </w:rPr>
        <w:t>企业会计准则</w:t>
      </w:r>
      <w:r>
        <w:rPr>
          <w:rFonts w:ascii="Arial Narrow" w:eastAsia="仿宋_GB2312" w:hAnsi="Arial Narrow" w:cs="Arial"/>
          <w:snapToGrid w:val="0"/>
          <w:sz w:val="24"/>
        </w:rPr>
        <w:t>”</w:t>
      </w:r>
      <w:r>
        <w:rPr>
          <w:rFonts w:ascii="Arial Narrow" w:eastAsia="仿宋_GB2312" w:hAnsi="Arial Narrow" w:cs="Arial"/>
          <w:snapToGrid w:val="0"/>
          <w:sz w:val="24"/>
        </w:rPr>
        <w:t>）编制。此外，本公司还按照中国证监会《公开发行证券的公司信息披露编报规则第</w:t>
      </w:r>
      <w:r>
        <w:rPr>
          <w:rFonts w:ascii="Arial Narrow" w:eastAsia="仿宋_GB2312" w:hAnsi="Arial Narrow" w:cs="Arial"/>
          <w:snapToGrid w:val="0"/>
          <w:sz w:val="24"/>
        </w:rPr>
        <w:t>15</w:t>
      </w:r>
      <w:r>
        <w:rPr>
          <w:rFonts w:ascii="Arial Narrow" w:eastAsia="仿宋_GB2312" w:hAnsi="Arial Narrow" w:cs="Arial"/>
          <w:snapToGrid w:val="0"/>
          <w:sz w:val="24"/>
        </w:rPr>
        <w:t>号</w:t>
      </w:r>
      <w:r>
        <w:rPr>
          <w:rFonts w:ascii="Arial Narrow" w:eastAsia="仿宋_GB2312" w:hAnsi="Arial Narrow" w:cs="Arial"/>
          <w:snapToGrid w:val="0"/>
          <w:sz w:val="24"/>
        </w:rPr>
        <w:t>—</w:t>
      </w:r>
      <w:r>
        <w:rPr>
          <w:rFonts w:ascii="Arial Narrow" w:eastAsia="仿宋_GB2312" w:hAnsi="Arial Narrow" w:cs="Arial"/>
          <w:snapToGrid w:val="0"/>
          <w:sz w:val="24"/>
        </w:rPr>
        <w:t>财务报告的一般规定》（</w:t>
      </w:r>
      <w:r>
        <w:rPr>
          <w:rFonts w:ascii="Arial Narrow" w:eastAsia="仿宋_GB2312" w:hAnsi="Arial Narrow" w:cs="Arial"/>
          <w:snapToGrid w:val="0"/>
          <w:sz w:val="24"/>
        </w:rPr>
        <w:t>2010</w:t>
      </w:r>
      <w:r>
        <w:rPr>
          <w:rFonts w:ascii="Arial Narrow" w:eastAsia="仿宋_GB2312" w:hAnsi="Arial Narrow" w:cs="Arial"/>
          <w:snapToGrid w:val="0"/>
          <w:sz w:val="24"/>
        </w:rPr>
        <w:t>年修订）披露有关财务信息。</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本财务报表以持续经营为基础列报。</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本公司会计核算以权责发生制为基础。除某些金融工具外，本财务报表均以历史成本为计量基础。资产如果发生减值，则按照相关规定计提相应的减值准备。</w:t>
      </w:r>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t>2</w:t>
      </w:r>
      <w:r>
        <w:rPr>
          <w:rFonts w:ascii="Arial Narrow" w:eastAsia="仿宋_GB2312" w:hAnsi="Arial Narrow"/>
          <w:sz w:val="24"/>
        </w:rPr>
        <w:t>、遵循企业会计准则的声明</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本财务报表符合企业会计准则的要求，真实、完整地反映了本公司</w:t>
      </w:r>
      <w:r>
        <w:rPr>
          <w:rFonts w:ascii="Arial Narrow" w:eastAsia="仿宋_GB2312" w:hAnsi="Arial Narrow" w:cs="Arial"/>
          <w:snapToGrid w:val="0"/>
          <w:sz w:val="24"/>
        </w:rPr>
        <w:t>2013</w:t>
      </w:r>
      <w:r>
        <w:rPr>
          <w:rFonts w:ascii="Arial Narrow" w:eastAsia="仿宋_GB2312" w:hAnsi="Arial Narrow" w:cs="Arial"/>
          <w:snapToGrid w:val="0"/>
          <w:sz w:val="24"/>
        </w:rPr>
        <w:t>年</w:t>
      </w:r>
      <w:r>
        <w:rPr>
          <w:rFonts w:ascii="Arial Narrow" w:eastAsia="仿宋_GB2312" w:hAnsi="Arial Narrow" w:cs="Arial" w:hint="eastAsia"/>
          <w:snapToGrid w:val="0"/>
          <w:sz w:val="24"/>
        </w:rPr>
        <w:t>12</w:t>
      </w:r>
      <w:r>
        <w:rPr>
          <w:rFonts w:ascii="Arial Narrow" w:eastAsia="仿宋_GB2312" w:hAnsi="Arial Narrow" w:cs="Arial"/>
          <w:snapToGrid w:val="0"/>
          <w:sz w:val="24"/>
        </w:rPr>
        <w:t>月</w:t>
      </w:r>
      <w:r>
        <w:rPr>
          <w:rFonts w:ascii="Arial Narrow" w:eastAsia="仿宋_GB2312" w:hAnsi="Arial Narrow" w:cs="Arial"/>
          <w:snapToGrid w:val="0"/>
          <w:sz w:val="24"/>
        </w:rPr>
        <w:t>3</w:t>
      </w:r>
      <w:r>
        <w:rPr>
          <w:rFonts w:ascii="Arial Narrow" w:eastAsia="仿宋_GB2312" w:hAnsi="Arial Narrow" w:cs="Arial" w:hint="eastAsia"/>
          <w:snapToGrid w:val="0"/>
          <w:sz w:val="24"/>
        </w:rPr>
        <w:t>1</w:t>
      </w:r>
      <w:r>
        <w:rPr>
          <w:rFonts w:ascii="Arial Narrow" w:eastAsia="仿宋_GB2312" w:hAnsi="Arial Narrow" w:cs="Arial"/>
          <w:snapToGrid w:val="0"/>
          <w:sz w:val="24"/>
        </w:rPr>
        <w:t>日的合并及公司财务状况以及</w:t>
      </w:r>
      <w:r>
        <w:rPr>
          <w:rFonts w:ascii="Arial Narrow" w:eastAsia="仿宋_GB2312" w:hAnsi="Arial Narrow" w:cs="Arial"/>
          <w:snapToGrid w:val="0"/>
          <w:sz w:val="24"/>
        </w:rPr>
        <w:t>2013</w:t>
      </w:r>
      <w:r>
        <w:rPr>
          <w:rFonts w:ascii="Arial Narrow" w:eastAsia="仿宋_GB2312" w:hAnsi="Arial Narrow" w:cs="Arial"/>
          <w:snapToGrid w:val="0"/>
          <w:sz w:val="24"/>
        </w:rPr>
        <w:t>年</w:t>
      </w:r>
      <w:r>
        <w:rPr>
          <w:rFonts w:ascii="Arial Narrow" w:eastAsia="仿宋_GB2312" w:hAnsi="Arial Narrow" w:cs="Arial" w:hint="eastAsia"/>
          <w:snapToGrid w:val="0"/>
          <w:sz w:val="24"/>
        </w:rPr>
        <w:t>度</w:t>
      </w:r>
      <w:r>
        <w:rPr>
          <w:rFonts w:ascii="Arial Narrow" w:eastAsia="仿宋_GB2312" w:hAnsi="Arial Narrow" w:cs="Arial"/>
          <w:snapToGrid w:val="0"/>
          <w:sz w:val="24"/>
        </w:rPr>
        <w:t>的合并及公司经营成果和合并及公司现金流量等有</w:t>
      </w:r>
      <w:r>
        <w:rPr>
          <w:rFonts w:ascii="Arial Narrow" w:eastAsia="仿宋_GB2312" w:hAnsi="Arial Narrow" w:cs="Arial"/>
          <w:snapToGrid w:val="0"/>
          <w:sz w:val="24"/>
        </w:rPr>
        <w:lastRenderedPageBreak/>
        <w:t>关信息。</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3</w:t>
      </w:r>
      <w:r>
        <w:rPr>
          <w:rFonts w:ascii="Arial Narrow" w:eastAsia="仿宋_GB2312" w:hAnsi="Arial Narrow"/>
          <w:sz w:val="24"/>
        </w:rPr>
        <w:t>、会计期间</w:t>
      </w:r>
    </w:p>
    <w:p w:rsidR="00E82F1D" w:rsidRDefault="00E82F1D" w:rsidP="00E82F1D">
      <w:pPr>
        <w:adjustRightInd w:val="0"/>
        <w:snapToGrid w:val="0"/>
        <w:spacing w:before="120" w:after="216" w:line="360" w:lineRule="auto"/>
        <w:rPr>
          <w:rFonts w:ascii="Arial Narrow" w:eastAsia="仿宋_GB2312" w:hAnsi="Arial Narrow"/>
          <w:b/>
          <w:sz w:val="24"/>
        </w:rPr>
      </w:pPr>
      <w:r>
        <w:rPr>
          <w:rFonts w:ascii="Arial Narrow" w:eastAsia="仿宋_GB2312" w:hAnsi="Arial Narrow" w:cs="Arial"/>
          <w:snapToGrid w:val="0"/>
          <w:sz w:val="24"/>
        </w:rPr>
        <w:t>本公司会计期间采用公历年度，即每年自</w:t>
      </w:r>
      <w:r>
        <w:rPr>
          <w:rFonts w:ascii="Arial Narrow" w:eastAsia="仿宋_GB2312" w:hAnsi="Arial Narrow" w:cs="Arial"/>
          <w:snapToGrid w:val="0"/>
          <w:sz w:val="24"/>
        </w:rPr>
        <w:t>1</w:t>
      </w:r>
      <w:r>
        <w:rPr>
          <w:rFonts w:ascii="Arial Narrow" w:eastAsia="仿宋_GB2312" w:hAnsi="Arial Narrow" w:cs="Arial"/>
          <w:snapToGrid w:val="0"/>
          <w:sz w:val="24"/>
        </w:rPr>
        <w:t>月</w:t>
      </w:r>
      <w:r>
        <w:rPr>
          <w:rFonts w:ascii="Arial Narrow" w:eastAsia="仿宋_GB2312" w:hAnsi="Arial Narrow" w:cs="Arial"/>
          <w:snapToGrid w:val="0"/>
          <w:sz w:val="24"/>
        </w:rPr>
        <w:t>1</w:t>
      </w:r>
      <w:r>
        <w:rPr>
          <w:rFonts w:ascii="Arial Narrow" w:eastAsia="仿宋_GB2312" w:hAnsi="Arial Narrow" w:cs="Arial"/>
          <w:snapToGrid w:val="0"/>
          <w:sz w:val="24"/>
        </w:rPr>
        <w:t>日起至</w:t>
      </w:r>
      <w:r>
        <w:rPr>
          <w:rFonts w:ascii="Arial Narrow" w:eastAsia="仿宋_GB2312" w:hAnsi="Arial Narrow" w:cs="Arial"/>
          <w:snapToGrid w:val="0"/>
          <w:sz w:val="24"/>
        </w:rPr>
        <w:t>12</w:t>
      </w:r>
      <w:r>
        <w:rPr>
          <w:rFonts w:ascii="Arial Narrow" w:eastAsia="仿宋_GB2312" w:hAnsi="Arial Narrow" w:cs="Arial"/>
          <w:snapToGrid w:val="0"/>
          <w:sz w:val="24"/>
        </w:rPr>
        <w:t>月</w:t>
      </w:r>
      <w:r>
        <w:rPr>
          <w:rFonts w:ascii="Arial Narrow" w:eastAsia="仿宋_GB2312" w:hAnsi="Arial Narrow" w:cs="Arial"/>
          <w:snapToGrid w:val="0"/>
          <w:sz w:val="24"/>
        </w:rPr>
        <w:t>31</w:t>
      </w:r>
      <w:r>
        <w:rPr>
          <w:rFonts w:ascii="Arial Narrow" w:eastAsia="仿宋_GB2312" w:hAnsi="Arial Narrow" w:cs="Arial"/>
          <w:snapToGrid w:val="0"/>
          <w:sz w:val="24"/>
        </w:rPr>
        <w:t>日止。</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4</w:t>
      </w:r>
      <w:r>
        <w:rPr>
          <w:rFonts w:ascii="Arial Narrow" w:eastAsia="仿宋_GB2312" w:hAnsi="Arial Narrow"/>
          <w:sz w:val="24"/>
        </w:rPr>
        <w:t>、记账本位币</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本公司以人民币为记账本位币。</w:t>
      </w:r>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t>5</w:t>
      </w:r>
      <w:r>
        <w:rPr>
          <w:rFonts w:ascii="Arial Narrow" w:eastAsia="仿宋_GB2312" w:hAnsi="Arial Narrow"/>
          <w:sz w:val="24"/>
        </w:rPr>
        <w:t>、同</w:t>
      </w:r>
      <w:proofErr w:type="gramStart"/>
      <w:r>
        <w:rPr>
          <w:rFonts w:ascii="Arial Narrow" w:eastAsia="仿宋_GB2312" w:hAnsi="Arial Narrow"/>
          <w:sz w:val="24"/>
        </w:rPr>
        <w:t>一控制</w:t>
      </w:r>
      <w:proofErr w:type="gramEnd"/>
      <w:r>
        <w:rPr>
          <w:rFonts w:ascii="Arial Narrow" w:eastAsia="仿宋_GB2312" w:hAnsi="Arial Narrow"/>
          <w:sz w:val="24"/>
        </w:rPr>
        <w:t>下和非同</w:t>
      </w:r>
      <w:proofErr w:type="gramStart"/>
      <w:r>
        <w:rPr>
          <w:rFonts w:ascii="Arial Narrow" w:eastAsia="仿宋_GB2312" w:hAnsi="Arial Narrow"/>
          <w:sz w:val="24"/>
        </w:rPr>
        <w:t>一控制</w:t>
      </w:r>
      <w:proofErr w:type="gramEnd"/>
      <w:r>
        <w:rPr>
          <w:rFonts w:ascii="Arial Narrow" w:eastAsia="仿宋_GB2312" w:hAnsi="Arial Narrow"/>
          <w:sz w:val="24"/>
        </w:rPr>
        <w:t>下企业合并的会计处理方法</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）同</w:t>
      </w:r>
      <w:proofErr w:type="gramStart"/>
      <w:r>
        <w:rPr>
          <w:rFonts w:ascii="Arial Narrow" w:eastAsia="仿宋_GB2312" w:hAnsi="Arial Narrow"/>
          <w:sz w:val="24"/>
        </w:rPr>
        <w:t>一控制</w:t>
      </w:r>
      <w:proofErr w:type="gramEnd"/>
      <w:r>
        <w:rPr>
          <w:rFonts w:ascii="Arial Narrow" w:eastAsia="仿宋_GB2312" w:hAnsi="Arial Narrow"/>
          <w:sz w:val="24"/>
        </w:rPr>
        <w:t>下的企业合并</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对于同</w:t>
      </w:r>
      <w:proofErr w:type="gramStart"/>
      <w:r>
        <w:rPr>
          <w:rFonts w:ascii="Arial Narrow" w:eastAsia="仿宋_GB2312" w:hAnsi="Arial Narrow"/>
          <w:sz w:val="24"/>
        </w:rPr>
        <w:t>一控制</w:t>
      </w:r>
      <w:proofErr w:type="gramEnd"/>
      <w:r>
        <w:rPr>
          <w:rFonts w:ascii="Arial Narrow" w:eastAsia="仿宋_GB2312" w:hAnsi="Arial Narrow"/>
          <w:sz w:val="24"/>
        </w:rPr>
        <w:t>下的企业合并，合并方在合并中取得的被合并方的资产、负债，除因会计政策不同而进行的调整以外，按</w:t>
      </w:r>
      <w:proofErr w:type="gramStart"/>
      <w:r>
        <w:rPr>
          <w:rFonts w:ascii="Arial Narrow" w:eastAsia="仿宋_GB2312" w:hAnsi="Arial Narrow"/>
          <w:sz w:val="24"/>
        </w:rPr>
        <w:t>合并日</w:t>
      </w:r>
      <w:proofErr w:type="gramEnd"/>
      <w:r>
        <w:rPr>
          <w:rFonts w:ascii="Arial Narrow" w:eastAsia="仿宋_GB2312" w:hAnsi="Arial Narrow"/>
          <w:sz w:val="24"/>
        </w:rPr>
        <w:t>被合并方的原账面价值计量。合并对价的账面价值（或发行股份面值总额）与合并中取得的净资产账面价值的差额调整资本公积，资本公</w:t>
      </w:r>
      <w:proofErr w:type="gramStart"/>
      <w:r>
        <w:rPr>
          <w:rFonts w:ascii="Arial Narrow" w:eastAsia="仿宋_GB2312" w:hAnsi="Arial Narrow"/>
          <w:sz w:val="24"/>
        </w:rPr>
        <w:t>积不足</w:t>
      </w:r>
      <w:proofErr w:type="gramEnd"/>
      <w:r>
        <w:rPr>
          <w:rFonts w:ascii="Arial Narrow" w:eastAsia="仿宋_GB2312" w:hAnsi="Arial Narrow"/>
          <w:sz w:val="24"/>
        </w:rPr>
        <w:t>冲减的，调整留存收益。</w:t>
      </w:r>
    </w:p>
    <w:p w:rsidR="00E82F1D" w:rsidRPr="00A620D7" w:rsidRDefault="00E82F1D" w:rsidP="00F7113C">
      <w:pPr>
        <w:snapToGrid w:val="0"/>
        <w:spacing w:afterLines="90"/>
        <w:rPr>
          <w:rFonts w:ascii="Arial Narrow" w:eastAsia="仿宋_GB2312" w:hAnsi="Arial Narrow"/>
          <w:sz w:val="24"/>
        </w:rPr>
      </w:pPr>
      <w:r w:rsidRPr="00A620D7">
        <w:rPr>
          <w:rFonts w:ascii="Arial Narrow" w:eastAsia="仿宋_GB2312" w:hAnsi="Arial Narrow" w:hint="eastAsia"/>
          <w:sz w:val="24"/>
        </w:rPr>
        <w:t>通过多次交易分步实现同</w:t>
      </w:r>
      <w:proofErr w:type="gramStart"/>
      <w:r w:rsidRPr="00A620D7">
        <w:rPr>
          <w:rFonts w:ascii="Arial Narrow" w:eastAsia="仿宋_GB2312" w:hAnsi="Arial Narrow" w:hint="eastAsia"/>
          <w:sz w:val="24"/>
        </w:rPr>
        <w:t>一控制</w:t>
      </w:r>
      <w:proofErr w:type="gramEnd"/>
      <w:r w:rsidRPr="00A620D7">
        <w:rPr>
          <w:rFonts w:ascii="Arial Narrow" w:eastAsia="仿宋_GB2312" w:hAnsi="Arial Narrow" w:hint="eastAsia"/>
          <w:sz w:val="24"/>
        </w:rPr>
        <w:t>下的企业合并</w:t>
      </w:r>
    </w:p>
    <w:p w:rsidR="00E82F1D" w:rsidRPr="00A620D7" w:rsidRDefault="00E82F1D" w:rsidP="00F7113C">
      <w:pPr>
        <w:snapToGrid w:val="0"/>
        <w:spacing w:afterLines="90"/>
        <w:rPr>
          <w:rFonts w:ascii="Arial Narrow" w:eastAsia="仿宋_GB2312" w:hAnsi="Arial Narrow"/>
          <w:sz w:val="24"/>
        </w:rPr>
      </w:pPr>
      <w:r w:rsidRPr="00A620D7">
        <w:rPr>
          <w:rFonts w:ascii="Arial Narrow" w:eastAsia="仿宋_GB2312" w:hAnsi="Arial Narrow" w:hint="eastAsia"/>
          <w:sz w:val="24"/>
        </w:rPr>
        <w:t>在个别财务报表中，以</w:t>
      </w:r>
      <w:proofErr w:type="gramStart"/>
      <w:r w:rsidRPr="00A620D7">
        <w:rPr>
          <w:rFonts w:ascii="Arial Narrow" w:eastAsia="仿宋_GB2312" w:hAnsi="Arial Narrow" w:hint="eastAsia"/>
          <w:sz w:val="24"/>
        </w:rPr>
        <w:t>合并日持股</w:t>
      </w:r>
      <w:proofErr w:type="gramEnd"/>
      <w:r w:rsidRPr="00A620D7">
        <w:rPr>
          <w:rFonts w:ascii="Arial Narrow" w:eastAsia="仿宋_GB2312" w:hAnsi="Arial Narrow" w:hint="eastAsia"/>
          <w:sz w:val="24"/>
        </w:rPr>
        <w:t>比例计算的</w:t>
      </w:r>
      <w:proofErr w:type="gramStart"/>
      <w:r w:rsidRPr="00A620D7">
        <w:rPr>
          <w:rFonts w:ascii="Arial Narrow" w:eastAsia="仿宋_GB2312" w:hAnsi="Arial Narrow" w:hint="eastAsia"/>
          <w:sz w:val="24"/>
        </w:rPr>
        <w:t>合并日</w:t>
      </w:r>
      <w:proofErr w:type="gramEnd"/>
      <w:r w:rsidRPr="00A620D7">
        <w:rPr>
          <w:rFonts w:ascii="Arial Narrow" w:eastAsia="仿宋_GB2312" w:hAnsi="Arial Narrow" w:hint="eastAsia"/>
          <w:sz w:val="24"/>
        </w:rPr>
        <w:t>应享有被合并方账面净资产份额作为该项投资的初始投资成本；初始投资成本与原持有投资的账面价值加上</w:t>
      </w:r>
      <w:proofErr w:type="gramStart"/>
      <w:r w:rsidRPr="00A620D7">
        <w:rPr>
          <w:rFonts w:ascii="Arial Narrow" w:eastAsia="仿宋_GB2312" w:hAnsi="Arial Narrow" w:hint="eastAsia"/>
          <w:sz w:val="24"/>
        </w:rPr>
        <w:t>合并日</w:t>
      </w:r>
      <w:proofErr w:type="gramEnd"/>
      <w:r w:rsidRPr="00A620D7">
        <w:rPr>
          <w:rFonts w:ascii="Arial Narrow" w:eastAsia="仿宋_GB2312" w:hAnsi="Arial Narrow" w:hint="eastAsia"/>
          <w:sz w:val="24"/>
        </w:rPr>
        <w:t>新增投资成本之和的差额，调整资本公积（股本溢价</w:t>
      </w:r>
      <w:r w:rsidRPr="00A620D7">
        <w:rPr>
          <w:rFonts w:ascii="Arial Narrow" w:eastAsia="仿宋_GB2312" w:hAnsi="Arial Narrow"/>
          <w:sz w:val="24"/>
        </w:rPr>
        <w:t>/</w:t>
      </w:r>
      <w:r w:rsidRPr="00A620D7">
        <w:rPr>
          <w:rFonts w:ascii="Arial Narrow" w:eastAsia="仿宋_GB2312" w:hAnsi="Arial Narrow" w:hint="eastAsia"/>
          <w:sz w:val="24"/>
        </w:rPr>
        <w:t>资本溢价），资本公</w:t>
      </w:r>
      <w:proofErr w:type="gramStart"/>
      <w:r w:rsidRPr="00A620D7">
        <w:rPr>
          <w:rFonts w:ascii="Arial Narrow" w:eastAsia="仿宋_GB2312" w:hAnsi="Arial Narrow" w:hint="eastAsia"/>
          <w:sz w:val="24"/>
        </w:rPr>
        <w:t>积不足</w:t>
      </w:r>
      <w:proofErr w:type="gramEnd"/>
      <w:r w:rsidRPr="00A620D7">
        <w:rPr>
          <w:rFonts w:ascii="Arial Narrow" w:eastAsia="仿宋_GB2312" w:hAnsi="Arial Narrow" w:hint="eastAsia"/>
          <w:sz w:val="24"/>
        </w:rPr>
        <w:t>冲减的，调整留存收益。在合并财务报表中，合并方在合并中取得的被合并方的资产、负债，除因会计政策不同而进行的调整以外，按</w:t>
      </w:r>
      <w:proofErr w:type="gramStart"/>
      <w:r w:rsidRPr="00A620D7">
        <w:rPr>
          <w:rFonts w:ascii="Arial Narrow" w:eastAsia="仿宋_GB2312" w:hAnsi="Arial Narrow" w:hint="eastAsia"/>
          <w:sz w:val="24"/>
        </w:rPr>
        <w:t>合并日</w:t>
      </w:r>
      <w:proofErr w:type="gramEnd"/>
      <w:r w:rsidRPr="00A620D7">
        <w:rPr>
          <w:rFonts w:ascii="Arial Narrow" w:eastAsia="仿宋_GB2312" w:hAnsi="Arial Narrow" w:hint="eastAsia"/>
          <w:sz w:val="24"/>
        </w:rPr>
        <w:t>被合并方的原账面价值计量；</w:t>
      </w:r>
      <w:r w:rsidRPr="00A620D7">
        <w:rPr>
          <w:rFonts w:ascii="仿宋_GB2312" w:eastAsia="仿宋_GB2312" w:hint="eastAsia"/>
          <w:sz w:val="24"/>
        </w:rPr>
        <w:t>原持有投资的账面价值加上</w:t>
      </w:r>
      <w:proofErr w:type="gramStart"/>
      <w:r w:rsidRPr="00A620D7">
        <w:rPr>
          <w:rFonts w:ascii="仿宋_GB2312" w:eastAsia="仿宋_GB2312" w:hint="eastAsia"/>
          <w:sz w:val="24"/>
        </w:rPr>
        <w:t>合并日</w:t>
      </w:r>
      <w:proofErr w:type="gramEnd"/>
      <w:r w:rsidRPr="00A620D7">
        <w:rPr>
          <w:rFonts w:ascii="仿宋_GB2312" w:eastAsia="仿宋_GB2312" w:hint="eastAsia"/>
          <w:sz w:val="24"/>
        </w:rPr>
        <w:t>新增投资成本之和，</w:t>
      </w:r>
      <w:r w:rsidRPr="00A620D7">
        <w:rPr>
          <w:rFonts w:ascii="Arial Narrow" w:eastAsia="仿宋_GB2312" w:hAnsi="Arial Narrow" w:hint="eastAsia"/>
          <w:sz w:val="24"/>
        </w:rPr>
        <w:t>与合并中取得的净资产账面价值的差额，调整资本公积（股本溢价</w:t>
      </w:r>
      <w:r w:rsidRPr="00A620D7">
        <w:rPr>
          <w:rFonts w:ascii="Arial Narrow" w:eastAsia="仿宋_GB2312" w:hAnsi="Arial Narrow"/>
          <w:sz w:val="24"/>
        </w:rPr>
        <w:t>/</w:t>
      </w:r>
      <w:r w:rsidRPr="00A620D7">
        <w:rPr>
          <w:rFonts w:ascii="Arial Narrow" w:eastAsia="仿宋_GB2312" w:hAnsi="Arial Narrow" w:hint="eastAsia"/>
          <w:sz w:val="24"/>
        </w:rPr>
        <w:t>资本溢价），资本公</w:t>
      </w:r>
      <w:proofErr w:type="gramStart"/>
      <w:r w:rsidRPr="00A620D7">
        <w:rPr>
          <w:rFonts w:ascii="Arial Narrow" w:eastAsia="仿宋_GB2312" w:hAnsi="Arial Narrow" w:hint="eastAsia"/>
          <w:sz w:val="24"/>
        </w:rPr>
        <w:t>积不足</w:t>
      </w:r>
      <w:proofErr w:type="gramEnd"/>
      <w:r w:rsidRPr="00A620D7">
        <w:rPr>
          <w:rFonts w:ascii="Arial Narrow" w:eastAsia="仿宋_GB2312" w:hAnsi="Arial Narrow" w:hint="eastAsia"/>
          <w:sz w:val="24"/>
        </w:rPr>
        <w:t>冲减的，调整留存收益。</w:t>
      </w:r>
    </w:p>
    <w:p w:rsidR="00E82F1D" w:rsidRPr="00A620D7" w:rsidRDefault="00E82F1D" w:rsidP="00F7113C">
      <w:pPr>
        <w:snapToGrid w:val="0"/>
        <w:spacing w:before="120" w:afterLines="90"/>
        <w:rPr>
          <w:rFonts w:ascii="Arial Narrow" w:eastAsia="仿宋_GB2312" w:hAnsi="Arial Narrow"/>
          <w:sz w:val="24"/>
        </w:rPr>
      </w:pPr>
      <w:r w:rsidRPr="00A620D7">
        <w:rPr>
          <w:rFonts w:ascii="Arial Narrow" w:eastAsia="仿宋_GB2312" w:hAnsi="Arial Narrow"/>
          <w:sz w:val="24"/>
        </w:rPr>
        <w:t>为进行企业合并发生的直接相关费用于发生时计入当期损益。</w:t>
      </w:r>
    </w:p>
    <w:p w:rsidR="00E82F1D" w:rsidRPr="00A620D7" w:rsidRDefault="00E82F1D" w:rsidP="00F7113C">
      <w:pPr>
        <w:snapToGrid w:val="0"/>
        <w:spacing w:before="120" w:afterLines="90"/>
        <w:ind w:leftChars="-200" w:left="-2" w:hangingChars="174" w:hanging="418"/>
        <w:rPr>
          <w:rFonts w:ascii="Arial Narrow" w:eastAsia="仿宋_GB2312" w:hAnsi="Arial Narrow"/>
          <w:sz w:val="24"/>
        </w:rPr>
      </w:pPr>
      <w:r w:rsidRPr="00A620D7">
        <w:rPr>
          <w:rFonts w:ascii="Arial Narrow" w:eastAsia="仿宋_GB2312" w:hAnsi="Arial Narrow"/>
          <w:sz w:val="24"/>
        </w:rPr>
        <w:t>（</w:t>
      </w:r>
      <w:r w:rsidRPr="00A620D7">
        <w:rPr>
          <w:rFonts w:ascii="Arial Narrow" w:eastAsia="仿宋_GB2312" w:hAnsi="Arial Narrow"/>
          <w:sz w:val="24"/>
        </w:rPr>
        <w:t>2</w:t>
      </w:r>
      <w:r w:rsidRPr="00A620D7">
        <w:rPr>
          <w:rFonts w:ascii="Arial Narrow" w:eastAsia="仿宋_GB2312" w:hAnsi="Arial Narrow"/>
          <w:sz w:val="24"/>
        </w:rPr>
        <w:t>）非同</w:t>
      </w:r>
      <w:proofErr w:type="gramStart"/>
      <w:r w:rsidRPr="00A620D7">
        <w:rPr>
          <w:rFonts w:ascii="Arial Narrow" w:eastAsia="仿宋_GB2312" w:hAnsi="Arial Narrow"/>
          <w:sz w:val="24"/>
        </w:rPr>
        <w:t>一控制</w:t>
      </w:r>
      <w:proofErr w:type="gramEnd"/>
      <w:r w:rsidRPr="00A620D7">
        <w:rPr>
          <w:rFonts w:ascii="Arial Narrow" w:eastAsia="仿宋_GB2312" w:hAnsi="Arial Narrow"/>
          <w:sz w:val="24"/>
        </w:rPr>
        <w:t>下的企业合并</w:t>
      </w:r>
    </w:p>
    <w:p w:rsidR="00E82F1D" w:rsidRPr="00A620D7" w:rsidRDefault="00E82F1D" w:rsidP="00F7113C">
      <w:pPr>
        <w:snapToGrid w:val="0"/>
        <w:spacing w:before="120" w:afterLines="90"/>
        <w:rPr>
          <w:rFonts w:ascii="Arial Narrow" w:eastAsia="仿宋_GB2312" w:hAnsi="Arial Narrow"/>
          <w:sz w:val="24"/>
        </w:rPr>
      </w:pPr>
      <w:r w:rsidRPr="00A620D7">
        <w:rPr>
          <w:rFonts w:ascii="Arial Narrow" w:eastAsia="仿宋_GB2312" w:hAnsi="Arial Narrow"/>
          <w:sz w:val="24"/>
        </w:rPr>
        <w:t>对于非同</w:t>
      </w:r>
      <w:proofErr w:type="gramStart"/>
      <w:r w:rsidRPr="00A620D7">
        <w:rPr>
          <w:rFonts w:ascii="Arial Narrow" w:eastAsia="仿宋_GB2312" w:hAnsi="Arial Narrow"/>
          <w:sz w:val="24"/>
        </w:rPr>
        <w:t>一控制</w:t>
      </w:r>
      <w:proofErr w:type="gramEnd"/>
      <w:r w:rsidRPr="00A620D7">
        <w:rPr>
          <w:rFonts w:ascii="Arial Narrow" w:eastAsia="仿宋_GB2312" w:hAnsi="Arial Narrow"/>
          <w:sz w:val="24"/>
        </w:rPr>
        <w:t>下的企业合并，合并成本为本公司在购买日为取得对被购买方的控制权而付出的资产、发生或承担的负债以及发行的权益</w:t>
      </w:r>
      <w:proofErr w:type="gramStart"/>
      <w:r w:rsidRPr="00A620D7">
        <w:rPr>
          <w:rFonts w:ascii="Arial Narrow" w:eastAsia="仿宋_GB2312" w:hAnsi="Arial Narrow"/>
          <w:sz w:val="24"/>
        </w:rPr>
        <w:t>性证券</w:t>
      </w:r>
      <w:proofErr w:type="gramEnd"/>
      <w:r w:rsidRPr="00A620D7">
        <w:rPr>
          <w:rFonts w:ascii="Arial Narrow" w:eastAsia="仿宋_GB2312" w:hAnsi="Arial Narrow"/>
          <w:sz w:val="24"/>
        </w:rPr>
        <w:t>的公允价值。在购买日，本公司取得的被购买方的资产、负债及或有负债按公允价值确认。</w:t>
      </w:r>
    </w:p>
    <w:p w:rsidR="00E82F1D" w:rsidRPr="00A620D7" w:rsidRDefault="00E82F1D" w:rsidP="00F7113C">
      <w:pPr>
        <w:snapToGrid w:val="0"/>
        <w:spacing w:afterLines="90"/>
        <w:rPr>
          <w:rFonts w:ascii="Arial Narrow" w:eastAsia="仿宋_GB2312" w:hAnsi="Arial Narrow"/>
          <w:sz w:val="24"/>
        </w:rPr>
      </w:pPr>
      <w:r w:rsidRPr="00A620D7">
        <w:rPr>
          <w:rFonts w:ascii="Arial Narrow" w:eastAsia="仿宋_GB2312" w:hAnsi="Arial Narrow" w:hint="eastAsia"/>
          <w:sz w:val="24"/>
        </w:rPr>
        <w:t>通过多次交易分步实现非同</w:t>
      </w:r>
      <w:proofErr w:type="gramStart"/>
      <w:r w:rsidRPr="00A620D7">
        <w:rPr>
          <w:rFonts w:ascii="Arial Narrow" w:eastAsia="仿宋_GB2312" w:hAnsi="Arial Narrow" w:hint="eastAsia"/>
          <w:sz w:val="24"/>
        </w:rPr>
        <w:t>一控制</w:t>
      </w:r>
      <w:proofErr w:type="gramEnd"/>
      <w:r w:rsidRPr="00A620D7">
        <w:rPr>
          <w:rFonts w:ascii="Arial Narrow" w:eastAsia="仿宋_GB2312" w:hAnsi="Arial Narrow" w:hint="eastAsia"/>
          <w:sz w:val="24"/>
        </w:rPr>
        <w:t>下的企业合并</w:t>
      </w:r>
    </w:p>
    <w:p w:rsidR="00E82F1D" w:rsidRDefault="00E82F1D" w:rsidP="00F7113C">
      <w:pPr>
        <w:snapToGrid w:val="0"/>
        <w:spacing w:afterLines="90"/>
        <w:rPr>
          <w:rFonts w:ascii="Arial Narrow" w:eastAsia="仿宋_GB2312" w:hAnsi="Arial Narrow"/>
          <w:sz w:val="24"/>
        </w:rPr>
      </w:pPr>
      <w:r w:rsidRPr="00A620D7">
        <w:rPr>
          <w:rFonts w:ascii="Arial Narrow" w:eastAsia="仿宋_GB2312" w:hAnsi="Arial Narrow" w:hint="eastAsia"/>
          <w:sz w:val="24"/>
        </w:rPr>
        <w:t>在个别财务报表中，以购买日之前所持被购买方的股权投资的账面价值与购买日新增投资成本之和，作为该项投资的初始投资成本；购买日之前持有的被购买方的股权涉及其他综合收益的，在处置该项投资时将与其相关的其他综合收益转入当期投资收益。在合并财务报表中，合并成本为购买日支付的对价与购买日之前已经持有的被购买方的股权在购买日的公允价值之和；对于购买日之前已经持有的被购买方的股权，按照购买日的公允价值进行重新计量，公允价值与其账面价值之间的差额计入当期投资收益；购买日之前已经持有的被购买方的股权涉及其他综合收益的，与其相关的其他综合收益转为购买日当期投资收益。</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lastRenderedPageBreak/>
        <w:t>为进行企业合并发生的审计、法律服务、评估咨询等中介费用以及其他相关管理费用，于发生时计入当期损益。作为合并对价发行的权益</w:t>
      </w:r>
      <w:proofErr w:type="gramStart"/>
      <w:r>
        <w:rPr>
          <w:rFonts w:ascii="Arial Narrow" w:eastAsia="仿宋_GB2312" w:hAnsi="Arial Narrow"/>
          <w:sz w:val="24"/>
        </w:rPr>
        <w:t>性证券</w:t>
      </w:r>
      <w:proofErr w:type="gramEnd"/>
      <w:r>
        <w:rPr>
          <w:rFonts w:ascii="Arial Narrow" w:eastAsia="仿宋_GB2312" w:hAnsi="Arial Narrow"/>
          <w:sz w:val="24"/>
        </w:rPr>
        <w:t>或债务</w:t>
      </w:r>
      <w:proofErr w:type="gramStart"/>
      <w:r>
        <w:rPr>
          <w:rFonts w:ascii="Arial Narrow" w:eastAsia="仿宋_GB2312" w:hAnsi="Arial Narrow"/>
          <w:sz w:val="24"/>
        </w:rPr>
        <w:t>性证券</w:t>
      </w:r>
      <w:proofErr w:type="gramEnd"/>
      <w:r>
        <w:rPr>
          <w:rFonts w:ascii="Arial Narrow" w:eastAsia="仿宋_GB2312" w:hAnsi="Arial Narrow"/>
          <w:sz w:val="24"/>
        </w:rPr>
        <w:t>的交易费用，计入权益</w:t>
      </w:r>
      <w:proofErr w:type="gramStart"/>
      <w:r>
        <w:rPr>
          <w:rFonts w:ascii="Arial Narrow" w:eastAsia="仿宋_GB2312" w:hAnsi="Arial Narrow"/>
          <w:sz w:val="24"/>
        </w:rPr>
        <w:t>性证券</w:t>
      </w:r>
      <w:proofErr w:type="gramEnd"/>
      <w:r>
        <w:rPr>
          <w:rFonts w:ascii="Arial Narrow" w:eastAsia="仿宋_GB2312" w:hAnsi="Arial Narrow"/>
          <w:sz w:val="24"/>
        </w:rPr>
        <w:t>或债务</w:t>
      </w:r>
      <w:proofErr w:type="gramStart"/>
      <w:r>
        <w:rPr>
          <w:rFonts w:ascii="Arial Narrow" w:eastAsia="仿宋_GB2312" w:hAnsi="Arial Narrow"/>
          <w:sz w:val="24"/>
        </w:rPr>
        <w:t>性证券</w:t>
      </w:r>
      <w:proofErr w:type="gramEnd"/>
      <w:r>
        <w:rPr>
          <w:rFonts w:ascii="Arial Narrow" w:eastAsia="仿宋_GB2312" w:hAnsi="Arial Narrow"/>
          <w:sz w:val="24"/>
        </w:rPr>
        <w:t>的初始确认金额。</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本公司对合并成本大于合并中取得的被购买方可辨认净资产公允价值份额的差额，确认为商誉，按成本扣除累计减值准备进行后续计量；对合并成本小于合并中取得的被购买方可辨认净资产公允价值份额的差额，经复核后计入当期损益。</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通过多次交易分步实现非同</w:t>
      </w:r>
      <w:proofErr w:type="gramStart"/>
      <w:r>
        <w:rPr>
          <w:rFonts w:ascii="Arial Narrow" w:eastAsia="仿宋_GB2312" w:hAnsi="Arial Narrow"/>
          <w:sz w:val="24"/>
        </w:rPr>
        <w:t>一控制</w:t>
      </w:r>
      <w:proofErr w:type="gramEnd"/>
      <w:r>
        <w:rPr>
          <w:rFonts w:ascii="Arial Narrow" w:eastAsia="仿宋_GB2312" w:hAnsi="Arial Narrow"/>
          <w:sz w:val="24"/>
        </w:rPr>
        <w:t>下的企业合并的，在合并财务报表中，合并成本为购买日支付的对价与购买日之前已经持有的被购买方的股权在购买日的公允价值之</w:t>
      </w:r>
      <w:proofErr w:type="gramStart"/>
      <w:r>
        <w:rPr>
          <w:rFonts w:ascii="Arial Narrow" w:eastAsia="仿宋_GB2312" w:hAnsi="Arial Narrow"/>
          <w:sz w:val="24"/>
        </w:rPr>
        <w:t>和</w:t>
      </w:r>
      <w:proofErr w:type="gramEnd"/>
      <w:r>
        <w:rPr>
          <w:rFonts w:ascii="Arial Narrow" w:eastAsia="仿宋_GB2312" w:hAnsi="Arial Narrow"/>
          <w:sz w:val="24"/>
        </w:rPr>
        <w:t>。对于购买日之前已经持有的被购买方的股权，按照购买日的公允价值进行重新计量，公允价值与其账面价值之间的差额计入当期投资收益；购买日之前已经持有的被购买方的股权涉及其他综合收益的，与其相关的其他综合收益转为购买日当期投资收益。</w:t>
      </w:r>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t>6</w:t>
      </w:r>
      <w:r>
        <w:rPr>
          <w:rFonts w:ascii="Arial Narrow" w:eastAsia="仿宋_GB2312" w:hAnsi="Arial Narrow"/>
          <w:sz w:val="24"/>
        </w:rPr>
        <w:t>、合并财务报表编制方法</w:t>
      </w:r>
    </w:p>
    <w:p w:rsidR="00E82F1D" w:rsidRDefault="00E82F1D" w:rsidP="00F7113C">
      <w:pPr>
        <w:snapToGrid w:val="0"/>
        <w:spacing w:afterLines="90"/>
        <w:ind w:leftChars="-200" w:left="-2" w:hangingChars="174" w:hanging="418"/>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1</w:t>
      </w:r>
      <w:r>
        <w:rPr>
          <w:rFonts w:ascii="Arial Narrow" w:eastAsia="仿宋_GB2312" w:hAnsi="Arial Narrow" w:hint="eastAsia"/>
          <w:sz w:val="24"/>
        </w:rPr>
        <w:t>）合并范围</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合并财务报表的合并范围包括本公司及全部子公司。</w:t>
      </w:r>
    </w:p>
    <w:p w:rsidR="00E82F1D" w:rsidRDefault="00E82F1D" w:rsidP="00F7113C">
      <w:pPr>
        <w:snapToGrid w:val="0"/>
        <w:spacing w:afterLines="90"/>
        <w:ind w:leftChars="-200" w:left="-2" w:hangingChars="174" w:hanging="418"/>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2</w:t>
      </w:r>
      <w:r>
        <w:rPr>
          <w:rFonts w:ascii="Arial Narrow" w:eastAsia="仿宋_GB2312" w:hAnsi="Arial Narrow" w:hint="eastAsia"/>
          <w:sz w:val="24"/>
        </w:rPr>
        <w:t>）合并财务报表的编制方法</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本公司合并财务报表以本公司和子公司的财务报表为基础，根据其他有关资料，按照权益法调整对子公司的长期股权投资后，由本公司编制。在编制合并财务报表时，本公司和子公司的会计政策和会计期间要求保持一致，公司间的重大交易和往来余额予以</w:t>
      </w:r>
      <w:proofErr w:type="gramStart"/>
      <w:r>
        <w:rPr>
          <w:rFonts w:ascii="Arial Narrow" w:eastAsia="仿宋_GB2312" w:hAnsi="Arial Narrow"/>
          <w:sz w:val="24"/>
        </w:rPr>
        <w:t>抵销</w:t>
      </w:r>
      <w:proofErr w:type="gramEnd"/>
      <w:r>
        <w:rPr>
          <w:rFonts w:ascii="Arial Narrow" w:eastAsia="仿宋_GB2312" w:hAnsi="Arial Narrow"/>
          <w:sz w:val="24"/>
        </w:rPr>
        <w:t>。</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在报告期内因同</w:t>
      </w:r>
      <w:proofErr w:type="gramStart"/>
      <w:r>
        <w:rPr>
          <w:rFonts w:ascii="Arial Narrow" w:eastAsia="仿宋_GB2312" w:hAnsi="Arial Narrow"/>
          <w:sz w:val="24"/>
        </w:rPr>
        <w:t>一控制</w:t>
      </w:r>
      <w:proofErr w:type="gramEnd"/>
      <w:r>
        <w:rPr>
          <w:rFonts w:ascii="Arial Narrow" w:eastAsia="仿宋_GB2312" w:hAnsi="Arial Narrow"/>
          <w:sz w:val="24"/>
        </w:rPr>
        <w:t>下企业合并增加的子公司，本公司将该子公司合并当期期初</w:t>
      </w:r>
      <w:proofErr w:type="gramStart"/>
      <w:r>
        <w:rPr>
          <w:rFonts w:ascii="Arial Narrow" w:eastAsia="仿宋_GB2312" w:hAnsi="Arial Narrow"/>
          <w:sz w:val="24"/>
        </w:rPr>
        <w:t>至报告</w:t>
      </w:r>
      <w:proofErr w:type="gramEnd"/>
      <w:r>
        <w:rPr>
          <w:rFonts w:ascii="Arial Narrow" w:eastAsia="仿宋_GB2312" w:hAnsi="Arial Narrow"/>
          <w:sz w:val="24"/>
        </w:rPr>
        <w:t>期末的收入、费用、利润纳入合并利润表，将其现金流量纳入合并现金流量表；因非同</w:t>
      </w:r>
      <w:proofErr w:type="gramStart"/>
      <w:r>
        <w:rPr>
          <w:rFonts w:ascii="Arial Narrow" w:eastAsia="仿宋_GB2312" w:hAnsi="Arial Narrow"/>
          <w:sz w:val="24"/>
        </w:rPr>
        <w:t>一控制</w:t>
      </w:r>
      <w:proofErr w:type="gramEnd"/>
      <w:r>
        <w:rPr>
          <w:rFonts w:ascii="Arial Narrow" w:eastAsia="仿宋_GB2312" w:hAnsi="Arial Narrow"/>
          <w:sz w:val="24"/>
        </w:rPr>
        <w:t>下企业合并增加的子公司，本公司将该子公司购买日至报告期末的收入、费用、利润纳入合并利润表，将其现金流量纳入合并现金流量表。</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子公司的股东权益中不属于本公司所拥有的部分作为少数股东权益在合并资产负债表中股东权益项下单独列示。子公司当期净损益中属于少数股东权益的份额，在合并利润表中净利润项目下以</w:t>
      </w:r>
      <w:r>
        <w:rPr>
          <w:rFonts w:ascii="Arial Narrow" w:eastAsia="仿宋_GB2312" w:hAnsi="Arial Narrow"/>
          <w:sz w:val="24"/>
        </w:rPr>
        <w:t>“</w:t>
      </w:r>
      <w:r>
        <w:rPr>
          <w:rFonts w:ascii="Arial Narrow" w:eastAsia="仿宋_GB2312" w:hAnsi="Arial Narrow"/>
          <w:sz w:val="24"/>
        </w:rPr>
        <w:t>少数股东损益</w:t>
      </w:r>
      <w:r>
        <w:rPr>
          <w:rFonts w:ascii="Arial Narrow" w:eastAsia="仿宋_GB2312" w:hAnsi="Arial Narrow"/>
          <w:sz w:val="24"/>
        </w:rPr>
        <w:t>”</w:t>
      </w:r>
      <w:r>
        <w:rPr>
          <w:rFonts w:ascii="Arial Narrow" w:eastAsia="仿宋_GB2312" w:hAnsi="Arial Narrow"/>
          <w:sz w:val="24"/>
        </w:rPr>
        <w:t>项目列示。少数股东分担的子公司的亏损超过了少数股东在该子公司期初所有者权益中所享有的份额，其余额仍</w:t>
      </w:r>
      <w:proofErr w:type="gramStart"/>
      <w:r>
        <w:rPr>
          <w:rFonts w:ascii="Arial Narrow" w:eastAsia="仿宋_GB2312" w:hAnsi="Arial Narrow"/>
          <w:sz w:val="24"/>
        </w:rPr>
        <w:t>冲减少</w:t>
      </w:r>
      <w:proofErr w:type="gramEnd"/>
      <w:r>
        <w:rPr>
          <w:rFonts w:ascii="Arial Narrow" w:eastAsia="仿宋_GB2312" w:hAnsi="Arial Narrow"/>
          <w:sz w:val="24"/>
        </w:rPr>
        <w:t>数股东权益。</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对于购买子公司少数股权或因处置部分股权投资但没有丧失对该子公司控制权的交易，作为权益性交易核算，调整归属于母公司所有者权益和少数股东权益的账面价值以反映其在子公司中相关权益的变化。少数股东权益的调整额与支付</w:t>
      </w:r>
      <w:r>
        <w:rPr>
          <w:rFonts w:ascii="Arial Narrow" w:eastAsia="仿宋_GB2312" w:hAnsi="Arial Narrow"/>
          <w:sz w:val="24"/>
        </w:rPr>
        <w:t>/</w:t>
      </w:r>
      <w:r>
        <w:rPr>
          <w:rFonts w:ascii="Arial Narrow" w:eastAsia="仿宋_GB2312" w:hAnsi="Arial Narrow"/>
          <w:sz w:val="24"/>
        </w:rPr>
        <w:t>收到对价的公允价值之间的差额调整资本公积，资本公</w:t>
      </w:r>
      <w:proofErr w:type="gramStart"/>
      <w:r>
        <w:rPr>
          <w:rFonts w:ascii="Arial Narrow" w:eastAsia="仿宋_GB2312" w:hAnsi="Arial Narrow"/>
          <w:sz w:val="24"/>
        </w:rPr>
        <w:t>积不足</w:t>
      </w:r>
      <w:proofErr w:type="gramEnd"/>
      <w:r>
        <w:rPr>
          <w:rFonts w:ascii="Arial Narrow" w:eastAsia="仿宋_GB2312" w:hAnsi="Arial Narrow"/>
          <w:sz w:val="24"/>
        </w:rPr>
        <w:t>冲减的，调整留存收益。</w:t>
      </w:r>
    </w:p>
    <w:p w:rsidR="00E82F1D" w:rsidRDefault="00E82F1D" w:rsidP="00F7113C">
      <w:pPr>
        <w:snapToGrid w:val="0"/>
        <w:spacing w:afterLines="90"/>
        <w:ind w:leftChars="-200" w:left="-2" w:hangingChars="174" w:hanging="418"/>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3</w:t>
      </w:r>
      <w:r>
        <w:rPr>
          <w:rFonts w:ascii="Arial Narrow" w:eastAsia="仿宋_GB2312" w:hAnsi="Arial Narrow" w:hint="eastAsia"/>
          <w:sz w:val="24"/>
        </w:rPr>
        <w:t>）丧失子公司控制权的处理</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因处置部分股权投资或其他原因丧失了对原有子公司控制权的，剩余股权按照其在丧失控制权日的公允价值进行重新计量；处置股权取得的对价与剩余股权公允价值之和，减去按原持股比例计算应享有原子公司自购买日开始持续计算的净资产的份额之间的差额，计入丧失控制权当期的投资收益；与原有子公司股权投资相关的其他综合收益，在</w:t>
      </w:r>
      <w:r>
        <w:rPr>
          <w:rFonts w:ascii="Arial Narrow" w:eastAsia="仿宋_GB2312" w:hAnsi="Arial Narrow"/>
          <w:sz w:val="24"/>
        </w:rPr>
        <w:lastRenderedPageBreak/>
        <w:t>丧失控制权时转为当期投资收益。</w:t>
      </w:r>
    </w:p>
    <w:p w:rsidR="00E82F1D" w:rsidRPr="00A620D7" w:rsidRDefault="00E82F1D" w:rsidP="00F7113C">
      <w:pPr>
        <w:snapToGrid w:val="0"/>
        <w:spacing w:afterLines="90"/>
        <w:ind w:leftChars="-200" w:left="-2" w:hangingChars="174" w:hanging="418"/>
        <w:rPr>
          <w:rFonts w:ascii="Arial Narrow" w:eastAsia="仿宋_GB2312" w:hAnsi="Arial Narrow"/>
          <w:sz w:val="24"/>
        </w:rPr>
      </w:pPr>
      <w:r w:rsidRPr="00A620D7">
        <w:rPr>
          <w:rFonts w:ascii="Arial Narrow" w:eastAsia="仿宋_GB2312" w:hAnsi="Arial Narrow" w:hint="eastAsia"/>
          <w:sz w:val="24"/>
        </w:rPr>
        <w:t>（</w:t>
      </w:r>
      <w:r w:rsidRPr="00A620D7">
        <w:rPr>
          <w:rFonts w:ascii="Arial Narrow" w:eastAsia="仿宋_GB2312" w:hAnsi="Arial Narrow"/>
          <w:sz w:val="24"/>
        </w:rPr>
        <w:t>4</w:t>
      </w:r>
      <w:r w:rsidRPr="00A620D7">
        <w:rPr>
          <w:rFonts w:ascii="Arial Narrow" w:eastAsia="仿宋_GB2312" w:hAnsi="Arial Narrow" w:hint="eastAsia"/>
          <w:sz w:val="24"/>
        </w:rPr>
        <w:t>）分步处置股权至丧失控制权的特殊处理</w:t>
      </w:r>
    </w:p>
    <w:p w:rsidR="00E82F1D" w:rsidRPr="00A620D7" w:rsidRDefault="00E82F1D" w:rsidP="00F7113C">
      <w:pPr>
        <w:snapToGrid w:val="0"/>
        <w:spacing w:afterLines="90"/>
        <w:rPr>
          <w:rFonts w:ascii="Arial Narrow" w:eastAsia="仿宋_GB2312" w:hAnsi="Arial Narrow"/>
          <w:sz w:val="24"/>
        </w:rPr>
      </w:pPr>
      <w:r w:rsidRPr="00A620D7">
        <w:rPr>
          <w:rFonts w:ascii="Arial Narrow" w:eastAsia="仿宋_GB2312" w:hAnsi="Arial Narrow" w:hint="eastAsia"/>
          <w:sz w:val="24"/>
        </w:rPr>
        <w:t>分步处置股权至丧失控制权的各项交易的条款、条件以及经济影响符合以下一种或多种情况，本公司将多次交易事项作为一揽子交易进行会计处理：</w:t>
      </w:r>
    </w:p>
    <w:p w:rsidR="00E82F1D" w:rsidRPr="00A620D7" w:rsidRDefault="00E82F1D" w:rsidP="00F7113C">
      <w:pPr>
        <w:snapToGrid w:val="0"/>
        <w:spacing w:afterLines="90"/>
        <w:rPr>
          <w:rFonts w:ascii="Arial Narrow" w:eastAsia="仿宋_GB2312" w:hAnsi="Arial Narrow"/>
          <w:sz w:val="24"/>
        </w:rPr>
      </w:pPr>
      <w:r w:rsidRPr="00A620D7">
        <w:rPr>
          <w:rFonts w:ascii="仿宋_GB2312" w:eastAsia="仿宋_GB2312" w:hAnsi="Arial Narrow" w:hint="eastAsia"/>
          <w:sz w:val="24"/>
        </w:rPr>
        <w:t>①</w:t>
      </w:r>
      <w:r w:rsidRPr="00A620D7">
        <w:rPr>
          <w:rFonts w:ascii="Arial Narrow" w:eastAsia="仿宋_GB2312" w:hAnsi="Arial Narrow" w:hint="eastAsia"/>
          <w:sz w:val="24"/>
        </w:rPr>
        <w:t>这些交易是同时或者在考虑了彼此影响的情况下订立的；</w:t>
      </w:r>
    </w:p>
    <w:p w:rsidR="00E82F1D" w:rsidRPr="00A620D7" w:rsidRDefault="00E82F1D" w:rsidP="00F7113C">
      <w:pPr>
        <w:snapToGrid w:val="0"/>
        <w:spacing w:afterLines="90"/>
        <w:rPr>
          <w:rFonts w:ascii="Arial Narrow" w:eastAsia="仿宋_GB2312" w:hAnsi="Arial Narrow"/>
          <w:sz w:val="24"/>
        </w:rPr>
      </w:pPr>
      <w:r w:rsidRPr="00A620D7">
        <w:rPr>
          <w:rFonts w:ascii="仿宋_GB2312" w:eastAsia="仿宋_GB2312" w:hAnsi="Arial Narrow" w:hint="eastAsia"/>
          <w:sz w:val="24"/>
        </w:rPr>
        <w:t>②</w:t>
      </w:r>
      <w:r w:rsidRPr="00A620D7">
        <w:rPr>
          <w:rFonts w:ascii="Arial Narrow" w:eastAsia="仿宋_GB2312" w:hAnsi="Arial Narrow" w:hint="eastAsia"/>
          <w:sz w:val="24"/>
        </w:rPr>
        <w:t>这些交易整体才能达成一项完整的商业结果；</w:t>
      </w:r>
    </w:p>
    <w:p w:rsidR="00E82F1D" w:rsidRPr="00A620D7" w:rsidRDefault="00E82F1D" w:rsidP="00F7113C">
      <w:pPr>
        <w:snapToGrid w:val="0"/>
        <w:spacing w:afterLines="90"/>
        <w:rPr>
          <w:rFonts w:ascii="Arial Narrow" w:eastAsia="仿宋_GB2312" w:hAnsi="Arial Narrow"/>
          <w:sz w:val="24"/>
        </w:rPr>
      </w:pPr>
      <w:r w:rsidRPr="00A620D7">
        <w:rPr>
          <w:rFonts w:ascii="仿宋_GB2312" w:eastAsia="仿宋_GB2312" w:hAnsi="Arial Narrow" w:hint="eastAsia"/>
          <w:sz w:val="24"/>
        </w:rPr>
        <w:t>③</w:t>
      </w:r>
      <w:r w:rsidRPr="00A620D7">
        <w:rPr>
          <w:rFonts w:ascii="Arial Narrow" w:eastAsia="仿宋_GB2312" w:hAnsi="Arial Narrow" w:hint="eastAsia"/>
          <w:sz w:val="24"/>
        </w:rPr>
        <w:t>一项交易的发生取决于其他至少一项交易的发生；</w:t>
      </w:r>
    </w:p>
    <w:p w:rsidR="00E82F1D" w:rsidRPr="00A620D7" w:rsidRDefault="00E82F1D" w:rsidP="00F7113C">
      <w:pPr>
        <w:snapToGrid w:val="0"/>
        <w:spacing w:afterLines="90"/>
        <w:rPr>
          <w:rFonts w:ascii="Arial Narrow" w:eastAsia="仿宋_GB2312" w:hAnsi="Arial Narrow"/>
          <w:sz w:val="24"/>
        </w:rPr>
      </w:pPr>
      <w:r w:rsidRPr="00A620D7">
        <w:rPr>
          <w:rFonts w:ascii="仿宋_GB2312" w:eastAsia="仿宋_GB2312" w:hAnsi="Arial Narrow" w:hint="eastAsia"/>
          <w:sz w:val="24"/>
        </w:rPr>
        <w:t>④</w:t>
      </w:r>
      <w:r w:rsidRPr="00A620D7">
        <w:rPr>
          <w:rFonts w:ascii="Arial Narrow" w:eastAsia="仿宋_GB2312" w:hAnsi="Arial Narrow" w:hint="eastAsia"/>
          <w:sz w:val="24"/>
        </w:rPr>
        <w:t>一项交易单独看是不经济的，但是和其他交易一并考虑时是经济的。</w:t>
      </w:r>
    </w:p>
    <w:p w:rsidR="00E82F1D" w:rsidRPr="00A620D7" w:rsidRDefault="00E82F1D" w:rsidP="00F7113C">
      <w:pPr>
        <w:snapToGrid w:val="0"/>
        <w:spacing w:afterLines="90"/>
        <w:rPr>
          <w:rFonts w:ascii="Arial Narrow" w:eastAsia="仿宋_GB2312" w:hAnsi="Arial Narrow"/>
          <w:sz w:val="24"/>
        </w:rPr>
      </w:pPr>
      <w:r w:rsidRPr="00A620D7">
        <w:rPr>
          <w:rFonts w:ascii="Arial Narrow" w:eastAsia="仿宋_GB2312" w:hAnsi="Arial Narrow" w:hint="eastAsia"/>
          <w:sz w:val="24"/>
        </w:rPr>
        <w:t>分步处置股权至丧失控制权的各项交易，在个别财务报表中，相应结转每一次处置股权相对应的长期股权投资的账面价值，所得价款与处置长期股权投资账面价值之间的差额计入当期投资收益。</w:t>
      </w:r>
    </w:p>
    <w:p w:rsidR="00E82F1D" w:rsidRPr="00A620D7" w:rsidRDefault="00E82F1D" w:rsidP="00F7113C">
      <w:pPr>
        <w:snapToGrid w:val="0"/>
        <w:spacing w:afterLines="90"/>
        <w:rPr>
          <w:rFonts w:ascii="Arial Narrow" w:eastAsia="仿宋_GB2312" w:hAnsi="Arial Narrow"/>
          <w:sz w:val="24"/>
        </w:rPr>
      </w:pPr>
      <w:r w:rsidRPr="00A620D7">
        <w:rPr>
          <w:rFonts w:ascii="Arial Narrow" w:eastAsia="仿宋_GB2312" w:hAnsi="Arial Narrow" w:hint="eastAsia"/>
          <w:sz w:val="24"/>
        </w:rPr>
        <w:t>在合并财务报表中，分步处置股权至丧失控制权时，剩余股权的计量以及有关处置股权损益的核算比照上述“丧失子公司控制权的处理”。在丧失控制权之前每一次处置价款与处置投资对应的享有该子公司净资产份额的差额：</w:t>
      </w:r>
    </w:p>
    <w:p w:rsidR="00E82F1D" w:rsidRPr="00A620D7" w:rsidRDefault="00E82F1D" w:rsidP="00F7113C">
      <w:pPr>
        <w:snapToGrid w:val="0"/>
        <w:spacing w:afterLines="90"/>
        <w:rPr>
          <w:rFonts w:ascii="Arial Narrow" w:eastAsia="仿宋_GB2312" w:hAnsi="Arial Narrow"/>
          <w:color w:val="000000"/>
          <w:sz w:val="24"/>
        </w:rPr>
      </w:pPr>
      <w:r w:rsidRPr="00A620D7">
        <w:rPr>
          <w:rFonts w:ascii="仿宋_GB2312" w:eastAsia="仿宋_GB2312" w:hAnsi="Arial Narrow" w:hint="eastAsia"/>
          <w:sz w:val="24"/>
        </w:rPr>
        <w:t>①</w:t>
      </w:r>
      <w:r w:rsidRPr="00A620D7">
        <w:rPr>
          <w:rFonts w:ascii="Arial Narrow" w:eastAsia="仿宋_GB2312" w:hAnsi="Arial Narrow" w:hint="eastAsia"/>
          <w:color w:val="000000"/>
          <w:sz w:val="24"/>
        </w:rPr>
        <w:t>属于“一揽子交易”的，确认为其他综合收益，计入资本公积（其他资本公积）。在丧失控制权时一并转入丧失控制权当期的损益。</w:t>
      </w:r>
    </w:p>
    <w:p w:rsidR="00E82F1D" w:rsidRDefault="00E82F1D" w:rsidP="00F7113C">
      <w:pPr>
        <w:snapToGrid w:val="0"/>
        <w:spacing w:afterLines="90"/>
        <w:rPr>
          <w:rFonts w:ascii="Arial Narrow" w:eastAsia="仿宋_GB2312" w:hAnsi="Arial Narrow"/>
          <w:color w:val="000000"/>
          <w:sz w:val="24"/>
        </w:rPr>
      </w:pPr>
      <w:r w:rsidRPr="00A620D7">
        <w:rPr>
          <w:rFonts w:ascii="仿宋_GB2312" w:eastAsia="仿宋_GB2312" w:hAnsi="Arial Narrow" w:hint="eastAsia"/>
          <w:sz w:val="24"/>
        </w:rPr>
        <w:t>②</w:t>
      </w:r>
      <w:r w:rsidRPr="00A620D7">
        <w:rPr>
          <w:rFonts w:ascii="Arial Narrow" w:eastAsia="仿宋_GB2312" w:hAnsi="Arial Narrow" w:hint="eastAsia"/>
          <w:sz w:val="24"/>
        </w:rPr>
        <w:t>不属于“一揽子交易”的，作为权益性交易计入资本公积（股本溢价</w:t>
      </w:r>
      <w:r w:rsidRPr="00A620D7">
        <w:rPr>
          <w:rFonts w:ascii="Arial Narrow" w:eastAsia="仿宋_GB2312" w:hAnsi="Arial Narrow"/>
          <w:sz w:val="24"/>
        </w:rPr>
        <w:t>/</w:t>
      </w:r>
      <w:r w:rsidRPr="00A620D7">
        <w:rPr>
          <w:rFonts w:ascii="Arial Narrow" w:eastAsia="仿宋_GB2312" w:hAnsi="Arial Narrow" w:hint="eastAsia"/>
          <w:sz w:val="24"/>
        </w:rPr>
        <w:t>资本溢价）。</w:t>
      </w:r>
      <w:r w:rsidRPr="00A620D7">
        <w:rPr>
          <w:rFonts w:ascii="Arial Narrow" w:eastAsia="仿宋_GB2312" w:hAnsi="Arial Narrow" w:hint="eastAsia"/>
          <w:color w:val="000000"/>
          <w:sz w:val="24"/>
        </w:rPr>
        <w:t>在丧失控制权时不得转入丧失控制权当期的损益。</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7</w:t>
      </w:r>
      <w:r>
        <w:rPr>
          <w:rFonts w:ascii="Arial Narrow" w:eastAsia="仿宋_GB2312" w:hAnsi="Arial Narrow"/>
          <w:sz w:val="24"/>
        </w:rPr>
        <w:t>、现金及现金等价物的确定标准</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现金是指库存现金以及可以随时用于支付的存款。现金等价物，是指本公司持有的期限短、流动性强、易于转换为已知金额现金、价值变动风险很小的投资。</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8</w:t>
      </w:r>
      <w:r>
        <w:rPr>
          <w:rFonts w:ascii="Arial Narrow" w:eastAsia="仿宋_GB2312" w:hAnsi="Arial Narrow"/>
          <w:sz w:val="24"/>
        </w:rPr>
        <w:t>、外币业务</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本公司发生外币业务，按照系统合理的方法确定的、与交易发生日即期汇率近似的汇率折算为记账本位币金额。</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cs="Arial"/>
          <w:snapToGrid w:val="0"/>
          <w:sz w:val="24"/>
        </w:rPr>
        <w:t>资产负债表日，对外币货币性项目，采用资产负债表日即期汇率折算。因资产负债表日即期汇率与初始确认时或者前一资产负债表日即期汇率不同而产生的汇兑差额，计入当期损益；对以历史成本计量的外币非货币性项目，仍采用交易发生日的即期汇率折算；对以公允价值计量的外币非货币性项目，采用公允价值确定日的即期汇率折算，折算后的记账本位</w:t>
      </w:r>
      <w:proofErr w:type="gramStart"/>
      <w:r>
        <w:rPr>
          <w:rFonts w:ascii="Arial Narrow" w:eastAsia="仿宋_GB2312" w:hAnsi="Arial Narrow" w:cs="Arial"/>
          <w:snapToGrid w:val="0"/>
          <w:sz w:val="24"/>
        </w:rPr>
        <w:t>币金额</w:t>
      </w:r>
      <w:proofErr w:type="gramEnd"/>
      <w:r>
        <w:rPr>
          <w:rFonts w:ascii="Arial Narrow" w:eastAsia="仿宋_GB2312" w:hAnsi="Arial Narrow" w:cs="Arial"/>
          <w:snapToGrid w:val="0"/>
          <w:sz w:val="24"/>
        </w:rPr>
        <w:t>与原记账本位</w:t>
      </w:r>
      <w:proofErr w:type="gramStart"/>
      <w:r>
        <w:rPr>
          <w:rFonts w:ascii="Arial Narrow" w:eastAsia="仿宋_GB2312" w:hAnsi="Arial Narrow" w:cs="Arial"/>
          <w:snapToGrid w:val="0"/>
          <w:sz w:val="24"/>
        </w:rPr>
        <w:t>币金额</w:t>
      </w:r>
      <w:proofErr w:type="gramEnd"/>
      <w:r>
        <w:rPr>
          <w:rFonts w:ascii="Arial Narrow" w:eastAsia="仿宋_GB2312" w:hAnsi="Arial Narrow" w:cs="Arial"/>
          <w:snapToGrid w:val="0"/>
          <w:sz w:val="24"/>
        </w:rPr>
        <w:t>的差额，</w:t>
      </w:r>
      <w:r>
        <w:rPr>
          <w:rFonts w:ascii="Arial Narrow" w:eastAsia="仿宋_GB2312" w:hAnsi="Arial Narrow"/>
          <w:sz w:val="24"/>
        </w:rPr>
        <w:t>计入当期损益。</w:t>
      </w:r>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t>9</w:t>
      </w:r>
      <w:r>
        <w:rPr>
          <w:rFonts w:ascii="Arial Narrow" w:eastAsia="仿宋_GB2312" w:hAnsi="Arial Narrow"/>
          <w:sz w:val="24"/>
        </w:rPr>
        <w:t>、金融工具</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金融工具是指形成一个企业的金融资产，并形成其他单位的金融负债或权益工具的合同。</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lastRenderedPageBreak/>
        <w:t>（</w:t>
      </w:r>
      <w:r>
        <w:rPr>
          <w:rFonts w:ascii="Arial Narrow" w:eastAsia="仿宋_GB2312" w:hAnsi="Arial Narrow"/>
          <w:sz w:val="24"/>
        </w:rPr>
        <w:t>1</w:t>
      </w:r>
      <w:r>
        <w:rPr>
          <w:rFonts w:ascii="Arial Narrow" w:eastAsia="仿宋_GB2312" w:hAnsi="Arial Narrow"/>
          <w:sz w:val="24"/>
        </w:rPr>
        <w:t>）金融工具的确认和终止确认</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本公司于成为金融工具合同的一方时确认一项金融资产或金融负债。</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金融资产满足下列条件之一的，终止确认：</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①</w:t>
      </w:r>
      <w:r>
        <w:rPr>
          <w:rFonts w:ascii="Arial Narrow" w:eastAsia="仿宋_GB2312" w:hAnsi="Arial Narrow" w:cs="Arial"/>
          <w:snapToGrid w:val="0"/>
          <w:sz w:val="24"/>
        </w:rPr>
        <w:t>收取该金融资产现金流量的合同权利终止；</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②</w:t>
      </w:r>
      <w:r>
        <w:rPr>
          <w:rFonts w:ascii="Arial Narrow" w:eastAsia="仿宋_GB2312" w:hAnsi="Arial Narrow" w:cs="Arial"/>
          <w:snapToGrid w:val="0"/>
          <w:sz w:val="24"/>
        </w:rPr>
        <w:t>该金融资产已转移，且符合下述金融资产转移的终止确认条件。</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金融负债的现时义务全部或部分已经解除的，终止确认该金融负债或其一部分。本公司（债务人）与债权人之间签订协议，以承担新金融负债方式替换现存金融负债，且新金融负债与现存金融负债的合同条款实质上不同的，终止确认现存金融负债，并同时确认新金融负债。</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以常规方式买卖金融资产，按交易日进行会计确认和终止确认。</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）金融资产分类和计量</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本公司的金融资产于初始确认时分为以下四类：以公允价值计量且其变动计入当期损益的金融资产、持有至到期投资、贷款和应收款项、可供出售金融资产。金融资产在初始确认时以公允价值计量。对于以公允价值计量且其变动计入当期损益的金融资产，相关交易费用直接计入当期损益，其他类别的金融资产相关交易费用计入其初始确认金额。</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以公允价值计量且其变动计入当期损益的金融资产</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以公允价值计量且其变动计入当期损益的金融资产，包括交易性金融资产和初始确认时指定为以公允价值计量且其变动计入当期损益的金融资产。对于此类金融资产，采用公允价值进行后续计量，公允价值变动形成的利得或损失以及与该等金融资产相关的股利和利息收入计入当期损益。</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持有至到期投资</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持有至到期投资，是指到期日固定、回收金额固定或可确定，且本公司有明确意图和能力持有至到期的非衍生金融资产。持有至到期投资采用实际利率法，按照摊</w:t>
      </w:r>
      <w:proofErr w:type="gramStart"/>
      <w:r>
        <w:rPr>
          <w:rFonts w:ascii="Arial Narrow" w:eastAsia="仿宋_GB2312" w:hAnsi="Arial Narrow" w:cs="Arial"/>
          <w:snapToGrid w:val="0"/>
          <w:sz w:val="24"/>
        </w:rPr>
        <w:t>余成本</w:t>
      </w:r>
      <w:proofErr w:type="gramEnd"/>
      <w:r>
        <w:rPr>
          <w:rFonts w:ascii="Arial Narrow" w:eastAsia="仿宋_GB2312" w:hAnsi="Arial Narrow" w:cs="Arial"/>
          <w:snapToGrid w:val="0"/>
          <w:sz w:val="24"/>
        </w:rPr>
        <w:t>进行后续计量，其终止确认、发生减值或摊销产生的利得或损失，均计入当期损益。</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应收款项</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应收款项，是指在活跃市场中没有报价、回收金额固定或可确定的非衍生金融资产，包括应收账款和其他应收款等（附注二、</w:t>
      </w:r>
      <w:r>
        <w:rPr>
          <w:rFonts w:ascii="Arial Narrow" w:eastAsia="仿宋_GB2312" w:hAnsi="Arial Narrow" w:cs="Arial"/>
          <w:snapToGrid w:val="0"/>
          <w:sz w:val="24"/>
        </w:rPr>
        <w:t>10</w:t>
      </w:r>
      <w:r>
        <w:rPr>
          <w:rFonts w:ascii="Arial Narrow" w:eastAsia="仿宋_GB2312" w:hAnsi="Arial Narrow" w:cs="Arial"/>
          <w:snapToGrid w:val="0"/>
          <w:sz w:val="24"/>
        </w:rPr>
        <w:t>）。应收款项采用实际利率法，</w:t>
      </w:r>
      <w:proofErr w:type="gramStart"/>
      <w:r>
        <w:rPr>
          <w:rFonts w:ascii="Arial Narrow" w:eastAsia="仿宋_GB2312" w:hAnsi="Arial Narrow" w:cs="Arial"/>
          <w:snapToGrid w:val="0"/>
          <w:sz w:val="24"/>
        </w:rPr>
        <w:t>按摊余成本</w:t>
      </w:r>
      <w:proofErr w:type="gramEnd"/>
      <w:r>
        <w:rPr>
          <w:rFonts w:ascii="Arial Narrow" w:eastAsia="仿宋_GB2312" w:hAnsi="Arial Narrow" w:cs="Arial"/>
          <w:snapToGrid w:val="0"/>
          <w:sz w:val="24"/>
        </w:rPr>
        <w:t>进行后续计量，在终止确认、发生减值或摊销时产生的利得或损失，计入当期损益。</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可供出售金融资产</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可供出售金融资产，是指初始确认时即指定为可供出售的非衍生金融资产，以及除上述金融资产类别以外的金融资产。可供出售金融资产采用公允价值进行后续计量，</w:t>
      </w:r>
      <w:proofErr w:type="gramStart"/>
      <w:r>
        <w:rPr>
          <w:rFonts w:ascii="Arial Narrow" w:eastAsia="仿宋_GB2312" w:hAnsi="Arial Narrow" w:cs="Arial"/>
          <w:snapToGrid w:val="0"/>
          <w:sz w:val="24"/>
        </w:rPr>
        <w:t>其折溢价</w:t>
      </w:r>
      <w:proofErr w:type="gramEnd"/>
      <w:r>
        <w:rPr>
          <w:rFonts w:ascii="Arial Narrow" w:eastAsia="仿宋_GB2312" w:hAnsi="Arial Narrow" w:cs="Arial"/>
          <w:snapToGrid w:val="0"/>
          <w:sz w:val="24"/>
        </w:rPr>
        <w:t>采用实际利率法摊销并确认为利息收入。除减值损失及外币货币性金融资产的汇兑差</w:t>
      </w:r>
      <w:r>
        <w:rPr>
          <w:rFonts w:ascii="Arial Narrow" w:eastAsia="仿宋_GB2312" w:hAnsi="Arial Narrow" w:cs="Arial"/>
          <w:snapToGrid w:val="0"/>
          <w:sz w:val="24"/>
        </w:rPr>
        <w:lastRenderedPageBreak/>
        <w:t>额确认为当期损益外，可供出售金融资产的公允价值变动确认为其他综合收益并计入资本公积，在该金融资产终止确认时转出，计入当期损益。与可供出售金融资产相关的股利或利息收入，计入当期损益。</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3</w:t>
      </w:r>
      <w:r>
        <w:rPr>
          <w:rFonts w:ascii="Arial Narrow" w:eastAsia="仿宋_GB2312" w:hAnsi="Arial Narrow"/>
          <w:sz w:val="24"/>
        </w:rPr>
        <w:t>）金融负债分类和计量</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本公司的金融负债于初始确认时分类为：以公允价值计量且其变动计入当期损益的金融负债、其他金融负债。对于未划分为以公允价值计量且其变动计入当期损益的金融负债的，相关交易费用计入其初始确认金额。</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以公允价值计量且其变动计入当期损益的金融负债</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以公允价值计量且其变动计入当期损益的金融负债，包括交易性金融负债和初始确认时指定为以公允价值计量且其变动计入当期损益的金融负债。对于此类金融负债，按照公允价值进行后续计量，公允价值变动形成的利得或损失以及与该等金融负债相关的股利和利息支出计入当期损益。</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其他金融负债</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与在活跃市场中没有报价、公允价值不能可靠计量的权益工具挂钩并须通过交付该权益工具结算的衍生金融负债，按照成本进行后续计量。其他金融负债采用实际利率法，</w:t>
      </w:r>
      <w:proofErr w:type="gramStart"/>
      <w:r>
        <w:rPr>
          <w:rFonts w:ascii="Arial Narrow" w:eastAsia="仿宋_GB2312" w:hAnsi="Arial Narrow" w:cs="Arial"/>
          <w:snapToGrid w:val="0"/>
          <w:sz w:val="24"/>
        </w:rPr>
        <w:t>按摊余成本</w:t>
      </w:r>
      <w:proofErr w:type="gramEnd"/>
      <w:r>
        <w:rPr>
          <w:rFonts w:ascii="Arial Narrow" w:eastAsia="仿宋_GB2312" w:hAnsi="Arial Narrow" w:cs="Arial"/>
          <w:snapToGrid w:val="0"/>
          <w:sz w:val="24"/>
        </w:rPr>
        <w:t>进行后续计量，终止确认或摊销产生的利得或损失计入当期损益。</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4</w:t>
      </w:r>
      <w:r>
        <w:rPr>
          <w:rFonts w:ascii="Arial Narrow" w:eastAsia="仿宋_GB2312" w:hAnsi="Arial Narrow"/>
          <w:sz w:val="24"/>
        </w:rPr>
        <w:t>）衍生金融工具及嵌入衍生工具</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本公司衍生金融工具初始以衍生交易合同签订当日的公允价值进行计量，并以其公允价值进行后续计量。公允价值为正数的衍生金融工具确认为一项资产，公允价值为负数的确认为一项负债。因公允价值变动而产生的任何不符合套期会计规定的利得或损失，直接计入当期损益。</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对包含嵌入衍生工具的混合工具，如未指定为以公允价值计量且其变动计入当期损益的金融资产或金融负债，嵌入衍生工具与该主合同在经济特征及风险方面不存在紧密关系，且与嵌入衍生工具条件相同，单独存在的工具符合衍生工具定义的，嵌入衍生工具从混合工具中分拆，作为单独的衍生金融工具处理。如果无法在取得时或后续的资产负债表日对嵌入衍生工具进行单独计量，则将混合工具整体指定为以公允价值计量且其变动计入当期损益的金融资产或金融负债。</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5</w:t>
      </w:r>
      <w:r>
        <w:rPr>
          <w:rFonts w:ascii="Arial Narrow" w:eastAsia="仿宋_GB2312" w:hAnsi="Arial Narrow"/>
          <w:sz w:val="24"/>
        </w:rPr>
        <w:t>）金融工具的公允价值</w:t>
      </w:r>
    </w:p>
    <w:p w:rsidR="00E82F1D" w:rsidRPr="00A620D7" w:rsidRDefault="00E82F1D" w:rsidP="00F7113C">
      <w:pPr>
        <w:snapToGrid w:val="0"/>
        <w:spacing w:afterLines="90"/>
        <w:rPr>
          <w:rFonts w:ascii="Arial Narrow" w:eastAsia="仿宋_GB2312" w:hAnsi="Arial Narrow"/>
          <w:sz w:val="24"/>
        </w:rPr>
      </w:pPr>
      <w:r w:rsidRPr="00A620D7">
        <w:rPr>
          <w:rFonts w:ascii="Arial Narrow" w:eastAsia="仿宋_GB2312" w:hAnsi="Arial Narrow" w:hint="eastAsia"/>
          <w:sz w:val="24"/>
        </w:rPr>
        <w:t>公允价值，指在公平交易中，熟悉情况的交易双方自愿进行资产交换或债务清偿的金额。</w:t>
      </w:r>
    </w:p>
    <w:p w:rsidR="00E82F1D" w:rsidRDefault="00E82F1D" w:rsidP="00F7113C">
      <w:pPr>
        <w:snapToGrid w:val="0"/>
        <w:spacing w:afterLines="90"/>
        <w:rPr>
          <w:rFonts w:ascii="Arial Narrow" w:eastAsia="仿宋_GB2312" w:hAnsi="Arial Narrow"/>
          <w:sz w:val="24"/>
        </w:rPr>
      </w:pPr>
      <w:r w:rsidRPr="00A620D7">
        <w:rPr>
          <w:rFonts w:ascii="Arial Narrow" w:eastAsia="仿宋_GB2312" w:hAnsi="Arial Narrow" w:hint="eastAsia"/>
          <w:sz w:val="24"/>
        </w:rPr>
        <w:t>存在活跃市场的金融资产或金融负债，本公司采用活跃市场中的报价确定其公允价值。</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金融工具不存在活跃市场的，本公司采用估值技术确定其公允价值。采用估值技术得出的结果，反映估值日在公平交易中可能采用的交易价格。估值技术包括参考熟悉情况并自愿交易的各方最近进行的市场交易中使用的价格、参照实质上相同的其他金融工具的当前公允价值、现金流量折现法和期权定价模型等。</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sz w:val="24"/>
        </w:rPr>
        <w:lastRenderedPageBreak/>
        <w:t>本公司选择市场参与者普遍认同，且被以往市场实际交易价格验证具有可靠性的估值技术确定金融工具的公允价值。采用估值技术确定金融工具的公允价值时，本公司尽可能使用市场参与者在金融工具定价时考虑的所有市场参数和相同金融工具当前市场的可观察到的交易价格来测试估值技术的有效性。</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6</w:t>
      </w:r>
      <w:r>
        <w:rPr>
          <w:rFonts w:ascii="Arial Narrow" w:eastAsia="仿宋_GB2312" w:hAnsi="Arial Narrow"/>
          <w:sz w:val="24"/>
        </w:rPr>
        <w:t>）金融资产减值</w:t>
      </w:r>
    </w:p>
    <w:p w:rsidR="00E82F1D" w:rsidRPr="00A620D7" w:rsidRDefault="00E82F1D" w:rsidP="00F7113C">
      <w:pPr>
        <w:snapToGrid w:val="0"/>
        <w:spacing w:afterLines="90"/>
        <w:rPr>
          <w:rFonts w:ascii="Arial Narrow" w:eastAsia="仿宋_GB2312" w:hAnsi="Arial Narrow" w:cs="Arial"/>
          <w:snapToGrid w:val="0"/>
          <w:sz w:val="24"/>
        </w:rPr>
      </w:pPr>
      <w:r w:rsidRPr="00A620D7">
        <w:rPr>
          <w:rFonts w:ascii="Arial Narrow" w:eastAsia="仿宋_GB2312" w:hAnsi="Arial Narrow" w:cs="Arial" w:hint="eastAsia"/>
          <w:snapToGrid w:val="0"/>
          <w:sz w:val="24"/>
        </w:rPr>
        <w:t>除了以公允价值计量且其变动计入当期损益的金融资产外，本公司于资产负债表日对其他金融资产的账面价值进行检查，有客观证据表明该金融资产发生减值的，计提减值准备。表明金融资产发生减值的客观证据，是指金融资产初始确认后实际发生的、对该金融资产的预计未来现金流量有影响，且企业能够对该影响进行可靠计量的事项。</w:t>
      </w:r>
    </w:p>
    <w:p w:rsidR="00E82F1D" w:rsidRPr="00A620D7" w:rsidRDefault="00E82F1D" w:rsidP="00F7113C">
      <w:pPr>
        <w:snapToGrid w:val="0"/>
        <w:spacing w:afterLines="90"/>
        <w:rPr>
          <w:rFonts w:ascii="Arial Narrow" w:eastAsia="仿宋_GB2312" w:hAnsi="Arial Narrow" w:cs="Arial"/>
          <w:snapToGrid w:val="0"/>
          <w:sz w:val="24"/>
        </w:rPr>
      </w:pPr>
      <w:r w:rsidRPr="00A620D7">
        <w:rPr>
          <w:rFonts w:ascii="Arial Narrow" w:eastAsia="仿宋_GB2312" w:hAnsi="Arial Narrow" w:cs="Arial" w:hint="eastAsia"/>
          <w:snapToGrid w:val="0"/>
          <w:sz w:val="24"/>
        </w:rPr>
        <w:t>金融资产发生减值的客观证据，包括下列可观察到的情形：</w:t>
      </w:r>
    </w:p>
    <w:p w:rsidR="00E82F1D" w:rsidRPr="00A620D7" w:rsidRDefault="00E82F1D" w:rsidP="00F7113C">
      <w:pPr>
        <w:snapToGrid w:val="0"/>
        <w:spacing w:afterLines="90"/>
        <w:rPr>
          <w:rFonts w:ascii="Arial Narrow" w:eastAsia="仿宋_GB2312" w:hAnsi="Arial Narrow" w:cs="Arial"/>
          <w:snapToGrid w:val="0"/>
          <w:sz w:val="24"/>
        </w:rPr>
      </w:pPr>
      <w:r w:rsidRPr="00A620D7">
        <w:rPr>
          <w:rFonts w:ascii="仿宋_GB2312" w:eastAsia="仿宋_GB2312" w:hAnsi="Arial Narrow" w:hint="eastAsia"/>
          <w:sz w:val="24"/>
        </w:rPr>
        <w:t>①</w:t>
      </w:r>
      <w:r w:rsidRPr="00A620D7">
        <w:rPr>
          <w:rFonts w:ascii="Arial Narrow" w:eastAsia="仿宋_GB2312" w:hAnsi="Arial Narrow" w:cs="Arial" w:hint="eastAsia"/>
          <w:snapToGrid w:val="0"/>
          <w:sz w:val="24"/>
        </w:rPr>
        <w:t>发行方或债务人发生严重财务困难；</w:t>
      </w:r>
    </w:p>
    <w:p w:rsidR="00E82F1D" w:rsidRPr="00A620D7" w:rsidRDefault="00E82F1D" w:rsidP="00F7113C">
      <w:pPr>
        <w:snapToGrid w:val="0"/>
        <w:spacing w:afterLines="90"/>
        <w:rPr>
          <w:rFonts w:ascii="Arial Narrow" w:eastAsia="仿宋_GB2312" w:hAnsi="Arial Narrow" w:cs="Arial"/>
          <w:snapToGrid w:val="0"/>
          <w:sz w:val="24"/>
        </w:rPr>
      </w:pPr>
      <w:r w:rsidRPr="00A620D7">
        <w:rPr>
          <w:rFonts w:ascii="仿宋_GB2312" w:eastAsia="仿宋_GB2312" w:hAnsi="Arial Narrow" w:cs="Arial" w:hint="eastAsia"/>
          <w:snapToGrid w:val="0"/>
          <w:sz w:val="24"/>
        </w:rPr>
        <w:t>②</w:t>
      </w:r>
      <w:r w:rsidRPr="00A620D7">
        <w:rPr>
          <w:rFonts w:ascii="Arial Narrow" w:eastAsia="仿宋_GB2312" w:hAnsi="Arial Narrow" w:cs="Arial" w:hint="eastAsia"/>
          <w:snapToGrid w:val="0"/>
          <w:sz w:val="24"/>
        </w:rPr>
        <w:t>债务人违反了合同条款，如偿付利息或本金发生违约或逾期等；</w:t>
      </w:r>
    </w:p>
    <w:p w:rsidR="00E82F1D" w:rsidRPr="00A620D7" w:rsidRDefault="00E82F1D" w:rsidP="00F7113C">
      <w:pPr>
        <w:snapToGrid w:val="0"/>
        <w:spacing w:afterLines="90"/>
        <w:rPr>
          <w:rFonts w:ascii="Arial Narrow" w:eastAsia="仿宋_GB2312" w:hAnsi="Arial Narrow" w:cs="Arial"/>
          <w:snapToGrid w:val="0"/>
          <w:sz w:val="24"/>
        </w:rPr>
      </w:pPr>
      <w:r w:rsidRPr="00A620D7">
        <w:rPr>
          <w:rFonts w:ascii="仿宋_GB2312" w:eastAsia="仿宋_GB2312" w:hAnsi="Arial Narrow" w:cs="Arial" w:hint="eastAsia"/>
          <w:snapToGrid w:val="0"/>
          <w:sz w:val="24"/>
        </w:rPr>
        <w:t>③</w:t>
      </w:r>
      <w:r w:rsidRPr="00A620D7">
        <w:rPr>
          <w:rFonts w:ascii="Arial Narrow" w:eastAsia="仿宋_GB2312" w:hAnsi="Arial Narrow" w:cs="Arial" w:hint="eastAsia"/>
          <w:snapToGrid w:val="0"/>
          <w:sz w:val="24"/>
        </w:rPr>
        <w:t>本公司出于经济或法律等方面因素的考虑，对发生财务困难的债务人</w:t>
      </w:r>
      <w:proofErr w:type="gramStart"/>
      <w:r w:rsidRPr="00A620D7">
        <w:rPr>
          <w:rFonts w:ascii="Arial Narrow" w:eastAsia="仿宋_GB2312" w:hAnsi="Arial Narrow" w:cs="Arial" w:hint="eastAsia"/>
          <w:snapToGrid w:val="0"/>
          <w:sz w:val="24"/>
        </w:rPr>
        <w:t>作出</w:t>
      </w:r>
      <w:proofErr w:type="gramEnd"/>
      <w:r w:rsidRPr="00A620D7">
        <w:rPr>
          <w:rFonts w:ascii="Arial Narrow" w:eastAsia="仿宋_GB2312" w:hAnsi="Arial Narrow" w:cs="Arial" w:hint="eastAsia"/>
          <w:snapToGrid w:val="0"/>
          <w:sz w:val="24"/>
        </w:rPr>
        <w:t>让步；</w:t>
      </w:r>
    </w:p>
    <w:p w:rsidR="00E82F1D" w:rsidRPr="00A620D7" w:rsidRDefault="00E82F1D" w:rsidP="00F7113C">
      <w:pPr>
        <w:snapToGrid w:val="0"/>
        <w:spacing w:afterLines="90"/>
        <w:rPr>
          <w:rFonts w:ascii="Arial Narrow" w:eastAsia="仿宋_GB2312" w:hAnsi="Arial Narrow" w:cs="Arial"/>
          <w:snapToGrid w:val="0"/>
          <w:sz w:val="24"/>
        </w:rPr>
      </w:pPr>
      <w:r w:rsidRPr="00A620D7">
        <w:rPr>
          <w:rFonts w:ascii="仿宋_GB2312" w:eastAsia="仿宋_GB2312" w:hAnsi="Arial Narrow" w:cs="Arial" w:hint="eastAsia"/>
          <w:snapToGrid w:val="0"/>
          <w:sz w:val="24"/>
        </w:rPr>
        <w:t>④</w:t>
      </w:r>
      <w:r w:rsidRPr="00A620D7">
        <w:rPr>
          <w:rFonts w:ascii="Arial Narrow" w:eastAsia="仿宋_GB2312" w:hAnsi="Arial Narrow" w:cs="Arial" w:hint="eastAsia"/>
          <w:snapToGrid w:val="0"/>
          <w:sz w:val="24"/>
        </w:rPr>
        <w:t>债务人很可能倒闭或者进行其他财务重组；</w:t>
      </w:r>
    </w:p>
    <w:p w:rsidR="00E82F1D" w:rsidRPr="00A620D7" w:rsidRDefault="00E82F1D" w:rsidP="00F7113C">
      <w:pPr>
        <w:snapToGrid w:val="0"/>
        <w:spacing w:afterLines="90"/>
        <w:rPr>
          <w:rFonts w:ascii="Arial Narrow" w:eastAsia="仿宋_GB2312" w:hAnsi="Arial Narrow" w:cs="Arial"/>
          <w:snapToGrid w:val="0"/>
          <w:sz w:val="24"/>
        </w:rPr>
      </w:pPr>
      <w:r w:rsidRPr="00A620D7">
        <w:rPr>
          <w:rFonts w:ascii="仿宋_GB2312" w:eastAsia="仿宋_GB2312" w:hAnsi="Arial Narrow" w:cs="Arial" w:hint="eastAsia"/>
          <w:snapToGrid w:val="0"/>
          <w:sz w:val="24"/>
        </w:rPr>
        <w:t>⑤</w:t>
      </w:r>
      <w:r w:rsidRPr="00A620D7">
        <w:rPr>
          <w:rFonts w:ascii="Arial Narrow" w:eastAsia="仿宋_GB2312" w:hAnsi="Arial Narrow" w:cs="Arial" w:hint="eastAsia"/>
          <w:snapToGrid w:val="0"/>
          <w:sz w:val="24"/>
        </w:rPr>
        <w:t>因发行方发生重大财务困难，导致金融资产无法在活跃市场继续交易；</w:t>
      </w:r>
    </w:p>
    <w:p w:rsidR="00E82F1D" w:rsidRPr="00A620D7" w:rsidRDefault="00E82F1D" w:rsidP="00F7113C">
      <w:pPr>
        <w:snapToGrid w:val="0"/>
        <w:spacing w:afterLines="90"/>
        <w:rPr>
          <w:rFonts w:ascii="Arial Narrow" w:eastAsia="仿宋_GB2312" w:hAnsi="Arial Narrow" w:cs="Arial"/>
          <w:snapToGrid w:val="0"/>
          <w:sz w:val="24"/>
        </w:rPr>
      </w:pPr>
      <w:r w:rsidRPr="00A620D7">
        <w:rPr>
          <w:rFonts w:ascii="仿宋_GB2312" w:eastAsia="仿宋_GB2312" w:hAnsi="Arial Narrow" w:cs="Arial" w:hint="eastAsia"/>
          <w:snapToGrid w:val="0"/>
          <w:sz w:val="24"/>
        </w:rPr>
        <w:t>⑥</w:t>
      </w:r>
      <w:r w:rsidRPr="00A620D7">
        <w:rPr>
          <w:rFonts w:ascii="Arial Narrow" w:eastAsia="仿宋_GB2312" w:hAnsi="Arial Narrow" w:cs="Arial" w:hint="eastAsia"/>
          <w:snapToGrid w:val="0"/>
          <w:sz w:val="24"/>
        </w:rPr>
        <w:t>无法辨认一组金融资产中的某项资产的现金流量是否已经减少，但根据公开的数据对其进行总体评价后发现，该组金融资产自初始确认以来的预计未来现金流量确已减少且可计量，包括：</w:t>
      </w:r>
    </w:p>
    <w:p w:rsidR="00E82F1D" w:rsidRPr="00A620D7" w:rsidRDefault="00E82F1D" w:rsidP="00F7113C">
      <w:pPr>
        <w:snapToGrid w:val="0"/>
        <w:spacing w:afterLines="90"/>
        <w:rPr>
          <w:rFonts w:ascii="Arial Narrow" w:eastAsia="仿宋_GB2312" w:hAnsi="Arial Narrow" w:cs="Arial"/>
          <w:snapToGrid w:val="0"/>
          <w:sz w:val="24"/>
        </w:rPr>
      </w:pPr>
      <w:r>
        <w:rPr>
          <w:rFonts w:ascii="Arial Narrow" w:eastAsia="仿宋_GB2312" w:hAnsi="Arial Narrow" w:cs="Arial"/>
          <w:snapToGrid w:val="0"/>
          <w:sz w:val="24"/>
        </w:rPr>
        <w:tab/>
      </w:r>
      <w:r w:rsidRPr="00A620D7">
        <w:rPr>
          <w:rFonts w:ascii="Arial Narrow" w:eastAsia="仿宋_GB2312" w:hAnsi="Arial Narrow" w:cs="Arial" w:hint="eastAsia"/>
          <w:snapToGrid w:val="0"/>
          <w:sz w:val="24"/>
        </w:rPr>
        <w:t>该组金融资产的债务人支付能力逐步恶化；</w:t>
      </w:r>
    </w:p>
    <w:p w:rsidR="00E82F1D" w:rsidRPr="00A620D7" w:rsidRDefault="00E82F1D" w:rsidP="00F7113C">
      <w:pPr>
        <w:snapToGrid w:val="0"/>
        <w:spacing w:afterLines="90"/>
        <w:rPr>
          <w:rFonts w:ascii="Arial Narrow" w:eastAsia="仿宋_GB2312" w:hAnsi="Arial Narrow" w:cs="Arial"/>
          <w:snapToGrid w:val="0"/>
          <w:sz w:val="24"/>
        </w:rPr>
      </w:pPr>
      <w:r>
        <w:rPr>
          <w:rFonts w:ascii="Arial Narrow" w:eastAsia="仿宋_GB2312" w:hAnsi="Arial Narrow" w:cs="Arial"/>
          <w:snapToGrid w:val="0"/>
          <w:sz w:val="24"/>
        </w:rPr>
        <w:tab/>
      </w:r>
      <w:r w:rsidRPr="00A620D7">
        <w:rPr>
          <w:rFonts w:ascii="Arial Narrow" w:eastAsia="仿宋_GB2312" w:hAnsi="Arial Narrow" w:cs="Arial" w:hint="eastAsia"/>
          <w:snapToGrid w:val="0"/>
          <w:sz w:val="24"/>
        </w:rPr>
        <w:t>债务人所在国家或地区经济出现了可能导致该组金融资产无法支付的状况；</w:t>
      </w:r>
    </w:p>
    <w:p w:rsidR="00E82F1D" w:rsidRPr="00A620D7" w:rsidRDefault="00E82F1D" w:rsidP="00F7113C">
      <w:pPr>
        <w:snapToGrid w:val="0"/>
        <w:spacing w:afterLines="90"/>
        <w:rPr>
          <w:rFonts w:ascii="Arial Narrow" w:eastAsia="仿宋_GB2312" w:hAnsi="Arial Narrow" w:cs="Arial"/>
          <w:snapToGrid w:val="0"/>
          <w:sz w:val="24"/>
        </w:rPr>
      </w:pPr>
      <w:r w:rsidRPr="00A620D7">
        <w:rPr>
          <w:rFonts w:ascii="仿宋_GB2312" w:eastAsia="仿宋_GB2312" w:hAnsi="Arial Narrow" w:cs="Arial" w:hint="eastAsia"/>
          <w:snapToGrid w:val="0"/>
          <w:sz w:val="24"/>
        </w:rPr>
        <w:t>⑦</w:t>
      </w:r>
      <w:r w:rsidRPr="00A620D7">
        <w:rPr>
          <w:rFonts w:ascii="Arial Narrow" w:eastAsia="仿宋_GB2312" w:hAnsi="Arial Narrow" w:cs="Arial" w:hint="eastAsia"/>
          <w:snapToGrid w:val="0"/>
          <w:sz w:val="24"/>
        </w:rPr>
        <w:t>债务人经营所处的技术、市场、经济或法律环境等发生重大不利变化，使权益工具投资人可能无法收回投资成本；</w:t>
      </w:r>
    </w:p>
    <w:p w:rsidR="00E82F1D" w:rsidRPr="00A620D7" w:rsidRDefault="00E82F1D" w:rsidP="00F7113C">
      <w:pPr>
        <w:snapToGrid w:val="0"/>
        <w:spacing w:afterLines="90"/>
        <w:rPr>
          <w:rFonts w:ascii="Arial Narrow" w:eastAsia="仿宋_GB2312" w:hAnsi="Arial Narrow" w:cs="Arial"/>
          <w:snapToGrid w:val="0"/>
          <w:sz w:val="24"/>
        </w:rPr>
      </w:pPr>
      <w:r w:rsidRPr="00A620D7">
        <w:rPr>
          <w:rFonts w:ascii="Arial Narrow" w:eastAsia="仿宋_GB2312" w:hAnsi="Arial Narrow" w:cs="Arial" w:hint="eastAsia"/>
          <w:snapToGrid w:val="0"/>
          <w:sz w:val="24"/>
        </w:rPr>
        <w:t>⑧权益工具投资的公允价值发生严重或非暂时性下跌，如权益工具投资于资产负债表日的公允价值低于其初始投资成本超过</w:t>
      </w:r>
      <w:r w:rsidRPr="00A620D7">
        <w:rPr>
          <w:rFonts w:ascii="Arial Narrow" w:eastAsia="仿宋_GB2312" w:hAnsi="Arial Narrow" w:cs="Arial"/>
          <w:snapToGrid w:val="0"/>
          <w:sz w:val="24"/>
        </w:rPr>
        <w:t>50%</w:t>
      </w:r>
      <w:r w:rsidRPr="00A620D7">
        <w:rPr>
          <w:rFonts w:ascii="Arial Narrow" w:eastAsia="仿宋_GB2312" w:hAnsi="Arial Narrow" w:cs="Arial" w:hint="eastAsia"/>
          <w:snapToGrid w:val="0"/>
          <w:sz w:val="24"/>
        </w:rPr>
        <w:t>（含</w:t>
      </w:r>
      <w:r w:rsidRPr="00A620D7">
        <w:rPr>
          <w:rFonts w:ascii="Arial Narrow" w:eastAsia="仿宋_GB2312" w:hAnsi="Arial Narrow" w:cs="Arial"/>
          <w:snapToGrid w:val="0"/>
          <w:sz w:val="24"/>
        </w:rPr>
        <w:t>50%</w:t>
      </w:r>
      <w:r w:rsidRPr="00A620D7">
        <w:rPr>
          <w:rFonts w:ascii="Arial Narrow" w:eastAsia="仿宋_GB2312" w:hAnsi="Arial Narrow" w:cs="Arial" w:hint="eastAsia"/>
          <w:snapToGrid w:val="0"/>
          <w:sz w:val="24"/>
        </w:rPr>
        <w:t>）或低于其初始投资成本持续时间超过</w:t>
      </w:r>
      <w:r w:rsidRPr="00A620D7">
        <w:rPr>
          <w:rFonts w:ascii="Arial Narrow" w:eastAsia="仿宋_GB2312" w:hAnsi="Arial Narrow" w:cs="Arial"/>
          <w:snapToGrid w:val="0"/>
          <w:sz w:val="24"/>
        </w:rPr>
        <w:t>12</w:t>
      </w:r>
      <w:r w:rsidRPr="00A620D7">
        <w:rPr>
          <w:rFonts w:ascii="Arial Narrow" w:eastAsia="仿宋_GB2312" w:hAnsi="Arial Narrow" w:cs="Arial" w:hint="eastAsia"/>
          <w:snapToGrid w:val="0"/>
          <w:sz w:val="24"/>
        </w:rPr>
        <w:t>个月（含</w:t>
      </w:r>
      <w:r w:rsidRPr="00A620D7">
        <w:rPr>
          <w:rFonts w:ascii="Arial Narrow" w:eastAsia="仿宋_GB2312" w:hAnsi="Arial Narrow" w:cs="Arial"/>
          <w:snapToGrid w:val="0"/>
          <w:sz w:val="24"/>
        </w:rPr>
        <w:t>12</w:t>
      </w:r>
      <w:r w:rsidRPr="00A620D7">
        <w:rPr>
          <w:rFonts w:ascii="Arial Narrow" w:eastAsia="仿宋_GB2312" w:hAnsi="Arial Narrow" w:cs="Arial" w:hint="eastAsia"/>
          <w:snapToGrid w:val="0"/>
          <w:sz w:val="24"/>
        </w:rPr>
        <w:t>个月）。</w:t>
      </w:r>
    </w:p>
    <w:p w:rsidR="00E82F1D" w:rsidRDefault="00E82F1D" w:rsidP="00F7113C">
      <w:pPr>
        <w:snapToGrid w:val="0"/>
        <w:spacing w:afterLines="90"/>
        <w:rPr>
          <w:rFonts w:ascii="Arial Narrow" w:eastAsia="仿宋_GB2312" w:hAnsi="Arial Narrow" w:cs="Arial"/>
          <w:snapToGrid w:val="0"/>
          <w:sz w:val="24"/>
        </w:rPr>
      </w:pPr>
      <w:r w:rsidRPr="00A620D7">
        <w:rPr>
          <w:rFonts w:ascii="Arial Narrow" w:eastAsia="仿宋_GB2312" w:hAnsi="Arial Narrow" w:cs="Arial" w:hint="eastAsia"/>
          <w:snapToGrid w:val="0"/>
          <w:sz w:val="24"/>
        </w:rPr>
        <w:t>低于其初始投资成本持续时间超过</w:t>
      </w:r>
      <w:r w:rsidRPr="00A620D7">
        <w:rPr>
          <w:rFonts w:ascii="Arial Narrow" w:eastAsia="仿宋_GB2312" w:hAnsi="Arial Narrow" w:cs="Arial"/>
          <w:snapToGrid w:val="0"/>
          <w:sz w:val="24"/>
        </w:rPr>
        <w:t>12</w:t>
      </w:r>
      <w:r w:rsidRPr="00A620D7">
        <w:rPr>
          <w:rFonts w:ascii="Arial Narrow" w:eastAsia="仿宋_GB2312" w:hAnsi="Arial Narrow" w:cs="Arial" w:hint="eastAsia"/>
          <w:snapToGrid w:val="0"/>
          <w:sz w:val="24"/>
        </w:rPr>
        <w:t>个月（含</w:t>
      </w:r>
      <w:r w:rsidRPr="00A620D7">
        <w:rPr>
          <w:rFonts w:ascii="Arial Narrow" w:eastAsia="仿宋_GB2312" w:hAnsi="Arial Narrow" w:cs="Arial"/>
          <w:snapToGrid w:val="0"/>
          <w:sz w:val="24"/>
        </w:rPr>
        <w:t>12</w:t>
      </w:r>
      <w:r w:rsidRPr="00A620D7">
        <w:rPr>
          <w:rFonts w:ascii="Arial Narrow" w:eastAsia="仿宋_GB2312" w:hAnsi="Arial Narrow" w:cs="Arial" w:hint="eastAsia"/>
          <w:snapToGrid w:val="0"/>
          <w:sz w:val="24"/>
        </w:rPr>
        <w:t>个月）是指，权益工具投资公允价值月度均值连续</w:t>
      </w:r>
      <w:r w:rsidRPr="00A620D7">
        <w:rPr>
          <w:rFonts w:ascii="Arial Narrow" w:eastAsia="仿宋_GB2312" w:hAnsi="Arial Narrow" w:cs="Arial"/>
          <w:snapToGrid w:val="0"/>
          <w:sz w:val="24"/>
        </w:rPr>
        <w:t>12</w:t>
      </w:r>
      <w:r w:rsidRPr="00A620D7">
        <w:rPr>
          <w:rFonts w:ascii="Arial Narrow" w:eastAsia="仿宋_GB2312" w:hAnsi="Arial Narrow" w:cs="Arial" w:hint="eastAsia"/>
          <w:snapToGrid w:val="0"/>
          <w:sz w:val="24"/>
        </w:rPr>
        <w:t>个月均低于其初始投资成本</w:t>
      </w:r>
      <w:r>
        <w:rPr>
          <w:rFonts w:ascii="Arial Narrow" w:eastAsia="仿宋_GB2312" w:hAnsi="Arial Narrow" w:cs="Arial" w:hint="eastAsia"/>
          <w:snapToGrid w:val="0"/>
          <w:sz w:val="24"/>
        </w:rPr>
        <w:t>。</w:t>
      </w:r>
    </w:p>
    <w:p w:rsidR="00E82F1D" w:rsidRPr="00A620D7" w:rsidRDefault="00E82F1D" w:rsidP="00F7113C">
      <w:pPr>
        <w:snapToGrid w:val="0"/>
        <w:spacing w:afterLines="90"/>
        <w:rPr>
          <w:rFonts w:ascii="Arial Narrow" w:eastAsia="仿宋_GB2312" w:hAnsi="Arial Narrow" w:cs="Arial"/>
          <w:snapToGrid w:val="0"/>
          <w:sz w:val="24"/>
        </w:rPr>
      </w:pPr>
      <w:r w:rsidRPr="00A620D7">
        <w:rPr>
          <w:rFonts w:ascii="仿宋_GB2312" w:eastAsia="仿宋_GB2312" w:hAnsi="Arial Narrow" w:cs="Arial" w:hint="eastAsia"/>
          <w:snapToGrid w:val="0"/>
          <w:sz w:val="24"/>
        </w:rPr>
        <w:t>⑨</w:t>
      </w:r>
      <w:r w:rsidRPr="00A620D7">
        <w:rPr>
          <w:rFonts w:ascii="Arial Narrow" w:eastAsia="仿宋_GB2312" w:hAnsi="Arial Narrow" w:cs="Arial" w:hint="eastAsia"/>
          <w:snapToGrid w:val="0"/>
          <w:sz w:val="24"/>
        </w:rPr>
        <w:t>其他表明金融资产发生减值的客观证据。</w:t>
      </w:r>
    </w:p>
    <w:p w:rsidR="00E82F1D" w:rsidRPr="00A620D7" w:rsidRDefault="00E82F1D" w:rsidP="00F7113C">
      <w:pPr>
        <w:snapToGrid w:val="0"/>
        <w:spacing w:before="120" w:afterLines="90"/>
        <w:rPr>
          <w:rFonts w:ascii="Arial Narrow" w:eastAsia="仿宋_GB2312" w:hAnsi="Arial Narrow" w:cs="Arial"/>
          <w:snapToGrid w:val="0"/>
          <w:sz w:val="24"/>
        </w:rPr>
      </w:pPr>
      <w:r w:rsidRPr="00A620D7">
        <w:rPr>
          <w:rFonts w:ascii="Arial Narrow" w:eastAsia="仿宋_GB2312" w:hAnsi="Arial Narrow" w:cs="Arial"/>
          <w:snapToGrid w:val="0"/>
          <w:sz w:val="24"/>
        </w:rPr>
        <w:t>以摊</w:t>
      </w:r>
      <w:proofErr w:type="gramStart"/>
      <w:r w:rsidRPr="00A620D7">
        <w:rPr>
          <w:rFonts w:ascii="Arial Narrow" w:eastAsia="仿宋_GB2312" w:hAnsi="Arial Narrow" w:cs="Arial"/>
          <w:snapToGrid w:val="0"/>
          <w:sz w:val="24"/>
        </w:rPr>
        <w:t>余成本</w:t>
      </w:r>
      <w:proofErr w:type="gramEnd"/>
      <w:r w:rsidRPr="00A620D7">
        <w:rPr>
          <w:rFonts w:ascii="Arial Narrow" w:eastAsia="仿宋_GB2312" w:hAnsi="Arial Narrow" w:cs="Arial"/>
          <w:snapToGrid w:val="0"/>
          <w:sz w:val="24"/>
        </w:rPr>
        <w:t>计量的金融资产</w:t>
      </w:r>
    </w:p>
    <w:p w:rsidR="00E82F1D" w:rsidRDefault="00E82F1D" w:rsidP="00F7113C">
      <w:pPr>
        <w:snapToGrid w:val="0"/>
        <w:spacing w:before="120" w:afterLines="90"/>
        <w:rPr>
          <w:rFonts w:ascii="Arial Narrow" w:eastAsia="仿宋_GB2312" w:hAnsi="Arial Narrow" w:cs="Arial"/>
          <w:snapToGrid w:val="0"/>
          <w:sz w:val="24"/>
        </w:rPr>
      </w:pPr>
      <w:r w:rsidRPr="00A620D7">
        <w:rPr>
          <w:rFonts w:ascii="Arial Narrow" w:eastAsia="仿宋_GB2312" w:hAnsi="Arial Narrow" w:cs="Arial"/>
          <w:snapToGrid w:val="0"/>
          <w:sz w:val="24"/>
        </w:rPr>
        <w:t>如果有客观证据表明该金融资产发生减值，则将该金融资产的账面价值</w:t>
      </w:r>
      <w:proofErr w:type="gramStart"/>
      <w:r w:rsidRPr="00A620D7">
        <w:rPr>
          <w:rFonts w:ascii="Arial Narrow" w:eastAsia="仿宋_GB2312" w:hAnsi="Arial Narrow" w:cs="Arial"/>
          <w:snapToGrid w:val="0"/>
          <w:sz w:val="24"/>
        </w:rPr>
        <w:t>减记至</w:t>
      </w:r>
      <w:proofErr w:type="gramEnd"/>
      <w:r w:rsidRPr="00A620D7">
        <w:rPr>
          <w:rFonts w:ascii="Arial Narrow" w:eastAsia="仿宋_GB2312" w:hAnsi="Arial Narrow" w:cs="Arial"/>
          <w:snapToGrid w:val="0"/>
          <w:sz w:val="24"/>
        </w:rPr>
        <w:t>预计未来现金流量（不包括尚未发生的未来信用损失）现值，</w:t>
      </w:r>
      <w:proofErr w:type="gramStart"/>
      <w:r w:rsidRPr="00A620D7">
        <w:rPr>
          <w:rFonts w:ascii="Arial Narrow" w:eastAsia="仿宋_GB2312" w:hAnsi="Arial Narrow" w:cs="Arial"/>
          <w:snapToGrid w:val="0"/>
          <w:sz w:val="24"/>
        </w:rPr>
        <w:t>减记金额</w:t>
      </w:r>
      <w:proofErr w:type="gramEnd"/>
      <w:r w:rsidRPr="00A620D7">
        <w:rPr>
          <w:rFonts w:ascii="Arial Narrow" w:eastAsia="仿宋_GB2312" w:hAnsi="Arial Narrow" w:cs="Arial"/>
          <w:snapToGrid w:val="0"/>
          <w:sz w:val="24"/>
        </w:rPr>
        <w:t>计入当期损益。预计未来现金流量现值，按照该金融资产</w:t>
      </w:r>
      <w:proofErr w:type="gramStart"/>
      <w:r w:rsidRPr="00A620D7">
        <w:rPr>
          <w:rFonts w:ascii="Arial Narrow" w:eastAsia="仿宋_GB2312" w:hAnsi="Arial Narrow" w:cs="Arial"/>
          <w:snapToGrid w:val="0"/>
          <w:sz w:val="24"/>
        </w:rPr>
        <w:t>原实际</w:t>
      </w:r>
      <w:proofErr w:type="gramEnd"/>
      <w:r w:rsidRPr="00A620D7">
        <w:rPr>
          <w:rFonts w:ascii="Arial Narrow" w:eastAsia="仿宋_GB2312" w:hAnsi="Arial Narrow" w:cs="Arial"/>
          <w:snapToGrid w:val="0"/>
          <w:sz w:val="24"/>
        </w:rPr>
        <w:t>利率折现确定，并</w:t>
      </w:r>
      <w:r>
        <w:rPr>
          <w:rFonts w:ascii="Arial Narrow" w:eastAsia="仿宋_GB2312" w:hAnsi="Arial Narrow" w:cs="Arial"/>
          <w:snapToGrid w:val="0"/>
          <w:sz w:val="24"/>
        </w:rPr>
        <w:t>考虑相关担保物的价值。</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lastRenderedPageBreak/>
        <w:t>对单项金额重大的金融资产单独进行减值测试，如有客观证据表明其已发生减值，确认减值损失，计入当期损益。对单项金额</w:t>
      </w:r>
      <w:proofErr w:type="gramStart"/>
      <w:r>
        <w:rPr>
          <w:rFonts w:ascii="Arial Narrow" w:eastAsia="仿宋_GB2312" w:hAnsi="Arial Narrow" w:cs="Arial"/>
          <w:snapToGrid w:val="0"/>
          <w:sz w:val="24"/>
        </w:rPr>
        <w:t>不重大</w:t>
      </w:r>
      <w:proofErr w:type="gramEnd"/>
      <w:r>
        <w:rPr>
          <w:rFonts w:ascii="Arial Narrow" w:eastAsia="仿宋_GB2312" w:hAnsi="Arial Narrow" w:cs="Arial"/>
          <w:snapToGrid w:val="0"/>
          <w:sz w:val="24"/>
        </w:rPr>
        <w:t>的金融资产，包括在具有类似信用风险特征的金融资产组合中进行减值测试。单独测试未发生减值的金融资产（包括单项金额重大和</w:t>
      </w:r>
      <w:proofErr w:type="gramStart"/>
      <w:r>
        <w:rPr>
          <w:rFonts w:ascii="Arial Narrow" w:eastAsia="仿宋_GB2312" w:hAnsi="Arial Narrow" w:cs="Arial"/>
          <w:snapToGrid w:val="0"/>
          <w:sz w:val="24"/>
        </w:rPr>
        <w:t>不重大</w:t>
      </w:r>
      <w:proofErr w:type="gramEnd"/>
      <w:r>
        <w:rPr>
          <w:rFonts w:ascii="Arial Narrow" w:eastAsia="仿宋_GB2312" w:hAnsi="Arial Narrow" w:cs="Arial"/>
          <w:snapToGrid w:val="0"/>
          <w:sz w:val="24"/>
        </w:rPr>
        <w:t>的金融资产），包括在具有类似信用风险特征的金融资产组合中再进行减值测试。已单项确认减值损失的金融资产，不包括在具有类似信用风险特征的金融资产组合中进行减值测试。</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本公司对以摊</w:t>
      </w:r>
      <w:proofErr w:type="gramStart"/>
      <w:r>
        <w:rPr>
          <w:rFonts w:ascii="Arial Narrow" w:eastAsia="仿宋_GB2312" w:hAnsi="Arial Narrow" w:cs="Arial"/>
          <w:snapToGrid w:val="0"/>
          <w:sz w:val="24"/>
        </w:rPr>
        <w:t>余成本</w:t>
      </w:r>
      <w:proofErr w:type="gramEnd"/>
      <w:r>
        <w:rPr>
          <w:rFonts w:ascii="Arial Narrow" w:eastAsia="仿宋_GB2312" w:hAnsi="Arial Narrow" w:cs="Arial"/>
          <w:snapToGrid w:val="0"/>
          <w:sz w:val="24"/>
        </w:rPr>
        <w:t>计量的金融资产确认减值损失后，如有客观证据表明该金融资产价值已恢复，且客观上与确认该损失后发生的事项有关，原确认的减值损失予以转回，计入当期损益。但是，该转回后的账面价值不超过假定不计提减值准备情况下该金融资产在</w:t>
      </w:r>
      <w:proofErr w:type="gramStart"/>
      <w:r>
        <w:rPr>
          <w:rFonts w:ascii="Arial Narrow" w:eastAsia="仿宋_GB2312" w:hAnsi="Arial Narrow" w:cs="Arial"/>
          <w:snapToGrid w:val="0"/>
          <w:sz w:val="24"/>
        </w:rPr>
        <w:t>转回日</w:t>
      </w:r>
      <w:proofErr w:type="gramEnd"/>
      <w:r>
        <w:rPr>
          <w:rFonts w:ascii="Arial Narrow" w:eastAsia="仿宋_GB2312" w:hAnsi="Arial Narrow" w:cs="Arial"/>
          <w:snapToGrid w:val="0"/>
          <w:sz w:val="24"/>
        </w:rPr>
        <w:t>的摊余成本。</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可供出售金融资产</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如果有客观证据表明该金融资产发生减值，</w:t>
      </w:r>
      <w:proofErr w:type="gramStart"/>
      <w:r>
        <w:rPr>
          <w:rFonts w:ascii="Arial Narrow" w:eastAsia="仿宋_GB2312" w:hAnsi="Arial Narrow" w:cs="Arial"/>
          <w:snapToGrid w:val="0"/>
          <w:sz w:val="24"/>
        </w:rPr>
        <w:t>原直接</w:t>
      </w:r>
      <w:proofErr w:type="gramEnd"/>
      <w:r>
        <w:rPr>
          <w:rFonts w:ascii="Arial Narrow" w:eastAsia="仿宋_GB2312" w:hAnsi="Arial Narrow" w:cs="Arial"/>
          <w:snapToGrid w:val="0"/>
          <w:sz w:val="24"/>
        </w:rPr>
        <w:t>计入资本公积的因公允价值下降形成的累计损失，予以转出，计入当期损益。该转出的累计损失，为可供出售金融资产的初始取得成本扣除已收回本金和已摊销金额、当前公允价值和原已计入损益的减值损失后的余额。</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对于已确认减值损失的可供出售债务工具，在随后的会计期间公允价值已上升且客观上与确认原减值损失确认后发生的事项有关的，原确认的减值损失予以转回，计入当期损益。可供出售权益工具投资发生的减值损失，不通过损益转回。</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以成本计量的金融资产</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在活跃市场中没有报价且其公允价值不能可靠计量的权益工具投资，或与该权益工具挂钩并须通过交付该权益工具结算的衍生金融资产发生减值时，将该金融资产的账面价值，与按照类似金融资产当时市场收益率对未来现金流量折现确定的现值之间的差额，确认为减值损失，计入当期损益。发生的减值损失一经确认，不得转回。</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7</w:t>
      </w:r>
      <w:r>
        <w:rPr>
          <w:rFonts w:ascii="Arial Narrow" w:eastAsia="仿宋_GB2312" w:hAnsi="Arial Narrow"/>
          <w:sz w:val="24"/>
        </w:rPr>
        <w:t>）金融资产转移</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金融资产转移，是指将金融资产让与或交付给该金融资产发行方以外的另一方（转入方）。</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本公司已将金融资产所有权上几乎所有的风险和报酬转移给转入方的，终止确认该金融资产；保留了金融资产所有权上几乎所有的风险和报酬的，不终止确认该金融资产。</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本公司既没有转移也没有保留金融资产所有权上几乎所有的风险和报酬的，分别下列情况处理：放弃了对该金融资产控制的，终止确认该金融资产并确认产生的资产和负债；未放弃对该金融资产控制的，按照其继续涉入所转移金融资产的程度确认有关金融资产，并相应确认有关负债。</w:t>
      </w:r>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t>10</w:t>
      </w:r>
      <w:r>
        <w:rPr>
          <w:rFonts w:ascii="Arial Narrow" w:eastAsia="仿宋_GB2312" w:hAnsi="Arial Narrow"/>
          <w:sz w:val="24"/>
        </w:rPr>
        <w:t>、应收款项</w:t>
      </w:r>
    </w:p>
    <w:p w:rsidR="00E82F1D" w:rsidRDefault="00E82F1D" w:rsidP="00F7113C">
      <w:pPr>
        <w:snapToGrid w:val="0"/>
        <w:spacing w:before="120" w:afterLines="90"/>
        <w:rPr>
          <w:rFonts w:ascii="Arial Narrow" w:eastAsia="仿宋_GB2312" w:hAnsi="Arial Narrow" w:cs="Arial"/>
          <w:snapToGrid w:val="0"/>
          <w:sz w:val="24"/>
        </w:rPr>
      </w:pPr>
      <w:r>
        <w:rPr>
          <w:rFonts w:ascii="Arial Narrow" w:eastAsia="仿宋_GB2312" w:hAnsi="Arial Narrow" w:cs="Arial"/>
          <w:snapToGrid w:val="0"/>
          <w:sz w:val="24"/>
        </w:rPr>
        <w:t>应收款项包括应收账款、其他应收款。</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）单项金额重大并单项计提坏账准备的应收款项</w:t>
      </w:r>
    </w:p>
    <w:p w:rsidR="00E82F1D" w:rsidRDefault="00E82F1D" w:rsidP="00F7113C">
      <w:pPr>
        <w:snapToGrid w:val="0"/>
        <w:spacing w:before="120" w:afterLines="90"/>
        <w:rPr>
          <w:rFonts w:ascii="Arial Narrow" w:eastAsia="仿宋_GB2312" w:hAnsi="Arial Narrow" w:cs="仿宋_GB2312"/>
          <w:sz w:val="24"/>
        </w:rPr>
      </w:pPr>
      <w:r>
        <w:rPr>
          <w:rFonts w:ascii="Arial Narrow" w:eastAsia="仿宋_GB2312" w:hAnsi="Arial Narrow" w:cs="Arial"/>
          <w:snapToGrid w:val="0"/>
          <w:sz w:val="24"/>
        </w:rPr>
        <w:lastRenderedPageBreak/>
        <w:t>单项金额重大的判断依据或金额标准：</w:t>
      </w:r>
      <w:r>
        <w:rPr>
          <w:rFonts w:ascii="Arial Narrow" w:eastAsia="仿宋_GB2312" w:hAnsi="Arial Narrow" w:cs="仿宋_GB2312"/>
          <w:sz w:val="24"/>
        </w:rPr>
        <w:t>期末余额达到</w:t>
      </w:r>
      <w:r>
        <w:rPr>
          <w:rFonts w:ascii="Arial Narrow" w:eastAsia="仿宋_GB2312" w:hAnsi="Arial Narrow" w:cs="Arial Narrow"/>
          <w:sz w:val="24"/>
        </w:rPr>
        <w:t>300</w:t>
      </w:r>
      <w:r>
        <w:rPr>
          <w:rFonts w:ascii="Arial Narrow" w:eastAsia="仿宋_GB2312" w:hAnsi="Arial Narrow" w:cs="仿宋_GB2312"/>
          <w:sz w:val="24"/>
        </w:rPr>
        <w:t>万元（含</w:t>
      </w:r>
      <w:r>
        <w:rPr>
          <w:rFonts w:ascii="Arial Narrow" w:eastAsia="仿宋_GB2312" w:hAnsi="Arial Narrow" w:cs="Arial Narrow"/>
          <w:sz w:val="24"/>
        </w:rPr>
        <w:t>300</w:t>
      </w:r>
      <w:r>
        <w:rPr>
          <w:rFonts w:ascii="Arial Narrow" w:eastAsia="仿宋_GB2312" w:hAnsi="Arial Narrow" w:cs="仿宋_GB2312"/>
          <w:sz w:val="24"/>
        </w:rPr>
        <w:t>万元）以上的非纳入合并财务报表范围关联方的客户应收款项为单项金额重大的应收款项。</w:t>
      </w:r>
    </w:p>
    <w:p w:rsidR="00E82F1D" w:rsidRDefault="00E82F1D" w:rsidP="00F7113C">
      <w:pPr>
        <w:snapToGrid w:val="0"/>
        <w:spacing w:beforeLines="100" w:afterLines="50"/>
        <w:rPr>
          <w:rFonts w:ascii="Arial Narrow" w:eastAsia="仿宋_GB2312" w:hAnsi="Arial Narrow"/>
          <w:sz w:val="24"/>
        </w:rPr>
      </w:pPr>
      <w:r>
        <w:rPr>
          <w:rFonts w:ascii="Arial Narrow" w:eastAsia="仿宋_GB2312" w:hAnsi="Arial Narrow" w:cs="宋体"/>
          <w:kern w:val="0"/>
          <w:sz w:val="24"/>
        </w:rPr>
        <w:t>单项金额重大并单项计提坏账准备的计提方法：</w:t>
      </w:r>
      <w:r>
        <w:rPr>
          <w:rFonts w:ascii="Arial Narrow" w:eastAsia="仿宋_GB2312" w:hAnsi="Arial Narrow" w:cs="仿宋_GB2312"/>
          <w:sz w:val="24"/>
        </w:rPr>
        <w:t>对于单项金额重大的应收款项单独进行减值测试，有客观证据表明发生了减值，根据其未来现金流量现值低于其账面价值的差额计提坏账准备。</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单项金额重大经单独测试未发生减值的应收款项，再按组合计提坏账准备。</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）单项金额虽不重大但单项计提坏账准备的应收款项</w:t>
      </w:r>
    </w:p>
    <w:tbl>
      <w:tblPr>
        <w:tblW w:w="0" w:type="auto"/>
        <w:tblInd w:w="108" w:type="dxa"/>
        <w:tblBorders>
          <w:top w:val="single" w:sz="8" w:space="0" w:color="auto"/>
          <w:bottom w:val="single" w:sz="8" w:space="0" w:color="auto"/>
          <w:insideH w:val="single" w:sz="4" w:space="0" w:color="auto"/>
        </w:tblBorders>
        <w:tblLayout w:type="fixed"/>
        <w:tblLook w:val="0000"/>
      </w:tblPr>
      <w:tblGrid>
        <w:gridCol w:w="3091"/>
        <w:gridCol w:w="5973"/>
      </w:tblGrid>
      <w:tr w:rsidR="00E82F1D" w:rsidTr="00B667C4">
        <w:trPr>
          <w:trHeight w:val="390"/>
        </w:trPr>
        <w:tc>
          <w:tcPr>
            <w:tcW w:w="3091" w:type="dxa"/>
            <w:vAlign w:val="center"/>
          </w:tcPr>
          <w:p w:rsidR="00E82F1D" w:rsidRDefault="00E82F1D" w:rsidP="00B667C4">
            <w:pPr>
              <w:widowControl/>
              <w:snapToGrid w:val="0"/>
              <w:rPr>
                <w:rFonts w:ascii="Arial Narrow" w:eastAsia="仿宋_GB2312" w:hAnsi="Arial Narrow" w:cs="宋体"/>
                <w:kern w:val="0"/>
                <w:sz w:val="24"/>
              </w:rPr>
            </w:pPr>
            <w:r>
              <w:rPr>
                <w:rFonts w:ascii="Arial Narrow" w:eastAsia="仿宋_GB2312" w:hAnsi="Arial Narrow" w:cs="宋体"/>
                <w:kern w:val="0"/>
                <w:sz w:val="24"/>
              </w:rPr>
              <w:t>单项计提坏账准备的理由</w:t>
            </w:r>
          </w:p>
        </w:tc>
        <w:tc>
          <w:tcPr>
            <w:tcW w:w="5973" w:type="dxa"/>
            <w:vAlign w:val="center"/>
          </w:tcPr>
          <w:p w:rsidR="00E82F1D" w:rsidRDefault="00E82F1D" w:rsidP="00B667C4">
            <w:pPr>
              <w:widowControl/>
              <w:snapToGrid w:val="0"/>
              <w:rPr>
                <w:rFonts w:ascii="Arial Narrow" w:eastAsia="仿宋_GB2312" w:hAnsi="Arial Narrow" w:cs="宋体"/>
                <w:kern w:val="0"/>
                <w:sz w:val="24"/>
              </w:rPr>
            </w:pPr>
            <w:r>
              <w:rPr>
                <w:rFonts w:ascii="Arial Narrow" w:eastAsia="仿宋_GB2312" w:hAnsi="Arial Narrow" w:cs="宋体"/>
                <w:kern w:val="0"/>
                <w:sz w:val="24"/>
              </w:rPr>
              <w:t>涉诉款项、客户信用状况恶化的应收款项</w:t>
            </w:r>
          </w:p>
        </w:tc>
      </w:tr>
      <w:tr w:rsidR="00E82F1D" w:rsidTr="00B667C4">
        <w:trPr>
          <w:trHeight w:val="390"/>
        </w:trPr>
        <w:tc>
          <w:tcPr>
            <w:tcW w:w="3091" w:type="dxa"/>
            <w:vAlign w:val="center"/>
          </w:tcPr>
          <w:p w:rsidR="00E82F1D" w:rsidRDefault="00E82F1D" w:rsidP="00B667C4">
            <w:pPr>
              <w:widowControl/>
              <w:snapToGrid w:val="0"/>
              <w:rPr>
                <w:rFonts w:ascii="Arial Narrow" w:eastAsia="仿宋_GB2312" w:hAnsi="Arial Narrow" w:cs="宋体"/>
                <w:kern w:val="0"/>
                <w:sz w:val="24"/>
              </w:rPr>
            </w:pPr>
            <w:r>
              <w:rPr>
                <w:rFonts w:ascii="Arial Narrow" w:eastAsia="仿宋_GB2312" w:hAnsi="Arial Narrow" w:cs="宋体"/>
                <w:kern w:val="0"/>
                <w:sz w:val="24"/>
              </w:rPr>
              <w:t>坏账准备的计提方法</w:t>
            </w:r>
          </w:p>
        </w:tc>
        <w:tc>
          <w:tcPr>
            <w:tcW w:w="5973" w:type="dxa"/>
            <w:vAlign w:val="center"/>
          </w:tcPr>
          <w:p w:rsidR="00E82F1D" w:rsidRDefault="00E82F1D" w:rsidP="00B667C4">
            <w:pPr>
              <w:widowControl/>
              <w:snapToGrid w:val="0"/>
              <w:rPr>
                <w:rFonts w:ascii="Arial Narrow" w:eastAsia="仿宋_GB2312" w:hAnsi="Arial Narrow" w:cs="宋体"/>
                <w:kern w:val="0"/>
                <w:sz w:val="24"/>
              </w:rPr>
            </w:pPr>
            <w:r>
              <w:rPr>
                <w:rFonts w:ascii="Arial Narrow" w:eastAsia="仿宋_GB2312" w:hAnsi="Arial Narrow" w:cs="宋体"/>
                <w:kern w:val="0"/>
                <w:sz w:val="24"/>
              </w:rPr>
              <w:t>根据其未来现金流量现值低于其账面价值的差额计提坏账准备</w:t>
            </w:r>
          </w:p>
        </w:tc>
      </w:tr>
    </w:tbl>
    <w:p w:rsidR="00E82F1D" w:rsidRDefault="00E82F1D" w:rsidP="00F7113C">
      <w:pPr>
        <w:snapToGrid w:val="0"/>
        <w:spacing w:beforeLines="5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3</w:t>
      </w:r>
      <w:r>
        <w:rPr>
          <w:rFonts w:ascii="Arial Narrow" w:eastAsia="仿宋_GB2312" w:hAnsi="Arial Narrow"/>
          <w:sz w:val="24"/>
        </w:rPr>
        <w:t>）按组合计提坏账准备应收款项</w:t>
      </w:r>
    </w:p>
    <w:p w:rsidR="00E82F1D" w:rsidRDefault="00E82F1D" w:rsidP="00F7113C">
      <w:pPr>
        <w:snapToGrid w:val="0"/>
        <w:spacing w:before="100" w:beforeAutospacing="1" w:afterLines="90"/>
        <w:rPr>
          <w:rFonts w:ascii="Arial Narrow" w:eastAsia="仿宋_GB2312" w:hAnsi="Arial Narrow"/>
          <w:sz w:val="24"/>
        </w:rPr>
      </w:pPr>
      <w:r>
        <w:rPr>
          <w:rFonts w:ascii="Arial Narrow" w:eastAsia="仿宋_GB2312" w:hAnsi="Arial Narrow"/>
          <w:sz w:val="24"/>
        </w:rPr>
        <w:t>经单独测试后未减值的应收款项（包括单项金额重大和</w:t>
      </w:r>
      <w:proofErr w:type="gramStart"/>
      <w:r>
        <w:rPr>
          <w:rFonts w:ascii="Arial Narrow" w:eastAsia="仿宋_GB2312" w:hAnsi="Arial Narrow"/>
          <w:sz w:val="24"/>
        </w:rPr>
        <w:t>不重大</w:t>
      </w:r>
      <w:proofErr w:type="gramEnd"/>
      <w:r>
        <w:rPr>
          <w:rFonts w:ascii="Arial Narrow" w:eastAsia="仿宋_GB2312" w:hAnsi="Arial Narrow"/>
          <w:sz w:val="24"/>
        </w:rPr>
        <w:t>的应收款项）以及未单独测试的单项金额</w:t>
      </w:r>
      <w:proofErr w:type="gramStart"/>
      <w:r>
        <w:rPr>
          <w:rFonts w:ascii="Arial Narrow" w:eastAsia="仿宋_GB2312" w:hAnsi="Arial Narrow"/>
          <w:sz w:val="24"/>
        </w:rPr>
        <w:t>不重大</w:t>
      </w:r>
      <w:proofErr w:type="gramEnd"/>
      <w:r>
        <w:rPr>
          <w:rFonts w:ascii="Arial Narrow" w:eastAsia="仿宋_GB2312" w:hAnsi="Arial Narrow"/>
          <w:sz w:val="24"/>
        </w:rPr>
        <w:t>的应收款项，按以下信用风险特征组合计提坏账准备：</w:t>
      </w:r>
    </w:p>
    <w:tbl>
      <w:tblPr>
        <w:tblW w:w="0" w:type="auto"/>
        <w:tblBorders>
          <w:top w:val="single" w:sz="4" w:space="0" w:color="auto"/>
          <w:bottom w:val="single" w:sz="4" w:space="0" w:color="auto"/>
        </w:tblBorders>
        <w:tblLayout w:type="fixed"/>
        <w:tblLook w:val="0000"/>
      </w:tblPr>
      <w:tblGrid>
        <w:gridCol w:w="1576"/>
        <w:gridCol w:w="3712"/>
        <w:gridCol w:w="3993"/>
      </w:tblGrid>
      <w:tr w:rsidR="00E82F1D" w:rsidTr="00B667C4">
        <w:trPr>
          <w:trHeight w:val="390"/>
        </w:trPr>
        <w:tc>
          <w:tcPr>
            <w:tcW w:w="1576" w:type="dxa"/>
            <w:tcBorders>
              <w:top w:val="single" w:sz="8" w:space="0" w:color="auto"/>
              <w:bottom w:val="single" w:sz="4" w:space="0" w:color="auto"/>
            </w:tcBorders>
            <w:vAlign w:val="center"/>
          </w:tcPr>
          <w:p w:rsidR="00E82F1D" w:rsidRDefault="00E82F1D" w:rsidP="00B667C4">
            <w:pPr>
              <w:widowControl/>
              <w:snapToGrid w:val="0"/>
              <w:spacing w:before="100" w:beforeAutospacing="1" w:after="90"/>
              <w:rPr>
                <w:rFonts w:ascii="Arial Narrow" w:eastAsia="仿宋_GB2312" w:hAnsi="Arial Narrow" w:cs="宋体"/>
                <w:b/>
                <w:kern w:val="0"/>
                <w:sz w:val="24"/>
              </w:rPr>
            </w:pPr>
            <w:r>
              <w:rPr>
                <w:rFonts w:ascii="Arial Narrow" w:eastAsia="仿宋_GB2312" w:hAnsi="Arial Narrow" w:cs="宋体"/>
                <w:b/>
                <w:kern w:val="0"/>
                <w:sz w:val="24"/>
              </w:rPr>
              <w:t>组合类型</w:t>
            </w:r>
          </w:p>
        </w:tc>
        <w:tc>
          <w:tcPr>
            <w:tcW w:w="3712" w:type="dxa"/>
            <w:tcBorders>
              <w:top w:val="single" w:sz="8" w:space="0" w:color="auto"/>
              <w:bottom w:val="single" w:sz="4" w:space="0" w:color="auto"/>
            </w:tcBorders>
            <w:vAlign w:val="center"/>
          </w:tcPr>
          <w:p w:rsidR="00E82F1D" w:rsidRDefault="00E82F1D" w:rsidP="00B667C4">
            <w:pPr>
              <w:widowControl/>
              <w:snapToGrid w:val="0"/>
              <w:spacing w:before="100" w:beforeAutospacing="1" w:after="90"/>
              <w:jc w:val="right"/>
              <w:rPr>
                <w:rFonts w:ascii="Arial Narrow" w:eastAsia="仿宋_GB2312" w:hAnsi="Arial Narrow" w:cs="宋体"/>
                <w:b/>
                <w:kern w:val="0"/>
                <w:sz w:val="24"/>
              </w:rPr>
            </w:pPr>
            <w:r>
              <w:rPr>
                <w:rFonts w:ascii="Arial Narrow" w:eastAsia="仿宋_GB2312" w:hAnsi="Arial Narrow" w:cs="宋体"/>
                <w:b/>
                <w:kern w:val="0"/>
                <w:sz w:val="24"/>
              </w:rPr>
              <w:t>确定组合的依据</w:t>
            </w:r>
          </w:p>
        </w:tc>
        <w:tc>
          <w:tcPr>
            <w:tcW w:w="3993" w:type="dxa"/>
            <w:tcBorders>
              <w:top w:val="single" w:sz="8" w:space="0" w:color="auto"/>
              <w:bottom w:val="single" w:sz="4" w:space="0" w:color="auto"/>
            </w:tcBorders>
          </w:tcPr>
          <w:p w:rsidR="00E82F1D" w:rsidRDefault="00E82F1D" w:rsidP="00B667C4">
            <w:pPr>
              <w:widowControl/>
              <w:snapToGrid w:val="0"/>
              <w:spacing w:before="100" w:beforeAutospacing="1" w:after="90"/>
              <w:jc w:val="right"/>
              <w:rPr>
                <w:rFonts w:ascii="Arial Narrow" w:eastAsia="仿宋_GB2312" w:hAnsi="Arial Narrow" w:cs="宋体"/>
                <w:b/>
                <w:kern w:val="0"/>
                <w:sz w:val="24"/>
              </w:rPr>
            </w:pPr>
            <w:r>
              <w:rPr>
                <w:rFonts w:ascii="Arial Narrow" w:eastAsia="仿宋_GB2312" w:hAnsi="Arial Narrow" w:cs="宋体"/>
                <w:b/>
                <w:kern w:val="0"/>
                <w:sz w:val="24"/>
              </w:rPr>
              <w:t>按组合计提坏账准备的计提方法</w:t>
            </w:r>
          </w:p>
        </w:tc>
      </w:tr>
      <w:tr w:rsidR="00E82F1D" w:rsidTr="00B667C4">
        <w:trPr>
          <w:cantSplit/>
          <w:trHeight w:val="390"/>
        </w:trPr>
        <w:tc>
          <w:tcPr>
            <w:tcW w:w="1576" w:type="dxa"/>
            <w:tcBorders>
              <w:top w:val="single" w:sz="4" w:space="0" w:color="auto"/>
              <w:bottom w:val="nil"/>
            </w:tcBorders>
            <w:vAlign w:val="center"/>
          </w:tcPr>
          <w:p w:rsidR="00E82F1D" w:rsidRDefault="00E82F1D" w:rsidP="00B667C4">
            <w:pPr>
              <w:widowControl/>
              <w:snapToGrid w:val="0"/>
              <w:spacing w:before="100" w:beforeAutospacing="1" w:after="90"/>
              <w:rPr>
                <w:rFonts w:ascii="Arial Narrow" w:eastAsia="仿宋_GB2312" w:hAnsi="Arial Narrow" w:cs="宋体"/>
                <w:kern w:val="0"/>
                <w:sz w:val="24"/>
              </w:rPr>
            </w:pPr>
            <w:proofErr w:type="gramStart"/>
            <w:r>
              <w:rPr>
                <w:rFonts w:ascii="Arial Narrow" w:eastAsia="仿宋_GB2312" w:hAnsi="Arial Narrow" w:cs="Arial"/>
                <w:snapToGrid w:val="0"/>
                <w:sz w:val="24"/>
              </w:rPr>
              <w:t>账</w:t>
            </w:r>
            <w:proofErr w:type="gramEnd"/>
            <w:r>
              <w:rPr>
                <w:rFonts w:ascii="Arial Narrow" w:eastAsia="仿宋_GB2312" w:hAnsi="Arial Narrow" w:cs="Arial"/>
                <w:snapToGrid w:val="0"/>
                <w:sz w:val="24"/>
              </w:rPr>
              <w:t>龄组合</w:t>
            </w:r>
          </w:p>
        </w:tc>
        <w:tc>
          <w:tcPr>
            <w:tcW w:w="3712" w:type="dxa"/>
            <w:tcBorders>
              <w:top w:val="single" w:sz="4" w:space="0" w:color="auto"/>
              <w:bottom w:val="nil"/>
            </w:tcBorders>
            <w:vAlign w:val="center"/>
          </w:tcPr>
          <w:p w:rsidR="00E82F1D" w:rsidRDefault="00E82F1D" w:rsidP="00B667C4">
            <w:pPr>
              <w:widowControl/>
              <w:snapToGrid w:val="0"/>
              <w:spacing w:before="100" w:beforeAutospacing="1" w:after="90"/>
              <w:jc w:val="right"/>
              <w:rPr>
                <w:rFonts w:ascii="Arial Narrow" w:eastAsia="仿宋_GB2312" w:hAnsi="Arial Narrow" w:cs="宋体"/>
                <w:kern w:val="0"/>
                <w:sz w:val="24"/>
              </w:rPr>
            </w:pPr>
            <w:r>
              <w:rPr>
                <w:rFonts w:ascii="Arial Narrow" w:eastAsia="仿宋_GB2312" w:hAnsi="Arial Narrow" w:cs="宋体"/>
                <w:kern w:val="0"/>
                <w:sz w:val="24"/>
              </w:rPr>
              <w:t>账</w:t>
            </w:r>
            <w:proofErr w:type="gramStart"/>
            <w:r>
              <w:rPr>
                <w:rFonts w:ascii="Arial Narrow" w:eastAsia="仿宋_GB2312" w:hAnsi="Arial Narrow" w:cs="宋体"/>
                <w:kern w:val="0"/>
                <w:sz w:val="24"/>
              </w:rPr>
              <w:t>龄状态</w:t>
            </w:r>
            <w:proofErr w:type="gramEnd"/>
          </w:p>
        </w:tc>
        <w:tc>
          <w:tcPr>
            <w:tcW w:w="3993" w:type="dxa"/>
            <w:tcBorders>
              <w:top w:val="single" w:sz="4" w:space="0" w:color="auto"/>
              <w:bottom w:val="nil"/>
            </w:tcBorders>
            <w:vAlign w:val="center"/>
          </w:tcPr>
          <w:p w:rsidR="00E82F1D" w:rsidRDefault="00E82F1D" w:rsidP="00B667C4">
            <w:pPr>
              <w:widowControl/>
              <w:snapToGrid w:val="0"/>
              <w:spacing w:before="100" w:beforeAutospacing="1" w:after="90"/>
              <w:jc w:val="right"/>
              <w:rPr>
                <w:rFonts w:ascii="Arial Narrow" w:eastAsia="仿宋_GB2312" w:hAnsi="Arial Narrow" w:cs="宋体"/>
                <w:kern w:val="0"/>
                <w:sz w:val="24"/>
              </w:rPr>
            </w:pPr>
            <w:r>
              <w:rPr>
                <w:rFonts w:ascii="Arial Narrow" w:eastAsia="仿宋_GB2312" w:hAnsi="Arial Narrow" w:cs="宋体"/>
                <w:kern w:val="0"/>
                <w:sz w:val="24"/>
              </w:rPr>
              <w:t>账龄分析法</w:t>
            </w:r>
          </w:p>
        </w:tc>
      </w:tr>
      <w:tr w:rsidR="00E82F1D" w:rsidTr="00B667C4">
        <w:trPr>
          <w:trHeight w:val="390"/>
        </w:trPr>
        <w:tc>
          <w:tcPr>
            <w:tcW w:w="1576" w:type="dxa"/>
            <w:tcBorders>
              <w:top w:val="nil"/>
              <w:bottom w:val="single" w:sz="8" w:space="0" w:color="auto"/>
            </w:tcBorders>
            <w:vAlign w:val="center"/>
          </w:tcPr>
          <w:p w:rsidR="00E82F1D" w:rsidRDefault="00E82F1D" w:rsidP="00B667C4">
            <w:pPr>
              <w:widowControl/>
              <w:snapToGrid w:val="0"/>
              <w:spacing w:before="100" w:beforeAutospacing="1" w:after="90"/>
              <w:rPr>
                <w:rFonts w:ascii="Arial Narrow" w:eastAsia="仿宋_GB2312" w:hAnsi="Arial Narrow" w:cs="Arial"/>
                <w:snapToGrid w:val="0"/>
                <w:sz w:val="24"/>
              </w:rPr>
            </w:pPr>
            <w:r>
              <w:rPr>
                <w:rFonts w:ascii="Arial Narrow" w:eastAsia="仿宋_GB2312" w:hAnsi="Arial Narrow" w:cs="Arial"/>
                <w:snapToGrid w:val="0"/>
                <w:sz w:val="24"/>
              </w:rPr>
              <w:t>关联方组合</w:t>
            </w:r>
          </w:p>
        </w:tc>
        <w:tc>
          <w:tcPr>
            <w:tcW w:w="3712" w:type="dxa"/>
            <w:tcBorders>
              <w:top w:val="nil"/>
              <w:bottom w:val="single" w:sz="8" w:space="0" w:color="auto"/>
            </w:tcBorders>
            <w:vAlign w:val="center"/>
          </w:tcPr>
          <w:p w:rsidR="00E82F1D" w:rsidRDefault="00E82F1D" w:rsidP="00B667C4">
            <w:pPr>
              <w:widowControl/>
              <w:snapToGrid w:val="0"/>
              <w:spacing w:before="100" w:beforeAutospacing="1" w:after="90"/>
              <w:jc w:val="right"/>
              <w:rPr>
                <w:rFonts w:ascii="Arial Narrow" w:eastAsia="仿宋_GB2312" w:hAnsi="Arial Narrow" w:cs="宋体"/>
                <w:kern w:val="0"/>
                <w:sz w:val="24"/>
              </w:rPr>
            </w:pPr>
            <w:r>
              <w:rPr>
                <w:rFonts w:ascii="Arial Narrow" w:eastAsia="仿宋_GB2312" w:hAnsi="Arial Narrow" w:cs="宋体"/>
                <w:kern w:val="0"/>
                <w:sz w:val="24"/>
              </w:rPr>
              <w:t>合并财务报表范围关联方款项</w:t>
            </w:r>
          </w:p>
        </w:tc>
        <w:tc>
          <w:tcPr>
            <w:tcW w:w="3993" w:type="dxa"/>
            <w:tcBorders>
              <w:top w:val="nil"/>
              <w:bottom w:val="single" w:sz="8" w:space="0" w:color="auto"/>
            </w:tcBorders>
            <w:vAlign w:val="center"/>
          </w:tcPr>
          <w:p w:rsidR="00E82F1D" w:rsidRDefault="00E82F1D" w:rsidP="00B667C4">
            <w:pPr>
              <w:widowControl/>
              <w:snapToGrid w:val="0"/>
              <w:spacing w:before="100" w:beforeAutospacing="1" w:after="90"/>
              <w:jc w:val="right"/>
              <w:rPr>
                <w:rFonts w:ascii="Arial Narrow" w:eastAsia="仿宋_GB2312" w:hAnsi="Arial Narrow" w:cs="宋体"/>
                <w:kern w:val="0"/>
                <w:sz w:val="24"/>
              </w:rPr>
            </w:pPr>
            <w:r>
              <w:rPr>
                <w:rFonts w:ascii="Arial Narrow" w:eastAsia="仿宋_GB2312" w:hAnsi="Arial Narrow" w:cs="宋体"/>
                <w:kern w:val="0"/>
                <w:sz w:val="24"/>
              </w:rPr>
              <w:t>不计提</w:t>
            </w:r>
          </w:p>
        </w:tc>
      </w:tr>
    </w:tbl>
    <w:p w:rsidR="00E82F1D" w:rsidRDefault="00E82F1D" w:rsidP="00F7113C">
      <w:pPr>
        <w:snapToGrid w:val="0"/>
        <w:spacing w:before="100" w:beforeAutospacing="1" w:afterLines="90"/>
        <w:rPr>
          <w:rFonts w:ascii="Arial Narrow" w:eastAsia="仿宋_GB2312" w:hAnsi="Arial Narrow"/>
          <w:sz w:val="24"/>
        </w:rPr>
      </w:pPr>
      <w:r>
        <w:rPr>
          <w:rFonts w:ascii="Arial Narrow" w:eastAsia="仿宋_GB2312" w:hAnsi="Arial Narrow" w:cs="Arial"/>
          <w:snapToGrid w:val="0"/>
          <w:sz w:val="24"/>
        </w:rPr>
        <w:t>对</w:t>
      </w:r>
      <w:r>
        <w:rPr>
          <w:rFonts w:ascii="Arial Narrow" w:eastAsia="仿宋_GB2312" w:hAnsi="Arial Narrow"/>
          <w:sz w:val="24"/>
        </w:rPr>
        <w:t>账龄组合，</w:t>
      </w:r>
      <w:r>
        <w:rPr>
          <w:rFonts w:ascii="Arial Narrow" w:eastAsia="仿宋_GB2312" w:hAnsi="Arial Narrow" w:cs="Arial"/>
          <w:snapToGrid w:val="0"/>
          <w:sz w:val="24"/>
        </w:rPr>
        <w:t>采用账龄分析法计提坏账准备的比例如下：</w:t>
      </w:r>
    </w:p>
    <w:tbl>
      <w:tblPr>
        <w:tblW w:w="0" w:type="auto"/>
        <w:tblInd w:w="108" w:type="dxa"/>
        <w:tblBorders>
          <w:top w:val="single" w:sz="4" w:space="0" w:color="auto"/>
          <w:bottom w:val="single" w:sz="4" w:space="0" w:color="auto"/>
        </w:tblBorders>
        <w:tblLayout w:type="fixed"/>
        <w:tblLook w:val="0000"/>
      </w:tblPr>
      <w:tblGrid>
        <w:gridCol w:w="3687"/>
        <w:gridCol w:w="2692"/>
        <w:gridCol w:w="2692"/>
      </w:tblGrid>
      <w:tr w:rsidR="00E82F1D" w:rsidTr="00B667C4">
        <w:trPr>
          <w:trHeight w:val="390"/>
        </w:trPr>
        <w:tc>
          <w:tcPr>
            <w:tcW w:w="3687" w:type="dxa"/>
            <w:tcBorders>
              <w:top w:val="single" w:sz="8" w:space="0" w:color="auto"/>
              <w:bottom w:val="single" w:sz="4" w:space="0" w:color="auto"/>
            </w:tcBorders>
            <w:vAlign w:val="center"/>
          </w:tcPr>
          <w:p w:rsidR="00E82F1D" w:rsidRDefault="00E82F1D" w:rsidP="00B667C4">
            <w:pPr>
              <w:widowControl/>
              <w:snapToGrid w:val="0"/>
              <w:jc w:val="left"/>
              <w:rPr>
                <w:rFonts w:ascii="Arial Narrow" w:eastAsia="仿宋_GB2312" w:hAnsi="Arial Narrow" w:cs="宋体"/>
                <w:kern w:val="0"/>
                <w:sz w:val="24"/>
              </w:rPr>
            </w:pPr>
            <w:r>
              <w:rPr>
                <w:rFonts w:ascii="Arial Narrow" w:eastAsia="仿宋_GB2312" w:hAnsi="Arial Narrow" w:cs="宋体"/>
                <w:kern w:val="0"/>
                <w:sz w:val="24"/>
              </w:rPr>
              <w:t>账龄</w:t>
            </w:r>
          </w:p>
        </w:tc>
        <w:tc>
          <w:tcPr>
            <w:tcW w:w="2692" w:type="dxa"/>
            <w:tcBorders>
              <w:top w:val="single" w:sz="8" w:space="0" w:color="auto"/>
              <w:bottom w:val="single" w:sz="4" w:space="0" w:color="auto"/>
            </w:tcBorders>
            <w:vAlign w:val="center"/>
          </w:tcPr>
          <w:p w:rsidR="00E82F1D" w:rsidRDefault="00E82F1D" w:rsidP="00B667C4">
            <w:pPr>
              <w:widowControl/>
              <w:snapToGrid w:val="0"/>
              <w:jc w:val="right"/>
              <w:rPr>
                <w:rFonts w:ascii="Arial Narrow" w:eastAsia="仿宋_GB2312" w:hAnsi="Arial Narrow" w:cs="宋体"/>
                <w:kern w:val="0"/>
                <w:sz w:val="24"/>
              </w:rPr>
            </w:pPr>
            <w:r>
              <w:rPr>
                <w:rFonts w:ascii="Arial Narrow" w:eastAsia="仿宋_GB2312" w:hAnsi="Arial Narrow" w:cs="宋体"/>
                <w:kern w:val="0"/>
                <w:sz w:val="24"/>
              </w:rPr>
              <w:t>应收账款计提比例</w:t>
            </w:r>
            <w:r>
              <w:rPr>
                <w:rFonts w:ascii="Arial Narrow" w:eastAsia="仿宋_GB2312" w:hAnsi="Arial Narrow" w:cs="宋体"/>
                <w:kern w:val="0"/>
                <w:sz w:val="24"/>
              </w:rPr>
              <w:t>%</w:t>
            </w:r>
          </w:p>
        </w:tc>
        <w:tc>
          <w:tcPr>
            <w:tcW w:w="2692" w:type="dxa"/>
            <w:tcBorders>
              <w:top w:val="single" w:sz="8" w:space="0" w:color="auto"/>
              <w:bottom w:val="single" w:sz="4" w:space="0" w:color="auto"/>
            </w:tcBorders>
            <w:vAlign w:val="center"/>
          </w:tcPr>
          <w:p w:rsidR="00E82F1D" w:rsidRDefault="00E82F1D" w:rsidP="00B667C4">
            <w:pPr>
              <w:widowControl/>
              <w:snapToGrid w:val="0"/>
              <w:jc w:val="right"/>
              <w:rPr>
                <w:rFonts w:ascii="Arial Narrow" w:eastAsia="仿宋_GB2312" w:hAnsi="Arial Narrow" w:cs="宋体"/>
                <w:kern w:val="0"/>
                <w:sz w:val="24"/>
              </w:rPr>
            </w:pPr>
            <w:r>
              <w:rPr>
                <w:rFonts w:ascii="Arial Narrow" w:eastAsia="仿宋_GB2312" w:hAnsi="Arial Narrow" w:cs="宋体"/>
                <w:kern w:val="0"/>
                <w:sz w:val="24"/>
              </w:rPr>
              <w:t>其他应收款计提比例</w:t>
            </w:r>
            <w:r>
              <w:rPr>
                <w:rFonts w:ascii="Arial Narrow" w:eastAsia="仿宋_GB2312" w:hAnsi="Arial Narrow" w:cs="宋体"/>
                <w:kern w:val="0"/>
                <w:sz w:val="24"/>
              </w:rPr>
              <w:t>%</w:t>
            </w:r>
          </w:p>
        </w:tc>
      </w:tr>
      <w:tr w:rsidR="00E82F1D" w:rsidTr="00B667C4">
        <w:trPr>
          <w:trHeight w:val="390"/>
        </w:trPr>
        <w:tc>
          <w:tcPr>
            <w:tcW w:w="3687" w:type="dxa"/>
            <w:tcBorders>
              <w:top w:val="single" w:sz="4" w:space="0" w:color="auto"/>
              <w:bottom w:val="nil"/>
            </w:tcBorders>
            <w:vAlign w:val="center"/>
          </w:tcPr>
          <w:p w:rsidR="00E82F1D" w:rsidRDefault="00E82F1D" w:rsidP="00B667C4">
            <w:pPr>
              <w:widowControl/>
              <w:snapToGrid w:val="0"/>
              <w:rPr>
                <w:rFonts w:ascii="Arial Narrow" w:eastAsia="仿宋_GB2312" w:hAnsi="Arial Narrow"/>
                <w:kern w:val="0"/>
                <w:sz w:val="24"/>
              </w:rPr>
            </w:pPr>
            <w:r>
              <w:rPr>
                <w:rFonts w:ascii="Arial Narrow" w:eastAsia="仿宋_GB2312" w:hAnsi="Arial Narrow" w:cs="Arial Narrow"/>
                <w:kern w:val="0"/>
                <w:sz w:val="24"/>
              </w:rPr>
              <w:t>1</w:t>
            </w:r>
            <w:r>
              <w:rPr>
                <w:rFonts w:ascii="Arial Narrow" w:eastAsia="仿宋_GB2312" w:hAnsi="Arial Narrow" w:cs="仿宋_GB2312"/>
                <w:kern w:val="0"/>
                <w:sz w:val="24"/>
              </w:rPr>
              <w:t>年以内（含</w:t>
            </w:r>
            <w:r>
              <w:rPr>
                <w:rFonts w:ascii="Arial Narrow" w:eastAsia="仿宋_GB2312" w:hAnsi="Arial Narrow" w:cs="Arial Narrow"/>
                <w:kern w:val="0"/>
                <w:sz w:val="24"/>
              </w:rPr>
              <w:t>1</w:t>
            </w:r>
            <w:r>
              <w:rPr>
                <w:rFonts w:ascii="Arial Narrow" w:eastAsia="仿宋_GB2312" w:hAnsi="Arial Narrow" w:cs="仿宋_GB2312"/>
                <w:kern w:val="0"/>
                <w:sz w:val="24"/>
              </w:rPr>
              <w:t>年）</w:t>
            </w:r>
          </w:p>
        </w:tc>
        <w:tc>
          <w:tcPr>
            <w:tcW w:w="2692" w:type="dxa"/>
            <w:tcBorders>
              <w:top w:val="single" w:sz="4" w:space="0" w:color="auto"/>
              <w:bottom w:val="nil"/>
            </w:tcBorders>
            <w:vAlign w:val="center"/>
          </w:tcPr>
          <w:p w:rsidR="00E82F1D" w:rsidRDefault="00E82F1D" w:rsidP="00B667C4">
            <w:pPr>
              <w:widowControl/>
              <w:snapToGrid w:val="0"/>
              <w:jc w:val="right"/>
              <w:rPr>
                <w:rFonts w:ascii="Arial Narrow" w:eastAsia="仿宋_GB2312" w:hAnsi="Arial Narrow" w:cs="Arial Narrow"/>
                <w:sz w:val="24"/>
              </w:rPr>
            </w:pPr>
            <w:r>
              <w:rPr>
                <w:rFonts w:ascii="Arial Narrow" w:eastAsia="仿宋_GB2312" w:hAnsi="Arial Narrow" w:cs="Arial Narrow"/>
                <w:sz w:val="24"/>
              </w:rPr>
              <w:t>5</w:t>
            </w:r>
          </w:p>
        </w:tc>
        <w:tc>
          <w:tcPr>
            <w:tcW w:w="2692" w:type="dxa"/>
            <w:tcBorders>
              <w:top w:val="single" w:sz="4" w:space="0" w:color="auto"/>
              <w:bottom w:val="nil"/>
            </w:tcBorders>
            <w:vAlign w:val="center"/>
          </w:tcPr>
          <w:p w:rsidR="00E82F1D" w:rsidRDefault="00E82F1D" w:rsidP="00B667C4">
            <w:pPr>
              <w:widowControl/>
              <w:snapToGrid w:val="0"/>
              <w:jc w:val="right"/>
              <w:rPr>
                <w:rFonts w:ascii="Arial Narrow" w:eastAsia="仿宋_GB2312" w:hAnsi="Arial Narrow" w:cs="Arial Narrow"/>
                <w:sz w:val="24"/>
              </w:rPr>
            </w:pPr>
            <w:r>
              <w:rPr>
                <w:rFonts w:ascii="Arial Narrow" w:eastAsia="仿宋_GB2312" w:hAnsi="Arial Narrow" w:cs="Arial Narrow"/>
                <w:sz w:val="24"/>
              </w:rPr>
              <w:t>5</w:t>
            </w:r>
          </w:p>
        </w:tc>
      </w:tr>
      <w:tr w:rsidR="00E82F1D" w:rsidTr="00B667C4">
        <w:trPr>
          <w:trHeight w:val="390"/>
        </w:trPr>
        <w:tc>
          <w:tcPr>
            <w:tcW w:w="3687" w:type="dxa"/>
            <w:tcBorders>
              <w:top w:val="nil"/>
              <w:bottom w:val="nil"/>
            </w:tcBorders>
            <w:vAlign w:val="center"/>
          </w:tcPr>
          <w:p w:rsidR="00E82F1D" w:rsidRDefault="00E82F1D" w:rsidP="00B667C4">
            <w:pPr>
              <w:widowControl/>
              <w:snapToGrid w:val="0"/>
              <w:rPr>
                <w:rFonts w:ascii="Arial Narrow" w:eastAsia="仿宋_GB2312" w:hAnsi="Arial Narrow"/>
                <w:kern w:val="0"/>
                <w:sz w:val="24"/>
              </w:rPr>
            </w:pPr>
            <w:r>
              <w:rPr>
                <w:rFonts w:ascii="Arial Narrow" w:eastAsia="仿宋_GB2312" w:hAnsi="Arial Narrow" w:cs="Arial Narrow"/>
                <w:kern w:val="0"/>
                <w:sz w:val="24"/>
              </w:rPr>
              <w:t>1</w:t>
            </w:r>
            <w:r>
              <w:rPr>
                <w:rFonts w:ascii="Arial Narrow" w:eastAsia="仿宋_GB2312" w:hAnsi="Arial Narrow" w:cs="仿宋_GB2312"/>
                <w:kern w:val="0"/>
                <w:sz w:val="24"/>
              </w:rPr>
              <w:t>至</w:t>
            </w:r>
            <w:r>
              <w:rPr>
                <w:rFonts w:ascii="Arial Narrow" w:eastAsia="仿宋_GB2312" w:hAnsi="Arial Narrow" w:cs="Arial Narrow"/>
                <w:kern w:val="0"/>
                <w:sz w:val="24"/>
              </w:rPr>
              <w:t>2</w:t>
            </w:r>
            <w:r>
              <w:rPr>
                <w:rFonts w:ascii="Arial Narrow" w:eastAsia="仿宋_GB2312" w:hAnsi="Arial Narrow" w:cs="仿宋_GB2312"/>
                <w:kern w:val="0"/>
                <w:sz w:val="24"/>
              </w:rPr>
              <w:t>年</w:t>
            </w:r>
          </w:p>
        </w:tc>
        <w:tc>
          <w:tcPr>
            <w:tcW w:w="2692" w:type="dxa"/>
            <w:tcBorders>
              <w:top w:val="nil"/>
              <w:bottom w:val="nil"/>
            </w:tcBorders>
            <w:vAlign w:val="center"/>
          </w:tcPr>
          <w:p w:rsidR="00E82F1D" w:rsidRDefault="00E82F1D" w:rsidP="00B667C4">
            <w:pPr>
              <w:widowControl/>
              <w:snapToGrid w:val="0"/>
              <w:jc w:val="right"/>
              <w:rPr>
                <w:rFonts w:ascii="Arial Narrow" w:eastAsia="仿宋_GB2312" w:hAnsi="Arial Narrow" w:cs="Arial Narrow"/>
                <w:sz w:val="24"/>
              </w:rPr>
            </w:pPr>
            <w:r>
              <w:rPr>
                <w:rFonts w:ascii="Arial Narrow" w:eastAsia="仿宋_GB2312" w:hAnsi="Arial Narrow" w:cs="Arial Narrow"/>
                <w:sz w:val="24"/>
              </w:rPr>
              <w:t>10</w:t>
            </w:r>
          </w:p>
        </w:tc>
        <w:tc>
          <w:tcPr>
            <w:tcW w:w="2692" w:type="dxa"/>
            <w:tcBorders>
              <w:top w:val="nil"/>
              <w:bottom w:val="nil"/>
            </w:tcBorders>
            <w:vAlign w:val="center"/>
          </w:tcPr>
          <w:p w:rsidR="00E82F1D" w:rsidRDefault="00E82F1D" w:rsidP="00B667C4">
            <w:pPr>
              <w:widowControl/>
              <w:snapToGrid w:val="0"/>
              <w:jc w:val="right"/>
              <w:rPr>
                <w:rFonts w:ascii="Arial Narrow" w:eastAsia="仿宋_GB2312" w:hAnsi="Arial Narrow" w:cs="Arial Narrow"/>
                <w:sz w:val="24"/>
              </w:rPr>
            </w:pPr>
            <w:r>
              <w:rPr>
                <w:rFonts w:ascii="Arial Narrow" w:eastAsia="仿宋_GB2312" w:hAnsi="Arial Narrow" w:cs="Arial Narrow"/>
                <w:sz w:val="24"/>
              </w:rPr>
              <w:t>10</w:t>
            </w:r>
          </w:p>
        </w:tc>
      </w:tr>
      <w:tr w:rsidR="00E82F1D" w:rsidTr="00B667C4">
        <w:trPr>
          <w:trHeight w:val="390"/>
        </w:trPr>
        <w:tc>
          <w:tcPr>
            <w:tcW w:w="3687" w:type="dxa"/>
            <w:tcBorders>
              <w:top w:val="nil"/>
              <w:bottom w:val="nil"/>
            </w:tcBorders>
            <w:vAlign w:val="center"/>
          </w:tcPr>
          <w:p w:rsidR="00E82F1D" w:rsidRDefault="00E82F1D" w:rsidP="00B667C4">
            <w:pPr>
              <w:widowControl/>
              <w:snapToGrid w:val="0"/>
              <w:rPr>
                <w:rFonts w:ascii="Arial Narrow" w:eastAsia="仿宋_GB2312" w:hAnsi="Arial Narrow"/>
                <w:kern w:val="0"/>
                <w:sz w:val="24"/>
              </w:rPr>
            </w:pPr>
            <w:r>
              <w:rPr>
                <w:rFonts w:ascii="Arial Narrow" w:eastAsia="仿宋_GB2312" w:hAnsi="Arial Narrow" w:cs="Arial Narrow"/>
                <w:kern w:val="0"/>
                <w:sz w:val="24"/>
              </w:rPr>
              <w:t>2</w:t>
            </w:r>
            <w:r>
              <w:rPr>
                <w:rFonts w:ascii="Arial Narrow" w:eastAsia="仿宋_GB2312" w:hAnsi="Arial Narrow" w:cs="仿宋_GB2312"/>
                <w:kern w:val="0"/>
                <w:sz w:val="24"/>
              </w:rPr>
              <w:t>至</w:t>
            </w:r>
            <w:r>
              <w:rPr>
                <w:rFonts w:ascii="Arial Narrow" w:eastAsia="仿宋_GB2312" w:hAnsi="Arial Narrow" w:cs="Arial Narrow"/>
                <w:kern w:val="0"/>
                <w:sz w:val="24"/>
              </w:rPr>
              <w:t>3</w:t>
            </w:r>
            <w:r>
              <w:rPr>
                <w:rFonts w:ascii="Arial Narrow" w:eastAsia="仿宋_GB2312" w:hAnsi="Arial Narrow" w:cs="仿宋_GB2312"/>
                <w:kern w:val="0"/>
                <w:sz w:val="24"/>
              </w:rPr>
              <w:t>年</w:t>
            </w:r>
          </w:p>
        </w:tc>
        <w:tc>
          <w:tcPr>
            <w:tcW w:w="2692" w:type="dxa"/>
            <w:tcBorders>
              <w:top w:val="nil"/>
              <w:bottom w:val="nil"/>
            </w:tcBorders>
            <w:vAlign w:val="center"/>
          </w:tcPr>
          <w:p w:rsidR="00E82F1D" w:rsidRDefault="00E82F1D" w:rsidP="00B667C4">
            <w:pPr>
              <w:widowControl/>
              <w:snapToGrid w:val="0"/>
              <w:jc w:val="right"/>
              <w:rPr>
                <w:rFonts w:ascii="Arial Narrow" w:eastAsia="仿宋_GB2312" w:hAnsi="Arial Narrow" w:cs="Arial Narrow"/>
                <w:sz w:val="24"/>
              </w:rPr>
            </w:pPr>
            <w:r>
              <w:rPr>
                <w:rFonts w:ascii="Arial Narrow" w:eastAsia="仿宋_GB2312" w:hAnsi="Arial Narrow" w:cs="Arial Narrow"/>
                <w:sz w:val="24"/>
              </w:rPr>
              <w:t>20</w:t>
            </w:r>
          </w:p>
        </w:tc>
        <w:tc>
          <w:tcPr>
            <w:tcW w:w="2692" w:type="dxa"/>
            <w:tcBorders>
              <w:top w:val="nil"/>
              <w:bottom w:val="nil"/>
            </w:tcBorders>
            <w:vAlign w:val="center"/>
          </w:tcPr>
          <w:p w:rsidR="00E82F1D" w:rsidRDefault="00E82F1D" w:rsidP="00B667C4">
            <w:pPr>
              <w:widowControl/>
              <w:snapToGrid w:val="0"/>
              <w:jc w:val="right"/>
              <w:rPr>
                <w:rFonts w:ascii="Arial Narrow" w:eastAsia="仿宋_GB2312" w:hAnsi="Arial Narrow" w:cs="Arial Narrow"/>
                <w:sz w:val="24"/>
              </w:rPr>
            </w:pPr>
            <w:r>
              <w:rPr>
                <w:rFonts w:ascii="Arial Narrow" w:eastAsia="仿宋_GB2312" w:hAnsi="Arial Narrow" w:cs="Arial Narrow"/>
                <w:sz w:val="24"/>
              </w:rPr>
              <w:t>20</w:t>
            </w:r>
          </w:p>
        </w:tc>
      </w:tr>
      <w:tr w:rsidR="00E82F1D" w:rsidTr="00B667C4">
        <w:trPr>
          <w:trHeight w:val="390"/>
        </w:trPr>
        <w:tc>
          <w:tcPr>
            <w:tcW w:w="3687" w:type="dxa"/>
            <w:tcBorders>
              <w:top w:val="nil"/>
              <w:bottom w:val="nil"/>
            </w:tcBorders>
            <w:vAlign w:val="center"/>
          </w:tcPr>
          <w:p w:rsidR="00E82F1D" w:rsidRDefault="00E82F1D" w:rsidP="00B667C4">
            <w:pPr>
              <w:widowControl/>
              <w:snapToGrid w:val="0"/>
              <w:rPr>
                <w:rFonts w:ascii="Arial Narrow" w:eastAsia="仿宋_GB2312" w:hAnsi="Arial Narrow"/>
                <w:kern w:val="0"/>
                <w:sz w:val="24"/>
              </w:rPr>
            </w:pPr>
            <w:r>
              <w:rPr>
                <w:rFonts w:ascii="Arial Narrow" w:eastAsia="仿宋_GB2312" w:hAnsi="Arial Narrow" w:cs="Arial Narrow"/>
                <w:kern w:val="0"/>
                <w:sz w:val="24"/>
              </w:rPr>
              <w:t>3</w:t>
            </w:r>
            <w:r>
              <w:rPr>
                <w:rFonts w:ascii="Arial Narrow" w:eastAsia="仿宋_GB2312" w:hAnsi="Arial Narrow" w:cs="仿宋_GB2312"/>
                <w:kern w:val="0"/>
                <w:sz w:val="24"/>
              </w:rPr>
              <w:t>至</w:t>
            </w:r>
            <w:r>
              <w:rPr>
                <w:rFonts w:ascii="Arial Narrow" w:eastAsia="仿宋_GB2312" w:hAnsi="Arial Narrow" w:cs="Arial Narrow"/>
                <w:kern w:val="0"/>
                <w:sz w:val="24"/>
              </w:rPr>
              <w:t>4</w:t>
            </w:r>
            <w:r>
              <w:rPr>
                <w:rFonts w:ascii="Arial Narrow" w:eastAsia="仿宋_GB2312" w:hAnsi="Arial Narrow" w:cs="仿宋_GB2312"/>
                <w:kern w:val="0"/>
                <w:sz w:val="24"/>
              </w:rPr>
              <w:t>年</w:t>
            </w:r>
          </w:p>
        </w:tc>
        <w:tc>
          <w:tcPr>
            <w:tcW w:w="2692" w:type="dxa"/>
            <w:tcBorders>
              <w:top w:val="nil"/>
              <w:bottom w:val="nil"/>
            </w:tcBorders>
            <w:vAlign w:val="center"/>
          </w:tcPr>
          <w:p w:rsidR="00E82F1D" w:rsidRDefault="00E82F1D" w:rsidP="00B667C4">
            <w:pPr>
              <w:widowControl/>
              <w:snapToGrid w:val="0"/>
              <w:jc w:val="right"/>
              <w:rPr>
                <w:rFonts w:ascii="Arial Narrow" w:eastAsia="仿宋_GB2312" w:hAnsi="Arial Narrow" w:cs="Arial Narrow"/>
                <w:sz w:val="24"/>
              </w:rPr>
            </w:pPr>
            <w:r>
              <w:rPr>
                <w:rFonts w:ascii="Arial Narrow" w:eastAsia="仿宋_GB2312" w:hAnsi="Arial Narrow" w:cs="Arial Narrow"/>
                <w:sz w:val="24"/>
              </w:rPr>
              <w:t>50</w:t>
            </w:r>
          </w:p>
        </w:tc>
        <w:tc>
          <w:tcPr>
            <w:tcW w:w="2692" w:type="dxa"/>
            <w:tcBorders>
              <w:top w:val="nil"/>
              <w:bottom w:val="nil"/>
            </w:tcBorders>
            <w:vAlign w:val="center"/>
          </w:tcPr>
          <w:p w:rsidR="00E82F1D" w:rsidRDefault="00E82F1D" w:rsidP="00B667C4">
            <w:pPr>
              <w:widowControl/>
              <w:snapToGrid w:val="0"/>
              <w:jc w:val="right"/>
              <w:rPr>
                <w:rFonts w:ascii="Arial Narrow" w:eastAsia="仿宋_GB2312" w:hAnsi="Arial Narrow" w:cs="Arial Narrow"/>
                <w:sz w:val="24"/>
              </w:rPr>
            </w:pPr>
            <w:r>
              <w:rPr>
                <w:rFonts w:ascii="Arial Narrow" w:eastAsia="仿宋_GB2312" w:hAnsi="Arial Narrow" w:cs="Arial Narrow"/>
                <w:sz w:val="24"/>
              </w:rPr>
              <w:t>50</w:t>
            </w:r>
          </w:p>
        </w:tc>
      </w:tr>
      <w:tr w:rsidR="00E82F1D" w:rsidTr="00B667C4">
        <w:trPr>
          <w:trHeight w:val="390"/>
        </w:trPr>
        <w:tc>
          <w:tcPr>
            <w:tcW w:w="3687" w:type="dxa"/>
            <w:tcBorders>
              <w:top w:val="nil"/>
              <w:bottom w:val="nil"/>
            </w:tcBorders>
            <w:vAlign w:val="center"/>
          </w:tcPr>
          <w:p w:rsidR="00E82F1D" w:rsidRDefault="00E82F1D" w:rsidP="00B667C4">
            <w:pPr>
              <w:widowControl/>
              <w:snapToGrid w:val="0"/>
              <w:rPr>
                <w:rFonts w:ascii="Arial Narrow" w:eastAsia="仿宋_GB2312" w:hAnsi="Arial Narrow"/>
                <w:kern w:val="0"/>
                <w:sz w:val="24"/>
              </w:rPr>
            </w:pPr>
            <w:r>
              <w:rPr>
                <w:rFonts w:ascii="Arial Narrow" w:eastAsia="仿宋_GB2312" w:hAnsi="Arial Narrow" w:cs="Arial Narrow"/>
                <w:kern w:val="0"/>
                <w:sz w:val="24"/>
              </w:rPr>
              <w:t>4</w:t>
            </w:r>
            <w:r>
              <w:rPr>
                <w:rFonts w:ascii="Arial Narrow" w:eastAsia="仿宋_GB2312" w:hAnsi="Arial Narrow" w:cs="仿宋_GB2312"/>
                <w:kern w:val="0"/>
                <w:sz w:val="24"/>
              </w:rPr>
              <w:t>至</w:t>
            </w:r>
            <w:r>
              <w:rPr>
                <w:rFonts w:ascii="Arial Narrow" w:eastAsia="仿宋_GB2312" w:hAnsi="Arial Narrow" w:cs="Arial Narrow"/>
                <w:kern w:val="0"/>
                <w:sz w:val="24"/>
              </w:rPr>
              <w:t>5</w:t>
            </w:r>
            <w:r>
              <w:rPr>
                <w:rFonts w:ascii="Arial Narrow" w:eastAsia="仿宋_GB2312" w:hAnsi="Arial Narrow" w:cs="仿宋_GB2312"/>
                <w:kern w:val="0"/>
                <w:sz w:val="24"/>
              </w:rPr>
              <w:t>年</w:t>
            </w:r>
          </w:p>
        </w:tc>
        <w:tc>
          <w:tcPr>
            <w:tcW w:w="2692" w:type="dxa"/>
            <w:tcBorders>
              <w:top w:val="nil"/>
              <w:bottom w:val="nil"/>
            </w:tcBorders>
            <w:vAlign w:val="center"/>
          </w:tcPr>
          <w:p w:rsidR="00E82F1D" w:rsidRDefault="00E82F1D" w:rsidP="00B667C4">
            <w:pPr>
              <w:widowControl/>
              <w:snapToGrid w:val="0"/>
              <w:jc w:val="right"/>
              <w:rPr>
                <w:rFonts w:ascii="Arial Narrow" w:eastAsia="仿宋_GB2312" w:hAnsi="Arial Narrow" w:cs="Arial Narrow"/>
                <w:sz w:val="24"/>
              </w:rPr>
            </w:pPr>
            <w:r>
              <w:rPr>
                <w:rFonts w:ascii="Arial Narrow" w:eastAsia="仿宋_GB2312" w:hAnsi="Arial Narrow" w:cs="Arial Narrow"/>
                <w:sz w:val="24"/>
              </w:rPr>
              <w:t>80</w:t>
            </w:r>
          </w:p>
        </w:tc>
        <w:tc>
          <w:tcPr>
            <w:tcW w:w="2692" w:type="dxa"/>
            <w:tcBorders>
              <w:top w:val="nil"/>
              <w:bottom w:val="nil"/>
            </w:tcBorders>
            <w:vAlign w:val="center"/>
          </w:tcPr>
          <w:p w:rsidR="00E82F1D" w:rsidRDefault="00E82F1D" w:rsidP="00B667C4">
            <w:pPr>
              <w:widowControl/>
              <w:snapToGrid w:val="0"/>
              <w:jc w:val="right"/>
              <w:rPr>
                <w:rFonts w:ascii="Arial Narrow" w:eastAsia="仿宋_GB2312" w:hAnsi="Arial Narrow" w:cs="Arial Narrow"/>
                <w:sz w:val="24"/>
              </w:rPr>
            </w:pPr>
            <w:r>
              <w:rPr>
                <w:rFonts w:ascii="Arial Narrow" w:eastAsia="仿宋_GB2312" w:hAnsi="Arial Narrow" w:cs="Arial Narrow"/>
                <w:sz w:val="24"/>
              </w:rPr>
              <w:t>80</w:t>
            </w:r>
          </w:p>
        </w:tc>
      </w:tr>
      <w:tr w:rsidR="00E82F1D" w:rsidTr="00B667C4">
        <w:trPr>
          <w:trHeight w:val="390"/>
        </w:trPr>
        <w:tc>
          <w:tcPr>
            <w:tcW w:w="3687" w:type="dxa"/>
            <w:tcBorders>
              <w:top w:val="nil"/>
              <w:bottom w:val="single" w:sz="8" w:space="0" w:color="auto"/>
            </w:tcBorders>
            <w:vAlign w:val="center"/>
          </w:tcPr>
          <w:p w:rsidR="00E82F1D" w:rsidRDefault="00E82F1D" w:rsidP="00B667C4">
            <w:pPr>
              <w:widowControl/>
              <w:snapToGrid w:val="0"/>
              <w:rPr>
                <w:rFonts w:ascii="Arial Narrow" w:eastAsia="仿宋_GB2312" w:hAnsi="Arial Narrow"/>
                <w:kern w:val="0"/>
                <w:sz w:val="24"/>
              </w:rPr>
            </w:pPr>
            <w:r>
              <w:rPr>
                <w:rFonts w:ascii="Arial Narrow" w:eastAsia="仿宋_GB2312" w:hAnsi="Arial Narrow" w:cs="Arial Narrow"/>
                <w:kern w:val="0"/>
                <w:sz w:val="24"/>
              </w:rPr>
              <w:t>5</w:t>
            </w:r>
            <w:r>
              <w:rPr>
                <w:rFonts w:ascii="Arial Narrow" w:eastAsia="仿宋_GB2312" w:hAnsi="Arial Narrow" w:cs="仿宋_GB2312"/>
                <w:kern w:val="0"/>
                <w:sz w:val="24"/>
              </w:rPr>
              <w:t>年以上</w:t>
            </w:r>
          </w:p>
        </w:tc>
        <w:tc>
          <w:tcPr>
            <w:tcW w:w="2692" w:type="dxa"/>
            <w:tcBorders>
              <w:top w:val="nil"/>
              <w:bottom w:val="single" w:sz="8" w:space="0" w:color="auto"/>
            </w:tcBorders>
            <w:vAlign w:val="center"/>
          </w:tcPr>
          <w:p w:rsidR="00E82F1D" w:rsidRDefault="00E82F1D" w:rsidP="00B667C4">
            <w:pPr>
              <w:widowControl/>
              <w:snapToGrid w:val="0"/>
              <w:jc w:val="right"/>
              <w:rPr>
                <w:rFonts w:ascii="Arial Narrow" w:eastAsia="仿宋_GB2312" w:hAnsi="Arial Narrow" w:cs="Arial Narrow"/>
                <w:sz w:val="24"/>
              </w:rPr>
            </w:pPr>
            <w:r>
              <w:rPr>
                <w:rFonts w:ascii="Arial Narrow" w:eastAsia="仿宋_GB2312" w:hAnsi="Arial Narrow" w:cs="Arial Narrow"/>
                <w:sz w:val="24"/>
              </w:rPr>
              <w:t>100</w:t>
            </w:r>
          </w:p>
        </w:tc>
        <w:tc>
          <w:tcPr>
            <w:tcW w:w="2692" w:type="dxa"/>
            <w:tcBorders>
              <w:top w:val="nil"/>
              <w:bottom w:val="single" w:sz="8" w:space="0" w:color="auto"/>
            </w:tcBorders>
            <w:vAlign w:val="center"/>
          </w:tcPr>
          <w:p w:rsidR="00E82F1D" w:rsidRDefault="00E82F1D" w:rsidP="00B667C4">
            <w:pPr>
              <w:widowControl/>
              <w:snapToGrid w:val="0"/>
              <w:jc w:val="right"/>
              <w:rPr>
                <w:rFonts w:ascii="Arial Narrow" w:eastAsia="仿宋_GB2312" w:hAnsi="Arial Narrow" w:cs="Arial Narrow"/>
                <w:sz w:val="24"/>
              </w:rPr>
            </w:pPr>
            <w:r>
              <w:rPr>
                <w:rFonts w:ascii="Arial Narrow" w:eastAsia="仿宋_GB2312" w:hAnsi="Arial Narrow" w:cs="Arial Narrow"/>
                <w:sz w:val="24"/>
              </w:rPr>
              <w:t>100</w:t>
            </w:r>
          </w:p>
        </w:tc>
      </w:tr>
    </w:tbl>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11</w:t>
      </w:r>
      <w:r>
        <w:rPr>
          <w:rFonts w:ascii="Arial Narrow" w:eastAsia="仿宋_GB2312" w:hAnsi="Arial Narrow"/>
          <w:sz w:val="24"/>
        </w:rPr>
        <w:t>、存货</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）存货的分类</w:t>
      </w:r>
    </w:p>
    <w:p w:rsidR="00E82F1D" w:rsidRDefault="00E82F1D" w:rsidP="00F7113C">
      <w:pPr>
        <w:tabs>
          <w:tab w:val="left" w:pos="618"/>
        </w:tabs>
        <w:snapToGrid w:val="0"/>
        <w:spacing w:before="120" w:afterLines="90"/>
        <w:rPr>
          <w:rFonts w:ascii="Arial Narrow" w:eastAsia="仿宋_GB2312" w:hAnsi="Arial Narrow"/>
          <w:sz w:val="24"/>
        </w:rPr>
      </w:pPr>
      <w:r>
        <w:rPr>
          <w:rFonts w:ascii="Arial Narrow" w:eastAsia="仿宋_GB2312" w:hAnsi="Arial Narrow"/>
          <w:sz w:val="24"/>
        </w:rPr>
        <w:t>本公司存货分为</w:t>
      </w:r>
      <w:r>
        <w:rPr>
          <w:rFonts w:ascii="Arial Narrow" w:eastAsia="仿宋_GB2312" w:hAnsi="Arial Narrow" w:cs="仿宋_GB2312"/>
          <w:sz w:val="24"/>
        </w:rPr>
        <w:t>原材料、库存商品、低值易耗品、工程施工等</w:t>
      </w:r>
      <w:r>
        <w:rPr>
          <w:rFonts w:ascii="Arial Narrow" w:eastAsia="仿宋_GB2312" w:hAnsi="Arial Narrow"/>
          <w:sz w:val="24"/>
        </w:rPr>
        <w:t>。</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）发出存货的计价方法</w:t>
      </w:r>
    </w:p>
    <w:p w:rsidR="00E82F1D" w:rsidRDefault="00E82F1D" w:rsidP="00F7113C">
      <w:pPr>
        <w:tabs>
          <w:tab w:val="left" w:pos="618"/>
        </w:tabs>
        <w:snapToGrid w:val="0"/>
        <w:spacing w:before="120" w:afterLines="90"/>
        <w:rPr>
          <w:rFonts w:ascii="Arial Narrow" w:eastAsia="仿宋_GB2312" w:hAnsi="Arial Narrow"/>
          <w:sz w:val="24"/>
        </w:rPr>
      </w:pPr>
      <w:r>
        <w:rPr>
          <w:rFonts w:ascii="Arial Narrow" w:eastAsia="仿宋_GB2312" w:hAnsi="Arial Narrow"/>
          <w:sz w:val="24"/>
        </w:rPr>
        <w:t>本公司存货取得时按实际成本计价。发出时采用加权平均法计价。</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3</w:t>
      </w:r>
      <w:r>
        <w:rPr>
          <w:rFonts w:ascii="Arial Narrow" w:eastAsia="仿宋_GB2312" w:hAnsi="Arial Narrow"/>
          <w:sz w:val="24"/>
        </w:rPr>
        <w:t>）存货可变现净值的确定依据及存货跌价准备的计提方法</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lastRenderedPageBreak/>
        <w:t>存货可变现净值是按存货的估计售价减去至完工时估计将要发生的成本、估计的销售费用以及相关税费后的金额。在确定存货的可变现净值时，以取得的确凿证据为基础，同时考虑持有存货的目的以及资产负债表日后事项的影响。</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资产负债表日，存货成本高于其可变现净值的，计提存货跌价准备。本公司通常按照单个存货项目计提存货跌价准备，资产负债表日，</w:t>
      </w:r>
      <w:proofErr w:type="gramStart"/>
      <w:r>
        <w:rPr>
          <w:rFonts w:ascii="Arial Narrow" w:eastAsia="仿宋_GB2312" w:hAnsi="Arial Narrow"/>
          <w:sz w:val="24"/>
        </w:rPr>
        <w:t>以前减记</w:t>
      </w:r>
      <w:proofErr w:type="gramEnd"/>
      <w:r>
        <w:rPr>
          <w:rFonts w:ascii="Arial Narrow" w:eastAsia="仿宋_GB2312" w:hAnsi="Arial Narrow"/>
          <w:sz w:val="24"/>
        </w:rPr>
        <w:t>存货价值的影响因素已经消失的，存货跌价准备在原已计提的金额内转回。</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4</w:t>
      </w:r>
      <w:r>
        <w:rPr>
          <w:rFonts w:ascii="Arial Narrow" w:eastAsia="仿宋_GB2312" w:hAnsi="Arial Narrow"/>
          <w:sz w:val="24"/>
        </w:rPr>
        <w:t>）存货的盘存制度</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本公司存货盘存制度采用永续盘存制。</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5</w:t>
      </w:r>
      <w:r>
        <w:rPr>
          <w:rFonts w:ascii="Arial Narrow" w:eastAsia="仿宋_GB2312" w:hAnsi="Arial Narrow"/>
          <w:sz w:val="24"/>
        </w:rPr>
        <w:t>）低值易耗品和包装物的摊销方法</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本公司低值易耗品领用时采用一次转销法摊销。</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周转用包装</w:t>
      </w:r>
      <w:proofErr w:type="gramStart"/>
      <w:r>
        <w:rPr>
          <w:rFonts w:ascii="Arial Narrow" w:eastAsia="仿宋_GB2312" w:hAnsi="Arial Narrow"/>
          <w:sz w:val="24"/>
        </w:rPr>
        <w:t>物按照</w:t>
      </w:r>
      <w:proofErr w:type="gramEnd"/>
      <w:r>
        <w:rPr>
          <w:rFonts w:ascii="Arial Narrow" w:eastAsia="仿宋_GB2312" w:hAnsi="Arial Narrow"/>
          <w:sz w:val="24"/>
        </w:rPr>
        <w:t>预计的使用次数分次计入成本费用。</w:t>
      </w:r>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t>12</w:t>
      </w:r>
      <w:r>
        <w:rPr>
          <w:rFonts w:ascii="Arial Narrow" w:eastAsia="仿宋_GB2312" w:hAnsi="Arial Narrow"/>
          <w:sz w:val="24"/>
        </w:rPr>
        <w:t>、长期股权投资</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）投资成本确定</w:t>
      </w:r>
    </w:p>
    <w:p w:rsidR="00E82F1D" w:rsidRDefault="00E82F1D" w:rsidP="00F7113C">
      <w:pPr>
        <w:tabs>
          <w:tab w:val="left" w:pos="618"/>
        </w:tabs>
        <w:snapToGrid w:val="0"/>
        <w:spacing w:before="120" w:afterLines="90"/>
        <w:rPr>
          <w:rFonts w:ascii="Arial Narrow" w:eastAsia="仿宋_GB2312" w:hAnsi="Arial Narrow"/>
          <w:sz w:val="24"/>
        </w:rPr>
      </w:pPr>
      <w:r>
        <w:rPr>
          <w:rFonts w:ascii="Arial Narrow" w:eastAsia="仿宋_GB2312" w:hAnsi="Arial Narrow"/>
          <w:sz w:val="24"/>
        </w:rPr>
        <w:t>本公司长期股权投资在取得时按投资成本计量。投资成本一般为取得该项投资而付出的资产、发生或承担的负债以及发行的权益</w:t>
      </w:r>
      <w:proofErr w:type="gramStart"/>
      <w:r>
        <w:rPr>
          <w:rFonts w:ascii="Arial Narrow" w:eastAsia="仿宋_GB2312" w:hAnsi="Arial Narrow"/>
          <w:sz w:val="24"/>
        </w:rPr>
        <w:t>性证券</w:t>
      </w:r>
      <w:proofErr w:type="gramEnd"/>
      <w:r>
        <w:rPr>
          <w:rFonts w:ascii="Arial Narrow" w:eastAsia="仿宋_GB2312" w:hAnsi="Arial Narrow"/>
          <w:sz w:val="24"/>
        </w:rPr>
        <w:t>的公允价值，并包括直接相关费用。但同</w:t>
      </w:r>
      <w:proofErr w:type="gramStart"/>
      <w:r>
        <w:rPr>
          <w:rFonts w:ascii="Arial Narrow" w:eastAsia="仿宋_GB2312" w:hAnsi="Arial Narrow"/>
          <w:sz w:val="24"/>
        </w:rPr>
        <w:t>一控制</w:t>
      </w:r>
      <w:proofErr w:type="gramEnd"/>
      <w:r>
        <w:rPr>
          <w:rFonts w:ascii="Arial Narrow" w:eastAsia="仿宋_GB2312" w:hAnsi="Arial Narrow"/>
          <w:sz w:val="24"/>
        </w:rPr>
        <w:t>下的企业合并形成的长期股权投资，其投资成本为</w:t>
      </w:r>
      <w:proofErr w:type="gramStart"/>
      <w:r>
        <w:rPr>
          <w:rFonts w:ascii="Arial Narrow" w:eastAsia="仿宋_GB2312" w:hAnsi="Arial Narrow"/>
          <w:sz w:val="24"/>
        </w:rPr>
        <w:t>合并日取得</w:t>
      </w:r>
      <w:proofErr w:type="gramEnd"/>
      <w:r>
        <w:rPr>
          <w:rFonts w:ascii="Arial Narrow" w:eastAsia="仿宋_GB2312" w:hAnsi="Arial Narrow"/>
          <w:sz w:val="24"/>
        </w:rPr>
        <w:t>的被合并方所有者权益的账面价值份额。</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）后续计量及损益确认方法</w:t>
      </w:r>
    </w:p>
    <w:p w:rsidR="00E82F1D" w:rsidRDefault="00E82F1D" w:rsidP="00F7113C">
      <w:pPr>
        <w:tabs>
          <w:tab w:val="left" w:pos="618"/>
        </w:tabs>
        <w:snapToGrid w:val="0"/>
        <w:spacing w:before="120" w:afterLines="90"/>
        <w:rPr>
          <w:rFonts w:ascii="Arial Narrow" w:eastAsia="仿宋_GB2312" w:hAnsi="Arial Narrow"/>
          <w:sz w:val="24"/>
        </w:rPr>
      </w:pPr>
      <w:r>
        <w:rPr>
          <w:rFonts w:ascii="Arial Narrow" w:eastAsia="仿宋_GB2312" w:hAnsi="Arial Narrow"/>
          <w:sz w:val="24"/>
        </w:rPr>
        <w:t>本公司能够对被投资单位实施控制的长期股权投资，以及对被投资单位不具有共同控制或重大影响，且在活跃市场中没有报价、公允价值不能可靠计量的长期股权投资采用成本法核算；对被投资单位具有共同控制或重大影响的长期股权投资，采用权益法核算。</w:t>
      </w:r>
    </w:p>
    <w:p w:rsidR="00E82F1D" w:rsidRDefault="00E82F1D" w:rsidP="00F7113C">
      <w:pPr>
        <w:tabs>
          <w:tab w:val="left" w:pos="618"/>
        </w:tabs>
        <w:snapToGrid w:val="0"/>
        <w:spacing w:before="120" w:afterLines="90"/>
        <w:rPr>
          <w:rFonts w:ascii="Arial Narrow" w:eastAsia="仿宋_GB2312" w:hAnsi="Arial Narrow"/>
          <w:sz w:val="24"/>
        </w:rPr>
      </w:pPr>
      <w:r>
        <w:rPr>
          <w:rFonts w:ascii="Arial Narrow" w:eastAsia="仿宋_GB2312" w:hAnsi="Arial Narrow"/>
          <w:sz w:val="24"/>
        </w:rPr>
        <w:t>采用成本法核算的长期股权投资，除取得投资时实际支付的价款或对价中包含的已宣告但尚未发放的现金股利或利润外，被投资单位宣告分派的现金股利或利润，确认为投资收益计入当期损益。</w:t>
      </w:r>
    </w:p>
    <w:p w:rsidR="00E82F1D" w:rsidRDefault="00E82F1D" w:rsidP="00F7113C">
      <w:pPr>
        <w:tabs>
          <w:tab w:val="left" w:pos="618"/>
        </w:tabs>
        <w:snapToGrid w:val="0"/>
        <w:spacing w:before="120" w:afterLines="90"/>
        <w:rPr>
          <w:rFonts w:ascii="Arial Narrow" w:eastAsia="仿宋_GB2312" w:hAnsi="Arial Narrow"/>
          <w:sz w:val="24"/>
        </w:rPr>
      </w:pPr>
      <w:r>
        <w:rPr>
          <w:rFonts w:ascii="Arial Narrow" w:eastAsia="仿宋_GB2312" w:hAnsi="Arial Narrow"/>
          <w:sz w:val="24"/>
        </w:rPr>
        <w:t>本公司长期股权投资采用权益法核算时，对长期股权投资的投资成本大于投资时应享有被投资单位可辨认净资产公允价值份额的，不调整长期股权投资的投资成本；对长期股权投资的投资成本小于投资时应享有被投资单位可辨认净资产公允价值份额的，对长期股权投资的账面价值进行调整，差额计入投资当期的损益。</w:t>
      </w:r>
    </w:p>
    <w:p w:rsidR="00E82F1D" w:rsidRDefault="00E82F1D" w:rsidP="00F7113C">
      <w:pPr>
        <w:tabs>
          <w:tab w:val="left" w:pos="618"/>
        </w:tabs>
        <w:snapToGrid w:val="0"/>
        <w:spacing w:afterLines="90"/>
        <w:rPr>
          <w:rFonts w:ascii="Arial Narrow" w:eastAsia="仿宋_GB2312" w:hAnsi="Arial Narrow"/>
          <w:sz w:val="24"/>
        </w:rPr>
      </w:pPr>
      <w:r w:rsidRPr="00A620D7">
        <w:rPr>
          <w:rFonts w:ascii="Arial Narrow" w:eastAsia="仿宋_GB2312" w:hAnsi="Arial Narrow" w:hint="eastAsia"/>
          <w:sz w:val="24"/>
        </w:rPr>
        <w:t>采用权益法核算时，当期投资损益为应享有或应分担的被投资单位当年实现的净损益的份额。在确认应享有被投资单位净损益的份额时，以取得投资时被投资单位各项可辨认资产等的公允价值为基础，并按照本公司的会计政策及会计期间，对被投资单位的净利润进行调整后确认。</w:t>
      </w:r>
    </w:p>
    <w:p w:rsidR="00E82F1D" w:rsidRDefault="00E82F1D" w:rsidP="00F7113C">
      <w:pPr>
        <w:tabs>
          <w:tab w:val="left" w:pos="618"/>
        </w:tabs>
        <w:snapToGrid w:val="0"/>
        <w:spacing w:before="120" w:afterLines="90"/>
        <w:rPr>
          <w:rFonts w:ascii="Arial Narrow" w:eastAsia="仿宋_GB2312" w:hAnsi="Arial Narrow"/>
          <w:sz w:val="24"/>
        </w:rPr>
      </w:pPr>
      <w:r>
        <w:rPr>
          <w:rFonts w:ascii="Arial Narrow" w:eastAsia="仿宋_GB2312" w:hAnsi="Arial Narrow"/>
          <w:sz w:val="24"/>
        </w:rPr>
        <w:t>本公司与联营企业及合营企业之间发生的未实现内部交易损益按照持股比例计算归属</w:t>
      </w:r>
      <w:r>
        <w:rPr>
          <w:rFonts w:ascii="Arial Narrow" w:eastAsia="仿宋_GB2312" w:hAnsi="Arial Narrow"/>
          <w:sz w:val="24"/>
        </w:rPr>
        <w:lastRenderedPageBreak/>
        <w:t>于本公司的部分，在</w:t>
      </w:r>
      <w:proofErr w:type="gramStart"/>
      <w:r>
        <w:rPr>
          <w:rFonts w:ascii="Arial Narrow" w:eastAsia="仿宋_GB2312" w:hAnsi="Arial Narrow"/>
          <w:sz w:val="24"/>
        </w:rPr>
        <w:t>抵销</w:t>
      </w:r>
      <w:proofErr w:type="gramEnd"/>
      <w:r>
        <w:rPr>
          <w:rFonts w:ascii="Arial Narrow" w:eastAsia="仿宋_GB2312" w:hAnsi="Arial Narrow"/>
          <w:sz w:val="24"/>
        </w:rPr>
        <w:t>基础上确认投资损益。</w:t>
      </w:r>
    </w:p>
    <w:p w:rsidR="00E82F1D" w:rsidRDefault="00E82F1D" w:rsidP="00F7113C">
      <w:pPr>
        <w:tabs>
          <w:tab w:val="left" w:pos="618"/>
        </w:tabs>
        <w:snapToGrid w:val="0"/>
        <w:spacing w:before="120" w:afterLines="90"/>
        <w:rPr>
          <w:rFonts w:ascii="Arial Narrow" w:eastAsia="仿宋_GB2312" w:hAnsi="Arial Narrow"/>
          <w:sz w:val="24"/>
        </w:rPr>
      </w:pPr>
      <w:r>
        <w:rPr>
          <w:rFonts w:ascii="Arial Narrow" w:eastAsia="仿宋_GB2312" w:hAnsi="Arial Narrow"/>
          <w:sz w:val="24"/>
        </w:rPr>
        <w:t>对于</w:t>
      </w:r>
      <w:r>
        <w:rPr>
          <w:rFonts w:ascii="Arial Narrow" w:eastAsia="仿宋_GB2312" w:hAnsi="Arial Narrow"/>
          <w:sz w:val="24"/>
        </w:rPr>
        <w:t>2007</w:t>
      </w:r>
      <w:r>
        <w:rPr>
          <w:rFonts w:ascii="Arial Narrow" w:eastAsia="仿宋_GB2312" w:hAnsi="Arial Narrow"/>
          <w:sz w:val="24"/>
        </w:rPr>
        <w:t>年</w:t>
      </w:r>
      <w:r>
        <w:rPr>
          <w:rFonts w:ascii="Arial Narrow" w:eastAsia="仿宋_GB2312" w:hAnsi="Arial Narrow"/>
          <w:sz w:val="24"/>
        </w:rPr>
        <w:t>1</w:t>
      </w:r>
      <w:r>
        <w:rPr>
          <w:rFonts w:ascii="Arial Narrow" w:eastAsia="仿宋_GB2312" w:hAnsi="Arial Narrow"/>
          <w:sz w:val="24"/>
        </w:rPr>
        <w:t>月</w:t>
      </w:r>
      <w:r>
        <w:rPr>
          <w:rFonts w:ascii="Arial Narrow" w:eastAsia="仿宋_GB2312" w:hAnsi="Arial Narrow"/>
          <w:sz w:val="24"/>
        </w:rPr>
        <w:t>1</w:t>
      </w:r>
      <w:r>
        <w:rPr>
          <w:rFonts w:ascii="Arial Narrow" w:eastAsia="仿宋_GB2312" w:hAnsi="Arial Narrow"/>
          <w:sz w:val="24"/>
        </w:rPr>
        <w:t>日之前已经持有的对联营企业及合营企业的长期股权投资，如存在与该投资相关的股权投资借方差额，在扣除按原剩余期限直线法摊销的股权投资借方差额后，确认投资损益。</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3</w:t>
      </w:r>
      <w:r>
        <w:rPr>
          <w:rFonts w:ascii="Arial Narrow" w:eastAsia="仿宋_GB2312" w:hAnsi="Arial Narrow"/>
          <w:sz w:val="24"/>
        </w:rPr>
        <w:t>）确定对被投资单位具有共同控制、重大影响的依据</w:t>
      </w:r>
    </w:p>
    <w:p w:rsidR="00E82F1D" w:rsidRDefault="00E82F1D" w:rsidP="00F7113C">
      <w:pPr>
        <w:tabs>
          <w:tab w:val="left" w:pos="618"/>
        </w:tabs>
        <w:snapToGrid w:val="0"/>
        <w:spacing w:before="120" w:afterLines="90"/>
        <w:rPr>
          <w:rFonts w:ascii="Arial Narrow" w:eastAsia="仿宋_GB2312" w:hAnsi="Arial Narrow"/>
          <w:sz w:val="24"/>
        </w:rPr>
      </w:pPr>
      <w:r>
        <w:rPr>
          <w:rFonts w:ascii="Arial Narrow" w:eastAsia="仿宋_GB2312" w:hAnsi="Arial Narrow"/>
          <w:sz w:val="24"/>
        </w:rPr>
        <w:t>共同控制是指按照合同约定对某项经济活动所共有的控制，仅在与该项经济活动相关的重要财务和经营决策需要分享控制权的投资方一致同意时存在。其中，控制是指有权决定一个企业的财务和经营政策，并能据以从该企业的经营活动中获取利益。重大影响是指对一个企业的财务和经营政策有参与决策的权力，但并不能够控制或者与其他方一起共同控制这些政策的制定。在确定能否对被投资单位实施控制或施加重大影响时，已考虑投资企业和其他方持有的被投资单位当期可转换公司债</w:t>
      </w:r>
      <w:proofErr w:type="gramStart"/>
      <w:r>
        <w:rPr>
          <w:rFonts w:ascii="Arial Narrow" w:eastAsia="仿宋_GB2312" w:hAnsi="Arial Narrow"/>
          <w:sz w:val="24"/>
        </w:rPr>
        <w:t>券</w:t>
      </w:r>
      <w:proofErr w:type="gramEnd"/>
      <w:r>
        <w:rPr>
          <w:rFonts w:ascii="Arial Narrow" w:eastAsia="仿宋_GB2312" w:hAnsi="Arial Narrow"/>
          <w:sz w:val="24"/>
        </w:rPr>
        <w:t>、当期可执行认股权证等潜在表决权因素。</w:t>
      </w:r>
    </w:p>
    <w:p w:rsidR="00E82F1D" w:rsidRDefault="00E82F1D" w:rsidP="00F7113C">
      <w:pPr>
        <w:tabs>
          <w:tab w:val="left" w:pos="618"/>
        </w:tabs>
        <w:snapToGrid w:val="0"/>
        <w:spacing w:before="120" w:afterLines="90"/>
        <w:rPr>
          <w:rFonts w:ascii="Arial Narrow" w:eastAsia="仿宋_GB2312" w:hAnsi="Arial Narrow"/>
          <w:sz w:val="24"/>
        </w:rPr>
      </w:pPr>
      <w:r>
        <w:rPr>
          <w:rFonts w:ascii="Arial Narrow" w:eastAsia="仿宋_GB2312" w:hAnsi="Arial Narrow"/>
          <w:sz w:val="24"/>
        </w:rPr>
        <w:t>当本公司直接或通过子公司间接拥有被投资单位</w:t>
      </w:r>
      <w:r>
        <w:rPr>
          <w:rFonts w:ascii="Arial Narrow" w:eastAsia="仿宋_GB2312" w:hAnsi="Arial Narrow"/>
          <w:sz w:val="24"/>
        </w:rPr>
        <w:t>20%</w:t>
      </w:r>
      <w:r>
        <w:rPr>
          <w:rFonts w:ascii="Arial Narrow" w:eastAsia="仿宋_GB2312" w:hAnsi="Arial Narrow"/>
          <w:sz w:val="24"/>
        </w:rPr>
        <w:t>（含</w:t>
      </w:r>
      <w:r>
        <w:rPr>
          <w:rFonts w:ascii="Arial Narrow" w:eastAsia="仿宋_GB2312" w:hAnsi="Arial Narrow"/>
          <w:sz w:val="24"/>
        </w:rPr>
        <w:t>20%</w:t>
      </w:r>
      <w:r>
        <w:rPr>
          <w:rFonts w:ascii="Arial Narrow" w:eastAsia="仿宋_GB2312" w:hAnsi="Arial Narrow"/>
          <w:sz w:val="24"/>
        </w:rPr>
        <w:t>）</w:t>
      </w:r>
      <w:proofErr w:type="gramStart"/>
      <w:r>
        <w:rPr>
          <w:rFonts w:ascii="Arial Narrow" w:eastAsia="仿宋_GB2312" w:hAnsi="Arial Narrow"/>
          <w:sz w:val="24"/>
        </w:rPr>
        <w:t>以上但</w:t>
      </w:r>
      <w:proofErr w:type="gramEnd"/>
      <w:r>
        <w:rPr>
          <w:rFonts w:ascii="Arial Narrow" w:eastAsia="仿宋_GB2312" w:hAnsi="Arial Narrow"/>
          <w:sz w:val="24"/>
        </w:rPr>
        <w:t>低于</w:t>
      </w:r>
      <w:r>
        <w:rPr>
          <w:rFonts w:ascii="Arial Narrow" w:eastAsia="仿宋_GB2312" w:hAnsi="Arial Narrow"/>
          <w:sz w:val="24"/>
        </w:rPr>
        <w:t>50%</w:t>
      </w:r>
      <w:r>
        <w:rPr>
          <w:rFonts w:ascii="Arial Narrow" w:eastAsia="仿宋_GB2312" w:hAnsi="Arial Narrow"/>
          <w:sz w:val="24"/>
        </w:rPr>
        <w:t>的表决权股份时，除非有明确证据表明该种情况下不能参与被投资单位的生产经营决策，不形成重大影响外，</w:t>
      </w:r>
      <w:proofErr w:type="gramStart"/>
      <w:r>
        <w:rPr>
          <w:rFonts w:ascii="Arial Narrow" w:eastAsia="仿宋_GB2312" w:hAnsi="Arial Narrow"/>
          <w:sz w:val="24"/>
        </w:rPr>
        <w:t>均确定</w:t>
      </w:r>
      <w:proofErr w:type="gramEnd"/>
      <w:r>
        <w:rPr>
          <w:rFonts w:ascii="Arial Narrow" w:eastAsia="仿宋_GB2312" w:hAnsi="Arial Narrow"/>
          <w:sz w:val="24"/>
        </w:rPr>
        <w:t>对被投资单位具有重大影响；本公司拥有被投资单位</w:t>
      </w:r>
      <w:r>
        <w:rPr>
          <w:rFonts w:ascii="Arial Narrow" w:eastAsia="仿宋_GB2312" w:hAnsi="Arial Narrow"/>
          <w:sz w:val="24"/>
        </w:rPr>
        <w:t>20%</w:t>
      </w:r>
      <w:r>
        <w:rPr>
          <w:rFonts w:ascii="Arial Narrow" w:eastAsia="仿宋_GB2312" w:hAnsi="Arial Narrow"/>
          <w:sz w:val="24"/>
        </w:rPr>
        <w:t>（不含）以下的表决权股份，一般不认为对被投资单位具有重大影响，除非有明确证据表明该种情况下能够参与被投资单位的生产经营决策，形成重大影响。</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4</w:t>
      </w:r>
      <w:r>
        <w:rPr>
          <w:rFonts w:ascii="Arial Narrow" w:eastAsia="仿宋_GB2312" w:hAnsi="Arial Narrow"/>
          <w:sz w:val="24"/>
        </w:rPr>
        <w:t>）减值测试方法及减值准备计提方法</w:t>
      </w:r>
    </w:p>
    <w:p w:rsidR="00E82F1D" w:rsidRDefault="00E82F1D" w:rsidP="00F7113C">
      <w:pPr>
        <w:tabs>
          <w:tab w:val="left" w:pos="618"/>
        </w:tabs>
        <w:snapToGrid w:val="0"/>
        <w:spacing w:before="120" w:afterLines="90"/>
        <w:rPr>
          <w:rFonts w:ascii="Arial Narrow" w:eastAsia="仿宋_GB2312" w:hAnsi="Arial Narrow"/>
          <w:sz w:val="24"/>
        </w:rPr>
      </w:pPr>
      <w:r>
        <w:rPr>
          <w:rFonts w:ascii="Arial Narrow" w:eastAsia="仿宋_GB2312" w:hAnsi="Arial Narrow"/>
          <w:sz w:val="24"/>
        </w:rPr>
        <w:t>对子公司、联营企业及合营企业的投资，本公司计提资产减值的方法见附注二、</w:t>
      </w:r>
      <w:r>
        <w:rPr>
          <w:rFonts w:ascii="Arial Narrow" w:eastAsia="仿宋_GB2312" w:hAnsi="Arial Narrow"/>
          <w:sz w:val="24"/>
        </w:rPr>
        <w:t>28</w:t>
      </w:r>
      <w:r>
        <w:rPr>
          <w:rFonts w:ascii="Arial Narrow" w:eastAsia="仿宋_GB2312" w:hAnsi="Arial Narrow"/>
          <w:sz w:val="24"/>
        </w:rPr>
        <w:t>。</w:t>
      </w:r>
    </w:p>
    <w:p w:rsidR="00E82F1D" w:rsidRDefault="00E82F1D" w:rsidP="00F7113C">
      <w:pPr>
        <w:tabs>
          <w:tab w:val="left" w:pos="618"/>
        </w:tabs>
        <w:snapToGrid w:val="0"/>
        <w:spacing w:before="120" w:afterLines="90"/>
        <w:rPr>
          <w:rFonts w:ascii="Arial Narrow" w:eastAsia="仿宋_GB2312" w:hAnsi="Arial Narrow"/>
          <w:sz w:val="24"/>
          <w:shd w:val="pct10" w:color="auto" w:fill="FFFFFF"/>
        </w:rPr>
      </w:pPr>
      <w:r>
        <w:rPr>
          <w:rFonts w:ascii="Arial Narrow" w:eastAsia="仿宋_GB2312" w:hAnsi="Arial Narrow"/>
          <w:sz w:val="24"/>
        </w:rPr>
        <w:t>持有的对被投资单位不具有共同控制或重大影响、在活跃市场中没有报价、公允价值不能可靠计量的长期股权投资，本公司计提资产减值的方法见附注二、</w:t>
      </w:r>
      <w:r>
        <w:rPr>
          <w:rFonts w:ascii="Arial Narrow" w:eastAsia="仿宋_GB2312" w:hAnsi="Arial Narrow"/>
          <w:sz w:val="24"/>
        </w:rPr>
        <w:t>9</w:t>
      </w:r>
      <w:r>
        <w:rPr>
          <w:rFonts w:ascii="Arial Narrow" w:eastAsia="仿宋_GB2312" w:hAnsi="Arial Narrow"/>
          <w:sz w:val="24"/>
        </w:rPr>
        <w:t>（</w:t>
      </w:r>
      <w:r>
        <w:rPr>
          <w:rFonts w:ascii="Arial Narrow" w:eastAsia="仿宋_GB2312" w:hAnsi="Arial Narrow"/>
          <w:sz w:val="24"/>
        </w:rPr>
        <w:t>6</w:t>
      </w:r>
      <w:r>
        <w:rPr>
          <w:rFonts w:ascii="Arial Narrow" w:eastAsia="仿宋_GB2312" w:hAnsi="Arial Narrow"/>
          <w:sz w:val="24"/>
        </w:rPr>
        <w:t>）。</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13</w:t>
      </w:r>
      <w:r>
        <w:rPr>
          <w:rFonts w:ascii="Arial Narrow" w:eastAsia="仿宋_GB2312" w:hAnsi="Arial Narrow"/>
          <w:sz w:val="24"/>
        </w:rPr>
        <w:t>、投资性房地产</w:t>
      </w:r>
    </w:p>
    <w:p w:rsidR="00E82F1D" w:rsidRDefault="00E82F1D" w:rsidP="00F7113C">
      <w:pPr>
        <w:snapToGrid w:val="0"/>
        <w:spacing w:beforeLines="50" w:afterLines="90" w:line="340" w:lineRule="atLeast"/>
        <w:rPr>
          <w:rFonts w:ascii="Arial Narrow" w:eastAsia="仿宋_GB2312" w:hAnsi="Arial Narrow"/>
          <w:sz w:val="24"/>
        </w:rPr>
      </w:pPr>
      <w:r>
        <w:rPr>
          <w:rFonts w:ascii="Arial Narrow" w:eastAsia="仿宋_GB2312" w:hAnsi="Arial Narrow"/>
          <w:sz w:val="24"/>
        </w:rPr>
        <w:t>投资性房地产是指为赚取租金或资本增值，或两者兼有而持有的房地产。本公司投资性房地产包括已出租的土地使用权、持有并</w:t>
      </w:r>
      <w:proofErr w:type="gramStart"/>
      <w:r>
        <w:rPr>
          <w:rFonts w:ascii="Arial Narrow" w:eastAsia="仿宋_GB2312" w:hAnsi="Arial Narrow"/>
          <w:sz w:val="24"/>
        </w:rPr>
        <w:t>准备增值</w:t>
      </w:r>
      <w:proofErr w:type="gramEnd"/>
      <w:r>
        <w:rPr>
          <w:rFonts w:ascii="Arial Narrow" w:eastAsia="仿宋_GB2312" w:hAnsi="Arial Narrow"/>
          <w:sz w:val="24"/>
        </w:rPr>
        <w:t>后转让的土地使用权、已出租的建筑物。</w:t>
      </w:r>
    </w:p>
    <w:p w:rsidR="00E82F1D" w:rsidRDefault="00E82F1D" w:rsidP="00F7113C">
      <w:pPr>
        <w:snapToGrid w:val="0"/>
        <w:spacing w:beforeLines="50" w:afterLines="90" w:line="340" w:lineRule="atLeast"/>
        <w:rPr>
          <w:rFonts w:ascii="Arial Narrow" w:eastAsia="仿宋_GB2312" w:hAnsi="Arial Narrow"/>
          <w:sz w:val="24"/>
        </w:rPr>
      </w:pPr>
      <w:r>
        <w:rPr>
          <w:rFonts w:ascii="Arial Narrow" w:eastAsia="仿宋_GB2312" w:hAnsi="Arial Narrow"/>
          <w:sz w:val="24"/>
        </w:rPr>
        <w:t>本公司投资性房地产按照取得时的成本进行初始计量，并按照固定资产或无形资产的有关规定，按期计提折旧或摊销。</w:t>
      </w:r>
    </w:p>
    <w:p w:rsidR="00E82F1D" w:rsidRDefault="00E82F1D" w:rsidP="00F7113C">
      <w:pPr>
        <w:snapToGrid w:val="0"/>
        <w:spacing w:beforeLines="50" w:afterLines="90" w:line="340" w:lineRule="atLeast"/>
        <w:rPr>
          <w:rFonts w:ascii="Arial Narrow" w:eastAsia="仿宋_GB2312" w:hAnsi="Arial Narrow"/>
          <w:sz w:val="24"/>
        </w:rPr>
      </w:pPr>
      <w:r>
        <w:rPr>
          <w:rFonts w:ascii="Arial Narrow" w:eastAsia="仿宋_GB2312" w:hAnsi="Arial Narrow"/>
          <w:sz w:val="24"/>
        </w:rPr>
        <w:t>采用成本模式进行后续计量的投资性房地产，计提资产减值方法见附注二、</w:t>
      </w:r>
      <w:r>
        <w:rPr>
          <w:rFonts w:ascii="Arial Narrow" w:eastAsia="仿宋_GB2312" w:hAnsi="Arial Narrow"/>
          <w:sz w:val="24"/>
        </w:rPr>
        <w:t>28</w:t>
      </w:r>
      <w:r>
        <w:rPr>
          <w:rFonts w:ascii="Arial Narrow" w:eastAsia="仿宋_GB2312" w:hAnsi="Arial Narrow"/>
          <w:sz w:val="24"/>
        </w:rPr>
        <w:t>。</w:t>
      </w:r>
    </w:p>
    <w:p w:rsidR="00E82F1D" w:rsidRDefault="00E82F1D" w:rsidP="00F7113C">
      <w:pPr>
        <w:snapToGrid w:val="0"/>
        <w:spacing w:beforeLines="50" w:afterLines="90" w:line="340" w:lineRule="atLeast"/>
        <w:rPr>
          <w:rFonts w:ascii="Arial Narrow" w:eastAsia="仿宋_GB2312" w:hAnsi="Arial Narrow"/>
          <w:sz w:val="24"/>
        </w:rPr>
      </w:pPr>
      <w:r>
        <w:rPr>
          <w:rFonts w:ascii="Arial Narrow" w:eastAsia="仿宋_GB2312" w:hAnsi="Arial Narrow"/>
          <w:sz w:val="24"/>
        </w:rPr>
        <w:t>投资性房地产出售、转让、报废或毁损的处置收入扣除其账面价值和相关税费后的差额计入当期损益。</w:t>
      </w:r>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t>14</w:t>
      </w:r>
      <w:r>
        <w:rPr>
          <w:rFonts w:ascii="Arial Narrow" w:eastAsia="仿宋_GB2312" w:hAnsi="Arial Narrow"/>
          <w:sz w:val="24"/>
        </w:rPr>
        <w:t>、固定资产</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）固定资产确认条件</w:t>
      </w:r>
    </w:p>
    <w:p w:rsidR="00E82F1D" w:rsidRDefault="00E82F1D" w:rsidP="00F7113C">
      <w:pPr>
        <w:tabs>
          <w:tab w:val="left" w:pos="630"/>
        </w:tabs>
        <w:snapToGrid w:val="0"/>
        <w:spacing w:before="120" w:afterLines="90" w:line="340" w:lineRule="atLeast"/>
        <w:rPr>
          <w:rFonts w:ascii="Arial Narrow" w:eastAsia="仿宋_GB2312" w:hAnsi="Arial Narrow"/>
          <w:sz w:val="24"/>
        </w:rPr>
      </w:pPr>
      <w:r>
        <w:rPr>
          <w:rFonts w:ascii="Arial Narrow" w:eastAsia="仿宋_GB2312" w:hAnsi="Arial Narrow"/>
          <w:sz w:val="24"/>
        </w:rPr>
        <w:lastRenderedPageBreak/>
        <w:t>本公司固定资产是指为生产商品、提供劳务、出租或经营管理而持有的，使用寿命超过一个会计年度的有形资产。</w:t>
      </w:r>
    </w:p>
    <w:p w:rsidR="00E82F1D" w:rsidRDefault="00E82F1D" w:rsidP="00F7113C">
      <w:pPr>
        <w:snapToGrid w:val="0"/>
        <w:spacing w:beforeLines="50" w:afterLines="90" w:line="340" w:lineRule="atLeast"/>
        <w:rPr>
          <w:rFonts w:ascii="Arial Narrow" w:eastAsia="仿宋_GB2312" w:hAnsi="Arial Narrow"/>
          <w:sz w:val="24"/>
        </w:rPr>
      </w:pPr>
      <w:r>
        <w:rPr>
          <w:rFonts w:ascii="Arial Narrow" w:eastAsia="仿宋_GB2312" w:hAnsi="Arial Narrow"/>
          <w:sz w:val="24"/>
        </w:rPr>
        <w:t>与该固定资产有关的经济利益很可能流入企业，并且该固定资产的成本能够可靠地计量时，固定资产才能予以确认。</w:t>
      </w:r>
    </w:p>
    <w:p w:rsidR="00E82F1D" w:rsidRDefault="00E82F1D" w:rsidP="00E82F1D">
      <w:pPr>
        <w:spacing w:before="120" w:after="216" w:line="360" w:lineRule="auto"/>
        <w:rPr>
          <w:rFonts w:ascii="Arial Narrow" w:eastAsia="仿宋_GB2312" w:hAnsi="Arial Narrow"/>
          <w:sz w:val="24"/>
        </w:rPr>
      </w:pPr>
      <w:r>
        <w:rPr>
          <w:rFonts w:ascii="Arial Narrow" w:eastAsia="仿宋_GB2312" w:hAnsi="Arial Narrow"/>
          <w:sz w:val="24"/>
        </w:rPr>
        <w:t>本公司固定资产按照取得时的实际成本进行初始计量。</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）各类固定资产的折旧方法</w:t>
      </w:r>
    </w:p>
    <w:p w:rsidR="00E82F1D" w:rsidRDefault="00E82F1D" w:rsidP="00F7113C">
      <w:pPr>
        <w:snapToGrid w:val="0"/>
        <w:spacing w:beforeLines="50" w:afterLines="90" w:line="340" w:lineRule="atLeast"/>
        <w:rPr>
          <w:rFonts w:ascii="Arial Narrow" w:eastAsia="仿宋_GB2312" w:hAnsi="Arial Narrow"/>
          <w:sz w:val="24"/>
        </w:rPr>
      </w:pPr>
      <w:r>
        <w:rPr>
          <w:rFonts w:ascii="Arial Narrow" w:eastAsia="仿宋_GB2312" w:hAnsi="Arial Narrow"/>
          <w:sz w:val="24"/>
        </w:rPr>
        <w:t>本公司采用年限平均法计提折旧。固定资产</w:t>
      </w:r>
      <w:proofErr w:type="gramStart"/>
      <w:r>
        <w:rPr>
          <w:rFonts w:ascii="Arial Narrow" w:eastAsia="仿宋_GB2312" w:hAnsi="Arial Narrow"/>
          <w:sz w:val="24"/>
        </w:rPr>
        <w:t>自达到</w:t>
      </w:r>
      <w:proofErr w:type="gramEnd"/>
      <w:r>
        <w:rPr>
          <w:rFonts w:ascii="Arial Narrow" w:eastAsia="仿宋_GB2312" w:hAnsi="Arial Narrow"/>
          <w:sz w:val="24"/>
        </w:rPr>
        <w:t>预定可使用状态时开始计提折旧，终止确认时或划分为持有待售非流动资产时停止计提折旧。在不考虑减值准备的情况下，按固定资产类别、预计使用寿命和预计残值，本公司确定各类固定资产的年折旧率如下：</w:t>
      </w:r>
    </w:p>
    <w:tbl>
      <w:tblPr>
        <w:tblW w:w="0" w:type="auto"/>
        <w:tblInd w:w="3" w:type="dxa"/>
        <w:tblBorders>
          <w:top w:val="single" w:sz="4" w:space="0" w:color="auto"/>
          <w:bottom w:val="single" w:sz="4" w:space="0" w:color="auto"/>
        </w:tblBorders>
        <w:tblLayout w:type="fixed"/>
        <w:tblLook w:val="0000"/>
      </w:tblPr>
      <w:tblGrid>
        <w:gridCol w:w="2733"/>
        <w:gridCol w:w="2128"/>
        <w:gridCol w:w="2146"/>
        <w:gridCol w:w="2146"/>
      </w:tblGrid>
      <w:tr w:rsidR="00E82F1D" w:rsidTr="00B667C4">
        <w:trPr>
          <w:trHeight w:val="397"/>
        </w:trPr>
        <w:tc>
          <w:tcPr>
            <w:tcW w:w="2733" w:type="dxa"/>
            <w:tcBorders>
              <w:top w:val="single" w:sz="8" w:space="0" w:color="auto"/>
              <w:bottom w:val="single" w:sz="4" w:space="0" w:color="auto"/>
            </w:tcBorders>
            <w:vAlign w:val="center"/>
          </w:tcPr>
          <w:p w:rsidR="00E82F1D" w:rsidRDefault="00E82F1D" w:rsidP="00B667C4">
            <w:pPr>
              <w:adjustRightInd w:val="0"/>
              <w:snapToGrid w:val="0"/>
              <w:jc w:val="left"/>
              <w:rPr>
                <w:rFonts w:ascii="Arial Narrow" w:eastAsia="仿宋_GB2312" w:hAnsi="Arial Narrow"/>
                <w:b/>
                <w:sz w:val="24"/>
              </w:rPr>
            </w:pPr>
            <w:r>
              <w:rPr>
                <w:rFonts w:ascii="Arial Narrow" w:eastAsia="仿宋_GB2312" w:hAnsi="Arial Narrow"/>
                <w:b/>
                <w:sz w:val="24"/>
              </w:rPr>
              <w:t>类别</w:t>
            </w:r>
          </w:p>
        </w:tc>
        <w:tc>
          <w:tcPr>
            <w:tcW w:w="2128" w:type="dxa"/>
            <w:tcBorders>
              <w:top w:val="single" w:sz="8" w:space="0" w:color="auto"/>
              <w:bottom w:val="single" w:sz="4" w:space="0" w:color="auto"/>
            </w:tcBorders>
            <w:vAlign w:val="center"/>
          </w:tcPr>
          <w:p w:rsidR="00E82F1D" w:rsidRDefault="00E82F1D" w:rsidP="00B667C4">
            <w:pPr>
              <w:adjustRightInd w:val="0"/>
              <w:snapToGrid w:val="0"/>
              <w:ind w:firstLineChars="61" w:firstLine="147"/>
              <w:jc w:val="right"/>
              <w:rPr>
                <w:rFonts w:ascii="Arial Narrow" w:eastAsia="仿宋_GB2312" w:hAnsi="Arial Narrow"/>
                <w:b/>
                <w:sz w:val="24"/>
              </w:rPr>
            </w:pPr>
            <w:r>
              <w:rPr>
                <w:rFonts w:ascii="Arial Narrow" w:eastAsia="仿宋_GB2312" w:hAnsi="Arial Narrow"/>
                <w:b/>
                <w:sz w:val="24"/>
              </w:rPr>
              <w:t>使用年限（年）</w:t>
            </w:r>
          </w:p>
        </w:tc>
        <w:tc>
          <w:tcPr>
            <w:tcW w:w="2146" w:type="dxa"/>
            <w:tcBorders>
              <w:top w:val="single" w:sz="8" w:space="0" w:color="auto"/>
              <w:bottom w:val="single" w:sz="4" w:space="0" w:color="auto"/>
            </w:tcBorders>
            <w:vAlign w:val="center"/>
          </w:tcPr>
          <w:p w:rsidR="00E82F1D" w:rsidRDefault="00E82F1D" w:rsidP="00B667C4">
            <w:pPr>
              <w:adjustRightInd w:val="0"/>
              <w:snapToGrid w:val="0"/>
              <w:ind w:firstLineChars="200" w:firstLine="482"/>
              <w:jc w:val="right"/>
              <w:rPr>
                <w:rFonts w:ascii="Arial Narrow" w:eastAsia="仿宋_GB2312" w:hAnsi="Arial Narrow" w:cs="Arial"/>
                <w:b/>
                <w:sz w:val="24"/>
              </w:rPr>
            </w:pPr>
            <w:r>
              <w:rPr>
                <w:rFonts w:ascii="Arial Narrow" w:eastAsia="仿宋_GB2312" w:hAnsi="Arial Narrow" w:cs="Arial"/>
                <w:b/>
                <w:sz w:val="24"/>
              </w:rPr>
              <w:t>残值率</w:t>
            </w:r>
            <w:r>
              <w:rPr>
                <w:rFonts w:ascii="Arial Narrow" w:eastAsia="仿宋_GB2312" w:hAnsi="Arial Narrow"/>
                <w:b/>
                <w:sz w:val="24"/>
              </w:rPr>
              <w:t>%</w:t>
            </w:r>
          </w:p>
        </w:tc>
        <w:tc>
          <w:tcPr>
            <w:tcW w:w="2146" w:type="dxa"/>
            <w:tcBorders>
              <w:top w:val="single" w:sz="8" w:space="0" w:color="auto"/>
              <w:bottom w:val="single" w:sz="4" w:space="0" w:color="auto"/>
            </w:tcBorders>
            <w:vAlign w:val="center"/>
          </w:tcPr>
          <w:p w:rsidR="00E82F1D" w:rsidRDefault="00E82F1D" w:rsidP="00B667C4">
            <w:pPr>
              <w:adjustRightInd w:val="0"/>
              <w:snapToGrid w:val="0"/>
              <w:ind w:firstLineChars="200" w:firstLine="482"/>
              <w:jc w:val="right"/>
              <w:rPr>
                <w:rFonts w:ascii="Arial Narrow" w:eastAsia="仿宋_GB2312" w:hAnsi="Arial Narrow"/>
                <w:b/>
                <w:sz w:val="24"/>
              </w:rPr>
            </w:pPr>
            <w:r>
              <w:rPr>
                <w:rFonts w:ascii="Arial Narrow" w:eastAsia="仿宋_GB2312" w:hAnsi="Arial Narrow"/>
                <w:b/>
                <w:sz w:val="24"/>
              </w:rPr>
              <w:t>年折旧率</w:t>
            </w:r>
            <w:r>
              <w:rPr>
                <w:rFonts w:ascii="Arial Narrow" w:eastAsia="仿宋_GB2312" w:hAnsi="Arial Narrow"/>
                <w:b/>
                <w:sz w:val="24"/>
              </w:rPr>
              <w:t>%</w:t>
            </w:r>
          </w:p>
        </w:tc>
      </w:tr>
      <w:tr w:rsidR="00E82F1D" w:rsidTr="00B667C4">
        <w:trPr>
          <w:trHeight w:val="397"/>
        </w:trPr>
        <w:tc>
          <w:tcPr>
            <w:tcW w:w="2733" w:type="dxa"/>
            <w:tcBorders>
              <w:top w:val="single" w:sz="4" w:space="0" w:color="auto"/>
            </w:tcBorders>
            <w:vAlign w:val="center"/>
          </w:tcPr>
          <w:p w:rsidR="00E82F1D" w:rsidRDefault="00E82F1D" w:rsidP="00B667C4">
            <w:pPr>
              <w:adjustRightInd w:val="0"/>
              <w:snapToGrid w:val="0"/>
              <w:spacing w:line="360" w:lineRule="auto"/>
              <w:jc w:val="left"/>
              <w:textAlignment w:val="baseline"/>
              <w:rPr>
                <w:rFonts w:ascii="Arial Narrow" w:eastAsia="仿宋_GB2312" w:hAnsi="Arial Narrow"/>
                <w:sz w:val="24"/>
              </w:rPr>
            </w:pPr>
            <w:r>
              <w:rPr>
                <w:rFonts w:ascii="Arial Narrow" w:eastAsia="仿宋_GB2312" w:hAnsi="Arial Narrow" w:cs="仿宋_GB2312"/>
                <w:sz w:val="24"/>
              </w:rPr>
              <w:t>房屋及建筑物</w:t>
            </w:r>
          </w:p>
        </w:tc>
        <w:tc>
          <w:tcPr>
            <w:tcW w:w="2128" w:type="dxa"/>
            <w:tcBorders>
              <w:top w:val="single" w:sz="4" w:space="0" w:color="auto"/>
            </w:tcBorders>
            <w:vAlign w:val="center"/>
          </w:tcPr>
          <w:p w:rsidR="00E82F1D" w:rsidRDefault="00E82F1D" w:rsidP="00B667C4">
            <w:pPr>
              <w:adjustRightInd w:val="0"/>
              <w:snapToGrid w:val="0"/>
              <w:spacing w:line="360" w:lineRule="auto"/>
              <w:ind w:rightChars="63" w:right="132" w:firstLine="425"/>
              <w:jc w:val="right"/>
              <w:textAlignment w:val="baseline"/>
              <w:rPr>
                <w:rFonts w:ascii="Arial Narrow" w:eastAsia="仿宋_GB2312" w:hAnsi="Arial Narrow" w:cs="Arial Narrow"/>
                <w:sz w:val="24"/>
              </w:rPr>
            </w:pPr>
            <w:r>
              <w:rPr>
                <w:rFonts w:ascii="Arial Narrow" w:eastAsia="仿宋_GB2312" w:hAnsi="Arial Narrow" w:cs="Arial Narrow"/>
                <w:sz w:val="24"/>
              </w:rPr>
              <w:t>15-40</w:t>
            </w:r>
          </w:p>
        </w:tc>
        <w:tc>
          <w:tcPr>
            <w:tcW w:w="2146" w:type="dxa"/>
            <w:tcBorders>
              <w:top w:val="single" w:sz="4" w:space="0" w:color="auto"/>
            </w:tcBorders>
            <w:vAlign w:val="center"/>
          </w:tcPr>
          <w:p w:rsidR="00E82F1D" w:rsidRDefault="00E82F1D" w:rsidP="00B667C4">
            <w:pPr>
              <w:adjustRightInd w:val="0"/>
              <w:snapToGrid w:val="0"/>
              <w:spacing w:line="360" w:lineRule="auto"/>
              <w:ind w:rightChars="80" w:right="168" w:firstLine="425"/>
              <w:jc w:val="right"/>
              <w:textAlignment w:val="baseline"/>
              <w:rPr>
                <w:rFonts w:ascii="Arial Narrow" w:eastAsia="仿宋_GB2312" w:hAnsi="Arial Narrow" w:cs="Arial Narrow"/>
                <w:sz w:val="24"/>
              </w:rPr>
            </w:pPr>
            <w:r>
              <w:rPr>
                <w:rFonts w:ascii="Arial Narrow" w:eastAsia="仿宋_GB2312" w:hAnsi="Arial Narrow" w:cs="Arial Narrow"/>
                <w:sz w:val="24"/>
              </w:rPr>
              <w:t>3</w:t>
            </w:r>
          </w:p>
        </w:tc>
        <w:tc>
          <w:tcPr>
            <w:tcW w:w="2146" w:type="dxa"/>
            <w:tcBorders>
              <w:top w:val="single" w:sz="4" w:space="0" w:color="auto"/>
            </w:tcBorders>
            <w:vAlign w:val="center"/>
          </w:tcPr>
          <w:p w:rsidR="00E82F1D" w:rsidRDefault="00E82F1D" w:rsidP="00B667C4">
            <w:pPr>
              <w:adjustRightInd w:val="0"/>
              <w:snapToGrid w:val="0"/>
              <w:spacing w:line="360" w:lineRule="auto"/>
              <w:ind w:rightChars="98" w:right="206" w:firstLine="425"/>
              <w:jc w:val="right"/>
              <w:textAlignment w:val="baseline"/>
              <w:rPr>
                <w:rFonts w:ascii="Arial Narrow" w:eastAsia="仿宋_GB2312" w:hAnsi="Arial Narrow" w:cs="Arial Narrow"/>
                <w:sz w:val="24"/>
              </w:rPr>
            </w:pPr>
            <w:r>
              <w:rPr>
                <w:rFonts w:ascii="Arial Narrow" w:eastAsia="仿宋_GB2312" w:hAnsi="Arial Narrow" w:cs="Arial Narrow"/>
                <w:sz w:val="24"/>
              </w:rPr>
              <w:t>2.425-6.47</w:t>
            </w:r>
          </w:p>
        </w:tc>
      </w:tr>
      <w:tr w:rsidR="00E82F1D" w:rsidTr="00B667C4">
        <w:trPr>
          <w:trHeight w:val="397"/>
        </w:trPr>
        <w:tc>
          <w:tcPr>
            <w:tcW w:w="2733" w:type="dxa"/>
            <w:vAlign w:val="center"/>
          </w:tcPr>
          <w:p w:rsidR="00E82F1D" w:rsidRDefault="00E82F1D" w:rsidP="00B667C4">
            <w:pPr>
              <w:adjustRightInd w:val="0"/>
              <w:snapToGrid w:val="0"/>
              <w:spacing w:line="360" w:lineRule="auto"/>
              <w:jc w:val="left"/>
              <w:textAlignment w:val="baseline"/>
              <w:rPr>
                <w:rFonts w:ascii="Arial Narrow" w:eastAsia="仿宋_GB2312" w:hAnsi="Arial Narrow"/>
                <w:sz w:val="24"/>
              </w:rPr>
            </w:pPr>
            <w:r>
              <w:rPr>
                <w:rFonts w:ascii="Arial Narrow" w:eastAsia="仿宋_GB2312" w:hAnsi="Arial Narrow" w:cs="仿宋_GB2312"/>
                <w:sz w:val="24"/>
              </w:rPr>
              <w:t>通用设备</w:t>
            </w:r>
          </w:p>
        </w:tc>
        <w:tc>
          <w:tcPr>
            <w:tcW w:w="2128" w:type="dxa"/>
            <w:vAlign w:val="center"/>
          </w:tcPr>
          <w:p w:rsidR="00E82F1D" w:rsidRDefault="00E82F1D" w:rsidP="00B667C4">
            <w:pPr>
              <w:adjustRightInd w:val="0"/>
              <w:snapToGrid w:val="0"/>
              <w:spacing w:line="360" w:lineRule="auto"/>
              <w:ind w:rightChars="63" w:right="132" w:firstLine="425"/>
              <w:jc w:val="right"/>
              <w:textAlignment w:val="baseline"/>
              <w:rPr>
                <w:rFonts w:ascii="Arial Narrow" w:eastAsia="仿宋_GB2312" w:hAnsi="Arial Narrow" w:cs="Arial Narrow"/>
                <w:sz w:val="24"/>
              </w:rPr>
            </w:pPr>
            <w:r>
              <w:rPr>
                <w:rFonts w:ascii="Arial Narrow" w:eastAsia="仿宋_GB2312" w:hAnsi="Arial Narrow" w:cs="Arial Narrow"/>
                <w:sz w:val="24"/>
              </w:rPr>
              <w:t>5-10</w:t>
            </w:r>
          </w:p>
        </w:tc>
        <w:tc>
          <w:tcPr>
            <w:tcW w:w="2146" w:type="dxa"/>
            <w:vAlign w:val="center"/>
          </w:tcPr>
          <w:p w:rsidR="00E82F1D" w:rsidRDefault="00E82F1D" w:rsidP="00B667C4">
            <w:pPr>
              <w:adjustRightInd w:val="0"/>
              <w:snapToGrid w:val="0"/>
              <w:spacing w:line="360" w:lineRule="auto"/>
              <w:ind w:rightChars="80" w:right="168"/>
              <w:jc w:val="right"/>
              <w:textAlignment w:val="baseline"/>
              <w:rPr>
                <w:rFonts w:ascii="Arial Narrow" w:eastAsia="仿宋_GB2312" w:hAnsi="Arial Narrow" w:cs="Arial Narrow"/>
                <w:sz w:val="24"/>
              </w:rPr>
            </w:pPr>
            <w:r>
              <w:rPr>
                <w:rFonts w:ascii="Arial Narrow" w:eastAsia="仿宋_GB2312" w:hAnsi="Arial Narrow" w:cs="Arial Narrow"/>
                <w:sz w:val="24"/>
              </w:rPr>
              <w:t>3</w:t>
            </w:r>
          </w:p>
        </w:tc>
        <w:tc>
          <w:tcPr>
            <w:tcW w:w="2146" w:type="dxa"/>
            <w:vAlign w:val="center"/>
          </w:tcPr>
          <w:p w:rsidR="00E82F1D" w:rsidRDefault="00E82F1D" w:rsidP="00B667C4">
            <w:pPr>
              <w:adjustRightInd w:val="0"/>
              <w:snapToGrid w:val="0"/>
              <w:spacing w:line="360" w:lineRule="auto"/>
              <w:ind w:rightChars="98" w:right="206" w:firstLine="425"/>
              <w:jc w:val="right"/>
              <w:textAlignment w:val="baseline"/>
              <w:rPr>
                <w:rFonts w:ascii="Arial Narrow" w:eastAsia="仿宋_GB2312" w:hAnsi="Arial Narrow" w:cs="Arial Narrow"/>
                <w:sz w:val="24"/>
              </w:rPr>
            </w:pPr>
            <w:r>
              <w:rPr>
                <w:rFonts w:ascii="Arial Narrow" w:eastAsia="仿宋_GB2312" w:hAnsi="Arial Narrow" w:cs="Arial Narrow"/>
                <w:sz w:val="24"/>
              </w:rPr>
              <w:t>9.70-19.40</w:t>
            </w:r>
          </w:p>
        </w:tc>
      </w:tr>
      <w:tr w:rsidR="00E82F1D" w:rsidTr="00B667C4">
        <w:trPr>
          <w:trHeight w:val="397"/>
        </w:trPr>
        <w:tc>
          <w:tcPr>
            <w:tcW w:w="2733" w:type="dxa"/>
            <w:vAlign w:val="center"/>
          </w:tcPr>
          <w:p w:rsidR="00E82F1D" w:rsidRDefault="00E82F1D" w:rsidP="00B667C4">
            <w:pPr>
              <w:adjustRightInd w:val="0"/>
              <w:snapToGrid w:val="0"/>
              <w:spacing w:line="360" w:lineRule="auto"/>
              <w:jc w:val="left"/>
              <w:textAlignment w:val="baseline"/>
              <w:rPr>
                <w:rFonts w:ascii="Arial Narrow" w:eastAsia="仿宋_GB2312" w:hAnsi="Arial Narrow"/>
                <w:sz w:val="24"/>
              </w:rPr>
            </w:pPr>
            <w:r>
              <w:rPr>
                <w:rFonts w:ascii="Arial Narrow" w:eastAsia="仿宋_GB2312" w:hAnsi="Arial Narrow" w:cs="仿宋_GB2312"/>
                <w:sz w:val="24"/>
              </w:rPr>
              <w:t>专用设备</w:t>
            </w:r>
          </w:p>
        </w:tc>
        <w:tc>
          <w:tcPr>
            <w:tcW w:w="2128" w:type="dxa"/>
            <w:vAlign w:val="center"/>
          </w:tcPr>
          <w:p w:rsidR="00E82F1D" w:rsidRDefault="00E82F1D" w:rsidP="00B667C4">
            <w:pPr>
              <w:adjustRightInd w:val="0"/>
              <w:snapToGrid w:val="0"/>
              <w:spacing w:line="360" w:lineRule="auto"/>
              <w:ind w:rightChars="63" w:right="132" w:firstLine="425"/>
              <w:jc w:val="right"/>
              <w:textAlignment w:val="baseline"/>
              <w:rPr>
                <w:rFonts w:ascii="Arial Narrow" w:eastAsia="仿宋_GB2312" w:hAnsi="Arial Narrow" w:cs="Arial Narrow"/>
                <w:sz w:val="24"/>
              </w:rPr>
            </w:pPr>
            <w:r>
              <w:rPr>
                <w:rFonts w:ascii="Arial Narrow" w:eastAsia="仿宋_GB2312" w:hAnsi="Arial Narrow" w:cs="Arial Narrow"/>
                <w:sz w:val="24"/>
              </w:rPr>
              <w:t>5-15</w:t>
            </w:r>
          </w:p>
        </w:tc>
        <w:tc>
          <w:tcPr>
            <w:tcW w:w="2146" w:type="dxa"/>
            <w:vAlign w:val="center"/>
          </w:tcPr>
          <w:p w:rsidR="00E82F1D" w:rsidRDefault="00E82F1D" w:rsidP="00B667C4">
            <w:pPr>
              <w:adjustRightInd w:val="0"/>
              <w:snapToGrid w:val="0"/>
              <w:spacing w:line="360" w:lineRule="auto"/>
              <w:ind w:rightChars="80" w:right="168" w:firstLine="425"/>
              <w:jc w:val="right"/>
              <w:textAlignment w:val="baseline"/>
              <w:rPr>
                <w:rFonts w:ascii="Arial Narrow" w:eastAsia="仿宋_GB2312" w:hAnsi="Arial Narrow" w:cs="Arial Narrow"/>
                <w:sz w:val="24"/>
              </w:rPr>
            </w:pPr>
            <w:r>
              <w:rPr>
                <w:rFonts w:ascii="Arial Narrow" w:eastAsia="仿宋_GB2312" w:hAnsi="Arial Narrow" w:cs="Arial Narrow"/>
                <w:sz w:val="24"/>
              </w:rPr>
              <w:t>3</w:t>
            </w:r>
          </w:p>
        </w:tc>
        <w:tc>
          <w:tcPr>
            <w:tcW w:w="2146" w:type="dxa"/>
            <w:vAlign w:val="center"/>
          </w:tcPr>
          <w:p w:rsidR="00E82F1D" w:rsidRDefault="00E82F1D" w:rsidP="00B667C4">
            <w:pPr>
              <w:adjustRightInd w:val="0"/>
              <w:snapToGrid w:val="0"/>
              <w:spacing w:line="360" w:lineRule="auto"/>
              <w:ind w:rightChars="98" w:right="206" w:firstLine="425"/>
              <w:jc w:val="right"/>
              <w:textAlignment w:val="baseline"/>
              <w:rPr>
                <w:rFonts w:ascii="Arial Narrow" w:eastAsia="仿宋_GB2312" w:hAnsi="Arial Narrow" w:cs="Arial Narrow"/>
                <w:sz w:val="24"/>
              </w:rPr>
            </w:pPr>
            <w:r>
              <w:rPr>
                <w:rFonts w:ascii="Arial Narrow" w:eastAsia="仿宋_GB2312" w:hAnsi="Arial Narrow" w:cs="Arial Narrow"/>
                <w:sz w:val="24"/>
              </w:rPr>
              <w:t>6.47-19.40</w:t>
            </w:r>
          </w:p>
        </w:tc>
      </w:tr>
      <w:tr w:rsidR="00E82F1D" w:rsidTr="00B667C4">
        <w:trPr>
          <w:trHeight w:val="397"/>
        </w:trPr>
        <w:tc>
          <w:tcPr>
            <w:tcW w:w="2733" w:type="dxa"/>
            <w:vAlign w:val="center"/>
          </w:tcPr>
          <w:p w:rsidR="00E82F1D" w:rsidRDefault="00E82F1D" w:rsidP="00B667C4">
            <w:pPr>
              <w:adjustRightInd w:val="0"/>
              <w:snapToGrid w:val="0"/>
              <w:spacing w:line="360" w:lineRule="auto"/>
              <w:jc w:val="left"/>
              <w:textAlignment w:val="baseline"/>
              <w:rPr>
                <w:rFonts w:ascii="Arial Narrow" w:eastAsia="仿宋_GB2312" w:hAnsi="Arial Narrow"/>
                <w:sz w:val="24"/>
              </w:rPr>
            </w:pPr>
            <w:r>
              <w:rPr>
                <w:rFonts w:ascii="Arial Narrow" w:eastAsia="仿宋_GB2312" w:hAnsi="Arial Narrow" w:cs="仿宋_GB2312"/>
                <w:sz w:val="24"/>
              </w:rPr>
              <w:t>运输设备</w:t>
            </w:r>
          </w:p>
        </w:tc>
        <w:tc>
          <w:tcPr>
            <w:tcW w:w="2128" w:type="dxa"/>
            <w:vAlign w:val="center"/>
          </w:tcPr>
          <w:p w:rsidR="00E82F1D" w:rsidRDefault="00E82F1D" w:rsidP="00B667C4">
            <w:pPr>
              <w:adjustRightInd w:val="0"/>
              <w:snapToGrid w:val="0"/>
              <w:spacing w:line="360" w:lineRule="auto"/>
              <w:ind w:rightChars="63" w:right="132" w:firstLine="425"/>
              <w:jc w:val="right"/>
              <w:textAlignment w:val="baseline"/>
              <w:rPr>
                <w:rFonts w:ascii="Arial Narrow" w:eastAsia="仿宋_GB2312" w:hAnsi="Arial Narrow" w:cs="Arial Narrow"/>
                <w:sz w:val="24"/>
              </w:rPr>
            </w:pPr>
            <w:r>
              <w:rPr>
                <w:rFonts w:ascii="Arial Narrow" w:eastAsia="仿宋_GB2312" w:hAnsi="Arial Narrow" w:cs="Arial Narrow"/>
                <w:sz w:val="24"/>
              </w:rPr>
              <w:t>6</w:t>
            </w:r>
          </w:p>
        </w:tc>
        <w:tc>
          <w:tcPr>
            <w:tcW w:w="2146" w:type="dxa"/>
            <w:vAlign w:val="center"/>
          </w:tcPr>
          <w:p w:rsidR="00E82F1D" w:rsidRDefault="00E82F1D" w:rsidP="00B667C4">
            <w:pPr>
              <w:adjustRightInd w:val="0"/>
              <w:snapToGrid w:val="0"/>
              <w:spacing w:line="360" w:lineRule="auto"/>
              <w:ind w:rightChars="80" w:right="168" w:firstLine="425"/>
              <w:jc w:val="right"/>
              <w:textAlignment w:val="baseline"/>
              <w:rPr>
                <w:rFonts w:ascii="Arial Narrow" w:eastAsia="仿宋_GB2312" w:hAnsi="Arial Narrow" w:cs="Arial Narrow"/>
                <w:sz w:val="24"/>
              </w:rPr>
            </w:pPr>
            <w:r>
              <w:rPr>
                <w:rFonts w:ascii="Arial Narrow" w:eastAsia="仿宋_GB2312" w:hAnsi="Arial Narrow" w:cs="Arial Narrow"/>
                <w:sz w:val="24"/>
              </w:rPr>
              <w:t>3</w:t>
            </w:r>
          </w:p>
        </w:tc>
        <w:tc>
          <w:tcPr>
            <w:tcW w:w="2146" w:type="dxa"/>
            <w:vAlign w:val="center"/>
          </w:tcPr>
          <w:p w:rsidR="00E82F1D" w:rsidRDefault="00E82F1D" w:rsidP="00B667C4">
            <w:pPr>
              <w:adjustRightInd w:val="0"/>
              <w:snapToGrid w:val="0"/>
              <w:spacing w:line="360" w:lineRule="auto"/>
              <w:ind w:rightChars="98" w:right="206" w:firstLine="425"/>
              <w:jc w:val="right"/>
              <w:textAlignment w:val="baseline"/>
              <w:rPr>
                <w:rFonts w:ascii="Arial Narrow" w:eastAsia="仿宋_GB2312" w:hAnsi="Arial Narrow" w:cs="Arial Narrow"/>
                <w:sz w:val="24"/>
              </w:rPr>
            </w:pPr>
            <w:r>
              <w:rPr>
                <w:rFonts w:ascii="Arial Narrow" w:eastAsia="仿宋_GB2312" w:hAnsi="Arial Narrow" w:cs="Arial Narrow"/>
                <w:sz w:val="24"/>
              </w:rPr>
              <w:t>16.17</w:t>
            </w:r>
          </w:p>
        </w:tc>
      </w:tr>
      <w:tr w:rsidR="00E82F1D" w:rsidTr="00B667C4">
        <w:trPr>
          <w:trHeight w:val="397"/>
        </w:trPr>
        <w:tc>
          <w:tcPr>
            <w:tcW w:w="2733" w:type="dxa"/>
            <w:tcBorders>
              <w:bottom w:val="single" w:sz="8" w:space="0" w:color="auto"/>
            </w:tcBorders>
            <w:vAlign w:val="center"/>
          </w:tcPr>
          <w:p w:rsidR="00E82F1D" w:rsidRDefault="00E82F1D" w:rsidP="00B667C4">
            <w:pPr>
              <w:adjustRightInd w:val="0"/>
              <w:snapToGrid w:val="0"/>
              <w:spacing w:line="360" w:lineRule="auto"/>
              <w:jc w:val="left"/>
              <w:textAlignment w:val="baseline"/>
              <w:rPr>
                <w:rFonts w:ascii="Arial Narrow" w:eastAsia="仿宋_GB2312" w:hAnsi="Arial Narrow"/>
                <w:sz w:val="24"/>
              </w:rPr>
            </w:pPr>
            <w:r>
              <w:rPr>
                <w:rFonts w:ascii="Arial Narrow" w:eastAsia="仿宋_GB2312" w:hAnsi="Arial Narrow" w:cs="仿宋_GB2312"/>
                <w:sz w:val="24"/>
              </w:rPr>
              <w:t>房屋装修</w:t>
            </w:r>
          </w:p>
        </w:tc>
        <w:tc>
          <w:tcPr>
            <w:tcW w:w="2128" w:type="dxa"/>
            <w:tcBorders>
              <w:bottom w:val="single" w:sz="8" w:space="0" w:color="auto"/>
            </w:tcBorders>
            <w:vAlign w:val="center"/>
          </w:tcPr>
          <w:p w:rsidR="00E82F1D" w:rsidRDefault="00E82F1D" w:rsidP="00B667C4">
            <w:pPr>
              <w:adjustRightInd w:val="0"/>
              <w:snapToGrid w:val="0"/>
              <w:spacing w:line="360" w:lineRule="auto"/>
              <w:ind w:rightChars="63" w:right="132" w:firstLine="425"/>
              <w:jc w:val="right"/>
              <w:textAlignment w:val="baseline"/>
              <w:rPr>
                <w:rFonts w:ascii="Arial Narrow" w:eastAsia="仿宋_GB2312" w:hAnsi="Arial Narrow" w:cs="Arial Narrow"/>
                <w:sz w:val="24"/>
              </w:rPr>
            </w:pPr>
            <w:r>
              <w:rPr>
                <w:rFonts w:ascii="Arial Narrow" w:eastAsia="仿宋_GB2312" w:hAnsi="Arial Narrow" w:cs="Arial Narrow"/>
                <w:sz w:val="24"/>
              </w:rPr>
              <w:t>3-5</w:t>
            </w:r>
          </w:p>
        </w:tc>
        <w:tc>
          <w:tcPr>
            <w:tcW w:w="2146" w:type="dxa"/>
            <w:tcBorders>
              <w:bottom w:val="single" w:sz="8" w:space="0" w:color="auto"/>
            </w:tcBorders>
            <w:vAlign w:val="center"/>
          </w:tcPr>
          <w:p w:rsidR="00E82F1D" w:rsidRDefault="00E82F1D" w:rsidP="00B667C4">
            <w:pPr>
              <w:adjustRightInd w:val="0"/>
              <w:snapToGrid w:val="0"/>
              <w:spacing w:line="360" w:lineRule="auto"/>
              <w:ind w:rightChars="80" w:right="168" w:firstLine="425"/>
              <w:jc w:val="right"/>
              <w:textAlignment w:val="baseline"/>
              <w:rPr>
                <w:rFonts w:ascii="Arial Narrow" w:eastAsia="仿宋_GB2312" w:hAnsi="Arial Narrow" w:cs="Arial Narrow"/>
                <w:sz w:val="24"/>
              </w:rPr>
            </w:pPr>
            <w:r>
              <w:rPr>
                <w:rFonts w:ascii="Arial Narrow" w:eastAsia="仿宋_GB2312" w:hAnsi="Arial Narrow" w:cs="Arial Narrow"/>
                <w:sz w:val="24"/>
              </w:rPr>
              <w:t>-</w:t>
            </w:r>
          </w:p>
        </w:tc>
        <w:tc>
          <w:tcPr>
            <w:tcW w:w="2146" w:type="dxa"/>
            <w:tcBorders>
              <w:bottom w:val="single" w:sz="8" w:space="0" w:color="auto"/>
            </w:tcBorders>
            <w:vAlign w:val="center"/>
          </w:tcPr>
          <w:p w:rsidR="00E82F1D" w:rsidRDefault="00E82F1D" w:rsidP="00B667C4">
            <w:pPr>
              <w:adjustRightInd w:val="0"/>
              <w:snapToGrid w:val="0"/>
              <w:spacing w:line="360" w:lineRule="auto"/>
              <w:ind w:rightChars="98" w:right="206" w:firstLine="425"/>
              <w:jc w:val="right"/>
              <w:textAlignment w:val="baseline"/>
              <w:rPr>
                <w:rFonts w:ascii="Arial Narrow" w:eastAsia="仿宋_GB2312" w:hAnsi="Arial Narrow" w:cs="Arial Narrow"/>
                <w:sz w:val="24"/>
              </w:rPr>
            </w:pPr>
            <w:r>
              <w:rPr>
                <w:rFonts w:ascii="Arial Narrow" w:eastAsia="仿宋_GB2312" w:hAnsi="Arial Narrow" w:cs="Arial Narrow"/>
                <w:sz w:val="24"/>
              </w:rPr>
              <w:t>20-33.33</w:t>
            </w:r>
          </w:p>
        </w:tc>
      </w:tr>
    </w:tbl>
    <w:p w:rsidR="00E82F1D" w:rsidRDefault="00E82F1D" w:rsidP="00F7113C">
      <w:pPr>
        <w:snapToGrid w:val="0"/>
        <w:spacing w:beforeLines="50" w:afterLines="90" w:line="340" w:lineRule="atLeast"/>
        <w:rPr>
          <w:rFonts w:ascii="Arial Narrow" w:eastAsia="仿宋_GB2312" w:hAnsi="Arial Narrow"/>
          <w:sz w:val="24"/>
        </w:rPr>
      </w:pPr>
      <w:r>
        <w:rPr>
          <w:rFonts w:ascii="Arial Narrow" w:eastAsia="仿宋_GB2312" w:hAnsi="Arial Narrow"/>
          <w:sz w:val="24"/>
        </w:rPr>
        <w:t>其中，已计提减值准备的固定资产，还应扣除已计提的固定资产减值准备累计金额计算确定折旧率。</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3</w:t>
      </w:r>
      <w:r>
        <w:rPr>
          <w:rFonts w:ascii="Arial Narrow" w:eastAsia="仿宋_GB2312" w:hAnsi="Arial Narrow"/>
          <w:sz w:val="24"/>
        </w:rPr>
        <w:t>）固定资产的减值测试方法、减值准备计提方法见附注二、</w:t>
      </w:r>
      <w:r>
        <w:rPr>
          <w:rFonts w:ascii="Arial Narrow" w:eastAsia="仿宋_GB2312" w:hAnsi="Arial Narrow"/>
          <w:sz w:val="24"/>
        </w:rPr>
        <w:t>28</w:t>
      </w:r>
      <w:r>
        <w:rPr>
          <w:rFonts w:ascii="Arial Narrow" w:eastAsia="仿宋_GB2312" w:hAnsi="Arial Narrow"/>
          <w:sz w:val="24"/>
        </w:rPr>
        <w:t>。</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4</w:t>
      </w:r>
      <w:r>
        <w:rPr>
          <w:rFonts w:ascii="Arial Narrow" w:eastAsia="仿宋_GB2312" w:hAnsi="Arial Narrow"/>
          <w:sz w:val="24"/>
        </w:rPr>
        <w:t>）融资租入固定资产的认定依据、计价方法</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当本公司租入的固定资产符合下列一项或数项标准时，确认为融资租入固定资产：</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①</w:t>
      </w:r>
      <w:r>
        <w:rPr>
          <w:rFonts w:ascii="Arial Narrow" w:eastAsia="仿宋_GB2312" w:hAnsi="Arial Narrow"/>
          <w:sz w:val="24"/>
        </w:rPr>
        <w:t>在租赁期届满时，租赁资产的所有权转移给本公司。</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②</w:t>
      </w:r>
      <w:r>
        <w:rPr>
          <w:rFonts w:ascii="Arial Narrow" w:eastAsia="仿宋_GB2312" w:hAnsi="Arial Narrow"/>
          <w:sz w:val="24"/>
        </w:rPr>
        <w:t>本公司有购买租赁资产的选择权，所订立的购买价款预计将远低于行使选择权时租赁资产的公允价值，因而在租赁开始日就可以合理确定本公司将会行使这种选择权。</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③</w:t>
      </w:r>
      <w:r>
        <w:rPr>
          <w:rFonts w:ascii="Arial Narrow" w:eastAsia="仿宋_GB2312" w:hAnsi="Arial Narrow"/>
          <w:sz w:val="24"/>
        </w:rPr>
        <w:t>即使资产的所有权不转移，但租赁期占租赁资产使用寿命的大部分。</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④</w:t>
      </w:r>
      <w:r>
        <w:rPr>
          <w:rFonts w:ascii="Arial Narrow" w:eastAsia="仿宋_GB2312" w:hAnsi="Arial Narrow"/>
          <w:sz w:val="24"/>
        </w:rPr>
        <w:t>本公司在租赁开始日的最低租赁付款额现值，几乎相当于租赁开始日租赁资产公允价值。</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⑤</w:t>
      </w:r>
      <w:r>
        <w:rPr>
          <w:rFonts w:ascii="Arial Narrow" w:eastAsia="仿宋_GB2312" w:hAnsi="Arial Narrow"/>
          <w:sz w:val="24"/>
        </w:rPr>
        <w:t>租赁资产性质特殊，如果不作较大改造，只有本公司才能使用。</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融资租赁租入的固定资产，按租赁开始日租赁资产公允价值与最低租赁付款额的现值两者中较低者，作为入账价值。最低租赁付款额作为长期应付款的入账价值，其差额作为</w:t>
      </w:r>
      <w:r>
        <w:rPr>
          <w:rFonts w:ascii="Arial Narrow" w:eastAsia="仿宋_GB2312" w:hAnsi="Arial Narrow"/>
          <w:sz w:val="24"/>
        </w:rPr>
        <w:lastRenderedPageBreak/>
        <w:t>未确认融资费用。在租赁谈判和签订租赁合同过程中发生的，可归属于租赁项目的手续费、律师费、差旅费、印花税等初始直接费用，计入租入资产价值。未确认融资费用在租赁期内各个期间采用实际利率法进行分摊。</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融资租入的固定资产采用与自有固定资产一致的政策计提租赁资产折旧。能够合理确定租赁期届满时将会取得租赁资产所有权的，在租赁资产尚可使用年限内计提折旧；无法合理确定租赁期届满时能够取得租赁资产所有权的，在租赁期与租赁资产尚可使用年限两者中较短的期间内计提折旧。</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5</w:t>
      </w:r>
      <w:r>
        <w:rPr>
          <w:rFonts w:ascii="Arial Narrow" w:eastAsia="仿宋_GB2312" w:hAnsi="Arial Narrow"/>
          <w:sz w:val="24"/>
        </w:rPr>
        <w:t>）每年年度终了，本公司对固定资产的使用寿命、预计净残值和折旧方法进行复核。</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使用寿命预计数与原先估计数有差异的，调整固定资产使用寿命；预计净残值预计数与原先估计数有差异的，调整预计净残值。</w:t>
      </w:r>
    </w:p>
    <w:p w:rsidR="00E82F1D" w:rsidRDefault="00E82F1D" w:rsidP="00F7113C">
      <w:pPr>
        <w:snapToGrid w:val="0"/>
        <w:spacing w:before="120" w:afterLines="90"/>
        <w:ind w:leftChars="-200" w:left="-2" w:hangingChars="174" w:hanging="418"/>
        <w:rPr>
          <w:rFonts w:ascii="Arial Narrow" w:eastAsia="仿宋_GB2312" w:hAnsi="Arial Narrow" w:cs="宋体"/>
          <w:kern w:val="0"/>
          <w:sz w:val="24"/>
        </w:rPr>
      </w:pPr>
      <w:r>
        <w:rPr>
          <w:rFonts w:ascii="Arial Narrow" w:eastAsia="仿宋_GB2312" w:hAnsi="Arial Narrow" w:cs="宋体"/>
          <w:kern w:val="0"/>
          <w:sz w:val="24"/>
        </w:rPr>
        <w:t>（</w:t>
      </w:r>
      <w:r>
        <w:rPr>
          <w:rFonts w:ascii="Arial Narrow" w:eastAsia="仿宋_GB2312" w:hAnsi="Arial Narrow" w:cs="宋体"/>
          <w:kern w:val="0"/>
          <w:sz w:val="24"/>
        </w:rPr>
        <w:t>6</w:t>
      </w:r>
      <w:r>
        <w:rPr>
          <w:rFonts w:ascii="Arial Narrow" w:eastAsia="仿宋_GB2312" w:hAnsi="Arial Narrow" w:cs="宋体"/>
          <w:kern w:val="0"/>
          <w:sz w:val="24"/>
        </w:rPr>
        <w:t>）大修理费用</w:t>
      </w:r>
    </w:p>
    <w:p w:rsidR="00E82F1D" w:rsidRDefault="00E82F1D" w:rsidP="00F7113C">
      <w:pPr>
        <w:snapToGrid w:val="0"/>
        <w:spacing w:before="120" w:afterLines="90"/>
        <w:rPr>
          <w:rFonts w:ascii="Arial Narrow" w:eastAsia="仿宋_GB2312" w:hAnsi="Arial Narrow" w:cs="宋体"/>
          <w:kern w:val="0"/>
          <w:sz w:val="24"/>
        </w:rPr>
      </w:pPr>
      <w:r>
        <w:rPr>
          <w:rFonts w:ascii="Arial Narrow" w:eastAsia="仿宋_GB2312" w:hAnsi="Arial Narrow" w:cs="宋体"/>
          <w:kern w:val="0"/>
          <w:sz w:val="24"/>
        </w:rPr>
        <w:t>本公司对</w:t>
      </w:r>
      <w:r>
        <w:rPr>
          <w:rFonts w:ascii="Arial Narrow" w:eastAsia="仿宋_GB2312" w:hAnsi="Arial Narrow"/>
          <w:sz w:val="24"/>
        </w:rPr>
        <w:t>固定资产</w:t>
      </w:r>
      <w:r>
        <w:rPr>
          <w:rFonts w:ascii="Arial Narrow" w:eastAsia="仿宋_GB2312" w:hAnsi="Arial Narrow" w:cs="宋体"/>
          <w:kern w:val="0"/>
          <w:sz w:val="24"/>
        </w:rPr>
        <w:t>进行定期检查发生的大修理费用，有确凿证据表明符合固定资产确认条件的部分，计入固定资产成本，不符合固定资产确认条件的计入当期损益。固定资产在定期大修理间隔期间，照提折旧。</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15</w:t>
      </w:r>
      <w:r>
        <w:rPr>
          <w:rFonts w:ascii="Arial Narrow" w:eastAsia="仿宋_GB2312" w:hAnsi="Arial Narrow"/>
          <w:sz w:val="24"/>
        </w:rPr>
        <w:t>、在建工程</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本公司在建工程成本按实际工程支出确定，包括在建期间发生的各项必要工程支出、工程达到预定可使用状态前的应予资本化的借款费用以及其他相关费用等。</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在建工程在达到预定可使用状态时转入固定资产。</w:t>
      </w:r>
    </w:p>
    <w:p w:rsidR="00E82F1D" w:rsidRDefault="00E82F1D" w:rsidP="00F7113C">
      <w:pPr>
        <w:spacing w:before="120" w:afterLines="90"/>
        <w:rPr>
          <w:rFonts w:ascii="Arial Narrow" w:eastAsia="仿宋_GB2312" w:hAnsi="Arial Narrow"/>
          <w:sz w:val="24"/>
        </w:rPr>
      </w:pPr>
      <w:r>
        <w:rPr>
          <w:rFonts w:ascii="Arial Narrow" w:eastAsia="仿宋_GB2312" w:hAnsi="Arial Narrow"/>
          <w:sz w:val="24"/>
        </w:rPr>
        <w:t>在建工程计提资产减值方法见附注二、</w:t>
      </w:r>
      <w:r>
        <w:rPr>
          <w:rFonts w:ascii="Arial Narrow" w:eastAsia="仿宋_GB2312" w:hAnsi="Arial Narrow"/>
          <w:sz w:val="24"/>
        </w:rPr>
        <w:t>28</w:t>
      </w:r>
      <w:r>
        <w:rPr>
          <w:rFonts w:ascii="Arial Narrow" w:eastAsia="仿宋_GB2312" w:hAnsi="Arial Narrow"/>
          <w:sz w:val="24"/>
        </w:rPr>
        <w:t>。</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16</w:t>
      </w:r>
      <w:r>
        <w:rPr>
          <w:rFonts w:ascii="Arial Narrow" w:eastAsia="仿宋_GB2312" w:hAnsi="Arial Narrow"/>
          <w:sz w:val="24"/>
        </w:rPr>
        <w:t>、工程物资</w:t>
      </w:r>
    </w:p>
    <w:p w:rsidR="00E82F1D" w:rsidRDefault="00E82F1D" w:rsidP="00F7113C">
      <w:pPr>
        <w:adjustRightInd w:val="0"/>
        <w:snapToGrid w:val="0"/>
        <w:spacing w:beforeLines="100" w:afterLines="50"/>
        <w:rPr>
          <w:rFonts w:ascii="Arial Narrow" w:eastAsia="仿宋_GB2312" w:hAnsi="Arial Narrow"/>
          <w:sz w:val="24"/>
        </w:rPr>
      </w:pPr>
      <w:r>
        <w:rPr>
          <w:rFonts w:ascii="Arial Narrow" w:eastAsia="仿宋_GB2312" w:hAnsi="Arial Narrow" w:cs="仿宋_GB2312"/>
          <w:sz w:val="24"/>
        </w:rPr>
        <w:t>本公司工程物资采用实际成本法核算，实行永续盘存制，定期盘点。工程物资购</w:t>
      </w:r>
      <w:proofErr w:type="gramStart"/>
      <w:r>
        <w:rPr>
          <w:rFonts w:ascii="Arial Narrow" w:eastAsia="仿宋_GB2312" w:hAnsi="Arial Narrow" w:cs="仿宋_GB2312"/>
          <w:sz w:val="24"/>
        </w:rPr>
        <w:t>入时以</w:t>
      </w:r>
      <w:proofErr w:type="gramEnd"/>
      <w:r>
        <w:rPr>
          <w:rFonts w:ascii="Arial Narrow" w:eastAsia="仿宋_GB2312" w:hAnsi="Arial Narrow" w:cs="仿宋_GB2312"/>
          <w:sz w:val="24"/>
        </w:rPr>
        <w:t>实际取得成本计价，领用时采用加权平均法计价，依据用途分别转入其实际投入项目的工程成本或转入维护成本计入当期损益。</w:t>
      </w:r>
    </w:p>
    <w:p w:rsidR="00E82F1D" w:rsidRDefault="00E82F1D" w:rsidP="00F7113C">
      <w:pPr>
        <w:adjustRightInd w:val="0"/>
        <w:snapToGrid w:val="0"/>
        <w:spacing w:beforeLines="100" w:afterLines="50"/>
        <w:rPr>
          <w:rFonts w:ascii="Arial Narrow" w:eastAsia="仿宋_GB2312" w:hAnsi="Arial Narrow"/>
          <w:sz w:val="24"/>
        </w:rPr>
      </w:pPr>
      <w:r>
        <w:rPr>
          <w:rFonts w:ascii="Arial Narrow" w:eastAsia="仿宋_GB2312" w:hAnsi="Arial Narrow" w:cs="仿宋_GB2312"/>
          <w:sz w:val="24"/>
        </w:rPr>
        <w:t>工程物资计提减值方法见附注二、</w:t>
      </w:r>
      <w:r>
        <w:rPr>
          <w:rFonts w:ascii="Arial Narrow" w:eastAsia="仿宋_GB2312" w:hAnsi="Arial Narrow" w:cs="Arial Narrow"/>
          <w:sz w:val="24"/>
        </w:rPr>
        <w:t>28</w:t>
      </w:r>
      <w:r>
        <w:rPr>
          <w:rFonts w:ascii="Arial Narrow" w:eastAsia="仿宋_GB2312" w:hAnsi="Arial Narrow" w:cs="仿宋_GB2312"/>
          <w:sz w:val="24"/>
        </w:rPr>
        <w:t>。</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17</w:t>
      </w:r>
      <w:r>
        <w:rPr>
          <w:rFonts w:ascii="Arial Narrow" w:eastAsia="仿宋_GB2312" w:hAnsi="Arial Narrow"/>
          <w:sz w:val="24"/>
        </w:rPr>
        <w:t>、借款费用</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）借款费用资本化的确认原则</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本公司发生的借款费用，可直接归属于符合资本化条件的资产的购建或者生产的，予以资本化，计入相关资产成本；其他借款费用，在发生时根据其发生额确认为费用，计入当期损益。借款费用同时满足下列条件的，开始资本化：</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①</w:t>
      </w:r>
      <w:r>
        <w:rPr>
          <w:rFonts w:ascii="Arial Narrow" w:eastAsia="仿宋_GB2312" w:hAnsi="Arial Narrow"/>
          <w:sz w:val="24"/>
        </w:rPr>
        <w:t>资产支出已经发生，资产支出包括为购建或者生产符合资本化条件的资产而以支付现金、</w:t>
      </w:r>
      <w:proofErr w:type="gramStart"/>
      <w:r>
        <w:rPr>
          <w:rFonts w:ascii="Arial Narrow" w:eastAsia="仿宋_GB2312" w:hAnsi="Arial Narrow"/>
          <w:sz w:val="24"/>
        </w:rPr>
        <w:t>转移非</w:t>
      </w:r>
      <w:proofErr w:type="gramEnd"/>
      <w:r>
        <w:rPr>
          <w:rFonts w:ascii="Arial Narrow" w:eastAsia="仿宋_GB2312" w:hAnsi="Arial Narrow"/>
          <w:sz w:val="24"/>
        </w:rPr>
        <w:t>现金资产或者承担带息债务形式发生的支出；</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②</w:t>
      </w:r>
      <w:r>
        <w:rPr>
          <w:rFonts w:ascii="Arial Narrow" w:eastAsia="仿宋_GB2312" w:hAnsi="Arial Narrow"/>
          <w:sz w:val="24"/>
        </w:rPr>
        <w:t>借款费用已经发生；</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lastRenderedPageBreak/>
        <w:t>③</w:t>
      </w:r>
      <w:r>
        <w:rPr>
          <w:rFonts w:ascii="Arial Narrow" w:eastAsia="仿宋_GB2312" w:hAnsi="Arial Narrow"/>
          <w:sz w:val="24"/>
        </w:rPr>
        <w:t>为使资产达到预定可使用或者可销售状态所必要的购建或者生产活动已经开始。</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）借款费用资本化期间</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本公司购建或者生产符合资本化条件的资产达到预定可使用或者可销售状态时，借款费用停止资本化。在符合资本化条件的资产达到预定可使用或者可销售状态之后所发生的借款费用，在发生时根据其发生额确认为费用，计入当期损益。</w:t>
      </w:r>
    </w:p>
    <w:p w:rsidR="00E82F1D" w:rsidRDefault="00E82F1D" w:rsidP="00F7113C">
      <w:pPr>
        <w:snapToGrid w:val="0"/>
        <w:spacing w:before="120" w:afterLines="90"/>
        <w:rPr>
          <w:rFonts w:ascii="Arial Narrow" w:eastAsia="仿宋_GB2312" w:hAnsi="Arial Narrow"/>
          <w:iCs/>
          <w:sz w:val="24"/>
        </w:rPr>
      </w:pPr>
      <w:r>
        <w:rPr>
          <w:rFonts w:ascii="Arial Narrow" w:eastAsia="仿宋_GB2312" w:hAnsi="Arial Narrow"/>
          <w:iCs/>
          <w:sz w:val="24"/>
        </w:rPr>
        <w:t>符合资本化条件的资产在购建或者生产过程中发生非正常中断、且中断时间连续超过</w:t>
      </w:r>
      <w:r>
        <w:rPr>
          <w:rFonts w:ascii="Arial Narrow" w:eastAsia="仿宋_GB2312" w:hAnsi="Arial Narrow"/>
          <w:iCs/>
          <w:sz w:val="24"/>
        </w:rPr>
        <w:t>3</w:t>
      </w:r>
      <w:r>
        <w:rPr>
          <w:rFonts w:ascii="Arial Narrow" w:eastAsia="仿宋_GB2312" w:hAnsi="Arial Narrow"/>
          <w:iCs/>
          <w:sz w:val="24"/>
        </w:rPr>
        <w:t>个月的，暂停借款费用的资本化；正常中断期间的借款费用继续资本化。</w:t>
      </w:r>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t>18</w:t>
      </w:r>
      <w:r>
        <w:rPr>
          <w:rFonts w:ascii="Arial Narrow" w:eastAsia="仿宋_GB2312" w:hAnsi="Arial Narrow"/>
          <w:sz w:val="24"/>
        </w:rPr>
        <w:t>、无形资产</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本公司无形资产包括土地使用权、软件、特许经营权、</w:t>
      </w:r>
      <w:r>
        <w:rPr>
          <w:rFonts w:ascii="Arial Narrow" w:eastAsia="仿宋_GB2312" w:hAnsi="Arial Narrow" w:cs="宋体"/>
          <w:kern w:val="0"/>
          <w:sz w:val="24"/>
        </w:rPr>
        <w:t>IDC</w:t>
      </w:r>
      <w:r>
        <w:rPr>
          <w:rFonts w:ascii="Arial Narrow" w:eastAsia="仿宋_GB2312" w:hAnsi="Arial Narrow" w:cs="宋体"/>
          <w:kern w:val="0"/>
          <w:sz w:val="24"/>
        </w:rPr>
        <w:t>业务资源</w:t>
      </w:r>
      <w:r>
        <w:rPr>
          <w:rFonts w:ascii="Arial Narrow" w:eastAsia="仿宋_GB2312" w:hAnsi="Arial Narrow"/>
          <w:sz w:val="24"/>
        </w:rPr>
        <w:t>等。</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无形资产按照成本进行初始计量，并于取得无形资产时分析判断其使用寿命。使用寿命为有限的，自无形资产可供使用时起，采用能反映与该资产有关的经济利益的预期实现方式的摊销方法，在预计使用年限内摊销；无法可靠确定预期实现方式的，采用直线法摊销；使用寿命不确定的无形资产，不作摊销。</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使用寿命有限的无形资产摊销方法如下：</w:t>
      </w:r>
    </w:p>
    <w:tbl>
      <w:tblPr>
        <w:tblW w:w="0" w:type="auto"/>
        <w:jc w:val="center"/>
        <w:tblBorders>
          <w:top w:val="single" w:sz="6" w:space="0" w:color="auto"/>
          <w:bottom w:val="single" w:sz="6" w:space="0" w:color="auto"/>
        </w:tblBorders>
        <w:tblLayout w:type="fixed"/>
        <w:tblLook w:val="0000"/>
      </w:tblPr>
      <w:tblGrid>
        <w:gridCol w:w="3801"/>
        <w:gridCol w:w="2523"/>
        <w:gridCol w:w="2957"/>
      </w:tblGrid>
      <w:tr w:rsidR="00E82F1D" w:rsidTr="00B667C4">
        <w:trPr>
          <w:trHeight w:val="340"/>
          <w:jc w:val="center"/>
        </w:trPr>
        <w:tc>
          <w:tcPr>
            <w:tcW w:w="3801" w:type="dxa"/>
            <w:tcBorders>
              <w:top w:val="single" w:sz="8" w:space="0" w:color="auto"/>
              <w:bottom w:val="single" w:sz="6" w:space="0" w:color="auto"/>
            </w:tcBorders>
            <w:vAlign w:val="center"/>
          </w:tcPr>
          <w:p w:rsidR="00E82F1D" w:rsidRDefault="00E82F1D" w:rsidP="00B667C4">
            <w:pPr>
              <w:pStyle w:val="afc"/>
              <w:spacing w:afterLines="0" w:line="240" w:lineRule="auto"/>
              <w:ind w:firstLineChars="0" w:firstLine="0"/>
              <w:jc w:val="left"/>
              <w:rPr>
                <w:rFonts w:ascii="Arial Narrow" w:eastAsia="仿宋_GB2312" w:hAnsi="Arial Narrow"/>
                <w:b/>
                <w:sz w:val="24"/>
                <w:szCs w:val="24"/>
              </w:rPr>
            </w:pPr>
            <w:r>
              <w:rPr>
                <w:rFonts w:ascii="Arial Narrow" w:eastAsia="仿宋_GB2312" w:hAnsi="Arial Narrow"/>
                <w:b/>
                <w:sz w:val="24"/>
                <w:szCs w:val="24"/>
              </w:rPr>
              <w:t>类别</w:t>
            </w:r>
          </w:p>
        </w:tc>
        <w:tc>
          <w:tcPr>
            <w:tcW w:w="2523" w:type="dxa"/>
            <w:tcBorders>
              <w:top w:val="single" w:sz="8" w:space="0" w:color="auto"/>
              <w:bottom w:val="single" w:sz="6" w:space="0" w:color="auto"/>
            </w:tcBorders>
            <w:vAlign w:val="center"/>
          </w:tcPr>
          <w:p w:rsidR="00E82F1D" w:rsidRDefault="00E82F1D" w:rsidP="00B667C4">
            <w:pPr>
              <w:pStyle w:val="afc"/>
              <w:spacing w:afterLines="0" w:line="240" w:lineRule="auto"/>
              <w:ind w:firstLineChars="0" w:firstLine="0"/>
              <w:jc w:val="right"/>
              <w:rPr>
                <w:rFonts w:ascii="Arial Narrow" w:eastAsia="仿宋_GB2312" w:hAnsi="Arial Narrow"/>
                <w:b/>
                <w:sz w:val="24"/>
                <w:szCs w:val="24"/>
              </w:rPr>
            </w:pPr>
            <w:r>
              <w:rPr>
                <w:rFonts w:ascii="Arial Narrow" w:eastAsia="仿宋_GB2312" w:hAnsi="Arial Narrow"/>
                <w:b/>
                <w:sz w:val="24"/>
                <w:szCs w:val="24"/>
              </w:rPr>
              <w:t>使用寿命</w:t>
            </w:r>
          </w:p>
        </w:tc>
        <w:tc>
          <w:tcPr>
            <w:tcW w:w="2957" w:type="dxa"/>
            <w:tcBorders>
              <w:top w:val="single" w:sz="8" w:space="0" w:color="auto"/>
              <w:bottom w:val="single" w:sz="6" w:space="0" w:color="auto"/>
            </w:tcBorders>
            <w:vAlign w:val="center"/>
          </w:tcPr>
          <w:p w:rsidR="00E82F1D" w:rsidRDefault="00E82F1D" w:rsidP="00B667C4">
            <w:pPr>
              <w:pStyle w:val="afc"/>
              <w:spacing w:afterLines="0" w:line="240" w:lineRule="auto"/>
              <w:ind w:firstLineChars="0" w:firstLine="0"/>
              <w:jc w:val="right"/>
              <w:rPr>
                <w:rFonts w:ascii="Arial Narrow" w:eastAsia="仿宋_GB2312" w:hAnsi="Arial Narrow"/>
                <w:b/>
                <w:sz w:val="24"/>
                <w:szCs w:val="24"/>
              </w:rPr>
            </w:pPr>
            <w:r>
              <w:rPr>
                <w:rFonts w:ascii="Arial Narrow" w:eastAsia="仿宋_GB2312" w:hAnsi="Arial Narrow"/>
                <w:b/>
                <w:sz w:val="24"/>
                <w:szCs w:val="24"/>
              </w:rPr>
              <w:t>摊销方法</w:t>
            </w:r>
          </w:p>
        </w:tc>
      </w:tr>
      <w:tr w:rsidR="00E82F1D" w:rsidTr="00B667C4">
        <w:trPr>
          <w:trHeight w:val="340"/>
          <w:jc w:val="center"/>
        </w:trPr>
        <w:tc>
          <w:tcPr>
            <w:tcW w:w="3801" w:type="dxa"/>
            <w:tcBorders>
              <w:top w:val="single" w:sz="6" w:space="0" w:color="auto"/>
              <w:bottom w:val="nil"/>
            </w:tcBorders>
            <w:vAlign w:val="center"/>
          </w:tcPr>
          <w:p w:rsidR="00E82F1D" w:rsidRDefault="00E82F1D" w:rsidP="00B667C4">
            <w:pPr>
              <w:widowControl/>
              <w:rPr>
                <w:rFonts w:ascii="Arial Narrow" w:eastAsia="仿宋_GB2312" w:hAnsi="Arial Narrow" w:cs="宋体"/>
                <w:kern w:val="0"/>
                <w:sz w:val="24"/>
              </w:rPr>
            </w:pPr>
            <w:r>
              <w:rPr>
                <w:rFonts w:ascii="Arial Narrow" w:eastAsia="仿宋_GB2312" w:hAnsi="Arial Narrow" w:cs="宋体"/>
                <w:kern w:val="0"/>
                <w:sz w:val="24"/>
              </w:rPr>
              <w:t>软件</w:t>
            </w:r>
          </w:p>
        </w:tc>
        <w:tc>
          <w:tcPr>
            <w:tcW w:w="2523" w:type="dxa"/>
            <w:tcBorders>
              <w:top w:val="single" w:sz="6" w:space="0" w:color="auto"/>
              <w:bottom w:val="nil"/>
            </w:tcBorders>
            <w:vAlign w:val="center"/>
          </w:tcPr>
          <w:p w:rsidR="00E82F1D" w:rsidRDefault="00E82F1D" w:rsidP="00B667C4">
            <w:pPr>
              <w:pStyle w:val="afc"/>
              <w:spacing w:afterLines="0" w:line="240" w:lineRule="auto"/>
              <w:ind w:firstLineChars="0" w:firstLine="0"/>
              <w:jc w:val="right"/>
              <w:rPr>
                <w:rFonts w:ascii="Arial Narrow" w:eastAsia="仿宋_GB2312" w:hAnsi="Arial Narrow"/>
                <w:sz w:val="24"/>
                <w:szCs w:val="24"/>
              </w:rPr>
            </w:pPr>
            <w:r>
              <w:rPr>
                <w:rFonts w:ascii="Arial Narrow" w:eastAsia="仿宋_GB2312" w:hAnsi="Arial Narrow"/>
                <w:sz w:val="24"/>
                <w:szCs w:val="24"/>
              </w:rPr>
              <w:t>5-6</w:t>
            </w:r>
            <w:r>
              <w:rPr>
                <w:rFonts w:ascii="Arial Narrow" w:eastAsia="仿宋_GB2312" w:hAnsi="Arial Narrow"/>
                <w:sz w:val="24"/>
                <w:szCs w:val="24"/>
              </w:rPr>
              <w:t>年</w:t>
            </w:r>
          </w:p>
        </w:tc>
        <w:tc>
          <w:tcPr>
            <w:tcW w:w="2957" w:type="dxa"/>
            <w:tcBorders>
              <w:top w:val="single" w:sz="6" w:space="0" w:color="auto"/>
              <w:bottom w:val="nil"/>
            </w:tcBorders>
          </w:tcPr>
          <w:p w:rsidR="00E82F1D" w:rsidRDefault="00E82F1D" w:rsidP="00B667C4">
            <w:pPr>
              <w:jc w:val="right"/>
              <w:rPr>
                <w:rFonts w:ascii="Arial Narrow" w:eastAsia="仿宋_GB2312" w:hAnsi="Arial Narrow"/>
              </w:rPr>
            </w:pPr>
            <w:r>
              <w:rPr>
                <w:rFonts w:ascii="Arial Narrow" w:eastAsia="仿宋_GB2312" w:hAnsi="Arial Narrow"/>
                <w:sz w:val="24"/>
              </w:rPr>
              <w:t>直线法摊销</w:t>
            </w:r>
          </w:p>
        </w:tc>
      </w:tr>
      <w:tr w:rsidR="00E82F1D" w:rsidTr="00B667C4">
        <w:trPr>
          <w:trHeight w:val="340"/>
          <w:jc w:val="center"/>
        </w:trPr>
        <w:tc>
          <w:tcPr>
            <w:tcW w:w="3801" w:type="dxa"/>
            <w:tcBorders>
              <w:top w:val="nil"/>
              <w:bottom w:val="nil"/>
            </w:tcBorders>
            <w:vAlign w:val="center"/>
          </w:tcPr>
          <w:p w:rsidR="00E82F1D" w:rsidRDefault="00E82F1D" w:rsidP="00B667C4">
            <w:pPr>
              <w:widowControl/>
              <w:rPr>
                <w:rFonts w:ascii="Arial Narrow" w:eastAsia="仿宋_GB2312" w:hAnsi="Arial Narrow" w:cs="宋体"/>
                <w:kern w:val="0"/>
                <w:sz w:val="24"/>
              </w:rPr>
            </w:pPr>
            <w:r>
              <w:rPr>
                <w:rFonts w:ascii="Arial Narrow" w:eastAsia="仿宋_GB2312" w:hAnsi="Arial Narrow" w:cs="宋体"/>
                <w:kern w:val="0"/>
                <w:sz w:val="24"/>
              </w:rPr>
              <w:t>土地使用权</w:t>
            </w:r>
          </w:p>
        </w:tc>
        <w:tc>
          <w:tcPr>
            <w:tcW w:w="2523" w:type="dxa"/>
            <w:tcBorders>
              <w:top w:val="nil"/>
              <w:bottom w:val="nil"/>
            </w:tcBorders>
            <w:vAlign w:val="center"/>
          </w:tcPr>
          <w:p w:rsidR="00E82F1D" w:rsidRDefault="00E82F1D" w:rsidP="00B667C4">
            <w:pPr>
              <w:pStyle w:val="afc"/>
              <w:spacing w:afterLines="0" w:line="240" w:lineRule="auto"/>
              <w:ind w:firstLineChars="0" w:firstLine="0"/>
              <w:jc w:val="right"/>
              <w:rPr>
                <w:rFonts w:ascii="Arial Narrow" w:eastAsia="仿宋_GB2312" w:hAnsi="Arial Narrow"/>
                <w:sz w:val="24"/>
                <w:szCs w:val="24"/>
              </w:rPr>
            </w:pPr>
            <w:r>
              <w:rPr>
                <w:rFonts w:ascii="Arial Narrow" w:eastAsia="仿宋_GB2312" w:hAnsi="Arial Narrow"/>
                <w:sz w:val="24"/>
                <w:szCs w:val="24"/>
              </w:rPr>
              <w:t>30-43</w:t>
            </w:r>
            <w:r>
              <w:rPr>
                <w:rFonts w:ascii="Arial Narrow" w:eastAsia="仿宋_GB2312" w:hAnsi="Arial Narrow"/>
                <w:sz w:val="24"/>
                <w:szCs w:val="24"/>
              </w:rPr>
              <w:t>年</w:t>
            </w:r>
          </w:p>
        </w:tc>
        <w:tc>
          <w:tcPr>
            <w:tcW w:w="2957" w:type="dxa"/>
            <w:tcBorders>
              <w:top w:val="nil"/>
              <w:bottom w:val="nil"/>
            </w:tcBorders>
          </w:tcPr>
          <w:p w:rsidR="00E82F1D" w:rsidRDefault="00E82F1D" w:rsidP="00B667C4">
            <w:pPr>
              <w:jc w:val="right"/>
              <w:rPr>
                <w:rFonts w:ascii="Arial Narrow" w:eastAsia="仿宋_GB2312" w:hAnsi="Arial Narrow"/>
              </w:rPr>
            </w:pPr>
            <w:r>
              <w:rPr>
                <w:rFonts w:ascii="Arial Narrow" w:eastAsia="仿宋_GB2312" w:hAnsi="Arial Narrow"/>
                <w:sz w:val="24"/>
              </w:rPr>
              <w:t>直线法摊销</w:t>
            </w:r>
          </w:p>
        </w:tc>
      </w:tr>
      <w:tr w:rsidR="00E82F1D" w:rsidTr="00B667C4">
        <w:trPr>
          <w:trHeight w:val="340"/>
          <w:jc w:val="center"/>
        </w:trPr>
        <w:tc>
          <w:tcPr>
            <w:tcW w:w="3801" w:type="dxa"/>
            <w:tcBorders>
              <w:top w:val="nil"/>
              <w:bottom w:val="nil"/>
            </w:tcBorders>
            <w:vAlign w:val="center"/>
          </w:tcPr>
          <w:p w:rsidR="00E82F1D" w:rsidRDefault="00E82F1D" w:rsidP="00B667C4">
            <w:pPr>
              <w:widowControl/>
              <w:rPr>
                <w:rFonts w:ascii="Arial Narrow" w:eastAsia="仿宋_GB2312" w:hAnsi="Arial Narrow" w:cs="宋体"/>
                <w:kern w:val="0"/>
                <w:sz w:val="24"/>
              </w:rPr>
            </w:pPr>
            <w:r>
              <w:rPr>
                <w:rFonts w:ascii="Arial Narrow" w:eastAsia="仿宋_GB2312" w:hAnsi="Arial Narrow" w:cs="宋体"/>
                <w:kern w:val="0"/>
                <w:sz w:val="24"/>
              </w:rPr>
              <w:t>特许经营权</w:t>
            </w:r>
          </w:p>
        </w:tc>
        <w:tc>
          <w:tcPr>
            <w:tcW w:w="2523" w:type="dxa"/>
            <w:tcBorders>
              <w:top w:val="nil"/>
              <w:bottom w:val="nil"/>
            </w:tcBorders>
            <w:vAlign w:val="center"/>
          </w:tcPr>
          <w:p w:rsidR="00E82F1D" w:rsidRDefault="00E82F1D" w:rsidP="00B667C4">
            <w:pPr>
              <w:pStyle w:val="afc"/>
              <w:spacing w:afterLines="0" w:line="240" w:lineRule="auto"/>
              <w:ind w:firstLineChars="0" w:firstLine="0"/>
              <w:jc w:val="right"/>
              <w:rPr>
                <w:rFonts w:ascii="Arial Narrow" w:eastAsia="仿宋_GB2312" w:hAnsi="Arial Narrow"/>
                <w:sz w:val="24"/>
                <w:szCs w:val="24"/>
              </w:rPr>
            </w:pPr>
            <w:r>
              <w:rPr>
                <w:rFonts w:ascii="Arial Narrow" w:eastAsia="仿宋_GB2312" w:hAnsi="Arial Narrow"/>
                <w:sz w:val="24"/>
                <w:szCs w:val="24"/>
              </w:rPr>
              <w:t>10</w:t>
            </w:r>
            <w:r>
              <w:rPr>
                <w:rFonts w:ascii="Arial Narrow" w:eastAsia="仿宋_GB2312" w:hAnsi="Arial Narrow"/>
                <w:sz w:val="24"/>
                <w:szCs w:val="24"/>
              </w:rPr>
              <w:t>年</w:t>
            </w:r>
          </w:p>
        </w:tc>
        <w:tc>
          <w:tcPr>
            <w:tcW w:w="2957" w:type="dxa"/>
            <w:tcBorders>
              <w:top w:val="nil"/>
              <w:bottom w:val="nil"/>
            </w:tcBorders>
          </w:tcPr>
          <w:p w:rsidR="00E82F1D" w:rsidRDefault="00E82F1D" w:rsidP="00B667C4">
            <w:pPr>
              <w:jc w:val="right"/>
              <w:rPr>
                <w:rFonts w:ascii="Arial Narrow" w:eastAsia="仿宋_GB2312" w:hAnsi="Arial Narrow"/>
              </w:rPr>
            </w:pPr>
            <w:r>
              <w:rPr>
                <w:rFonts w:ascii="Arial Narrow" w:eastAsia="仿宋_GB2312" w:hAnsi="Arial Narrow"/>
                <w:sz w:val="24"/>
              </w:rPr>
              <w:t>直线法摊销</w:t>
            </w:r>
          </w:p>
        </w:tc>
      </w:tr>
      <w:tr w:rsidR="00E82F1D" w:rsidTr="00B667C4">
        <w:trPr>
          <w:trHeight w:val="340"/>
          <w:jc w:val="center"/>
        </w:trPr>
        <w:tc>
          <w:tcPr>
            <w:tcW w:w="3801" w:type="dxa"/>
            <w:tcBorders>
              <w:top w:val="nil"/>
              <w:bottom w:val="single" w:sz="8" w:space="0" w:color="auto"/>
            </w:tcBorders>
            <w:vAlign w:val="center"/>
          </w:tcPr>
          <w:p w:rsidR="00E82F1D" w:rsidRDefault="00E82F1D" w:rsidP="00B667C4">
            <w:pPr>
              <w:widowControl/>
              <w:rPr>
                <w:rFonts w:ascii="Arial Narrow" w:eastAsia="仿宋_GB2312" w:hAnsi="Arial Narrow" w:cs="宋体"/>
                <w:kern w:val="0"/>
                <w:sz w:val="24"/>
              </w:rPr>
            </w:pPr>
            <w:r>
              <w:rPr>
                <w:rFonts w:ascii="Arial Narrow" w:eastAsia="仿宋_GB2312" w:hAnsi="Arial Narrow" w:cs="宋体"/>
                <w:kern w:val="0"/>
                <w:sz w:val="24"/>
              </w:rPr>
              <w:t>IDC</w:t>
            </w:r>
            <w:r>
              <w:rPr>
                <w:rFonts w:ascii="Arial Narrow" w:eastAsia="仿宋_GB2312" w:hAnsi="Arial Narrow" w:cs="宋体"/>
                <w:kern w:val="0"/>
                <w:sz w:val="24"/>
              </w:rPr>
              <w:t>业务资源</w:t>
            </w:r>
          </w:p>
        </w:tc>
        <w:tc>
          <w:tcPr>
            <w:tcW w:w="2523" w:type="dxa"/>
            <w:tcBorders>
              <w:top w:val="nil"/>
              <w:bottom w:val="single" w:sz="8" w:space="0" w:color="auto"/>
            </w:tcBorders>
            <w:vAlign w:val="center"/>
          </w:tcPr>
          <w:p w:rsidR="00E82F1D" w:rsidRDefault="00E82F1D" w:rsidP="00B667C4">
            <w:pPr>
              <w:pStyle w:val="afc"/>
              <w:spacing w:afterLines="0" w:line="240" w:lineRule="auto"/>
              <w:ind w:firstLineChars="0" w:firstLine="0"/>
              <w:jc w:val="right"/>
              <w:rPr>
                <w:rFonts w:ascii="Arial Narrow" w:eastAsia="仿宋_GB2312" w:hAnsi="Arial Narrow"/>
                <w:sz w:val="24"/>
                <w:szCs w:val="24"/>
              </w:rPr>
            </w:pPr>
            <w:r>
              <w:rPr>
                <w:rFonts w:ascii="Arial Narrow" w:eastAsia="仿宋_GB2312" w:hAnsi="Arial Narrow"/>
                <w:sz w:val="24"/>
                <w:szCs w:val="24"/>
              </w:rPr>
              <w:t>5</w:t>
            </w:r>
            <w:r>
              <w:rPr>
                <w:rFonts w:ascii="Arial Narrow" w:eastAsia="仿宋_GB2312" w:hAnsi="Arial Narrow"/>
                <w:sz w:val="24"/>
                <w:szCs w:val="24"/>
              </w:rPr>
              <w:t>年</w:t>
            </w:r>
          </w:p>
        </w:tc>
        <w:tc>
          <w:tcPr>
            <w:tcW w:w="2957" w:type="dxa"/>
            <w:tcBorders>
              <w:top w:val="nil"/>
              <w:bottom w:val="single" w:sz="8" w:space="0" w:color="auto"/>
            </w:tcBorders>
          </w:tcPr>
          <w:p w:rsidR="00E82F1D" w:rsidRDefault="00E82F1D" w:rsidP="00B667C4">
            <w:pPr>
              <w:jc w:val="right"/>
              <w:rPr>
                <w:rFonts w:ascii="Arial Narrow" w:eastAsia="仿宋_GB2312" w:hAnsi="Arial Narrow"/>
              </w:rPr>
            </w:pPr>
            <w:r>
              <w:rPr>
                <w:rFonts w:ascii="Arial Narrow" w:eastAsia="仿宋_GB2312" w:hAnsi="Arial Narrow"/>
                <w:sz w:val="24"/>
              </w:rPr>
              <w:t>直线法摊销</w:t>
            </w:r>
          </w:p>
        </w:tc>
      </w:tr>
    </w:tbl>
    <w:p w:rsidR="00E82F1D" w:rsidRDefault="00E82F1D" w:rsidP="00F7113C">
      <w:pPr>
        <w:snapToGrid w:val="0"/>
        <w:spacing w:beforeLines="50" w:afterLines="90" w:line="340" w:lineRule="atLeast"/>
        <w:rPr>
          <w:rFonts w:ascii="Arial Narrow" w:eastAsia="仿宋_GB2312" w:hAnsi="Arial Narrow"/>
          <w:sz w:val="24"/>
        </w:rPr>
      </w:pPr>
      <w:r>
        <w:rPr>
          <w:rFonts w:ascii="Arial Narrow" w:eastAsia="仿宋_GB2312" w:hAnsi="Arial Narrow"/>
          <w:sz w:val="24"/>
        </w:rPr>
        <w:t>本公司于每年年度终了，对使用寿命有限的无形资产的使用寿命及摊销方法进行复核，与以前估计不同的，调整原先估计数，并按会计估计变更处理。</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资产负债表日预计某项无形资产已经不能给企业带来未来经济利益的，将该项无形资产的账面价值全部转入当期损益。</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无形资产计提资产减值方法见附注二、</w:t>
      </w:r>
      <w:r>
        <w:rPr>
          <w:rFonts w:ascii="Arial Narrow" w:eastAsia="仿宋_GB2312" w:hAnsi="Arial Narrow"/>
          <w:sz w:val="24"/>
        </w:rPr>
        <w:t>28</w:t>
      </w:r>
      <w:r>
        <w:rPr>
          <w:rFonts w:ascii="Arial Narrow" w:eastAsia="仿宋_GB2312" w:hAnsi="Arial Narrow"/>
          <w:sz w:val="24"/>
        </w:rPr>
        <w:t>。</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19</w:t>
      </w:r>
      <w:r>
        <w:rPr>
          <w:rFonts w:ascii="Arial Narrow" w:eastAsia="仿宋_GB2312" w:hAnsi="Arial Narrow"/>
          <w:sz w:val="24"/>
        </w:rPr>
        <w:t>、研究开发支出</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本公司将内部研究开发项目的支出，区分为研究阶段支出和开发阶段支出。</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研究阶段的支出，于发生时计入当期损益。</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开发阶段的支出，同时满足下列条件的，才能予以资本化，即：完成该无形资产以使其能够使用或出售在技术上具有可行性；具有完成该无形资产并使用或出售的意图；无形资产产生经济利益的方式，包括能够证明运用该无形资产生产的产品存在市场或无形资产自身存在市场，无形资产将在内部使用的，能够证明其有用性；有足够的技术、财务资源和其他资源支持，以完成该无形资产的开发，并有能力使用或出售该无形资产；归</w:t>
      </w:r>
      <w:r>
        <w:rPr>
          <w:rFonts w:ascii="Arial Narrow" w:eastAsia="仿宋_GB2312" w:hAnsi="Arial Narrow"/>
          <w:sz w:val="24"/>
        </w:rPr>
        <w:lastRenderedPageBreak/>
        <w:t>属于该无形资产开发阶段的支出能够可靠地计量。不满足上述条件的开发支出计入当期损益。</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本公司研究开发项目在满足上述条件，通过技术可行性及经济可行性研究，形成项目立项后，进入开发阶段。</w:t>
      </w:r>
    </w:p>
    <w:p w:rsidR="00E82F1D" w:rsidRDefault="00E82F1D" w:rsidP="00F7113C">
      <w:pPr>
        <w:snapToGrid w:val="0"/>
        <w:spacing w:before="120" w:afterLines="90"/>
        <w:rPr>
          <w:rFonts w:ascii="Arial Narrow" w:eastAsia="仿宋_GB2312" w:hAnsi="Arial Narrow"/>
          <w:sz w:val="24"/>
        </w:rPr>
      </w:pPr>
      <w:proofErr w:type="gramStart"/>
      <w:r>
        <w:rPr>
          <w:rFonts w:ascii="Arial Narrow" w:eastAsia="仿宋_GB2312" w:hAnsi="Arial Narrow"/>
          <w:sz w:val="24"/>
        </w:rPr>
        <w:t>已资本</w:t>
      </w:r>
      <w:proofErr w:type="gramEnd"/>
      <w:r>
        <w:rPr>
          <w:rFonts w:ascii="Arial Narrow" w:eastAsia="仿宋_GB2312" w:hAnsi="Arial Narrow"/>
          <w:sz w:val="24"/>
        </w:rPr>
        <w:t>化的开发阶段的支出在资产负债表上列示为开发支出，自该项目达到预定可使用状态之日转为无形资产。</w:t>
      </w:r>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t>20</w:t>
      </w:r>
      <w:r>
        <w:rPr>
          <w:rFonts w:ascii="Arial Narrow" w:eastAsia="仿宋_GB2312" w:hAnsi="Arial Narrow"/>
          <w:sz w:val="24"/>
        </w:rPr>
        <w:t>、长期待摊费用</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本公司发生的长期待摊费用按实际成本计价，并按预计受益期限平均摊销。对不能使以后会计期间受益的长期待摊费用项目，其摊余价值全部计入当期损益。</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21</w:t>
      </w:r>
      <w:r>
        <w:rPr>
          <w:rFonts w:ascii="Arial Narrow" w:eastAsia="仿宋_GB2312" w:hAnsi="Arial Narrow"/>
          <w:sz w:val="24"/>
        </w:rPr>
        <w:t>、附回购条件的资产转让</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）买入返售金融资产</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根据协议承诺将于未来某确定日期返售的金融资产不在资产负债表内予以确认。买入该等资产所支付的成本（包括利息），在资产负债表中作为买入返售金融资产列示。买入价与返售价之间的差额在协议期内按实际利率法确认，计入利息收入。</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）卖出回购金融资产款</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根据协议承诺将于未来某确定日期回购的已售出的金融资产不在资产负债表内予以终止确认。出售该等资产所得的款项（包括利息），在资产负债表中作为卖出回购金融资产款列示。售价与回购价之间的差额在协议期内按实际利率法确认，计入利息支出。</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22</w:t>
      </w:r>
      <w:r>
        <w:rPr>
          <w:rFonts w:ascii="Arial Narrow" w:eastAsia="仿宋_GB2312" w:hAnsi="Arial Narrow"/>
          <w:sz w:val="24"/>
        </w:rPr>
        <w:t>、预计负债</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如果与或有事项相关的义务同时符合以下条件，本公司将其确认为预计负债：</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）该义务是本公司承担的现时义务；</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）该义务的履行很可能导致经济利益流出本公司；</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3</w:t>
      </w:r>
      <w:r>
        <w:rPr>
          <w:rFonts w:ascii="Arial Narrow" w:eastAsia="仿宋_GB2312" w:hAnsi="Arial Narrow"/>
          <w:sz w:val="24"/>
        </w:rPr>
        <w:t>）该义务的金额能够可靠地计量。</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本公司于资产负债表日对预计负债的账面价值进行复核，并对账面价值进行调整以反映当前最佳估计数。</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如果清偿已确认预计负债所需支出全部或部分预期由第三方或其他方补偿，则补偿金额只能在基本确定能收到时，作为资产单独确认。确认的补偿金额不超过所确认负债的账面价值。</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23</w:t>
      </w:r>
      <w:r>
        <w:rPr>
          <w:rFonts w:ascii="Arial Narrow" w:eastAsia="仿宋_GB2312" w:hAnsi="Arial Narrow"/>
          <w:sz w:val="24"/>
        </w:rPr>
        <w:t>、股份支付</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lastRenderedPageBreak/>
        <w:t>（</w:t>
      </w:r>
      <w:r>
        <w:rPr>
          <w:rFonts w:ascii="Arial Narrow" w:eastAsia="仿宋_GB2312" w:hAnsi="Arial Narrow"/>
          <w:sz w:val="24"/>
        </w:rPr>
        <w:t>1</w:t>
      </w:r>
      <w:r>
        <w:rPr>
          <w:rFonts w:ascii="Arial Narrow" w:eastAsia="仿宋_GB2312" w:hAnsi="Arial Narrow"/>
          <w:sz w:val="24"/>
        </w:rPr>
        <w:t>）股份支付的种类</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本公司股份支付分为以权益结算的股份支付和以现金结算的股份支付。</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）权益工具公允价值的确定方法</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本公司对于授予的存在活跃市场的期权等权益工具，按照活跃市场中的报价确定其公允价值。对于授予的不存在活跃市场的期权等权益工具，采用期权定价模型等确定其公允价值。选用的期权定价模型考虑以下因素：</w:t>
      </w:r>
      <w:r>
        <w:rPr>
          <w:rFonts w:ascii="Arial Narrow" w:eastAsia="仿宋_GB2312" w:hAnsi="Arial Narrow"/>
          <w:sz w:val="24"/>
        </w:rPr>
        <w:t>A</w:t>
      </w:r>
      <w:r>
        <w:rPr>
          <w:rFonts w:ascii="Arial Narrow" w:eastAsia="仿宋_GB2312" w:hAnsi="Arial Narrow"/>
          <w:sz w:val="24"/>
        </w:rPr>
        <w:t>、期权的行权价格；</w:t>
      </w:r>
      <w:r>
        <w:rPr>
          <w:rFonts w:ascii="Arial Narrow" w:eastAsia="仿宋_GB2312" w:hAnsi="Arial Narrow"/>
          <w:sz w:val="24"/>
        </w:rPr>
        <w:t>B</w:t>
      </w:r>
      <w:r>
        <w:rPr>
          <w:rFonts w:ascii="Arial Narrow" w:eastAsia="仿宋_GB2312" w:hAnsi="Arial Narrow"/>
          <w:sz w:val="24"/>
        </w:rPr>
        <w:t>、期权的有效期；</w:t>
      </w:r>
      <w:r>
        <w:rPr>
          <w:rFonts w:ascii="Arial Narrow" w:eastAsia="仿宋_GB2312" w:hAnsi="Arial Narrow"/>
          <w:sz w:val="24"/>
        </w:rPr>
        <w:t>C</w:t>
      </w:r>
      <w:r>
        <w:rPr>
          <w:rFonts w:ascii="Arial Narrow" w:eastAsia="仿宋_GB2312" w:hAnsi="Arial Narrow"/>
          <w:sz w:val="24"/>
        </w:rPr>
        <w:t>、标的股份的现行价格；</w:t>
      </w:r>
      <w:r>
        <w:rPr>
          <w:rFonts w:ascii="Arial Narrow" w:eastAsia="仿宋_GB2312" w:hAnsi="Arial Narrow"/>
          <w:sz w:val="24"/>
        </w:rPr>
        <w:t>D</w:t>
      </w:r>
      <w:r>
        <w:rPr>
          <w:rFonts w:ascii="Arial Narrow" w:eastAsia="仿宋_GB2312" w:hAnsi="Arial Narrow"/>
          <w:sz w:val="24"/>
        </w:rPr>
        <w:t>、股价预计波动率；</w:t>
      </w:r>
      <w:r>
        <w:rPr>
          <w:rFonts w:ascii="Arial Narrow" w:eastAsia="仿宋_GB2312" w:hAnsi="Arial Narrow"/>
          <w:sz w:val="24"/>
        </w:rPr>
        <w:t>E</w:t>
      </w:r>
      <w:r>
        <w:rPr>
          <w:rFonts w:ascii="Arial Narrow" w:eastAsia="仿宋_GB2312" w:hAnsi="Arial Narrow"/>
          <w:sz w:val="24"/>
        </w:rPr>
        <w:t>、股份的预计股利；</w:t>
      </w:r>
      <w:r>
        <w:rPr>
          <w:rFonts w:ascii="Arial Narrow" w:eastAsia="仿宋_GB2312" w:hAnsi="Arial Narrow"/>
          <w:sz w:val="24"/>
        </w:rPr>
        <w:t>F</w:t>
      </w:r>
      <w:r>
        <w:rPr>
          <w:rFonts w:ascii="Arial Narrow" w:eastAsia="仿宋_GB2312" w:hAnsi="Arial Narrow"/>
          <w:sz w:val="24"/>
        </w:rPr>
        <w:t>、期权有效期内的无风险利率。</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3</w:t>
      </w:r>
      <w:r>
        <w:rPr>
          <w:rFonts w:ascii="Arial Narrow" w:eastAsia="仿宋_GB2312" w:hAnsi="Arial Narrow"/>
          <w:sz w:val="24"/>
        </w:rPr>
        <w:t>）确认可行权权益工具最佳估计的依据</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等待期内每个资产负债表日，本公司根据最新取得的可行</w:t>
      </w:r>
      <w:proofErr w:type="gramStart"/>
      <w:r>
        <w:rPr>
          <w:rFonts w:ascii="Arial Narrow" w:eastAsia="仿宋_GB2312" w:hAnsi="Arial Narrow"/>
          <w:sz w:val="24"/>
        </w:rPr>
        <w:t>权职工</w:t>
      </w:r>
      <w:proofErr w:type="gramEnd"/>
      <w:r>
        <w:rPr>
          <w:rFonts w:ascii="Arial Narrow" w:eastAsia="仿宋_GB2312" w:hAnsi="Arial Narrow"/>
          <w:sz w:val="24"/>
        </w:rPr>
        <w:t>人数变动等后续信息</w:t>
      </w:r>
      <w:proofErr w:type="gramStart"/>
      <w:r>
        <w:rPr>
          <w:rFonts w:ascii="Arial Narrow" w:eastAsia="仿宋_GB2312" w:hAnsi="Arial Narrow"/>
          <w:sz w:val="24"/>
        </w:rPr>
        <w:t>作出</w:t>
      </w:r>
      <w:proofErr w:type="gramEnd"/>
      <w:r>
        <w:rPr>
          <w:rFonts w:ascii="Arial Narrow" w:eastAsia="仿宋_GB2312" w:hAnsi="Arial Narrow"/>
          <w:sz w:val="24"/>
        </w:rPr>
        <w:t>最佳估计，修正预计可行权的权益工具数量。在可行权日，最终预计可行权权益工具的数量应当与实际可行权数量一致。</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4</w:t>
      </w:r>
      <w:r>
        <w:rPr>
          <w:rFonts w:ascii="Arial Narrow" w:eastAsia="仿宋_GB2312" w:hAnsi="Arial Narrow"/>
          <w:sz w:val="24"/>
        </w:rPr>
        <w:t>）实施、修改、终止股份支付计划的相关会计处理</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以权益结算的股份支付，按授予职工权益工具的公允价值计量。授予后立即可行权的，在授予</w:t>
      </w:r>
      <w:proofErr w:type="gramStart"/>
      <w:r>
        <w:rPr>
          <w:rFonts w:ascii="Arial Narrow" w:eastAsia="仿宋_GB2312" w:hAnsi="Arial Narrow"/>
          <w:sz w:val="24"/>
        </w:rPr>
        <w:t>日按照</w:t>
      </w:r>
      <w:proofErr w:type="gramEnd"/>
      <w:r>
        <w:rPr>
          <w:rFonts w:ascii="Arial Narrow" w:eastAsia="仿宋_GB2312" w:hAnsi="Arial Narrow"/>
          <w:sz w:val="24"/>
        </w:rPr>
        <w:t>权益工具的公允价值计入相关成本或费用，相应增加资本公积。在完成等待期内的服务或达到规定业绩条件才可行权的，在等待期内的每个资产负债表日，以对可行权权益工具数量的最佳估计为基础，按照权益工具授予日的公允价值，将当期取得的服务计入相关成本或费用和资本公积。在可行权日之后不再对已确认的相关成本或费用和所有者权益总额进行调整。</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以现金结算的股份支付，按照本公司承担的以股份或其他权益工具为基础计算确定的负债的公允价值计量。授予后立即可行权的，在授予日以本公司承担负债的公允价值计入相关成本或费用，相应增加负债。在完成等待期内的服务或达到规定业绩条件以后才可行权的以现金结算的股份支付，在等待期内的每个资产负债表日，以对可行</w:t>
      </w:r>
      <w:proofErr w:type="gramStart"/>
      <w:r>
        <w:rPr>
          <w:rFonts w:ascii="Arial Narrow" w:eastAsia="仿宋_GB2312" w:hAnsi="Arial Narrow"/>
          <w:sz w:val="24"/>
        </w:rPr>
        <w:t>权情况</w:t>
      </w:r>
      <w:proofErr w:type="gramEnd"/>
      <w:r>
        <w:rPr>
          <w:rFonts w:ascii="Arial Narrow" w:eastAsia="仿宋_GB2312" w:hAnsi="Arial Narrow"/>
          <w:sz w:val="24"/>
        </w:rPr>
        <w:t>的最佳估计为基础，按照本公司承担负债的公允价值金额，将当期取得的服务计入成本或费用和相应的负债。在相关负债结算前的每个资产负债表日以及结算日，对负债的公允价值重新计量，其变动计入当期损益。</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本公司对股份支付计划进行修改时，若修改增加了所授予权益工具的公允价值，按照权益工具公允价值的增加相应地确认取得服务的增加；若修改增加了所授予权益工具的数量，则将增加的权益工具的公允价值相应地确认为取得服务的增加。权益工具公允价值的增加是指修改前后的权益工具在修改日的公允价值之间的差额。若修改减少了股份支付公允价值总额或采用了其他不利于职工的方式修改股份支付计划的条款和条件，则仍继续对取得的服务进行会计处理，视同该变更从未发生，除非本公司取消了部分或全部已授予的权益工具。</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在等待期内，如果取消了授予的权益工具（因未满足可行</w:t>
      </w:r>
      <w:proofErr w:type="gramStart"/>
      <w:r>
        <w:rPr>
          <w:rFonts w:ascii="Arial Narrow" w:eastAsia="仿宋_GB2312" w:hAnsi="Arial Narrow"/>
          <w:sz w:val="24"/>
        </w:rPr>
        <w:t>权条件</w:t>
      </w:r>
      <w:proofErr w:type="gramEnd"/>
      <w:r>
        <w:rPr>
          <w:rFonts w:ascii="Arial Narrow" w:eastAsia="仿宋_GB2312" w:hAnsi="Arial Narrow"/>
          <w:sz w:val="24"/>
        </w:rPr>
        <w:t>的非市场条件而被取消</w:t>
      </w:r>
      <w:r>
        <w:rPr>
          <w:rFonts w:ascii="Arial Narrow" w:eastAsia="仿宋_GB2312" w:hAnsi="Arial Narrow"/>
          <w:sz w:val="24"/>
        </w:rPr>
        <w:lastRenderedPageBreak/>
        <w:t>的除外），本公司对取消所授予的权益性工具作为加速行权处理，将剩余等待期内应确认的金额立即计入当期损益，同时确认资本公积。职工或其他方能够选择满足非可行</w:t>
      </w:r>
      <w:proofErr w:type="gramStart"/>
      <w:r>
        <w:rPr>
          <w:rFonts w:ascii="Arial Narrow" w:eastAsia="仿宋_GB2312" w:hAnsi="Arial Narrow"/>
          <w:sz w:val="24"/>
        </w:rPr>
        <w:t>权条件</w:t>
      </w:r>
      <w:proofErr w:type="gramEnd"/>
      <w:r>
        <w:rPr>
          <w:rFonts w:ascii="Arial Narrow" w:eastAsia="仿宋_GB2312" w:hAnsi="Arial Narrow"/>
          <w:sz w:val="24"/>
        </w:rPr>
        <w:t>但在等待期内未满足的，本公司将其作为授予权益工具的取消处理。</w:t>
      </w:r>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t>24</w:t>
      </w:r>
      <w:r>
        <w:rPr>
          <w:rFonts w:ascii="Arial Narrow" w:eastAsia="仿宋_GB2312" w:hAnsi="Arial Narrow"/>
          <w:sz w:val="24"/>
        </w:rPr>
        <w:t>、收入</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）一般原则</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①</w:t>
      </w:r>
      <w:r>
        <w:rPr>
          <w:rFonts w:ascii="Arial Narrow" w:eastAsia="仿宋_GB2312" w:hAnsi="Arial Narrow"/>
          <w:sz w:val="24"/>
        </w:rPr>
        <w:t>销售商品</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在已将商品所有权上的主要风险和报酬转移给购货方，既没有保留通常与所有权相联系的继续管理权，也没有对已售商品实施有效控制，收入的金额能够可靠地计量，相关的经济利益很可能流入企业，相关的已发生或将发生的成本能够可靠地计量时，确认商品销售收入的实现。</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②</w:t>
      </w:r>
      <w:r>
        <w:rPr>
          <w:rFonts w:ascii="Arial Narrow" w:eastAsia="仿宋_GB2312" w:hAnsi="Arial Narrow"/>
          <w:sz w:val="24"/>
        </w:rPr>
        <w:t>提供劳务</w:t>
      </w:r>
    </w:p>
    <w:p w:rsidR="00E82F1D" w:rsidRDefault="00E82F1D" w:rsidP="00F7113C">
      <w:pPr>
        <w:snapToGrid w:val="0"/>
        <w:spacing w:afterLines="90" w:line="340" w:lineRule="atLeast"/>
        <w:rPr>
          <w:rFonts w:ascii="Arial Narrow" w:eastAsia="仿宋_GB2312" w:hAnsi="Arial Narrow"/>
          <w:sz w:val="24"/>
        </w:rPr>
      </w:pPr>
      <w:r>
        <w:rPr>
          <w:rFonts w:ascii="Arial Narrow" w:eastAsia="仿宋_GB2312" w:hAnsi="Arial Narrow"/>
          <w:sz w:val="24"/>
        </w:rPr>
        <w:t>对在提供劳务交易的结果能够可靠估计的情况下，本公司于资产负债表日按完工百分比法确认收入。</w:t>
      </w:r>
    </w:p>
    <w:p w:rsidR="00E82F1D" w:rsidRDefault="00E82F1D" w:rsidP="00F7113C">
      <w:pPr>
        <w:snapToGrid w:val="0"/>
        <w:spacing w:afterLines="90"/>
        <w:rPr>
          <w:rFonts w:ascii="Arial Narrow" w:eastAsia="仿宋_GB2312" w:hAnsi="Arial Narrow"/>
          <w:sz w:val="24"/>
        </w:rPr>
      </w:pPr>
      <w:r>
        <w:rPr>
          <w:rFonts w:ascii="Arial Narrow" w:eastAsia="仿宋_GB2312" w:hAnsi="Arial Narrow"/>
          <w:sz w:val="24"/>
        </w:rPr>
        <w:t>提供劳务交易的结果能够可靠估计是指同时满足：</w:t>
      </w:r>
      <w:r>
        <w:rPr>
          <w:rFonts w:ascii="Arial Narrow" w:eastAsia="仿宋_GB2312" w:hAnsi="Arial Narrow"/>
          <w:sz w:val="24"/>
        </w:rPr>
        <w:t>A</w:t>
      </w:r>
      <w:r>
        <w:rPr>
          <w:rFonts w:ascii="Arial Narrow" w:eastAsia="仿宋_GB2312" w:hAnsi="Arial Narrow"/>
          <w:sz w:val="24"/>
        </w:rPr>
        <w:t>、收入的金额能够可靠地计量；</w:t>
      </w:r>
      <w:r>
        <w:rPr>
          <w:rFonts w:ascii="Arial Narrow" w:eastAsia="仿宋_GB2312" w:hAnsi="Arial Narrow"/>
          <w:sz w:val="24"/>
        </w:rPr>
        <w:t>B</w:t>
      </w:r>
      <w:r>
        <w:rPr>
          <w:rFonts w:ascii="Arial Narrow" w:eastAsia="仿宋_GB2312" w:hAnsi="Arial Narrow"/>
          <w:sz w:val="24"/>
        </w:rPr>
        <w:t>、相关的经济利益很可能流入企业；</w:t>
      </w:r>
      <w:r>
        <w:rPr>
          <w:rFonts w:ascii="Arial Narrow" w:eastAsia="仿宋_GB2312" w:hAnsi="Arial Narrow"/>
          <w:sz w:val="24"/>
        </w:rPr>
        <w:t>C</w:t>
      </w:r>
      <w:r>
        <w:rPr>
          <w:rFonts w:ascii="Arial Narrow" w:eastAsia="仿宋_GB2312" w:hAnsi="Arial Narrow"/>
          <w:sz w:val="24"/>
        </w:rPr>
        <w:t>、交易的完工程度能够可靠地确定；</w:t>
      </w:r>
      <w:r>
        <w:rPr>
          <w:rFonts w:ascii="Arial Narrow" w:eastAsia="仿宋_GB2312" w:hAnsi="Arial Narrow"/>
          <w:sz w:val="24"/>
        </w:rPr>
        <w:t>D</w:t>
      </w:r>
      <w:r>
        <w:rPr>
          <w:rFonts w:ascii="Arial Narrow" w:eastAsia="仿宋_GB2312" w:hAnsi="Arial Narrow"/>
          <w:sz w:val="24"/>
        </w:rPr>
        <w:t>、交易中已发生和将发生的成本能够可靠地计量。</w:t>
      </w:r>
    </w:p>
    <w:p w:rsidR="00E82F1D" w:rsidRDefault="00E82F1D" w:rsidP="00F7113C">
      <w:pPr>
        <w:snapToGrid w:val="0"/>
        <w:spacing w:afterLines="90" w:line="340" w:lineRule="atLeast"/>
        <w:rPr>
          <w:rFonts w:ascii="Arial Narrow" w:eastAsia="仿宋_GB2312" w:hAnsi="Arial Narrow"/>
          <w:sz w:val="24"/>
        </w:rPr>
      </w:pPr>
      <w:r>
        <w:rPr>
          <w:rFonts w:ascii="Arial Narrow" w:eastAsia="仿宋_GB2312" w:hAnsi="Arial Narrow"/>
          <w:sz w:val="24"/>
        </w:rPr>
        <w:t>如果提供劳务交易的结果不能够可靠估计，则按已经发生并预计能够得到补偿的劳务成本金额确认提供的劳务收入，并将已发生的劳务成本作为当期费用。已经发生的劳务成本如预计不能得到补偿的，则不确认收入。</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③</w:t>
      </w:r>
      <w:r>
        <w:rPr>
          <w:rFonts w:ascii="Arial Narrow" w:eastAsia="仿宋_GB2312" w:hAnsi="Arial Narrow"/>
          <w:sz w:val="24"/>
        </w:rPr>
        <w:t>让渡资产使用权</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与资产使用权让渡相关的经济利益能够流入及收入的金额能够可靠地计量时，本公司确认收入。</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）收入确认的具体方法</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有线电视收看维护收入在劳务已提供，收入已经取得时确认为收入。</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工程建设收入，有线电视网络工程建设收入在已经取得收入并为用户开通有线电视收视服务时确认收入，信息业务网络工程收入在取得客户确认的工程验收报告时确认收入。</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有线电视入网收入于收到时计入递延收益，并按</w:t>
      </w:r>
      <w:r>
        <w:rPr>
          <w:rFonts w:ascii="Arial Narrow" w:eastAsia="仿宋_GB2312" w:hAnsi="Arial Narrow"/>
          <w:sz w:val="24"/>
        </w:rPr>
        <w:t>10</w:t>
      </w:r>
      <w:r>
        <w:rPr>
          <w:rFonts w:ascii="Arial Narrow" w:eastAsia="仿宋_GB2312" w:hAnsi="Arial Narrow"/>
          <w:sz w:val="24"/>
        </w:rPr>
        <w:t>年期限分期确认收入。</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cs="仿宋_GB2312"/>
          <w:kern w:val="0"/>
          <w:sz w:val="24"/>
        </w:rPr>
        <w:t>信息业务收入主要包括安装服务、传输及维护收入，安装服务在劳务已经提供并取得客户的确认单时确认收入；传输及维护收入，</w:t>
      </w:r>
      <w:r>
        <w:rPr>
          <w:rFonts w:ascii="Arial Narrow" w:eastAsia="仿宋_GB2312" w:hAnsi="Arial Narrow"/>
          <w:sz w:val="24"/>
        </w:rPr>
        <w:t>协议中明确规定了未来提供服务的期限的，按合同中规定的期限分期确认，协议中没有明确规定未来提供服务的期限，但能够合理确定服务期限的，在该期限内分期确认。</w:t>
      </w:r>
    </w:p>
    <w:p w:rsidR="00E82F1D" w:rsidRDefault="00E82F1D" w:rsidP="00F7113C">
      <w:pPr>
        <w:snapToGrid w:val="0"/>
        <w:spacing w:before="120" w:afterLines="90"/>
        <w:rPr>
          <w:rFonts w:ascii="Arial Narrow" w:eastAsia="仿宋_GB2312" w:hAnsi="Arial Narrow" w:cs="仿宋_GB2312"/>
          <w:kern w:val="0"/>
          <w:sz w:val="24"/>
        </w:rPr>
      </w:pPr>
      <w:r>
        <w:rPr>
          <w:rFonts w:ascii="Arial Narrow" w:eastAsia="仿宋_GB2312" w:hAnsi="Arial Narrow" w:cs="仿宋_GB2312"/>
          <w:kern w:val="0"/>
          <w:sz w:val="24"/>
        </w:rPr>
        <w:lastRenderedPageBreak/>
        <w:t>频道收转收入，按协议约定</w:t>
      </w:r>
      <w:proofErr w:type="gramStart"/>
      <w:r>
        <w:rPr>
          <w:rFonts w:ascii="Arial Narrow" w:eastAsia="仿宋_GB2312" w:hAnsi="Arial Narrow" w:cs="仿宋_GB2312"/>
          <w:kern w:val="0"/>
          <w:sz w:val="24"/>
        </w:rPr>
        <w:t>定</w:t>
      </w:r>
      <w:proofErr w:type="gramEnd"/>
      <w:r>
        <w:rPr>
          <w:rFonts w:ascii="Arial Narrow" w:eastAsia="仿宋_GB2312" w:hAnsi="Arial Narrow" w:cs="仿宋_GB2312"/>
          <w:kern w:val="0"/>
          <w:sz w:val="24"/>
        </w:rPr>
        <w:t>的服务期限，分期确认。</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销售材料收入，于取得材料销售确认单时确认为收入。</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广告费收入，按协议约定的服务期限，分期确认。</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设备使用费收入，按协议约定设备使用期限，分期确认。</w:t>
      </w:r>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t>25</w:t>
      </w:r>
      <w:r>
        <w:rPr>
          <w:rFonts w:ascii="Arial Narrow" w:eastAsia="仿宋_GB2312" w:hAnsi="Arial Narrow"/>
          <w:sz w:val="24"/>
        </w:rPr>
        <w:t>、政府补助</w:t>
      </w:r>
    </w:p>
    <w:p w:rsidR="00E82F1D" w:rsidRPr="00A620D7" w:rsidRDefault="00E82F1D" w:rsidP="00F7113C">
      <w:pPr>
        <w:snapToGrid w:val="0"/>
        <w:spacing w:before="120" w:afterLines="90"/>
        <w:rPr>
          <w:rFonts w:ascii="Arial Narrow" w:eastAsia="仿宋_GB2312" w:hAnsi="Arial Narrow"/>
          <w:sz w:val="24"/>
        </w:rPr>
      </w:pPr>
      <w:r w:rsidRPr="00A620D7">
        <w:rPr>
          <w:rFonts w:ascii="Arial Narrow" w:eastAsia="仿宋_GB2312" w:hAnsi="Arial Narrow"/>
          <w:sz w:val="24"/>
        </w:rPr>
        <w:t>政府补助在满足政府补助所附条件并能够收到时确认。</w:t>
      </w:r>
    </w:p>
    <w:p w:rsidR="00E82F1D" w:rsidRPr="00A620D7" w:rsidRDefault="00E82F1D" w:rsidP="00F7113C">
      <w:pPr>
        <w:snapToGrid w:val="0"/>
        <w:spacing w:afterLines="90"/>
        <w:rPr>
          <w:rFonts w:ascii="Arial Narrow" w:eastAsia="仿宋_GB2312" w:hAnsi="Arial Narrow"/>
          <w:sz w:val="24"/>
        </w:rPr>
      </w:pPr>
      <w:r w:rsidRPr="00A620D7">
        <w:rPr>
          <w:rFonts w:ascii="Arial Narrow" w:eastAsia="仿宋_GB2312" w:hAnsi="Arial Narrow" w:hint="eastAsia"/>
          <w:sz w:val="24"/>
        </w:rPr>
        <w:t>对于货币性资产的政府补助，按照收到或应收的金额计量。其中，对期末有确凿证据表明能够符合财政扶持政策规定的相关条件且预计能够收到财政扶持资金时，按应收金额计量；否则，按照实际收到的金额计量。对于非货币性资产的政府补助，按照公允价值计量；公允价值不能够可靠取得的，按照名义金额</w:t>
      </w:r>
      <w:r w:rsidRPr="00A620D7">
        <w:rPr>
          <w:rFonts w:ascii="Arial Narrow" w:eastAsia="仿宋_GB2312" w:hAnsi="Arial Narrow"/>
          <w:sz w:val="24"/>
        </w:rPr>
        <w:t>1</w:t>
      </w:r>
      <w:r w:rsidRPr="00A620D7">
        <w:rPr>
          <w:rFonts w:ascii="Arial Narrow" w:eastAsia="仿宋_GB2312" w:hAnsi="Arial Narrow" w:hint="eastAsia"/>
          <w:sz w:val="24"/>
        </w:rPr>
        <w:t>元计量。</w:t>
      </w:r>
    </w:p>
    <w:p w:rsidR="00E82F1D" w:rsidRPr="00A620D7" w:rsidRDefault="00E82F1D" w:rsidP="00F7113C">
      <w:pPr>
        <w:snapToGrid w:val="0"/>
        <w:spacing w:afterLines="90"/>
        <w:rPr>
          <w:rFonts w:ascii="Arial Narrow" w:eastAsia="仿宋_GB2312" w:hAnsi="Arial Narrow"/>
          <w:sz w:val="24"/>
        </w:rPr>
      </w:pPr>
      <w:r w:rsidRPr="00A620D7">
        <w:rPr>
          <w:rFonts w:ascii="Arial Narrow" w:eastAsia="仿宋_GB2312" w:hAnsi="Arial Narrow" w:hint="eastAsia"/>
          <w:sz w:val="24"/>
        </w:rPr>
        <w:t>与资产相关的政府补助，是指本公司取得的、用于购建或以其他方式形成长期资产的政府补助；除此之外，作为与收益相关的政府补助。</w:t>
      </w:r>
    </w:p>
    <w:p w:rsidR="00E82F1D" w:rsidRPr="00A620D7" w:rsidRDefault="00E82F1D" w:rsidP="00F7113C">
      <w:pPr>
        <w:snapToGrid w:val="0"/>
        <w:spacing w:afterLines="90"/>
        <w:rPr>
          <w:rFonts w:ascii="Arial Narrow" w:eastAsia="仿宋_GB2312" w:hAnsi="Arial Narrow"/>
          <w:sz w:val="24"/>
        </w:rPr>
      </w:pPr>
      <w:r w:rsidRPr="00A620D7">
        <w:rPr>
          <w:rFonts w:ascii="Arial Narrow" w:eastAsia="仿宋_GB2312" w:hAnsi="Arial Narrow" w:hint="eastAsia"/>
          <w:sz w:val="24"/>
        </w:rPr>
        <w:t>对于政府文件未明确规定补助对象的，能够形成长期资产的，与资产价值相对应的政府补助部分作为与资产相关的政府补助，其余部分作为与收益相关的政府补助；难以区分的，将政府补助整体作为与收益相关的政府补助。</w:t>
      </w:r>
    </w:p>
    <w:p w:rsidR="00E82F1D" w:rsidRPr="00A620D7" w:rsidRDefault="00E82F1D" w:rsidP="00F7113C">
      <w:pPr>
        <w:snapToGrid w:val="0"/>
        <w:spacing w:before="120" w:afterLines="90"/>
        <w:rPr>
          <w:rFonts w:ascii="Arial Narrow" w:eastAsia="仿宋_GB2312" w:hAnsi="Arial Narrow"/>
          <w:sz w:val="24"/>
        </w:rPr>
      </w:pPr>
      <w:r w:rsidRPr="00A620D7">
        <w:rPr>
          <w:rFonts w:ascii="Arial Narrow" w:eastAsia="仿宋_GB2312" w:hAnsi="Arial Narrow"/>
          <w:sz w:val="24"/>
        </w:rPr>
        <w:t>与资产相关的政府补助，</w:t>
      </w:r>
      <w:proofErr w:type="gramStart"/>
      <w:r w:rsidRPr="00A620D7">
        <w:rPr>
          <w:rFonts w:ascii="Arial Narrow" w:eastAsia="仿宋_GB2312" w:hAnsi="Arial Narrow"/>
          <w:sz w:val="24"/>
        </w:rPr>
        <w:t>确认为递延</w:t>
      </w:r>
      <w:proofErr w:type="gramEnd"/>
      <w:r w:rsidRPr="00A620D7">
        <w:rPr>
          <w:rFonts w:ascii="Arial Narrow" w:eastAsia="仿宋_GB2312" w:hAnsi="Arial Narrow"/>
          <w:sz w:val="24"/>
        </w:rPr>
        <w:t>收益，并在相关资产使用期限内平均分配，计入当期损益。与收益相关的政府补助，如果用于补偿已发生的相关费用或损失，则计入当期损益；如果用于补偿以后期间的相关费用或损失，则计入递延收益，</w:t>
      </w:r>
      <w:proofErr w:type="gramStart"/>
      <w:r w:rsidRPr="00A620D7">
        <w:rPr>
          <w:rFonts w:ascii="Arial Narrow" w:eastAsia="仿宋_GB2312" w:hAnsi="Arial Narrow"/>
          <w:sz w:val="24"/>
        </w:rPr>
        <w:t>于费用</w:t>
      </w:r>
      <w:proofErr w:type="gramEnd"/>
      <w:r w:rsidRPr="00A620D7">
        <w:rPr>
          <w:rFonts w:ascii="Arial Narrow" w:eastAsia="仿宋_GB2312" w:hAnsi="Arial Narrow"/>
          <w:sz w:val="24"/>
        </w:rPr>
        <w:t>确认期间计入当期损益。按照名义金额计量的政府补助，直接计入当期损益。</w:t>
      </w:r>
    </w:p>
    <w:p w:rsidR="00E82F1D" w:rsidRDefault="00E82F1D" w:rsidP="00F7113C">
      <w:pPr>
        <w:snapToGrid w:val="0"/>
        <w:spacing w:before="120" w:afterLines="90"/>
        <w:rPr>
          <w:rFonts w:ascii="Arial Narrow" w:eastAsia="仿宋_GB2312" w:hAnsi="Arial Narrow"/>
          <w:sz w:val="24"/>
        </w:rPr>
      </w:pPr>
      <w:r w:rsidRPr="00A620D7">
        <w:rPr>
          <w:rFonts w:ascii="Arial Narrow" w:eastAsia="仿宋_GB2312" w:hAnsi="Arial Narrow"/>
          <w:sz w:val="24"/>
        </w:rPr>
        <w:t>已确认的政府补助需要返还时，存在相关递延收益余额的，冲减相关递延收益账面余额，超出部分计入当期损益；不存在相关递延收益的，直接计入当</w:t>
      </w:r>
      <w:r>
        <w:rPr>
          <w:rFonts w:ascii="Arial Narrow" w:eastAsia="仿宋_GB2312" w:hAnsi="Arial Narrow"/>
          <w:sz w:val="24"/>
        </w:rPr>
        <w:t>期损益。</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26</w:t>
      </w:r>
      <w:r>
        <w:rPr>
          <w:rFonts w:ascii="Arial Narrow" w:eastAsia="仿宋_GB2312" w:hAnsi="Arial Narrow"/>
          <w:sz w:val="24"/>
        </w:rPr>
        <w:t>、递延所得税资产及递延所得税负债</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所得税包括当期所得税和递延所得税。除由于企业合并产生的调整商誉，或与直接计入所有者权益的交易或者事项相关的递延所得税计入所有者权益外，均作为所得税费用计入当期损益。</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本公司根据资产、负债于资产负债表日的账面价值与计税基础之间的暂时性差异，采用资产负债表债务法确认递延所得税。</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各项应纳税暂时性差异均确认相关的递延所得税负债，除非该应纳税暂时性差异是在以下交易中产生的：</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）商誉的初始确认，或者具有以下特征的交易中产生的资产或负债的初始确认：该交易不是企业合并，并且交易发生时既不影响会计利润也不影响应纳税所得额；</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）对于与子公司、合营企业及联营企业投资相关的应纳税暂时性差异，该暂时性差</w:t>
      </w:r>
      <w:r>
        <w:rPr>
          <w:rFonts w:ascii="Arial Narrow" w:eastAsia="仿宋_GB2312" w:hAnsi="Arial Narrow"/>
          <w:sz w:val="24"/>
        </w:rPr>
        <w:lastRenderedPageBreak/>
        <w:t>异转回的时间能够控制并且该暂时性差异在可预见的未来很可能不会转回。</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对于可抵扣暂时性差异、能够结转以后年度的可抵扣亏损和税款抵减，本公司以很可能取得用来抵扣可抵扣暂时性差异、可抵扣亏损和税款抵减的未来应纳税所得额为限，确认由此产生的递延所得税资产，除非该可抵扣暂时性差异是在以下交易中产生的：</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）该交易不是企业合并，并且交易发生时既不影响会计利润也不影响应纳税所得额；</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对于与子公司、合营企业及联营企业投资相关的可抵扣暂时性差异，同时满足下列条件的，确认相应的递延所得税资产：暂时性差异在可预见的未来很可能转回，且未来很可能获得用来抵扣可抵扣暂时性差异的应纳税所得额。</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于资产负债表日，本公司对递延所得税资产和递延所得税负债，按照预期收回该资产或清偿该负债期间的适用税率计量，并反映资产负债表日预期收回资产或清偿负债方式的所得税影响。</w:t>
      </w: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t>于资产负债表日，本公司对递延所得税资产的账面价值进行复核。如果未来期间很可能无法获得足够的应纳税所得额用以抵扣递延所得税资产的利益，</w:t>
      </w:r>
      <w:proofErr w:type="gramStart"/>
      <w:r>
        <w:rPr>
          <w:rFonts w:ascii="Arial Narrow" w:eastAsia="仿宋_GB2312" w:hAnsi="Arial Narrow"/>
          <w:sz w:val="24"/>
        </w:rPr>
        <w:t>减记递</w:t>
      </w:r>
      <w:proofErr w:type="gramEnd"/>
      <w:r>
        <w:rPr>
          <w:rFonts w:ascii="Arial Narrow" w:eastAsia="仿宋_GB2312" w:hAnsi="Arial Narrow"/>
          <w:sz w:val="24"/>
        </w:rPr>
        <w:t>延所得税资产的账面价值。在很可能获得足够的应纳税所得额时，</w:t>
      </w:r>
      <w:proofErr w:type="gramStart"/>
      <w:r>
        <w:rPr>
          <w:rFonts w:ascii="Arial Narrow" w:eastAsia="仿宋_GB2312" w:hAnsi="Arial Narrow"/>
          <w:sz w:val="24"/>
        </w:rPr>
        <w:t>减记的</w:t>
      </w:r>
      <w:proofErr w:type="gramEnd"/>
      <w:r>
        <w:rPr>
          <w:rFonts w:ascii="Arial Narrow" w:eastAsia="仿宋_GB2312" w:hAnsi="Arial Narrow"/>
          <w:sz w:val="24"/>
        </w:rPr>
        <w:t>金额予以转回。</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27</w:t>
      </w:r>
      <w:r>
        <w:rPr>
          <w:rFonts w:ascii="Arial Narrow" w:eastAsia="仿宋_GB2312" w:hAnsi="Arial Narrow"/>
          <w:sz w:val="24"/>
        </w:rPr>
        <w:t>、经营租赁与融资租赁</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t>本公司将实质上转移了与资产所有权有关的全部风险和报酬的租赁确认为融资租赁，除融资租赁之外的其他租赁确认为经营租赁。</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）本公司作为出租人</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t>融资租赁中，在租赁开始日本公司按最低</w:t>
      </w:r>
      <w:proofErr w:type="gramStart"/>
      <w:r>
        <w:rPr>
          <w:rFonts w:ascii="Arial Narrow" w:eastAsia="仿宋_GB2312" w:hAnsi="Arial Narrow"/>
          <w:sz w:val="24"/>
        </w:rPr>
        <w:t>租赁收</w:t>
      </w:r>
      <w:proofErr w:type="gramEnd"/>
      <w:r>
        <w:rPr>
          <w:rFonts w:ascii="Arial Narrow" w:eastAsia="仿宋_GB2312" w:hAnsi="Arial Narrow"/>
          <w:sz w:val="24"/>
        </w:rPr>
        <w:t>款额与初始直接费用之和作为应收融资租赁款的入账价值，同时记录未担保余值；将最低</w:t>
      </w:r>
      <w:proofErr w:type="gramStart"/>
      <w:r>
        <w:rPr>
          <w:rFonts w:ascii="Arial Narrow" w:eastAsia="仿宋_GB2312" w:hAnsi="Arial Narrow"/>
          <w:sz w:val="24"/>
        </w:rPr>
        <w:t>租赁收</w:t>
      </w:r>
      <w:proofErr w:type="gramEnd"/>
      <w:r>
        <w:rPr>
          <w:rFonts w:ascii="Arial Narrow" w:eastAsia="仿宋_GB2312" w:hAnsi="Arial Narrow"/>
          <w:sz w:val="24"/>
        </w:rPr>
        <w:t>款额、初始直接费用及未担保余值之和与其现值之和的差额确认为未实现融资收益。未实现融资收益在租赁期内各个期间采用实际利率法计算确认当期的融资收入。</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t>经营租赁中的租金，本公司在租赁期内各个期间按照直线法确认当期损益。发生的初始直接费用，计入当期损益。</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）本公司作为承租人</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t>融资租赁中，在租赁开始日本公司将租赁资产公允价值与最低租赁付款额现值两者中较低者作为租入资产的入账价值，将最低租赁付款额作为长期应付款的入账价值，其差额作为未确认融资费用。初始直接费用计入租入资产价值。未确认融资费用在租赁期内各个期间采用实际利率法计算确认当期的融资费用。本公司采用与自有固定资产相一致的折旧政策计提租赁资产折旧。</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t>经营租赁中的租金，本公司在租赁期内各个期间按照直线法计入相关资产成本或当期损益；发生的初始直接费用，计入当期损益。</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28</w:t>
      </w:r>
      <w:r>
        <w:rPr>
          <w:rFonts w:ascii="Arial Narrow" w:eastAsia="仿宋_GB2312" w:hAnsi="Arial Narrow"/>
          <w:sz w:val="24"/>
        </w:rPr>
        <w:t>、资产减值</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lastRenderedPageBreak/>
        <w:t>本公司对子公司、联营企业和合营企业的长期股权投资、采用成本模式进行后续计量的投资性房地产、固定资产、在建工程、无形资产、商誉、工程物资（存货、递延所得税资产、金融资产除外）的资产减值，按以下方法确定：</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t>本公司于资产负债表</w:t>
      </w:r>
      <w:proofErr w:type="gramStart"/>
      <w:r>
        <w:rPr>
          <w:rFonts w:ascii="Arial Narrow" w:eastAsia="仿宋_GB2312" w:hAnsi="Arial Narrow"/>
          <w:sz w:val="24"/>
        </w:rPr>
        <w:t>日判断</w:t>
      </w:r>
      <w:proofErr w:type="gramEnd"/>
      <w:r>
        <w:rPr>
          <w:rFonts w:ascii="Arial Narrow" w:eastAsia="仿宋_GB2312" w:hAnsi="Arial Narrow"/>
          <w:sz w:val="24"/>
        </w:rPr>
        <w:t>资产是否存在可能发生减值的迹象，存在减值迹象的，本公司</w:t>
      </w:r>
      <w:proofErr w:type="gramStart"/>
      <w:r>
        <w:rPr>
          <w:rFonts w:ascii="Arial Narrow" w:eastAsia="仿宋_GB2312" w:hAnsi="Arial Narrow"/>
          <w:sz w:val="24"/>
        </w:rPr>
        <w:t>将估计</w:t>
      </w:r>
      <w:proofErr w:type="gramEnd"/>
      <w:r>
        <w:rPr>
          <w:rFonts w:ascii="Arial Narrow" w:eastAsia="仿宋_GB2312" w:hAnsi="Arial Narrow"/>
          <w:sz w:val="24"/>
        </w:rPr>
        <w:t>其可收回金额，进行减值测试。对因企业合并所形成的商誉、使用寿命不确定的无形资产和尚未达到可使用状态的无形资产无论是否存在减值迹象，每年都进行减值测试。</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w:t>
      </w:r>
      <w:proofErr w:type="gramStart"/>
      <w:r>
        <w:rPr>
          <w:rFonts w:ascii="Arial Narrow" w:eastAsia="仿宋_GB2312" w:hAnsi="Arial Narrow"/>
          <w:sz w:val="24"/>
        </w:rPr>
        <w:t>组产生</w:t>
      </w:r>
      <w:proofErr w:type="gramEnd"/>
      <w:r>
        <w:rPr>
          <w:rFonts w:ascii="Arial Narrow" w:eastAsia="仿宋_GB2312" w:hAnsi="Arial Narrow"/>
          <w:sz w:val="24"/>
        </w:rPr>
        <w:t>的主要现金流入是否独立于其他资产或者资产组的现金流入为依据。</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t>当资产或资产组的可收回金额低于其账面价值时，本公司将其账面价值</w:t>
      </w:r>
      <w:proofErr w:type="gramStart"/>
      <w:r>
        <w:rPr>
          <w:rFonts w:ascii="Arial Narrow" w:eastAsia="仿宋_GB2312" w:hAnsi="Arial Narrow"/>
          <w:sz w:val="24"/>
        </w:rPr>
        <w:t>减记至</w:t>
      </w:r>
      <w:proofErr w:type="gramEnd"/>
      <w:r>
        <w:rPr>
          <w:rFonts w:ascii="Arial Narrow" w:eastAsia="仿宋_GB2312" w:hAnsi="Arial Narrow"/>
          <w:sz w:val="24"/>
        </w:rPr>
        <w:t>可收回金额，</w:t>
      </w:r>
      <w:proofErr w:type="gramStart"/>
      <w:r>
        <w:rPr>
          <w:rFonts w:ascii="Arial Narrow" w:eastAsia="仿宋_GB2312" w:hAnsi="Arial Narrow"/>
          <w:sz w:val="24"/>
        </w:rPr>
        <w:t>减记的</w:t>
      </w:r>
      <w:proofErr w:type="gramEnd"/>
      <w:r>
        <w:rPr>
          <w:rFonts w:ascii="Arial Narrow" w:eastAsia="仿宋_GB2312" w:hAnsi="Arial Narrow"/>
          <w:sz w:val="24"/>
        </w:rPr>
        <w:t>金额计入当期损益，同时计提相应的资产减值准备。</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t>就商誉的减值测试而言，对于因企业合并形成的商誉的账面价值，自购买日起按照合理的方法分摊至相关的资产组；难以分摊至相关的资产组的，将其分摊至相关的资产组组合。相关的资产组或资产组组合，是能够从企业合并的协同效应中受益的资产组或者资产组组合，且不大于本公司确定的报告分部。</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t>减值测试时，如与商誉相关的资产组或者资产组组合存在减值迹象的，首先对不包含商誉的资产组或者资产组组合进行减值测试，计算可收回金额，确认相应的减值损失。然后对包含商誉的资产组或者资产组组合进行减值测试，比较其账面价值与可收回金额，如可收回金额低于账面价值的，确认商誉的减值损失。</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t>资产减值损失一经确认，在以后会计期间不再转回。</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29</w:t>
      </w:r>
      <w:r>
        <w:rPr>
          <w:rFonts w:ascii="Arial Narrow" w:eastAsia="仿宋_GB2312" w:hAnsi="Arial Narrow"/>
          <w:sz w:val="24"/>
        </w:rPr>
        <w:t>、职工薪</w:t>
      </w:r>
      <w:proofErr w:type="gramStart"/>
      <w:r>
        <w:rPr>
          <w:rFonts w:ascii="Arial Narrow" w:eastAsia="仿宋_GB2312" w:hAnsi="Arial Narrow"/>
          <w:sz w:val="24"/>
        </w:rPr>
        <w:t>酬</w:t>
      </w:r>
      <w:proofErr w:type="gramEnd"/>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本公司在职工提供服务的会计期间，将应付的职工薪</w:t>
      </w:r>
      <w:proofErr w:type="gramStart"/>
      <w:r>
        <w:rPr>
          <w:rFonts w:ascii="Arial Narrow" w:eastAsia="仿宋_GB2312" w:hAnsi="Arial Narrow"/>
          <w:sz w:val="24"/>
        </w:rPr>
        <w:t>酬</w:t>
      </w:r>
      <w:proofErr w:type="gramEnd"/>
      <w:r>
        <w:rPr>
          <w:rFonts w:ascii="Arial Narrow" w:eastAsia="仿宋_GB2312" w:hAnsi="Arial Narrow"/>
          <w:sz w:val="24"/>
        </w:rPr>
        <w:t>确认为负债。</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本公司按规定参加由政府机构设立的职工社会保障体系，包括基本养老保险、医疗保险、住房公积金及其他社会保障制度，相应的支出于发生时计入相关资产成本或当期损益。</w:t>
      </w:r>
    </w:p>
    <w:p w:rsidR="00E82F1D" w:rsidRDefault="00E82F1D" w:rsidP="00F7113C">
      <w:pPr>
        <w:snapToGrid w:val="0"/>
        <w:spacing w:before="120" w:afterLines="90" w:line="340" w:lineRule="atLeast"/>
        <w:rPr>
          <w:rFonts w:ascii="Arial Narrow" w:eastAsia="仿宋_GB2312" w:hAnsi="Arial Narrow"/>
          <w:sz w:val="24"/>
        </w:rPr>
      </w:pPr>
      <w:r>
        <w:rPr>
          <w:rFonts w:ascii="Arial Narrow" w:eastAsia="仿宋_GB2312" w:hAnsi="Arial Narrow"/>
          <w:sz w:val="24"/>
        </w:rPr>
        <w:t>在职工劳动合同到期之前解除与职工的劳动关系，或为鼓励职工自愿接受裁减而提出给予补偿的建议，如果本公司已经制定正式的解除劳动关系计划或提出自愿裁减建议并即将实施，同时本公司不能单方面撤回解除劳动关系计划或裁减建议的，</w:t>
      </w:r>
      <w:proofErr w:type="gramStart"/>
      <w:r>
        <w:rPr>
          <w:rFonts w:ascii="Arial Narrow" w:eastAsia="仿宋_GB2312" w:hAnsi="Arial Narrow"/>
          <w:sz w:val="24"/>
        </w:rPr>
        <w:t>确认因</w:t>
      </w:r>
      <w:proofErr w:type="gramEnd"/>
      <w:r>
        <w:rPr>
          <w:rFonts w:ascii="Arial Narrow" w:eastAsia="仿宋_GB2312" w:hAnsi="Arial Narrow"/>
          <w:sz w:val="24"/>
        </w:rPr>
        <w:t>解除与职工劳动关系给予补偿产生的预计负债，并计入当期损益。</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30</w:t>
      </w:r>
      <w:r>
        <w:rPr>
          <w:rFonts w:ascii="Arial Narrow" w:eastAsia="仿宋_GB2312" w:hAnsi="Arial Narrow"/>
          <w:sz w:val="24"/>
        </w:rPr>
        <w:t>、分部报告</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t>本公司以内部组织结构、管理要求、内部报告制度为依据确定经营分部，以经营分部为基础确定报告分部。</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lastRenderedPageBreak/>
        <w:t>经营分部，是指本公司内同时满足下列条件的组成部分：（</w:t>
      </w:r>
      <w:r>
        <w:rPr>
          <w:rFonts w:ascii="Arial Narrow" w:eastAsia="仿宋_GB2312" w:hAnsi="Arial Narrow"/>
          <w:sz w:val="24"/>
        </w:rPr>
        <w:t>1</w:t>
      </w:r>
      <w:r>
        <w:rPr>
          <w:rFonts w:ascii="Arial Narrow" w:eastAsia="仿宋_GB2312" w:hAnsi="Arial Narrow"/>
          <w:sz w:val="24"/>
        </w:rPr>
        <w:t>）该组成部分能够在日常活动中产生收入、发生费用；（</w:t>
      </w:r>
      <w:r>
        <w:rPr>
          <w:rFonts w:ascii="Arial Narrow" w:eastAsia="仿宋_GB2312" w:hAnsi="Arial Narrow"/>
          <w:sz w:val="24"/>
        </w:rPr>
        <w:t>2</w:t>
      </w:r>
      <w:r>
        <w:rPr>
          <w:rFonts w:ascii="Arial Narrow" w:eastAsia="仿宋_GB2312" w:hAnsi="Arial Narrow"/>
          <w:sz w:val="24"/>
        </w:rPr>
        <w:t>）企业管理层能够定期评价该组成部分的经营成果，以决定向其配置资源、评价其业绩；（</w:t>
      </w:r>
      <w:r>
        <w:rPr>
          <w:rFonts w:ascii="Arial Narrow" w:eastAsia="仿宋_GB2312" w:hAnsi="Arial Narrow"/>
          <w:sz w:val="24"/>
        </w:rPr>
        <w:t>3</w:t>
      </w:r>
      <w:r>
        <w:rPr>
          <w:rFonts w:ascii="Arial Narrow" w:eastAsia="仿宋_GB2312" w:hAnsi="Arial Narrow"/>
          <w:sz w:val="24"/>
        </w:rPr>
        <w:t>）企业能够取得该组成部分的财务状况、经营成果和现金流量等有关会计信息。</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t>本公司报告分部包括：</w:t>
      </w:r>
    </w:p>
    <w:p w:rsidR="00E82F1D" w:rsidRDefault="00E82F1D" w:rsidP="00F7113C">
      <w:pPr>
        <w:numPr>
          <w:ilvl w:val="0"/>
          <w:numId w:val="24"/>
        </w:numPr>
        <w:tabs>
          <w:tab w:val="left" w:pos="500"/>
          <w:tab w:val="left" w:pos="720"/>
        </w:tabs>
        <w:adjustRightInd w:val="0"/>
        <w:snapToGrid w:val="0"/>
        <w:spacing w:beforeLines="50" w:afterLines="50"/>
        <w:rPr>
          <w:rFonts w:ascii="Arial Narrow" w:eastAsia="仿宋_GB2312" w:hAnsi="Arial Narrow"/>
          <w:sz w:val="24"/>
        </w:rPr>
      </w:pPr>
      <w:r>
        <w:rPr>
          <w:rFonts w:ascii="Arial Narrow" w:eastAsia="仿宋_GB2312" w:hAnsi="Arial Narrow" w:cs="仿宋_GB2312"/>
          <w:sz w:val="24"/>
        </w:rPr>
        <w:t>网络运营服务；</w:t>
      </w:r>
    </w:p>
    <w:p w:rsidR="00E82F1D" w:rsidRDefault="00E82F1D" w:rsidP="00F7113C">
      <w:pPr>
        <w:numPr>
          <w:ilvl w:val="0"/>
          <w:numId w:val="24"/>
        </w:numPr>
        <w:tabs>
          <w:tab w:val="left" w:pos="500"/>
          <w:tab w:val="left" w:pos="720"/>
        </w:tabs>
        <w:adjustRightInd w:val="0"/>
        <w:snapToGrid w:val="0"/>
        <w:spacing w:beforeLines="50" w:afterLines="50"/>
        <w:rPr>
          <w:rFonts w:ascii="Arial Narrow" w:eastAsia="仿宋_GB2312" w:hAnsi="Arial Narrow"/>
          <w:sz w:val="24"/>
        </w:rPr>
      </w:pPr>
      <w:r>
        <w:rPr>
          <w:rFonts w:ascii="Arial Narrow" w:eastAsia="仿宋_GB2312" w:hAnsi="Arial Narrow" w:cs="仿宋_GB2312"/>
          <w:sz w:val="24"/>
        </w:rPr>
        <w:t>器材销售。</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t>经营分部的会计政策与本公司主要会计政策相同。</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31</w:t>
      </w:r>
      <w:r>
        <w:rPr>
          <w:rFonts w:ascii="Arial Narrow" w:eastAsia="仿宋_GB2312" w:hAnsi="Arial Narrow"/>
          <w:sz w:val="24"/>
        </w:rPr>
        <w:t>、公司年金计划</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t>除了社会基本养老保险之外，本公司依据国家企业年金制度的相关政策建立企业年金计划（</w:t>
      </w:r>
      <w:r>
        <w:rPr>
          <w:rFonts w:ascii="Arial Narrow" w:eastAsia="仿宋_GB2312" w:hAnsi="Arial Narrow"/>
          <w:sz w:val="24"/>
        </w:rPr>
        <w:t>“</w:t>
      </w:r>
      <w:r>
        <w:rPr>
          <w:rFonts w:ascii="Arial Narrow" w:eastAsia="仿宋_GB2312" w:hAnsi="Arial Narrow"/>
          <w:sz w:val="24"/>
        </w:rPr>
        <w:t>年金计划</w:t>
      </w:r>
      <w:r>
        <w:rPr>
          <w:rFonts w:ascii="Arial Narrow" w:eastAsia="仿宋_GB2312" w:hAnsi="Arial Narrow"/>
          <w:sz w:val="24"/>
        </w:rPr>
        <w:t>”</w:t>
      </w:r>
      <w:r>
        <w:rPr>
          <w:rFonts w:ascii="Arial Narrow" w:eastAsia="仿宋_GB2312" w:hAnsi="Arial Narrow"/>
          <w:sz w:val="24"/>
        </w:rPr>
        <w:t>），公司员工可以自愿参加该年金计划。本公司按员工工资总额的一定比例计提年金，相应支出计入当期损益。除此之外，本公司并无其他重大职工社会保障承诺。</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32</w:t>
      </w:r>
      <w:r>
        <w:rPr>
          <w:rFonts w:ascii="Arial Narrow" w:eastAsia="仿宋_GB2312" w:hAnsi="Arial Narrow"/>
          <w:sz w:val="24"/>
        </w:rPr>
        <w:t>、重大会计判断和估计</w:t>
      </w:r>
    </w:p>
    <w:p w:rsidR="00E82F1D" w:rsidRDefault="00E82F1D" w:rsidP="00F7113C">
      <w:pPr>
        <w:adjustRightInd w:val="0"/>
        <w:snapToGrid w:val="0"/>
        <w:spacing w:beforeLines="50" w:afterLines="90"/>
        <w:rPr>
          <w:rFonts w:ascii="Arial Narrow" w:eastAsia="仿宋_GB2312" w:hAnsi="Arial Narrow"/>
          <w:sz w:val="24"/>
        </w:rPr>
      </w:pPr>
      <w:r>
        <w:rPr>
          <w:rFonts w:ascii="Arial Narrow" w:eastAsia="仿宋_GB2312" w:hAnsi="Arial Narrow"/>
          <w:sz w:val="24"/>
        </w:rPr>
        <w:t>本公司根据历史经验和其它因素，包括对未来事项的合理预期，对所采用的重要会计估计和关键假设进行持续的评价。</w:t>
      </w:r>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33</w:t>
      </w:r>
      <w:r>
        <w:rPr>
          <w:rFonts w:ascii="Arial Narrow" w:eastAsia="仿宋_GB2312" w:hAnsi="Arial Narrow"/>
          <w:sz w:val="24"/>
        </w:rPr>
        <w:t>、主要会计政策、会计估计的变更</w:t>
      </w:r>
    </w:p>
    <w:p w:rsidR="00E82F1D" w:rsidRDefault="00E82F1D" w:rsidP="00F7113C">
      <w:pPr>
        <w:snapToGrid w:val="0"/>
        <w:spacing w:before="120" w:afterLines="90"/>
        <w:ind w:leftChars="-200" w:left="-420"/>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）会计政策变更</w:t>
      </w:r>
    </w:p>
    <w:p w:rsidR="00E82F1D" w:rsidRDefault="00E82F1D" w:rsidP="00F7113C">
      <w:pPr>
        <w:adjustRightInd w:val="0"/>
        <w:snapToGrid w:val="0"/>
        <w:spacing w:before="120" w:afterLines="90"/>
        <w:rPr>
          <w:rFonts w:ascii="Arial Narrow" w:eastAsia="仿宋_GB2312" w:hAnsi="Arial Narrow"/>
          <w:sz w:val="24"/>
        </w:rPr>
      </w:pPr>
      <w:r>
        <w:rPr>
          <w:rFonts w:ascii="Arial Narrow" w:eastAsia="仿宋_GB2312" w:hAnsi="Arial Narrow"/>
          <w:sz w:val="24"/>
        </w:rPr>
        <w:t>本报告期主要会计政策是否变更：</w:t>
      </w:r>
      <w:proofErr w:type="gramStart"/>
      <w:r>
        <w:rPr>
          <w:rFonts w:ascii="Arial Narrow" w:eastAsia="仿宋_GB2312" w:hAnsi="Arial Narrow"/>
          <w:sz w:val="24"/>
        </w:rPr>
        <w:t>否</w:t>
      </w:r>
      <w:proofErr w:type="gramEnd"/>
    </w:p>
    <w:p w:rsidR="00E82F1D" w:rsidRDefault="00E82F1D" w:rsidP="00F7113C">
      <w:pPr>
        <w:snapToGrid w:val="0"/>
        <w:spacing w:before="120" w:afterLines="90"/>
        <w:ind w:leftChars="-200" w:left="-420"/>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）会计估计变更</w:t>
      </w:r>
    </w:p>
    <w:p w:rsidR="00E82F1D" w:rsidRDefault="00E82F1D" w:rsidP="00F7113C">
      <w:pPr>
        <w:adjustRightInd w:val="0"/>
        <w:snapToGrid w:val="0"/>
        <w:spacing w:before="120" w:afterLines="90"/>
        <w:rPr>
          <w:rFonts w:ascii="Arial Narrow" w:eastAsia="仿宋_GB2312" w:hAnsi="Arial Narrow"/>
          <w:sz w:val="24"/>
        </w:rPr>
      </w:pPr>
      <w:r>
        <w:rPr>
          <w:rFonts w:ascii="Arial Narrow" w:eastAsia="仿宋_GB2312" w:hAnsi="Arial Narrow"/>
          <w:sz w:val="24"/>
        </w:rPr>
        <w:t>本报告期主要会计估计是否变更：</w:t>
      </w:r>
      <w:proofErr w:type="gramStart"/>
      <w:r>
        <w:rPr>
          <w:rFonts w:ascii="Arial Narrow" w:eastAsia="仿宋_GB2312" w:hAnsi="Arial Narrow"/>
          <w:sz w:val="24"/>
        </w:rPr>
        <w:t>否</w:t>
      </w:r>
      <w:proofErr w:type="gramEnd"/>
    </w:p>
    <w:p w:rsidR="00E82F1D" w:rsidRDefault="00E82F1D" w:rsidP="00F7113C">
      <w:pPr>
        <w:snapToGrid w:val="0"/>
        <w:spacing w:beforeLines="50" w:afterLines="90"/>
        <w:ind w:leftChars="-200" w:left="-2" w:hangingChars="174" w:hanging="418"/>
        <w:rPr>
          <w:rFonts w:ascii="Arial Narrow" w:eastAsia="仿宋_GB2312" w:hAnsi="Arial Narrow"/>
          <w:sz w:val="24"/>
        </w:rPr>
      </w:pPr>
      <w:r>
        <w:rPr>
          <w:rFonts w:ascii="Arial Narrow" w:eastAsia="仿宋_GB2312" w:hAnsi="Arial Narrow"/>
          <w:sz w:val="24"/>
        </w:rPr>
        <w:t>34</w:t>
      </w:r>
      <w:r>
        <w:rPr>
          <w:rFonts w:ascii="Arial Narrow" w:eastAsia="仿宋_GB2312" w:hAnsi="Arial Narrow"/>
          <w:sz w:val="24"/>
        </w:rPr>
        <w:t>、前期差错更正</w:t>
      </w:r>
    </w:p>
    <w:p w:rsidR="00E82F1D" w:rsidRDefault="00E82F1D" w:rsidP="00F7113C">
      <w:pPr>
        <w:snapToGrid w:val="0"/>
        <w:spacing w:before="120" w:afterLines="90"/>
        <w:ind w:leftChars="-200" w:left="-420"/>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）追溯重述法</w:t>
      </w:r>
    </w:p>
    <w:p w:rsidR="00E82F1D" w:rsidRDefault="00E82F1D" w:rsidP="00F7113C">
      <w:pPr>
        <w:snapToGrid w:val="0"/>
        <w:spacing w:before="120" w:afterLines="90"/>
        <w:ind w:right="1" w:hanging="1"/>
        <w:rPr>
          <w:rFonts w:ascii="Arial Narrow" w:eastAsia="仿宋_GB2312" w:hAnsi="Arial Narrow"/>
          <w:sz w:val="24"/>
        </w:rPr>
      </w:pPr>
      <w:r>
        <w:rPr>
          <w:rFonts w:ascii="Arial Narrow" w:eastAsia="仿宋_GB2312" w:hAnsi="Arial Narrow" w:cs="Arial"/>
          <w:sz w:val="24"/>
        </w:rPr>
        <w:t>本报告期是否发现采用追溯重述法的前期差错：</w:t>
      </w:r>
      <w:proofErr w:type="gramStart"/>
      <w:r>
        <w:rPr>
          <w:rFonts w:ascii="Arial Narrow" w:eastAsia="仿宋_GB2312" w:hAnsi="Arial Narrow"/>
          <w:sz w:val="24"/>
        </w:rPr>
        <w:t>否</w:t>
      </w:r>
      <w:proofErr w:type="gramEnd"/>
    </w:p>
    <w:p w:rsidR="00E82F1D" w:rsidRDefault="00E82F1D" w:rsidP="00F7113C">
      <w:pPr>
        <w:snapToGrid w:val="0"/>
        <w:spacing w:before="120" w:afterLines="90"/>
        <w:ind w:leftChars="-200" w:left="-420"/>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）未来适用法</w:t>
      </w:r>
    </w:p>
    <w:p w:rsidR="00E82F1D" w:rsidRDefault="00E82F1D" w:rsidP="00F7113C">
      <w:pPr>
        <w:snapToGrid w:val="0"/>
        <w:spacing w:before="120" w:afterLines="90"/>
        <w:ind w:right="1" w:hanging="1"/>
        <w:rPr>
          <w:rFonts w:ascii="Arial Narrow" w:eastAsia="仿宋_GB2312" w:hAnsi="Arial Narrow" w:cs="Arial"/>
          <w:sz w:val="24"/>
        </w:rPr>
      </w:pPr>
      <w:r>
        <w:rPr>
          <w:rFonts w:ascii="Arial Narrow" w:eastAsia="仿宋_GB2312" w:hAnsi="Arial Narrow" w:cs="Arial"/>
          <w:sz w:val="24"/>
        </w:rPr>
        <w:t>本报告期是否发现采用未来适用法的前期差错：</w:t>
      </w:r>
      <w:proofErr w:type="gramStart"/>
      <w:r>
        <w:rPr>
          <w:rFonts w:ascii="Arial Narrow" w:eastAsia="仿宋_GB2312" w:hAnsi="Arial Narrow"/>
          <w:sz w:val="24"/>
        </w:rPr>
        <w:t>否</w:t>
      </w:r>
      <w:proofErr w:type="gramEnd"/>
    </w:p>
    <w:p w:rsidR="00E82F1D" w:rsidRDefault="00E82F1D" w:rsidP="00F7113C">
      <w:pPr>
        <w:snapToGrid w:val="0"/>
        <w:spacing w:beforeLines="50" w:afterLines="90"/>
        <w:ind w:leftChars="-200" w:left="-1" w:hangingChars="174" w:hanging="419"/>
        <w:outlineLvl w:val="0"/>
        <w:rPr>
          <w:rFonts w:ascii="Arial Narrow" w:eastAsia="仿宋_GB2312" w:hAnsi="Arial Narrow"/>
          <w:b/>
          <w:sz w:val="24"/>
        </w:rPr>
      </w:pPr>
      <w:r>
        <w:rPr>
          <w:rFonts w:ascii="Arial Narrow" w:eastAsia="仿宋_GB2312" w:hAnsi="Arial Narrow"/>
          <w:b/>
          <w:sz w:val="24"/>
        </w:rPr>
        <w:br w:type="page"/>
      </w:r>
      <w:bookmarkStart w:id="13" w:name="_Toc384990316"/>
      <w:r>
        <w:rPr>
          <w:rFonts w:ascii="Arial Narrow" w:eastAsia="仿宋_GB2312" w:hAnsi="Arial Narrow"/>
          <w:b/>
          <w:sz w:val="24"/>
        </w:rPr>
        <w:lastRenderedPageBreak/>
        <w:t>三、税项</w:t>
      </w:r>
      <w:bookmarkEnd w:id="13"/>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1</w:t>
      </w:r>
      <w:r>
        <w:rPr>
          <w:rFonts w:ascii="Arial Narrow" w:eastAsia="仿宋_GB2312" w:hAnsi="Arial Narrow"/>
          <w:sz w:val="24"/>
        </w:rPr>
        <w:t>、主要税种及税率</w:t>
      </w:r>
    </w:p>
    <w:tbl>
      <w:tblPr>
        <w:tblW w:w="0" w:type="auto"/>
        <w:tblInd w:w="108" w:type="dxa"/>
        <w:tblBorders>
          <w:top w:val="single" w:sz="4" w:space="0" w:color="auto"/>
          <w:bottom w:val="single" w:sz="4" w:space="0" w:color="auto"/>
        </w:tblBorders>
        <w:tblLayout w:type="fixed"/>
        <w:tblLook w:val="0000"/>
      </w:tblPr>
      <w:tblGrid>
        <w:gridCol w:w="2973"/>
        <w:gridCol w:w="4272"/>
        <w:gridCol w:w="1785"/>
      </w:tblGrid>
      <w:tr w:rsidR="00E82F1D" w:rsidTr="00B667C4">
        <w:trPr>
          <w:trHeight w:hRule="exact" w:val="397"/>
        </w:trPr>
        <w:tc>
          <w:tcPr>
            <w:tcW w:w="2973" w:type="dxa"/>
            <w:tcBorders>
              <w:top w:val="single" w:sz="8" w:space="0" w:color="auto"/>
              <w:bottom w:val="single" w:sz="4" w:space="0" w:color="auto"/>
            </w:tcBorders>
            <w:vAlign w:val="center"/>
          </w:tcPr>
          <w:p w:rsidR="00E82F1D" w:rsidRDefault="00E82F1D" w:rsidP="00B667C4">
            <w:pPr>
              <w:pStyle w:val="af8"/>
              <w:adjustRightInd w:val="0"/>
              <w:snapToGrid w:val="0"/>
              <w:jc w:val="both"/>
              <w:rPr>
                <w:rFonts w:ascii="Arial Narrow" w:eastAsia="仿宋_GB2312" w:hAnsi="Arial Narrow"/>
                <w:b/>
                <w:sz w:val="24"/>
                <w:szCs w:val="24"/>
              </w:rPr>
            </w:pPr>
            <w:r>
              <w:rPr>
                <w:rFonts w:ascii="Arial Narrow" w:eastAsia="仿宋_GB2312" w:hAnsi="Arial Narrow"/>
                <w:b/>
                <w:sz w:val="24"/>
                <w:szCs w:val="24"/>
              </w:rPr>
              <w:t>税种</w:t>
            </w:r>
          </w:p>
        </w:tc>
        <w:tc>
          <w:tcPr>
            <w:tcW w:w="4272" w:type="dxa"/>
            <w:tcBorders>
              <w:top w:val="single" w:sz="8" w:space="0" w:color="auto"/>
              <w:bottom w:val="single" w:sz="4" w:space="0" w:color="auto"/>
            </w:tcBorders>
            <w:vAlign w:val="center"/>
          </w:tcPr>
          <w:p w:rsidR="00E82F1D" w:rsidRDefault="00E82F1D" w:rsidP="00B667C4">
            <w:pPr>
              <w:pStyle w:val="af8"/>
              <w:adjustRightInd w:val="0"/>
              <w:snapToGrid w:val="0"/>
              <w:jc w:val="both"/>
              <w:rPr>
                <w:rFonts w:ascii="Arial Narrow" w:eastAsia="仿宋_GB2312" w:hAnsi="Arial Narrow"/>
                <w:b/>
                <w:sz w:val="24"/>
                <w:szCs w:val="24"/>
              </w:rPr>
            </w:pPr>
            <w:r>
              <w:rPr>
                <w:rFonts w:ascii="Arial Narrow" w:eastAsia="仿宋_GB2312" w:hAnsi="Arial Narrow"/>
                <w:b/>
                <w:sz w:val="24"/>
                <w:szCs w:val="24"/>
              </w:rPr>
              <w:t>计税依据</w:t>
            </w:r>
          </w:p>
        </w:tc>
        <w:tc>
          <w:tcPr>
            <w:tcW w:w="1785" w:type="dxa"/>
            <w:tcBorders>
              <w:top w:val="single" w:sz="8" w:space="0" w:color="auto"/>
              <w:bottom w:val="single" w:sz="4" w:space="0" w:color="auto"/>
            </w:tcBorders>
            <w:vAlign w:val="center"/>
          </w:tcPr>
          <w:p w:rsidR="00E82F1D" w:rsidRDefault="00E82F1D" w:rsidP="00B667C4">
            <w:pPr>
              <w:pStyle w:val="af8"/>
              <w:adjustRightInd w:val="0"/>
              <w:snapToGrid w:val="0"/>
              <w:jc w:val="right"/>
              <w:rPr>
                <w:rFonts w:ascii="Arial Narrow" w:eastAsia="仿宋_GB2312" w:hAnsi="Arial Narrow"/>
                <w:b/>
                <w:sz w:val="24"/>
                <w:szCs w:val="24"/>
              </w:rPr>
            </w:pPr>
            <w:r>
              <w:rPr>
                <w:rFonts w:ascii="Arial Narrow" w:eastAsia="仿宋_GB2312" w:hAnsi="Arial Narrow"/>
                <w:b/>
                <w:sz w:val="24"/>
                <w:szCs w:val="24"/>
              </w:rPr>
              <w:t>法定税率</w:t>
            </w:r>
            <w:r>
              <w:rPr>
                <w:rFonts w:ascii="Arial Narrow" w:eastAsia="仿宋_GB2312" w:hAnsi="Arial Narrow"/>
                <w:b/>
                <w:sz w:val="24"/>
                <w:szCs w:val="24"/>
              </w:rPr>
              <w:t>%</w:t>
            </w:r>
          </w:p>
        </w:tc>
      </w:tr>
      <w:tr w:rsidR="00E82F1D" w:rsidTr="00B667C4">
        <w:trPr>
          <w:trHeight w:hRule="exact" w:val="397"/>
        </w:trPr>
        <w:tc>
          <w:tcPr>
            <w:tcW w:w="2973" w:type="dxa"/>
            <w:tcBorders>
              <w:top w:val="single" w:sz="4" w:space="0" w:color="auto"/>
              <w:bottom w:val="nil"/>
            </w:tcBorders>
            <w:vAlign w:val="center"/>
          </w:tcPr>
          <w:p w:rsidR="00E82F1D" w:rsidRDefault="00E82F1D" w:rsidP="00B667C4">
            <w:pPr>
              <w:pStyle w:val="af8"/>
              <w:adjustRightInd w:val="0"/>
              <w:snapToGrid w:val="0"/>
              <w:jc w:val="both"/>
              <w:rPr>
                <w:rFonts w:ascii="Arial Narrow" w:eastAsia="仿宋_GB2312" w:hAnsi="Arial Narrow"/>
                <w:sz w:val="24"/>
                <w:szCs w:val="24"/>
              </w:rPr>
            </w:pPr>
            <w:r>
              <w:rPr>
                <w:rFonts w:ascii="Arial Narrow" w:eastAsia="仿宋_GB2312" w:hAnsi="Arial Narrow"/>
                <w:sz w:val="24"/>
                <w:szCs w:val="24"/>
              </w:rPr>
              <w:t>增值税</w:t>
            </w:r>
          </w:p>
        </w:tc>
        <w:tc>
          <w:tcPr>
            <w:tcW w:w="4272" w:type="dxa"/>
            <w:tcBorders>
              <w:top w:val="single" w:sz="4" w:space="0" w:color="auto"/>
              <w:bottom w:val="nil"/>
            </w:tcBorders>
            <w:vAlign w:val="center"/>
          </w:tcPr>
          <w:p w:rsidR="00E82F1D" w:rsidRDefault="00E82F1D" w:rsidP="00B667C4">
            <w:pPr>
              <w:pStyle w:val="af8"/>
              <w:adjustRightInd w:val="0"/>
              <w:snapToGrid w:val="0"/>
              <w:jc w:val="both"/>
              <w:rPr>
                <w:rFonts w:ascii="Arial Narrow" w:eastAsia="仿宋_GB2312" w:hAnsi="Arial Narrow"/>
                <w:sz w:val="24"/>
                <w:szCs w:val="24"/>
              </w:rPr>
            </w:pPr>
            <w:r>
              <w:rPr>
                <w:rFonts w:ascii="Arial Narrow" w:eastAsia="仿宋_GB2312" w:hAnsi="Arial Narrow"/>
                <w:sz w:val="24"/>
                <w:szCs w:val="24"/>
              </w:rPr>
              <w:t>应税收入</w:t>
            </w:r>
          </w:p>
        </w:tc>
        <w:tc>
          <w:tcPr>
            <w:tcW w:w="1785" w:type="dxa"/>
            <w:tcBorders>
              <w:top w:val="single" w:sz="4" w:space="0" w:color="auto"/>
              <w:bottom w:val="nil"/>
            </w:tcBorders>
            <w:vAlign w:val="center"/>
          </w:tcPr>
          <w:p w:rsidR="00E82F1D" w:rsidRDefault="00E82F1D" w:rsidP="00B667C4">
            <w:pPr>
              <w:pStyle w:val="af8"/>
              <w:adjustRightInd w:val="0"/>
              <w:snapToGrid w:val="0"/>
              <w:jc w:val="right"/>
              <w:rPr>
                <w:rFonts w:ascii="Arial Narrow" w:eastAsia="仿宋_GB2312" w:hAnsi="Arial Narrow"/>
                <w:sz w:val="24"/>
                <w:szCs w:val="24"/>
              </w:rPr>
            </w:pPr>
            <w:r>
              <w:rPr>
                <w:rFonts w:ascii="Arial Narrow" w:eastAsia="仿宋_GB2312" w:hAnsi="Arial Narrow"/>
                <w:sz w:val="24"/>
                <w:szCs w:val="24"/>
              </w:rPr>
              <w:t>6</w:t>
            </w:r>
            <w:r>
              <w:rPr>
                <w:rFonts w:ascii="Arial Narrow" w:eastAsia="仿宋_GB2312" w:hAnsi="Arial Narrow"/>
                <w:sz w:val="24"/>
                <w:szCs w:val="24"/>
              </w:rPr>
              <w:t>、</w:t>
            </w:r>
            <w:r>
              <w:rPr>
                <w:rFonts w:ascii="Arial Narrow" w:eastAsia="仿宋_GB2312" w:hAnsi="Arial Narrow"/>
                <w:sz w:val="24"/>
                <w:szCs w:val="24"/>
              </w:rPr>
              <w:t>17</w:t>
            </w:r>
          </w:p>
        </w:tc>
      </w:tr>
      <w:tr w:rsidR="00E82F1D" w:rsidTr="00B667C4">
        <w:trPr>
          <w:trHeight w:hRule="exact" w:val="397"/>
        </w:trPr>
        <w:tc>
          <w:tcPr>
            <w:tcW w:w="2973" w:type="dxa"/>
            <w:tcBorders>
              <w:top w:val="nil"/>
            </w:tcBorders>
            <w:vAlign w:val="center"/>
          </w:tcPr>
          <w:p w:rsidR="00E82F1D" w:rsidRDefault="00E82F1D" w:rsidP="00B667C4">
            <w:pPr>
              <w:pStyle w:val="af8"/>
              <w:adjustRightInd w:val="0"/>
              <w:snapToGrid w:val="0"/>
              <w:jc w:val="both"/>
              <w:rPr>
                <w:rFonts w:ascii="Arial Narrow" w:eastAsia="仿宋_GB2312" w:hAnsi="Arial Narrow"/>
                <w:sz w:val="24"/>
                <w:szCs w:val="24"/>
              </w:rPr>
            </w:pPr>
            <w:r>
              <w:rPr>
                <w:rFonts w:ascii="Arial Narrow" w:eastAsia="仿宋_GB2312" w:hAnsi="Arial Narrow"/>
                <w:sz w:val="24"/>
                <w:szCs w:val="24"/>
              </w:rPr>
              <w:t>营业税</w:t>
            </w:r>
          </w:p>
        </w:tc>
        <w:tc>
          <w:tcPr>
            <w:tcW w:w="4272" w:type="dxa"/>
            <w:tcBorders>
              <w:top w:val="nil"/>
            </w:tcBorders>
            <w:vAlign w:val="center"/>
          </w:tcPr>
          <w:p w:rsidR="00E82F1D" w:rsidRDefault="00E82F1D" w:rsidP="00B667C4">
            <w:pPr>
              <w:pStyle w:val="af8"/>
              <w:adjustRightInd w:val="0"/>
              <w:snapToGrid w:val="0"/>
              <w:jc w:val="both"/>
              <w:rPr>
                <w:rFonts w:ascii="Arial Narrow" w:eastAsia="仿宋_GB2312" w:hAnsi="Arial Narrow"/>
                <w:sz w:val="24"/>
                <w:szCs w:val="24"/>
              </w:rPr>
            </w:pPr>
            <w:r>
              <w:rPr>
                <w:rFonts w:ascii="Arial Narrow" w:eastAsia="仿宋_GB2312" w:hAnsi="Arial Narrow"/>
                <w:sz w:val="24"/>
                <w:szCs w:val="24"/>
              </w:rPr>
              <w:t>应税收入</w:t>
            </w:r>
          </w:p>
        </w:tc>
        <w:tc>
          <w:tcPr>
            <w:tcW w:w="1785" w:type="dxa"/>
            <w:tcBorders>
              <w:top w:val="nil"/>
            </w:tcBorders>
            <w:vAlign w:val="center"/>
          </w:tcPr>
          <w:p w:rsidR="00E82F1D" w:rsidRDefault="00E82F1D" w:rsidP="00B667C4">
            <w:pPr>
              <w:pStyle w:val="af8"/>
              <w:adjustRightInd w:val="0"/>
              <w:snapToGrid w:val="0"/>
              <w:jc w:val="right"/>
              <w:rPr>
                <w:rFonts w:ascii="Arial Narrow" w:eastAsia="仿宋_GB2312" w:hAnsi="Arial Narrow"/>
                <w:sz w:val="24"/>
                <w:szCs w:val="24"/>
              </w:rPr>
            </w:pPr>
            <w:r>
              <w:rPr>
                <w:rFonts w:ascii="Arial Narrow" w:eastAsia="仿宋_GB2312" w:hAnsi="Arial Narrow"/>
                <w:sz w:val="24"/>
                <w:szCs w:val="24"/>
              </w:rPr>
              <w:t>3</w:t>
            </w:r>
            <w:r>
              <w:rPr>
                <w:rFonts w:ascii="Arial Narrow" w:eastAsia="仿宋_GB2312" w:hAnsi="Arial Narrow"/>
                <w:sz w:val="24"/>
                <w:szCs w:val="24"/>
              </w:rPr>
              <w:t>、</w:t>
            </w:r>
            <w:r>
              <w:rPr>
                <w:rFonts w:ascii="Arial Narrow" w:eastAsia="仿宋_GB2312" w:hAnsi="Arial Narrow"/>
                <w:sz w:val="24"/>
                <w:szCs w:val="24"/>
              </w:rPr>
              <w:t>5</w:t>
            </w:r>
          </w:p>
        </w:tc>
      </w:tr>
      <w:tr w:rsidR="00E82F1D" w:rsidTr="00B667C4">
        <w:trPr>
          <w:trHeight w:hRule="exact" w:val="397"/>
        </w:trPr>
        <w:tc>
          <w:tcPr>
            <w:tcW w:w="2973" w:type="dxa"/>
            <w:tcBorders>
              <w:bottom w:val="nil"/>
            </w:tcBorders>
            <w:vAlign w:val="center"/>
          </w:tcPr>
          <w:p w:rsidR="00E82F1D" w:rsidRDefault="00E82F1D" w:rsidP="00B667C4">
            <w:pPr>
              <w:pStyle w:val="af8"/>
              <w:adjustRightInd w:val="0"/>
              <w:snapToGrid w:val="0"/>
              <w:jc w:val="both"/>
              <w:rPr>
                <w:rFonts w:ascii="Arial Narrow" w:eastAsia="仿宋_GB2312" w:hAnsi="Arial Narrow"/>
                <w:sz w:val="24"/>
                <w:szCs w:val="24"/>
              </w:rPr>
            </w:pPr>
            <w:r>
              <w:rPr>
                <w:rFonts w:ascii="Arial Narrow" w:eastAsia="仿宋_GB2312" w:hAnsi="Arial Narrow"/>
                <w:sz w:val="24"/>
                <w:szCs w:val="24"/>
              </w:rPr>
              <w:t>城市维护建设税</w:t>
            </w:r>
          </w:p>
        </w:tc>
        <w:tc>
          <w:tcPr>
            <w:tcW w:w="4272" w:type="dxa"/>
            <w:tcBorders>
              <w:bottom w:val="nil"/>
            </w:tcBorders>
            <w:vAlign w:val="center"/>
          </w:tcPr>
          <w:p w:rsidR="00E82F1D" w:rsidRDefault="00E82F1D" w:rsidP="00B667C4">
            <w:pPr>
              <w:pStyle w:val="af8"/>
              <w:adjustRightInd w:val="0"/>
              <w:snapToGrid w:val="0"/>
              <w:jc w:val="both"/>
              <w:rPr>
                <w:rFonts w:ascii="Arial Narrow" w:eastAsia="仿宋_GB2312" w:hAnsi="Arial Narrow"/>
                <w:sz w:val="24"/>
                <w:szCs w:val="24"/>
              </w:rPr>
            </w:pPr>
            <w:r>
              <w:rPr>
                <w:rFonts w:ascii="Arial Narrow" w:eastAsia="仿宋_GB2312" w:hAnsi="Arial Narrow"/>
                <w:sz w:val="24"/>
                <w:szCs w:val="24"/>
              </w:rPr>
              <w:t>应纳流转税额</w:t>
            </w:r>
          </w:p>
        </w:tc>
        <w:tc>
          <w:tcPr>
            <w:tcW w:w="1785" w:type="dxa"/>
            <w:tcBorders>
              <w:bottom w:val="nil"/>
            </w:tcBorders>
            <w:vAlign w:val="center"/>
          </w:tcPr>
          <w:p w:rsidR="00E82F1D" w:rsidRDefault="00E82F1D" w:rsidP="00B667C4">
            <w:pPr>
              <w:pStyle w:val="af8"/>
              <w:adjustRightInd w:val="0"/>
              <w:snapToGrid w:val="0"/>
              <w:jc w:val="right"/>
              <w:rPr>
                <w:rFonts w:ascii="Arial Narrow" w:eastAsia="仿宋_GB2312" w:hAnsi="Arial Narrow"/>
                <w:sz w:val="24"/>
                <w:szCs w:val="24"/>
              </w:rPr>
            </w:pPr>
            <w:r>
              <w:rPr>
                <w:rFonts w:ascii="Arial Narrow" w:eastAsia="仿宋_GB2312" w:hAnsi="Arial Narrow"/>
                <w:sz w:val="24"/>
                <w:szCs w:val="24"/>
              </w:rPr>
              <w:t>1</w:t>
            </w:r>
            <w:r>
              <w:rPr>
                <w:rFonts w:ascii="Arial Narrow" w:eastAsia="仿宋_GB2312" w:hAnsi="Arial Narrow"/>
                <w:sz w:val="24"/>
                <w:szCs w:val="24"/>
              </w:rPr>
              <w:t>、</w:t>
            </w:r>
            <w:r>
              <w:rPr>
                <w:rFonts w:ascii="Arial Narrow" w:eastAsia="仿宋_GB2312" w:hAnsi="Arial Narrow"/>
                <w:sz w:val="24"/>
                <w:szCs w:val="24"/>
              </w:rPr>
              <w:t>5</w:t>
            </w:r>
            <w:r>
              <w:rPr>
                <w:rFonts w:ascii="Arial Narrow" w:eastAsia="仿宋_GB2312" w:hAnsi="Arial Narrow"/>
                <w:sz w:val="24"/>
                <w:szCs w:val="24"/>
              </w:rPr>
              <w:t>、</w:t>
            </w:r>
            <w:r>
              <w:rPr>
                <w:rFonts w:ascii="Arial Narrow" w:eastAsia="仿宋_GB2312" w:hAnsi="Arial Narrow"/>
                <w:sz w:val="24"/>
                <w:szCs w:val="24"/>
              </w:rPr>
              <w:t>7</w:t>
            </w:r>
          </w:p>
        </w:tc>
      </w:tr>
      <w:tr w:rsidR="00E82F1D" w:rsidTr="00B667C4">
        <w:trPr>
          <w:trHeight w:hRule="exact" w:val="397"/>
        </w:trPr>
        <w:tc>
          <w:tcPr>
            <w:tcW w:w="2973" w:type="dxa"/>
            <w:tcBorders>
              <w:top w:val="nil"/>
              <w:bottom w:val="single" w:sz="8" w:space="0" w:color="auto"/>
            </w:tcBorders>
            <w:vAlign w:val="center"/>
          </w:tcPr>
          <w:p w:rsidR="00E82F1D" w:rsidRDefault="00E82F1D" w:rsidP="00B667C4">
            <w:pPr>
              <w:pStyle w:val="af8"/>
              <w:adjustRightInd w:val="0"/>
              <w:snapToGrid w:val="0"/>
              <w:jc w:val="both"/>
              <w:rPr>
                <w:rFonts w:ascii="Arial Narrow" w:eastAsia="仿宋_GB2312" w:hAnsi="Arial Narrow"/>
                <w:sz w:val="24"/>
                <w:szCs w:val="24"/>
              </w:rPr>
            </w:pPr>
            <w:r>
              <w:rPr>
                <w:rFonts w:ascii="Arial Narrow" w:eastAsia="仿宋_GB2312" w:hAnsi="Arial Narrow"/>
                <w:sz w:val="24"/>
                <w:szCs w:val="24"/>
              </w:rPr>
              <w:t>企业所得税</w:t>
            </w:r>
          </w:p>
        </w:tc>
        <w:tc>
          <w:tcPr>
            <w:tcW w:w="4272" w:type="dxa"/>
            <w:tcBorders>
              <w:top w:val="nil"/>
              <w:bottom w:val="single" w:sz="8" w:space="0" w:color="auto"/>
            </w:tcBorders>
            <w:vAlign w:val="center"/>
          </w:tcPr>
          <w:p w:rsidR="00E82F1D" w:rsidRDefault="00E82F1D" w:rsidP="00B667C4">
            <w:pPr>
              <w:pStyle w:val="af8"/>
              <w:adjustRightInd w:val="0"/>
              <w:snapToGrid w:val="0"/>
              <w:jc w:val="both"/>
              <w:rPr>
                <w:rFonts w:ascii="Arial Narrow" w:eastAsia="仿宋_GB2312" w:hAnsi="Arial Narrow"/>
                <w:sz w:val="24"/>
                <w:szCs w:val="24"/>
              </w:rPr>
            </w:pPr>
            <w:r>
              <w:rPr>
                <w:rFonts w:ascii="Arial Narrow" w:eastAsia="仿宋_GB2312" w:hAnsi="Arial Narrow"/>
                <w:sz w:val="24"/>
                <w:szCs w:val="24"/>
              </w:rPr>
              <w:t>应纳税所得额</w:t>
            </w:r>
          </w:p>
        </w:tc>
        <w:tc>
          <w:tcPr>
            <w:tcW w:w="1785" w:type="dxa"/>
            <w:tcBorders>
              <w:top w:val="nil"/>
              <w:bottom w:val="single" w:sz="8" w:space="0" w:color="auto"/>
            </w:tcBorders>
            <w:vAlign w:val="center"/>
          </w:tcPr>
          <w:p w:rsidR="00E82F1D" w:rsidRDefault="00E82F1D" w:rsidP="00B667C4">
            <w:pPr>
              <w:pStyle w:val="af8"/>
              <w:adjustRightInd w:val="0"/>
              <w:snapToGrid w:val="0"/>
              <w:jc w:val="right"/>
              <w:rPr>
                <w:rFonts w:ascii="Arial Narrow" w:eastAsia="仿宋_GB2312" w:hAnsi="Arial Narrow"/>
                <w:sz w:val="24"/>
                <w:szCs w:val="24"/>
              </w:rPr>
            </w:pPr>
            <w:r>
              <w:rPr>
                <w:rFonts w:ascii="Arial Narrow" w:eastAsia="仿宋_GB2312" w:hAnsi="Arial Narrow"/>
                <w:sz w:val="24"/>
                <w:szCs w:val="24"/>
              </w:rPr>
              <w:t>25</w:t>
            </w:r>
          </w:p>
        </w:tc>
      </w:tr>
    </w:tbl>
    <w:p w:rsidR="00E82F1D" w:rsidRDefault="00E82F1D" w:rsidP="00F7113C">
      <w:pPr>
        <w:snapToGrid w:val="0"/>
        <w:spacing w:beforeLines="50" w:after="100" w:afterAutospacing="1"/>
        <w:rPr>
          <w:rFonts w:ascii="Arial Narrow" w:eastAsia="仿宋_GB2312" w:hAnsi="Arial Narrow"/>
          <w:sz w:val="24"/>
        </w:rPr>
      </w:pPr>
      <w:r>
        <w:rPr>
          <w:rFonts w:ascii="Arial Narrow" w:eastAsia="仿宋_GB2312" w:hAnsi="Arial Narrow" w:cs="仿宋_GB2312" w:hint="eastAsia"/>
          <w:sz w:val="24"/>
        </w:rPr>
        <w:t>说明：</w:t>
      </w:r>
      <w:r>
        <w:rPr>
          <w:rFonts w:ascii="Arial Narrow" w:eastAsia="仿宋_GB2312" w:hAnsi="Arial Narrow" w:hint="eastAsia"/>
          <w:sz w:val="24"/>
        </w:rPr>
        <w:t>根据</w:t>
      </w:r>
      <w:r>
        <w:rPr>
          <w:rFonts w:ascii="Arial Narrow" w:eastAsia="仿宋_GB2312" w:hAnsi="Arial Narrow"/>
          <w:sz w:val="24"/>
        </w:rPr>
        <w:t>财政部、国家税务总局下发了《关于在全国开展交通运输业和部分现代服务业营业税改征增值税试点税收政策的通知》（财税</w:t>
      </w:r>
      <w:r>
        <w:rPr>
          <w:rFonts w:ascii="Arial Narrow" w:eastAsia="仿宋_GB2312" w:hAnsi="Arial Narrow"/>
          <w:sz w:val="24"/>
        </w:rPr>
        <w:t>[2013]37</w:t>
      </w:r>
      <w:r>
        <w:rPr>
          <w:rFonts w:ascii="Arial Narrow" w:eastAsia="仿宋_GB2312" w:hAnsi="Arial Narrow"/>
          <w:sz w:val="24"/>
        </w:rPr>
        <w:t>号）的规定，</w:t>
      </w:r>
      <w:r>
        <w:rPr>
          <w:rFonts w:ascii="Arial Narrow" w:eastAsia="仿宋_GB2312" w:hAnsi="Arial Narrow"/>
          <w:sz w:val="24"/>
        </w:rPr>
        <w:t>2013</w:t>
      </w:r>
      <w:r>
        <w:rPr>
          <w:rFonts w:ascii="Arial Narrow" w:eastAsia="仿宋_GB2312" w:hAnsi="Arial Narrow"/>
          <w:sz w:val="24"/>
        </w:rPr>
        <w:t>年</w:t>
      </w:r>
      <w:r>
        <w:rPr>
          <w:rFonts w:ascii="Arial Narrow" w:eastAsia="仿宋_GB2312" w:hAnsi="Arial Narrow"/>
          <w:sz w:val="24"/>
        </w:rPr>
        <w:t>8</w:t>
      </w:r>
      <w:r>
        <w:rPr>
          <w:rFonts w:ascii="Arial Narrow" w:eastAsia="仿宋_GB2312" w:hAnsi="Arial Narrow"/>
          <w:sz w:val="24"/>
        </w:rPr>
        <w:t>月</w:t>
      </w:r>
      <w:r>
        <w:rPr>
          <w:rFonts w:ascii="Arial Narrow" w:eastAsia="仿宋_GB2312" w:hAnsi="Arial Narrow"/>
          <w:sz w:val="24"/>
        </w:rPr>
        <w:t>1</w:t>
      </w:r>
      <w:r>
        <w:rPr>
          <w:rFonts w:ascii="Arial Narrow" w:eastAsia="仿宋_GB2312" w:hAnsi="Arial Narrow"/>
          <w:sz w:val="24"/>
        </w:rPr>
        <w:t>日起，本公司的有线电视收视业务由原按</w:t>
      </w:r>
      <w:r>
        <w:rPr>
          <w:rFonts w:ascii="Arial Narrow" w:eastAsia="仿宋_GB2312" w:hAnsi="Arial Narrow" w:hint="eastAsia"/>
          <w:sz w:val="24"/>
        </w:rPr>
        <w:t>3</w:t>
      </w:r>
      <w:r>
        <w:rPr>
          <w:rFonts w:ascii="Arial Narrow" w:eastAsia="仿宋_GB2312" w:hAnsi="Arial Narrow"/>
          <w:sz w:val="24"/>
        </w:rPr>
        <w:t>%</w:t>
      </w:r>
      <w:r>
        <w:rPr>
          <w:rFonts w:ascii="Arial Narrow" w:eastAsia="仿宋_GB2312" w:hAnsi="Arial Narrow"/>
          <w:sz w:val="24"/>
        </w:rPr>
        <w:t>计缴营业税改为按</w:t>
      </w:r>
      <w:r>
        <w:rPr>
          <w:rFonts w:ascii="Arial Narrow" w:eastAsia="仿宋_GB2312" w:hAnsi="Arial Narrow"/>
          <w:sz w:val="24"/>
        </w:rPr>
        <w:t>6%</w:t>
      </w:r>
      <w:r>
        <w:rPr>
          <w:rFonts w:ascii="Arial Narrow" w:eastAsia="仿宋_GB2312" w:hAnsi="Arial Narrow"/>
          <w:sz w:val="24"/>
        </w:rPr>
        <w:t>计缴增值税</w:t>
      </w:r>
      <w:r>
        <w:rPr>
          <w:rFonts w:ascii="Arial Narrow" w:eastAsia="仿宋_GB2312" w:hAnsi="Arial Narrow" w:hint="eastAsia"/>
          <w:sz w:val="24"/>
        </w:rPr>
        <w:t>。</w:t>
      </w:r>
    </w:p>
    <w:p w:rsidR="00E82F1D" w:rsidRDefault="00E82F1D" w:rsidP="00F7113C">
      <w:pPr>
        <w:snapToGrid w:val="0"/>
        <w:spacing w:beforeLines="100" w:afterLines="90"/>
        <w:ind w:leftChars="-200" w:left="-2" w:hangingChars="174" w:hanging="418"/>
        <w:rPr>
          <w:rFonts w:ascii="Arial Narrow" w:eastAsia="仿宋_GB2312" w:hAnsi="Arial Narrow"/>
          <w:sz w:val="24"/>
        </w:rPr>
      </w:pPr>
      <w:r>
        <w:rPr>
          <w:rFonts w:ascii="Arial Narrow" w:eastAsia="仿宋_GB2312" w:hAnsi="Arial Narrow"/>
          <w:sz w:val="24"/>
        </w:rPr>
        <w:t>2</w:t>
      </w:r>
      <w:r>
        <w:rPr>
          <w:rFonts w:ascii="Arial Narrow" w:eastAsia="仿宋_GB2312" w:hAnsi="Arial Narrow"/>
          <w:sz w:val="24"/>
        </w:rPr>
        <w:t>、税收优惠及批文</w:t>
      </w:r>
    </w:p>
    <w:p w:rsidR="00E82F1D" w:rsidRDefault="00E82F1D" w:rsidP="00F7113C">
      <w:pPr>
        <w:snapToGrid w:val="0"/>
        <w:spacing w:beforeLines="50" w:after="100" w:afterAutospacing="1"/>
        <w:rPr>
          <w:rFonts w:ascii="Arial Narrow" w:eastAsia="仿宋_GB2312" w:hAnsi="Arial Narrow" w:cs="仿宋_GB2312"/>
          <w:sz w:val="24"/>
        </w:rPr>
      </w:pPr>
      <w:r>
        <w:rPr>
          <w:rFonts w:ascii="Arial Narrow" w:eastAsia="仿宋_GB2312" w:hAnsi="Arial Narrow" w:cs="仿宋_GB2312"/>
          <w:sz w:val="24"/>
        </w:rPr>
        <w:t>根据北京市财政局、北京市国家税务局、北京市地方税务局、中共北京市委宣传部京财税</w:t>
      </w:r>
      <w:r>
        <w:rPr>
          <w:rFonts w:ascii="Arial Narrow" w:eastAsia="仿宋_GB2312" w:hAnsi="Arial Narrow" w:cs="Arial Narrow"/>
          <w:sz w:val="24"/>
        </w:rPr>
        <w:t>[2009]1944</w:t>
      </w:r>
      <w:r>
        <w:rPr>
          <w:rFonts w:ascii="Arial Narrow" w:eastAsia="仿宋_GB2312" w:hAnsi="Arial Narrow" w:cs="仿宋_GB2312"/>
          <w:sz w:val="24"/>
        </w:rPr>
        <w:t>号转发的财税</w:t>
      </w:r>
      <w:r>
        <w:rPr>
          <w:rFonts w:ascii="Arial Narrow" w:eastAsia="仿宋_GB2312" w:hAnsi="Arial Narrow" w:cs="Arial Narrow"/>
          <w:sz w:val="24"/>
        </w:rPr>
        <w:t>[2009]105</w:t>
      </w:r>
      <w:r>
        <w:rPr>
          <w:rFonts w:ascii="Arial Narrow" w:eastAsia="仿宋_GB2312" w:hAnsi="Arial Narrow" w:cs="仿宋_GB2312"/>
          <w:sz w:val="24"/>
        </w:rPr>
        <w:t>号文及市文化体制改革领导小组办公室向市北京市财政局、北京市国税局、北京市地税局提供的《关于转制文化企业名单（第一批）的函》，本公司列入北京市转制文化企业名单（第一批）。本公司主管税务机关已受理减免税备案资料，据此本公司作为转制文化企业从</w:t>
      </w:r>
      <w:r>
        <w:rPr>
          <w:rFonts w:ascii="Arial Narrow" w:eastAsia="仿宋_GB2312" w:hAnsi="Arial Narrow" w:cs="Arial Narrow"/>
          <w:sz w:val="24"/>
        </w:rPr>
        <w:t>2009</w:t>
      </w:r>
      <w:r>
        <w:rPr>
          <w:rFonts w:ascii="Arial Narrow" w:eastAsia="仿宋_GB2312" w:hAnsi="Arial Narrow" w:cs="仿宋_GB2312"/>
          <w:sz w:val="24"/>
        </w:rPr>
        <w:t>年</w:t>
      </w:r>
      <w:r>
        <w:rPr>
          <w:rFonts w:ascii="Arial Narrow" w:eastAsia="仿宋_GB2312" w:hAnsi="Arial Narrow" w:cs="Arial Narrow"/>
          <w:sz w:val="24"/>
        </w:rPr>
        <w:t>1</w:t>
      </w:r>
      <w:r>
        <w:rPr>
          <w:rFonts w:ascii="Arial Narrow" w:eastAsia="仿宋_GB2312" w:hAnsi="Arial Narrow" w:cs="仿宋_GB2312"/>
          <w:sz w:val="24"/>
        </w:rPr>
        <w:t>月</w:t>
      </w:r>
      <w:r>
        <w:rPr>
          <w:rFonts w:ascii="Arial Narrow" w:eastAsia="仿宋_GB2312" w:hAnsi="Arial Narrow" w:cs="Arial Narrow"/>
          <w:sz w:val="24"/>
        </w:rPr>
        <w:t>1</w:t>
      </w:r>
      <w:r>
        <w:rPr>
          <w:rFonts w:ascii="Arial Narrow" w:eastAsia="仿宋_GB2312" w:hAnsi="Arial Narrow" w:cs="仿宋_GB2312"/>
          <w:sz w:val="24"/>
        </w:rPr>
        <w:t>日起至</w:t>
      </w:r>
      <w:r>
        <w:rPr>
          <w:rFonts w:ascii="Arial Narrow" w:eastAsia="仿宋_GB2312" w:hAnsi="Arial Narrow" w:cs="Arial Narrow"/>
          <w:sz w:val="24"/>
        </w:rPr>
        <w:t>2013</w:t>
      </w:r>
      <w:r>
        <w:rPr>
          <w:rFonts w:ascii="Arial Narrow" w:eastAsia="仿宋_GB2312" w:hAnsi="Arial Narrow" w:cs="仿宋_GB2312"/>
          <w:sz w:val="24"/>
        </w:rPr>
        <w:t>年</w:t>
      </w:r>
      <w:r>
        <w:rPr>
          <w:rFonts w:ascii="Arial Narrow" w:eastAsia="仿宋_GB2312" w:hAnsi="Arial Narrow" w:cs="Arial Narrow"/>
          <w:sz w:val="24"/>
        </w:rPr>
        <w:t>12</w:t>
      </w:r>
      <w:r>
        <w:rPr>
          <w:rFonts w:ascii="Arial Narrow" w:eastAsia="仿宋_GB2312" w:hAnsi="Arial Narrow" w:cs="仿宋_GB2312"/>
          <w:sz w:val="24"/>
        </w:rPr>
        <w:t>月</w:t>
      </w:r>
      <w:r>
        <w:rPr>
          <w:rFonts w:ascii="Arial Narrow" w:eastAsia="仿宋_GB2312" w:hAnsi="Arial Narrow" w:cs="Arial Narrow"/>
          <w:sz w:val="24"/>
        </w:rPr>
        <w:t>31</w:t>
      </w:r>
      <w:r>
        <w:rPr>
          <w:rFonts w:ascii="Arial Narrow" w:eastAsia="仿宋_GB2312" w:hAnsi="Arial Narrow" w:cs="仿宋_GB2312"/>
          <w:sz w:val="24"/>
        </w:rPr>
        <w:t>日</w:t>
      </w:r>
      <w:proofErr w:type="gramStart"/>
      <w:r>
        <w:rPr>
          <w:rFonts w:ascii="Arial Narrow" w:eastAsia="仿宋_GB2312" w:hAnsi="Arial Narrow" w:cs="仿宋_GB2312"/>
          <w:sz w:val="24"/>
        </w:rPr>
        <w:t>止</w:t>
      </w:r>
      <w:proofErr w:type="gramEnd"/>
      <w:r>
        <w:rPr>
          <w:rFonts w:ascii="Arial Narrow" w:eastAsia="仿宋_GB2312" w:hAnsi="Arial Narrow" w:cs="仿宋_GB2312"/>
          <w:sz w:val="24"/>
        </w:rPr>
        <w:t>免缴企业所得税。</w:t>
      </w:r>
    </w:p>
    <w:p w:rsidR="00E82F1D" w:rsidRDefault="00E82F1D" w:rsidP="00F7113C">
      <w:pPr>
        <w:snapToGrid w:val="0"/>
        <w:spacing w:beforeLines="50" w:afterLines="90"/>
        <w:ind w:leftChars="-200" w:left="-1" w:hangingChars="174" w:hanging="419"/>
        <w:outlineLvl w:val="0"/>
        <w:rPr>
          <w:rFonts w:ascii="Arial Narrow" w:eastAsia="仿宋_GB2312" w:hAnsi="Arial Narrow"/>
          <w:b/>
          <w:sz w:val="24"/>
        </w:rPr>
      </w:pPr>
      <w:bookmarkStart w:id="14" w:name="_Toc384990317"/>
      <w:r>
        <w:rPr>
          <w:rFonts w:ascii="Arial Narrow" w:eastAsia="仿宋_GB2312" w:hAnsi="Arial Narrow"/>
          <w:b/>
          <w:sz w:val="24"/>
        </w:rPr>
        <w:t>四、</w:t>
      </w:r>
      <w:bookmarkStart w:id="15" w:name="OLE_LINK4"/>
      <w:r>
        <w:rPr>
          <w:rFonts w:ascii="Arial Narrow" w:eastAsia="仿宋_GB2312" w:hAnsi="Arial Narrow"/>
          <w:b/>
          <w:sz w:val="24"/>
        </w:rPr>
        <w:t>企业合并及合并财务报表</w:t>
      </w:r>
      <w:bookmarkEnd w:id="14"/>
      <w:bookmarkEnd w:id="15"/>
    </w:p>
    <w:p w:rsidR="00E82F1D" w:rsidRDefault="00E82F1D" w:rsidP="00F7113C">
      <w:pPr>
        <w:snapToGrid w:val="0"/>
        <w:spacing w:before="120" w:afterLines="90"/>
        <w:ind w:leftChars="-200" w:left="-2" w:hangingChars="174" w:hanging="418"/>
        <w:rPr>
          <w:rFonts w:ascii="Arial Narrow" w:eastAsia="仿宋_GB2312" w:hAnsi="Arial Narrow"/>
          <w:sz w:val="24"/>
        </w:rPr>
      </w:pPr>
      <w:r>
        <w:rPr>
          <w:rFonts w:ascii="Arial Narrow" w:eastAsia="仿宋_GB2312" w:hAnsi="Arial Narrow"/>
          <w:sz w:val="24"/>
        </w:rPr>
        <w:t>子公司、孙公司情况</w:t>
      </w:r>
    </w:p>
    <w:p w:rsidR="00E82F1D" w:rsidRDefault="00E82F1D" w:rsidP="00F7113C">
      <w:pPr>
        <w:snapToGrid w:val="0"/>
        <w:spacing w:afterLines="90"/>
        <w:ind w:leftChars="-200" w:left="-2" w:hangingChars="174" w:hanging="418"/>
        <w:rPr>
          <w:rFonts w:ascii="Arial Narrow" w:eastAsia="仿宋_GB2312" w:hAnsi="Arial Narrow"/>
          <w:sz w:val="24"/>
        </w:rPr>
      </w:pPr>
      <w:r>
        <w:rPr>
          <w:rFonts w:ascii="Arial Narrow" w:eastAsia="仿宋_GB2312" w:hAnsi="Arial Narrow"/>
          <w:sz w:val="24"/>
        </w:rPr>
        <w:t>通过设立或投资等方式取得的子公司（包括该等子公司控制的孙公司）</w:t>
      </w:r>
    </w:p>
    <w:tbl>
      <w:tblPr>
        <w:tblW w:w="0" w:type="auto"/>
        <w:tblLayout w:type="fixed"/>
        <w:tblLook w:val="0000"/>
      </w:tblPr>
      <w:tblGrid>
        <w:gridCol w:w="2661"/>
        <w:gridCol w:w="829"/>
        <w:gridCol w:w="828"/>
        <w:gridCol w:w="971"/>
        <w:gridCol w:w="1135"/>
        <w:gridCol w:w="1246"/>
        <w:gridCol w:w="1385"/>
      </w:tblGrid>
      <w:tr w:rsidR="00E82F1D" w:rsidTr="00B667C4">
        <w:trPr>
          <w:trHeight w:hRule="exact" w:val="624"/>
          <w:tblHeader/>
        </w:trPr>
        <w:tc>
          <w:tcPr>
            <w:tcW w:w="2661" w:type="dxa"/>
            <w:vMerge w:val="restart"/>
            <w:tcBorders>
              <w:top w:val="single" w:sz="8" w:space="0" w:color="auto"/>
              <w:bottom w:val="single" w:sz="4" w:space="0" w:color="auto"/>
            </w:tcBorders>
            <w:vAlign w:val="center"/>
          </w:tcPr>
          <w:p w:rsidR="00E82F1D" w:rsidRDefault="00E82F1D" w:rsidP="00B667C4">
            <w:pPr>
              <w:pStyle w:val="af8"/>
              <w:adjustRightInd w:val="0"/>
              <w:snapToGrid w:val="0"/>
              <w:jc w:val="both"/>
              <w:rPr>
                <w:rFonts w:ascii="Arial Narrow" w:eastAsia="仿宋_GB2312" w:hAnsi="Arial Narrow"/>
                <w:b/>
                <w:szCs w:val="21"/>
              </w:rPr>
            </w:pPr>
            <w:r>
              <w:rPr>
                <w:rFonts w:ascii="Arial Narrow" w:eastAsia="仿宋_GB2312" w:hAnsi="Arial Narrow"/>
                <w:b/>
                <w:szCs w:val="21"/>
              </w:rPr>
              <w:t>子公司全称</w:t>
            </w:r>
          </w:p>
        </w:tc>
        <w:tc>
          <w:tcPr>
            <w:tcW w:w="829" w:type="dxa"/>
            <w:vMerge w:val="restart"/>
            <w:tcBorders>
              <w:top w:val="single" w:sz="8" w:space="0" w:color="auto"/>
            </w:tcBorders>
            <w:vAlign w:val="center"/>
          </w:tcPr>
          <w:p w:rsidR="00E82F1D" w:rsidRDefault="00E82F1D" w:rsidP="00B667C4">
            <w:pPr>
              <w:pStyle w:val="af8"/>
              <w:adjustRightInd w:val="0"/>
              <w:snapToGrid w:val="0"/>
              <w:ind w:leftChars="-19" w:left="-39" w:hanging="1"/>
              <w:jc w:val="right"/>
              <w:rPr>
                <w:rFonts w:ascii="Arial Narrow" w:eastAsia="仿宋_GB2312" w:hAnsi="Arial Narrow"/>
                <w:b/>
                <w:szCs w:val="21"/>
              </w:rPr>
            </w:pPr>
            <w:r>
              <w:rPr>
                <w:rFonts w:ascii="Arial Narrow" w:eastAsia="仿宋_GB2312" w:hAnsi="Arial Narrow"/>
                <w:b/>
                <w:szCs w:val="21"/>
              </w:rPr>
              <w:t>子公司</w:t>
            </w:r>
          </w:p>
          <w:p w:rsidR="00E82F1D" w:rsidRDefault="00E82F1D" w:rsidP="00B667C4">
            <w:pPr>
              <w:pStyle w:val="af8"/>
              <w:adjustRightInd w:val="0"/>
              <w:snapToGrid w:val="0"/>
              <w:ind w:leftChars="-19" w:left="-39" w:hanging="1"/>
              <w:jc w:val="right"/>
              <w:rPr>
                <w:rFonts w:ascii="Arial Narrow" w:eastAsia="仿宋_GB2312" w:hAnsi="Arial Narrow"/>
                <w:b/>
                <w:szCs w:val="21"/>
              </w:rPr>
            </w:pPr>
            <w:r>
              <w:rPr>
                <w:rFonts w:ascii="Arial Narrow" w:eastAsia="仿宋_GB2312" w:hAnsi="Arial Narrow"/>
                <w:b/>
                <w:szCs w:val="21"/>
              </w:rPr>
              <w:t>类型</w:t>
            </w:r>
          </w:p>
        </w:tc>
        <w:tc>
          <w:tcPr>
            <w:tcW w:w="828" w:type="dxa"/>
            <w:vMerge w:val="restart"/>
            <w:tcBorders>
              <w:top w:val="single" w:sz="8" w:space="0" w:color="auto"/>
              <w:bottom w:val="single" w:sz="4" w:space="0" w:color="auto"/>
            </w:tcBorders>
            <w:vAlign w:val="center"/>
          </w:tcPr>
          <w:p w:rsidR="00E82F1D" w:rsidRDefault="00E82F1D" w:rsidP="00B667C4">
            <w:pPr>
              <w:pStyle w:val="af8"/>
              <w:adjustRightInd w:val="0"/>
              <w:snapToGrid w:val="0"/>
              <w:ind w:leftChars="-19" w:left="-39" w:hanging="1"/>
              <w:jc w:val="right"/>
              <w:rPr>
                <w:rFonts w:ascii="Arial Narrow" w:eastAsia="仿宋_GB2312" w:hAnsi="Arial Narrow"/>
                <w:b/>
                <w:szCs w:val="21"/>
              </w:rPr>
            </w:pPr>
            <w:r>
              <w:rPr>
                <w:rFonts w:ascii="Arial Narrow" w:eastAsia="仿宋_GB2312" w:hAnsi="Arial Narrow"/>
                <w:b/>
                <w:szCs w:val="21"/>
              </w:rPr>
              <w:t>企业类型</w:t>
            </w:r>
          </w:p>
        </w:tc>
        <w:tc>
          <w:tcPr>
            <w:tcW w:w="971" w:type="dxa"/>
            <w:vMerge w:val="restart"/>
            <w:tcBorders>
              <w:top w:val="single" w:sz="8" w:space="0" w:color="auto"/>
              <w:bottom w:val="single" w:sz="4" w:space="0" w:color="auto"/>
            </w:tcBorders>
            <w:vAlign w:val="center"/>
          </w:tcPr>
          <w:p w:rsidR="00E82F1D" w:rsidRDefault="00E82F1D" w:rsidP="00B667C4">
            <w:pPr>
              <w:pStyle w:val="af8"/>
              <w:adjustRightInd w:val="0"/>
              <w:snapToGrid w:val="0"/>
              <w:ind w:leftChars="-20" w:left="-42"/>
              <w:jc w:val="right"/>
              <w:rPr>
                <w:rFonts w:ascii="Arial Narrow" w:eastAsia="仿宋_GB2312" w:hAnsi="Arial Narrow"/>
                <w:b/>
                <w:szCs w:val="21"/>
              </w:rPr>
            </w:pPr>
            <w:r>
              <w:rPr>
                <w:rFonts w:ascii="Arial Narrow" w:eastAsia="仿宋_GB2312" w:hAnsi="Arial Narrow"/>
                <w:b/>
                <w:szCs w:val="21"/>
              </w:rPr>
              <w:t>注册地</w:t>
            </w:r>
          </w:p>
        </w:tc>
        <w:tc>
          <w:tcPr>
            <w:tcW w:w="1135" w:type="dxa"/>
            <w:vMerge w:val="restart"/>
            <w:tcBorders>
              <w:top w:val="single" w:sz="8" w:space="0" w:color="auto"/>
              <w:bottom w:val="single" w:sz="4" w:space="0" w:color="auto"/>
            </w:tcBorders>
            <w:vAlign w:val="center"/>
          </w:tcPr>
          <w:p w:rsidR="00E82F1D" w:rsidRDefault="00E82F1D" w:rsidP="00B667C4">
            <w:pPr>
              <w:pStyle w:val="af8"/>
              <w:adjustRightInd w:val="0"/>
              <w:snapToGrid w:val="0"/>
              <w:jc w:val="right"/>
              <w:rPr>
                <w:rFonts w:ascii="Arial Narrow" w:eastAsia="仿宋_GB2312" w:hAnsi="Arial Narrow"/>
                <w:b/>
                <w:szCs w:val="21"/>
              </w:rPr>
            </w:pPr>
            <w:r>
              <w:rPr>
                <w:rFonts w:ascii="Arial Narrow" w:eastAsia="仿宋_GB2312" w:hAnsi="Arial Narrow"/>
                <w:b/>
                <w:szCs w:val="21"/>
              </w:rPr>
              <w:t>法人代表</w:t>
            </w:r>
          </w:p>
        </w:tc>
        <w:tc>
          <w:tcPr>
            <w:tcW w:w="1246" w:type="dxa"/>
            <w:vMerge w:val="restart"/>
            <w:tcBorders>
              <w:top w:val="single" w:sz="8" w:space="0" w:color="auto"/>
            </w:tcBorders>
            <w:vAlign w:val="center"/>
          </w:tcPr>
          <w:p w:rsidR="00E82F1D" w:rsidRDefault="00E82F1D" w:rsidP="00B667C4">
            <w:pPr>
              <w:pStyle w:val="af8"/>
              <w:adjustRightInd w:val="0"/>
              <w:snapToGrid w:val="0"/>
              <w:ind w:leftChars="-21" w:left="-44" w:rightChars="-51" w:right="-107"/>
              <w:jc w:val="right"/>
              <w:rPr>
                <w:rFonts w:ascii="Arial Narrow" w:eastAsia="仿宋_GB2312" w:hAnsi="Arial Narrow"/>
                <w:b/>
                <w:szCs w:val="21"/>
              </w:rPr>
            </w:pPr>
            <w:r>
              <w:rPr>
                <w:rFonts w:ascii="Arial Narrow" w:eastAsia="仿宋_GB2312" w:hAnsi="Arial Narrow"/>
                <w:b/>
                <w:szCs w:val="21"/>
              </w:rPr>
              <w:t>业务性质</w:t>
            </w:r>
          </w:p>
        </w:tc>
        <w:tc>
          <w:tcPr>
            <w:tcW w:w="1385" w:type="dxa"/>
            <w:vMerge w:val="restart"/>
            <w:tcBorders>
              <w:top w:val="single" w:sz="8" w:space="0" w:color="auto"/>
            </w:tcBorders>
            <w:vAlign w:val="center"/>
          </w:tcPr>
          <w:p w:rsidR="00E82F1D" w:rsidRDefault="00E82F1D" w:rsidP="00B667C4">
            <w:pPr>
              <w:pStyle w:val="af8"/>
              <w:adjustRightInd w:val="0"/>
              <w:snapToGrid w:val="0"/>
              <w:ind w:leftChars="-21" w:left="-44" w:rightChars="-51" w:right="-107"/>
              <w:jc w:val="right"/>
              <w:rPr>
                <w:rFonts w:ascii="Arial Narrow" w:eastAsia="仿宋_GB2312" w:hAnsi="Arial Narrow"/>
                <w:b/>
                <w:szCs w:val="21"/>
              </w:rPr>
            </w:pPr>
            <w:r>
              <w:rPr>
                <w:rFonts w:ascii="Arial Narrow" w:eastAsia="仿宋_GB2312" w:hAnsi="Arial Narrow"/>
                <w:b/>
                <w:szCs w:val="21"/>
              </w:rPr>
              <w:t>注册资本</w:t>
            </w:r>
          </w:p>
          <w:p w:rsidR="00E82F1D" w:rsidRDefault="00E82F1D" w:rsidP="00B667C4">
            <w:pPr>
              <w:pStyle w:val="af8"/>
              <w:adjustRightInd w:val="0"/>
              <w:snapToGrid w:val="0"/>
              <w:ind w:leftChars="-21" w:left="-44" w:rightChars="-51" w:right="-107"/>
              <w:jc w:val="right"/>
              <w:rPr>
                <w:rFonts w:ascii="Arial Narrow" w:eastAsia="仿宋_GB2312" w:hAnsi="Arial Narrow"/>
                <w:b/>
                <w:szCs w:val="21"/>
              </w:rPr>
            </w:pPr>
            <w:r>
              <w:rPr>
                <w:rFonts w:ascii="Arial Narrow" w:eastAsia="仿宋_GB2312" w:hAnsi="Arial Narrow"/>
                <w:b/>
                <w:szCs w:val="21"/>
              </w:rPr>
              <w:t>（万元）</w:t>
            </w:r>
          </w:p>
        </w:tc>
      </w:tr>
      <w:tr w:rsidR="00E82F1D" w:rsidTr="00B667C4">
        <w:trPr>
          <w:trHeight w:val="272"/>
        </w:trPr>
        <w:tc>
          <w:tcPr>
            <w:tcW w:w="2661" w:type="dxa"/>
            <w:vMerge/>
            <w:tcBorders>
              <w:top w:val="single" w:sz="4" w:space="0" w:color="auto"/>
              <w:bottom w:val="single" w:sz="4" w:space="0" w:color="auto"/>
            </w:tcBorders>
            <w:vAlign w:val="center"/>
          </w:tcPr>
          <w:p w:rsidR="00E82F1D" w:rsidRDefault="00E82F1D" w:rsidP="00B667C4">
            <w:pPr>
              <w:pStyle w:val="af8"/>
              <w:adjustRightInd w:val="0"/>
              <w:snapToGrid w:val="0"/>
              <w:jc w:val="both"/>
              <w:rPr>
                <w:rFonts w:ascii="Arial Narrow" w:eastAsia="仿宋_GB2312" w:hAnsi="Arial Narrow"/>
                <w:b/>
                <w:szCs w:val="21"/>
                <w:u w:val="single"/>
              </w:rPr>
            </w:pPr>
          </w:p>
        </w:tc>
        <w:tc>
          <w:tcPr>
            <w:tcW w:w="829" w:type="dxa"/>
            <w:vMerge/>
            <w:tcBorders>
              <w:bottom w:val="single" w:sz="4" w:space="0" w:color="auto"/>
            </w:tcBorders>
            <w:vAlign w:val="center"/>
          </w:tcPr>
          <w:p w:rsidR="00E82F1D" w:rsidRDefault="00E82F1D" w:rsidP="00B667C4">
            <w:pPr>
              <w:pStyle w:val="af8"/>
              <w:adjustRightInd w:val="0"/>
              <w:snapToGrid w:val="0"/>
              <w:jc w:val="both"/>
              <w:rPr>
                <w:rFonts w:ascii="Arial Narrow" w:eastAsia="仿宋_GB2312" w:hAnsi="Arial Narrow"/>
                <w:b/>
                <w:szCs w:val="21"/>
                <w:u w:val="single"/>
              </w:rPr>
            </w:pPr>
          </w:p>
        </w:tc>
        <w:tc>
          <w:tcPr>
            <w:tcW w:w="828" w:type="dxa"/>
            <w:vMerge/>
            <w:tcBorders>
              <w:top w:val="single" w:sz="4" w:space="0" w:color="auto"/>
              <w:bottom w:val="single" w:sz="4" w:space="0" w:color="auto"/>
            </w:tcBorders>
            <w:vAlign w:val="center"/>
          </w:tcPr>
          <w:p w:rsidR="00E82F1D" w:rsidRDefault="00E82F1D" w:rsidP="00B667C4">
            <w:pPr>
              <w:pStyle w:val="af8"/>
              <w:adjustRightInd w:val="0"/>
              <w:snapToGrid w:val="0"/>
              <w:jc w:val="both"/>
              <w:rPr>
                <w:rFonts w:ascii="Arial Narrow" w:eastAsia="仿宋_GB2312" w:hAnsi="Arial Narrow"/>
                <w:b/>
                <w:szCs w:val="21"/>
                <w:u w:val="single"/>
              </w:rPr>
            </w:pPr>
          </w:p>
        </w:tc>
        <w:tc>
          <w:tcPr>
            <w:tcW w:w="971" w:type="dxa"/>
            <w:vMerge/>
            <w:tcBorders>
              <w:top w:val="single" w:sz="4" w:space="0" w:color="auto"/>
              <w:bottom w:val="single" w:sz="4" w:space="0" w:color="auto"/>
            </w:tcBorders>
            <w:vAlign w:val="center"/>
          </w:tcPr>
          <w:p w:rsidR="00E82F1D" w:rsidRDefault="00E82F1D" w:rsidP="00B667C4">
            <w:pPr>
              <w:pStyle w:val="af8"/>
              <w:adjustRightInd w:val="0"/>
              <w:snapToGrid w:val="0"/>
              <w:jc w:val="both"/>
              <w:rPr>
                <w:rFonts w:ascii="Arial Narrow" w:eastAsia="仿宋_GB2312" w:hAnsi="Arial Narrow"/>
                <w:b/>
                <w:szCs w:val="21"/>
                <w:u w:val="single"/>
              </w:rPr>
            </w:pPr>
          </w:p>
        </w:tc>
        <w:tc>
          <w:tcPr>
            <w:tcW w:w="1135" w:type="dxa"/>
            <w:vMerge/>
            <w:tcBorders>
              <w:top w:val="single" w:sz="4" w:space="0" w:color="auto"/>
              <w:bottom w:val="single" w:sz="4" w:space="0" w:color="auto"/>
            </w:tcBorders>
            <w:vAlign w:val="center"/>
          </w:tcPr>
          <w:p w:rsidR="00E82F1D" w:rsidRDefault="00E82F1D" w:rsidP="00B667C4">
            <w:pPr>
              <w:pStyle w:val="af8"/>
              <w:adjustRightInd w:val="0"/>
              <w:snapToGrid w:val="0"/>
              <w:jc w:val="both"/>
              <w:rPr>
                <w:rFonts w:ascii="Arial Narrow" w:eastAsia="仿宋_GB2312" w:hAnsi="Arial Narrow"/>
                <w:b/>
                <w:szCs w:val="21"/>
                <w:u w:val="single"/>
              </w:rPr>
            </w:pPr>
          </w:p>
        </w:tc>
        <w:tc>
          <w:tcPr>
            <w:tcW w:w="1246" w:type="dxa"/>
            <w:vMerge/>
            <w:tcBorders>
              <w:bottom w:val="single" w:sz="4" w:space="0" w:color="auto"/>
            </w:tcBorders>
            <w:vAlign w:val="center"/>
          </w:tcPr>
          <w:p w:rsidR="00E82F1D" w:rsidRDefault="00E82F1D" w:rsidP="00B667C4">
            <w:pPr>
              <w:pStyle w:val="af8"/>
              <w:adjustRightInd w:val="0"/>
              <w:snapToGrid w:val="0"/>
              <w:jc w:val="both"/>
              <w:rPr>
                <w:rFonts w:ascii="Arial Narrow" w:eastAsia="仿宋_GB2312" w:hAnsi="Arial Narrow"/>
                <w:b/>
                <w:szCs w:val="21"/>
                <w:u w:val="single"/>
              </w:rPr>
            </w:pPr>
          </w:p>
        </w:tc>
        <w:tc>
          <w:tcPr>
            <w:tcW w:w="1385" w:type="dxa"/>
            <w:vMerge/>
            <w:tcBorders>
              <w:bottom w:val="single" w:sz="4" w:space="0" w:color="auto"/>
            </w:tcBorders>
            <w:vAlign w:val="center"/>
          </w:tcPr>
          <w:p w:rsidR="00E82F1D" w:rsidRDefault="00E82F1D" w:rsidP="00B667C4">
            <w:pPr>
              <w:pStyle w:val="af8"/>
              <w:adjustRightInd w:val="0"/>
              <w:snapToGrid w:val="0"/>
              <w:jc w:val="right"/>
              <w:rPr>
                <w:rFonts w:ascii="Arial Narrow" w:eastAsia="仿宋_GB2312" w:hAnsi="Arial Narrow"/>
                <w:b/>
                <w:szCs w:val="21"/>
                <w:u w:val="single"/>
              </w:rPr>
            </w:pPr>
          </w:p>
        </w:tc>
      </w:tr>
      <w:tr w:rsidR="00E82F1D" w:rsidTr="00B667C4">
        <w:trPr>
          <w:trHeight w:val="405"/>
        </w:trPr>
        <w:tc>
          <w:tcPr>
            <w:tcW w:w="2661" w:type="dxa"/>
            <w:tcBorders>
              <w:top w:val="single" w:sz="4" w:space="0" w:color="auto"/>
            </w:tcBorders>
            <w:vAlign w:val="center"/>
          </w:tcPr>
          <w:p w:rsidR="00E82F1D" w:rsidRDefault="00E82F1D" w:rsidP="00B667C4">
            <w:pPr>
              <w:pStyle w:val="af8"/>
              <w:adjustRightInd w:val="0"/>
              <w:snapToGrid w:val="0"/>
              <w:jc w:val="both"/>
              <w:rPr>
                <w:rFonts w:ascii="Arial Narrow" w:eastAsia="仿宋_GB2312" w:hAnsi="Arial Narrow"/>
                <w:sz w:val="24"/>
                <w:szCs w:val="24"/>
                <w:u w:val="single"/>
              </w:rPr>
            </w:pPr>
            <w:r>
              <w:rPr>
                <w:rFonts w:ascii="Arial Narrow" w:eastAsia="仿宋_GB2312" w:hAnsi="Arial Narrow"/>
                <w:sz w:val="24"/>
                <w:szCs w:val="24"/>
              </w:rPr>
              <w:t>北京歌华有线工程管理有限责任公司</w:t>
            </w:r>
          </w:p>
        </w:tc>
        <w:tc>
          <w:tcPr>
            <w:tcW w:w="829" w:type="dxa"/>
            <w:tcBorders>
              <w:top w:val="single" w:sz="4" w:space="0" w:color="auto"/>
            </w:tcBorders>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控股</w:t>
            </w:r>
          </w:p>
        </w:tc>
        <w:tc>
          <w:tcPr>
            <w:tcW w:w="828" w:type="dxa"/>
            <w:tcBorders>
              <w:top w:val="single" w:sz="4" w:space="0" w:color="auto"/>
            </w:tcBorders>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有限责任</w:t>
            </w:r>
          </w:p>
        </w:tc>
        <w:tc>
          <w:tcPr>
            <w:tcW w:w="971" w:type="dxa"/>
            <w:tcBorders>
              <w:top w:val="single" w:sz="4" w:space="0" w:color="auto"/>
            </w:tcBorders>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北京</w:t>
            </w:r>
          </w:p>
        </w:tc>
        <w:tc>
          <w:tcPr>
            <w:tcW w:w="1135" w:type="dxa"/>
            <w:tcBorders>
              <w:top w:val="single" w:sz="4" w:space="0" w:color="auto"/>
            </w:tcBorders>
            <w:vAlign w:val="center"/>
          </w:tcPr>
          <w:p w:rsidR="00E82F1D" w:rsidRDefault="00286A7A"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hint="eastAsia"/>
                <w:sz w:val="24"/>
                <w:szCs w:val="24"/>
              </w:rPr>
              <w:t>唐文伟</w:t>
            </w:r>
          </w:p>
        </w:tc>
        <w:tc>
          <w:tcPr>
            <w:tcW w:w="1246" w:type="dxa"/>
            <w:tcBorders>
              <w:top w:val="single" w:sz="4" w:space="0" w:color="auto"/>
            </w:tcBorders>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工程施工</w:t>
            </w:r>
          </w:p>
        </w:tc>
        <w:tc>
          <w:tcPr>
            <w:tcW w:w="1385" w:type="dxa"/>
            <w:tcBorders>
              <w:top w:val="single" w:sz="4" w:space="0" w:color="auto"/>
            </w:tcBorders>
            <w:vAlign w:val="center"/>
          </w:tcPr>
          <w:p w:rsidR="00E82F1D" w:rsidRDefault="00E82F1D" w:rsidP="00B667C4">
            <w:pPr>
              <w:jc w:val="right"/>
              <w:rPr>
                <w:rFonts w:ascii="Arial Narrow" w:eastAsia="仿宋_GB2312" w:hAnsi="Arial Narrow" w:cs="Arial Narrow"/>
                <w:sz w:val="24"/>
              </w:rPr>
            </w:pPr>
            <w:r>
              <w:rPr>
                <w:rFonts w:ascii="Arial Narrow" w:eastAsia="仿宋_GB2312" w:hAnsi="Arial Narrow" w:cs="Arial Narrow"/>
                <w:sz w:val="24"/>
              </w:rPr>
              <w:t>2,000</w:t>
            </w:r>
            <w:r>
              <w:rPr>
                <w:rFonts w:ascii="Arial Narrow" w:eastAsia="仿宋_GB2312" w:hAnsi="Arial Narrow" w:cs="Arial Narrow" w:hint="eastAsia"/>
                <w:sz w:val="24"/>
              </w:rPr>
              <w:t>.00</w:t>
            </w:r>
          </w:p>
        </w:tc>
      </w:tr>
      <w:tr w:rsidR="00E82F1D" w:rsidTr="00B667C4">
        <w:trPr>
          <w:trHeight w:hRule="exact" w:val="737"/>
        </w:trPr>
        <w:tc>
          <w:tcPr>
            <w:tcW w:w="2661" w:type="dxa"/>
            <w:vAlign w:val="center"/>
          </w:tcPr>
          <w:p w:rsidR="00E82F1D" w:rsidRDefault="00E82F1D" w:rsidP="00B667C4">
            <w:pPr>
              <w:rPr>
                <w:rFonts w:ascii="Arial Narrow" w:eastAsia="仿宋_GB2312" w:hAnsi="Arial Narrow"/>
                <w:sz w:val="24"/>
              </w:rPr>
            </w:pPr>
            <w:r>
              <w:rPr>
                <w:rFonts w:ascii="Arial Narrow" w:eastAsia="仿宋_GB2312" w:hAnsi="Arial Narrow"/>
                <w:sz w:val="24"/>
              </w:rPr>
              <w:t>北京歌华有线数字媒体有限公司</w:t>
            </w:r>
          </w:p>
        </w:tc>
        <w:tc>
          <w:tcPr>
            <w:tcW w:w="829" w:type="dxa"/>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控股</w:t>
            </w:r>
          </w:p>
        </w:tc>
        <w:tc>
          <w:tcPr>
            <w:tcW w:w="828" w:type="dxa"/>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有限责任</w:t>
            </w:r>
          </w:p>
        </w:tc>
        <w:tc>
          <w:tcPr>
            <w:tcW w:w="971" w:type="dxa"/>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北京</w:t>
            </w:r>
          </w:p>
        </w:tc>
        <w:tc>
          <w:tcPr>
            <w:tcW w:w="1135" w:type="dxa"/>
            <w:vAlign w:val="center"/>
          </w:tcPr>
          <w:p w:rsidR="00E82F1D" w:rsidRDefault="00286A7A"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hint="eastAsia"/>
                <w:sz w:val="24"/>
                <w:szCs w:val="24"/>
              </w:rPr>
              <w:t>梁彦军</w:t>
            </w:r>
          </w:p>
        </w:tc>
        <w:tc>
          <w:tcPr>
            <w:tcW w:w="1246" w:type="dxa"/>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器材销售</w:t>
            </w:r>
          </w:p>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技术开发</w:t>
            </w:r>
          </w:p>
        </w:tc>
        <w:tc>
          <w:tcPr>
            <w:tcW w:w="1385" w:type="dxa"/>
            <w:vAlign w:val="center"/>
          </w:tcPr>
          <w:p w:rsidR="00E82F1D" w:rsidRDefault="00E82F1D" w:rsidP="00B667C4">
            <w:pPr>
              <w:jc w:val="right"/>
              <w:rPr>
                <w:rFonts w:ascii="Arial Narrow" w:eastAsia="仿宋_GB2312" w:hAnsi="Arial Narrow" w:cs="Arial Narrow"/>
                <w:sz w:val="24"/>
              </w:rPr>
            </w:pPr>
            <w:r>
              <w:rPr>
                <w:rFonts w:ascii="Arial Narrow" w:eastAsia="仿宋_GB2312" w:hAnsi="Arial Narrow" w:cs="Arial Narrow"/>
                <w:sz w:val="24"/>
              </w:rPr>
              <w:t>4,000</w:t>
            </w:r>
            <w:r>
              <w:rPr>
                <w:rFonts w:ascii="Arial Narrow" w:eastAsia="仿宋_GB2312" w:hAnsi="Arial Narrow" w:cs="Arial Narrow" w:hint="eastAsia"/>
                <w:sz w:val="24"/>
              </w:rPr>
              <w:t>.00</w:t>
            </w:r>
          </w:p>
        </w:tc>
      </w:tr>
      <w:tr w:rsidR="00E82F1D" w:rsidTr="00B667C4">
        <w:trPr>
          <w:trHeight w:hRule="exact" w:val="737"/>
        </w:trPr>
        <w:tc>
          <w:tcPr>
            <w:tcW w:w="2661" w:type="dxa"/>
            <w:vAlign w:val="center"/>
          </w:tcPr>
          <w:p w:rsidR="00E82F1D" w:rsidRDefault="00E82F1D" w:rsidP="00B667C4">
            <w:pPr>
              <w:rPr>
                <w:rFonts w:ascii="Arial Narrow" w:eastAsia="仿宋_GB2312" w:hAnsi="Arial Narrow"/>
                <w:sz w:val="24"/>
              </w:rPr>
            </w:pPr>
            <w:r>
              <w:rPr>
                <w:rFonts w:ascii="Arial Narrow" w:eastAsia="仿宋_GB2312" w:hAnsi="Arial Narrow"/>
                <w:sz w:val="24"/>
              </w:rPr>
              <w:t>涿州歌华有线电视网络有限公司</w:t>
            </w:r>
          </w:p>
        </w:tc>
        <w:tc>
          <w:tcPr>
            <w:tcW w:w="829" w:type="dxa"/>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控股</w:t>
            </w:r>
          </w:p>
        </w:tc>
        <w:tc>
          <w:tcPr>
            <w:tcW w:w="828" w:type="dxa"/>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有限责任</w:t>
            </w:r>
          </w:p>
        </w:tc>
        <w:tc>
          <w:tcPr>
            <w:tcW w:w="971" w:type="dxa"/>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涿州</w:t>
            </w:r>
          </w:p>
        </w:tc>
        <w:tc>
          <w:tcPr>
            <w:tcW w:w="1135" w:type="dxa"/>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hint="eastAsia"/>
                <w:sz w:val="24"/>
                <w:szCs w:val="24"/>
              </w:rPr>
              <w:t>唐文伟</w:t>
            </w:r>
          </w:p>
        </w:tc>
        <w:tc>
          <w:tcPr>
            <w:tcW w:w="1246" w:type="dxa"/>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广播电视</w:t>
            </w:r>
          </w:p>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网络服务</w:t>
            </w:r>
          </w:p>
        </w:tc>
        <w:tc>
          <w:tcPr>
            <w:tcW w:w="1385" w:type="dxa"/>
            <w:vAlign w:val="center"/>
          </w:tcPr>
          <w:p w:rsidR="00E82F1D" w:rsidRDefault="00E82F1D" w:rsidP="00B667C4">
            <w:pPr>
              <w:jc w:val="right"/>
              <w:rPr>
                <w:rFonts w:ascii="Arial Narrow" w:eastAsia="仿宋_GB2312" w:hAnsi="Arial Narrow" w:cs="Arial Narrow"/>
                <w:sz w:val="24"/>
              </w:rPr>
            </w:pPr>
            <w:r>
              <w:rPr>
                <w:rFonts w:ascii="Arial Narrow" w:eastAsia="仿宋_GB2312" w:hAnsi="Arial Narrow" w:cs="Arial Narrow"/>
                <w:sz w:val="24"/>
              </w:rPr>
              <w:t>3,553.4</w:t>
            </w:r>
            <w:r>
              <w:rPr>
                <w:rFonts w:ascii="Arial Narrow" w:eastAsia="仿宋_GB2312" w:hAnsi="Arial Narrow" w:cs="Arial Narrow" w:hint="eastAsia"/>
                <w:sz w:val="24"/>
              </w:rPr>
              <w:t>5</w:t>
            </w:r>
          </w:p>
        </w:tc>
      </w:tr>
      <w:tr w:rsidR="00E82F1D" w:rsidTr="00B667C4">
        <w:trPr>
          <w:trHeight w:hRule="exact" w:val="737"/>
        </w:trPr>
        <w:tc>
          <w:tcPr>
            <w:tcW w:w="2661" w:type="dxa"/>
            <w:vAlign w:val="center"/>
          </w:tcPr>
          <w:p w:rsidR="00E82F1D" w:rsidRDefault="00E82F1D" w:rsidP="00B667C4">
            <w:pPr>
              <w:rPr>
                <w:rFonts w:ascii="Arial Narrow" w:eastAsia="仿宋_GB2312" w:hAnsi="Arial Narrow"/>
                <w:sz w:val="24"/>
              </w:rPr>
            </w:pPr>
            <w:r>
              <w:rPr>
                <w:rFonts w:ascii="Arial Narrow" w:eastAsia="仿宋_GB2312" w:hAnsi="Arial Narrow"/>
                <w:sz w:val="24"/>
              </w:rPr>
              <w:t>北京歌华益网科技发展有限公司</w:t>
            </w:r>
          </w:p>
        </w:tc>
        <w:tc>
          <w:tcPr>
            <w:tcW w:w="829" w:type="dxa"/>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全资</w:t>
            </w:r>
          </w:p>
        </w:tc>
        <w:tc>
          <w:tcPr>
            <w:tcW w:w="828" w:type="dxa"/>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有限责任</w:t>
            </w:r>
          </w:p>
        </w:tc>
        <w:tc>
          <w:tcPr>
            <w:tcW w:w="971" w:type="dxa"/>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北京</w:t>
            </w:r>
          </w:p>
        </w:tc>
        <w:tc>
          <w:tcPr>
            <w:tcW w:w="1135" w:type="dxa"/>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卢东涛</w:t>
            </w:r>
          </w:p>
        </w:tc>
        <w:tc>
          <w:tcPr>
            <w:tcW w:w="1246" w:type="dxa"/>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技术开发服务</w:t>
            </w:r>
          </w:p>
        </w:tc>
        <w:tc>
          <w:tcPr>
            <w:tcW w:w="1385" w:type="dxa"/>
            <w:vAlign w:val="center"/>
          </w:tcPr>
          <w:p w:rsidR="00E82F1D" w:rsidRDefault="00E82F1D" w:rsidP="00B667C4">
            <w:pPr>
              <w:jc w:val="right"/>
              <w:rPr>
                <w:rFonts w:ascii="Arial Narrow" w:eastAsia="仿宋_GB2312" w:hAnsi="Arial Narrow" w:cs="Arial Narrow"/>
                <w:sz w:val="24"/>
              </w:rPr>
            </w:pPr>
            <w:r>
              <w:rPr>
                <w:rFonts w:ascii="Arial Narrow" w:eastAsia="仿宋_GB2312" w:hAnsi="Arial Narrow" w:cs="Arial Narrow"/>
                <w:sz w:val="24"/>
              </w:rPr>
              <w:t>3,000</w:t>
            </w:r>
            <w:r>
              <w:rPr>
                <w:rFonts w:ascii="Arial Narrow" w:eastAsia="仿宋_GB2312" w:hAnsi="Arial Narrow" w:cs="Arial Narrow" w:hint="eastAsia"/>
                <w:sz w:val="24"/>
              </w:rPr>
              <w:t>.00</w:t>
            </w:r>
          </w:p>
        </w:tc>
      </w:tr>
      <w:tr w:rsidR="00E82F1D" w:rsidTr="00B667C4">
        <w:trPr>
          <w:trHeight w:hRule="exact" w:val="737"/>
        </w:trPr>
        <w:tc>
          <w:tcPr>
            <w:tcW w:w="2661" w:type="dxa"/>
            <w:tcBorders>
              <w:bottom w:val="single" w:sz="8" w:space="0" w:color="auto"/>
            </w:tcBorders>
            <w:vAlign w:val="center"/>
          </w:tcPr>
          <w:p w:rsidR="00E82F1D" w:rsidRDefault="00E82F1D" w:rsidP="00B667C4">
            <w:pPr>
              <w:rPr>
                <w:rFonts w:ascii="Arial Narrow" w:eastAsia="仿宋_GB2312" w:hAnsi="Arial Narrow"/>
                <w:sz w:val="24"/>
              </w:rPr>
            </w:pPr>
            <w:r>
              <w:rPr>
                <w:rFonts w:ascii="Arial Narrow" w:eastAsia="仿宋_GB2312" w:hAnsi="Arial Narrow"/>
                <w:sz w:val="24"/>
              </w:rPr>
              <w:t>歌华有线投资管理有限公司</w:t>
            </w:r>
          </w:p>
        </w:tc>
        <w:tc>
          <w:tcPr>
            <w:tcW w:w="829" w:type="dxa"/>
            <w:tcBorders>
              <w:bottom w:val="single" w:sz="8" w:space="0" w:color="auto"/>
            </w:tcBorders>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全资</w:t>
            </w:r>
          </w:p>
        </w:tc>
        <w:tc>
          <w:tcPr>
            <w:tcW w:w="828" w:type="dxa"/>
            <w:tcBorders>
              <w:bottom w:val="single" w:sz="8" w:space="0" w:color="auto"/>
            </w:tcBorders>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有限责任</w:t>
            </w:r>
          </w:p>
        </w:tc>
        <w:tc>
          <w:tcPr>
            <w:tcW w:w="971" w:type="dxa"/>
            <w:tcBorders>
              <w:bottom w:val="single" w:sz="8" w:space="0" w:color="auto"/>
            </w:tcBorders>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北京</w:t>
            </w:r>
          </w:p>
        </w:tc>
        <w:tc>
          <w:tcPr>
            <w:tcW w:w="1135" w:type="dxa"/>
            <w:tcBorders>
              <w:bottom w:val="single" w:sz="8" w:space="0" w:color="auto"/>
            </w:tcBorders>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郭章鹏</w:t>
            </w:r>
          </w:p>
        </w:tc>
        <w:tc>
          <w:tcPr>
            <w:tcW w:w="1246" w:type="dxa"/>
            <w:tcBorders>
              <w:bottom w:val="single" w:sz="8" w:space="0" w:color="auto"/>
            </w:tcBorders>
            <w:vAlign w:val="center"/>
          </w:tcPr>
          <w:p w:rsidR="00E82F1D" w:rsidRDefault="00E82F1D" w:rsidP="00B667C4">
            <w:pPr>
              <w:pStyle w:val="af8"/>
              <w:adjustRightInd w:val="0"/>
              <w:snapToGrid w:val="0"/>
              <w:jc w:val="right"/>
              <w:rPr>
                <w:rFonts w:ascii="Arial Narrow" w:eastAsia="仿宋_GB2312" w:hAnsi="Arial Narrow" w:cs="仿宋_GB2312"/>
                <w:sz w:val="24"/>
                <w:szCs w:val="24"/>
              </w:rPr>
            </w:pPr>
            <w:r>
              <w:rPr>
                <w:rFonts w:ascii="Arial Narrow" w:eastAsia="仿宋_GB2312" w:hAnsi="Arial Narrow" w:cs="仿宋_GB2312"/>
                <w:sz w:val="24"/>
                <w:szCs w:val="24"/>
              </w:rPr>
              <w:t>投资管理资产管理</w:t>
            </w:r>
          </w:p>
        </w:tc>
        <w:tc>
          <w:tcPr>
            <w:tcW w:w="1385" w:type="dxa"/>
            <w:tcBorders>
              <w:bottom w:val="single" w:sz="8" w:space="0" w:color="auto"/>
            </w:tcBorders>
            <w:vAlign w:val="center"/>
          </w:tcPr>
          <w:p w:rsidR="00E82F1D" w:rsidRDefault="00E82F1D" w:rsidP="00B667C4">
            <w:pPr>
              <w:jc w:val="right"/>
              <w:rPr>
                <w:rFonts w:ascii="Arial Narrow" w:eastAsia="仿宋_GB2312" w:hAnsi="Arial Narrow" w:cs="Arial Narrow"/>
                <w:sz w:val="24"/>
              </w:rPr>
            </w:pPr>
            <w:r>
              <w:rPr>
                <w:rFonts w:ascii="Arial Narrow" w:eastAsia="仿宋_GB2312" w:hAnsi="Arial Narrow" w:cs="Arial Narrow"/>
                <w:sz w:val="24"/>
              </w:rPr>
              <w:t>5,000</w:t>
            </w:r>
            <w:r>
              <w:rPr>
                <w:rFonts w:ascii="Arial Narrow" w:eastAsia="仿宋_GB2312" w:hAnsi="Arial Narrow" w:cs="Arial Narrow" w:hint="eastAsia"/>
                <w:sz w:val="24"/>
              </w:rPr>
              <w:t>.00</w:t>
            </w:r>
          </w:p>
        </w:tc>
      </w:tr>
    </w:tbl>
    <w:p w:rsidR="00E82F1D" w:rsidRDefault="00E82F1D" w:rsidP="00F7113C">
      <w:pPr>
        <w:snapToGrid w:val="0"/>
        <w:spacing w:afterLines="90"/>
        <w:ind w:rightChars="-3" w:right="-6"/>
        <w:rPr>
          <w:rFonts w:ascii="Arial Narrow" w:eastAsia="仿宋_GB2312" w:hAnsi="Arial Narrow"/>
          <w:sz w:val="24"/>
        </w:rPr>
        <w:sectPr w:rsidR="00E82F1D" w:rsidSect="00E82F1D">
          <w:headerReference w:type="even" r:id="rId23"/>
          <w:headerReference w:type="default" r:id="rId24"/>
          <w:footerReference w:type="even" r:id="rId25"/>
          <w:footerReference w:type="default" r:id="rId26"/>
          <w:headerReference w:type="first" r:id="rId27"/>
          <w:footerReference w:type="first" r:id="rId28"/>
          <w:pgSz w:w="11900" w:h="16840"/>
          <w:pgMar w:top="1985" w:right="1134" w:bottom="1134" w:left="1701" w:header="737" w:footer="737" w:gutter="0"/>
          <w:cols w:space="720"/>
          <w:docGrid w:linePitch="286" w:charSpace="41370"/>
        </w:sectPr>
      </w:pPr>
    </w:p>
    <w:p w:rsidR="00E82F1D" w:rsidRDefault="00E82F1D" w:rsidP="00F7113C">
      <w:pPr>
        <w:snapToGrid w:val="0"/>
        <w:spacing w:afterLines="90"/>
        <w:ind w:rightChars="-3" w:right="-6"/>
        <w:rPr>
          <w:rFonts w:ascii="Arial Narrow" w:eastAsia="仿宋_GB2312" w:hAnsi="Arial Narrow"/>
          <w:sz w:val="24"/>
        </w:rPr>
      </w:pPr>
      <w:r>
        <w:rPr>
          <w:rFonts w:ascii="Arial Narrow" w:eastAsia="仿宋_GB2312" w:hAnsi="Arial Narrow"/>
          <w:sz w:val="24"/>
        </w:rPr>
        <w:lastRenderedPageBreak/>
        <w:t>续</w:t>
      </w:r>
      <w:r>
        <w:rPr>
          <w:rFonts w:ascii="Arial Narrow" w:eastAsia="仿宋_GB2312" w:hAnsi="Arial Narrow"/>
          <w:sz w:val="24"/>
        </w:rPr>
        <w:t>1</w:t>
      </w:r>
      <w:r>
        <w:rPr>
          <w:rFonts w:ascii="Arial Narrow" w:eastAsia="仿宋_GB2312" w:hAnsi="Arial Narrow"/>
          <w:sz w:val="24"/>
        </w:rPr>
        <w:t>：</w:t>
      </w:r>
    </w:p>
    <w:tbl>
      <w:tblPr>
        <w:tblW w:w="9372" w:type="dxa"/>
        <w:tblInd w:w="108" w:type="dxa"/>
        <w:tblLayout w:type="fixed"/>
        <w:tblLook w:val="0000"/>
      </w:tblPr>
      <w:tblGrid>
        <w:gridCol w:w="2009"/>
        <w:gridCol w:w="1389"/>
        <w:gridCol w:w="3124"/>
        <w:gridCol w:w="849"/>
        <w:gridCol w:w="971"/>
        <w:gridCol w:w="1030"/>
      </w:tblGrid>
      <w:tr w:rsidR="00E82F1D" w:rsidRPr="005859EA" w:rsidTr="00286A7A">
        <w:trPr>
          <w:trHeight w:val="20"/>
        </w:trPr>
        <w:tc>
          <w:tcPr>
            <w:tcW w:w="2009" w:type="dxa"/>
            <w:tcBorders>
              <w:top w:val="single" w:sz="8" w:space="0" w:color="auto"/>
              <w:bottom w:val="single" w:sz="4" w:space="0" w:color="auto"/>
            </w:tcBorders>
            <w:vAlign w:val="center"/>
          </w:tcPr>
          <w:p w:rsidR="00E82F1D" w:rsidRPr="005859EA" w:rsidRDefault="00E82F1D" w:rsidP="00B667C4">
            <w:pPr>
              <w:pStyle w:val="af8"/>
              <w:adjustRightInd w:val="0"/>
              <w:snapToGrid w:val="0"/>
              <w:rPr>
                <w:rFonts w:ascii="Arial Narrow" w:eastAsia="仿宋_GB2312" w:hAnsi="Arial Narrow"/>
                <w:szCs w:val="21"/>
                <w:u w:val="single"/>
              </w:rPr>
            </w:pPr>
            <w:r w:rsidRPr="005859EA">
              <w:rPr>
                <w:rFonts w:ascii="Arial Narrow" w:eastAsia="仿宋_GB2312" w:hAnsi="Arial Narrow"/>
                <w:b/>
                <w:szCs w:val="21"/>
              </w:rPr>
              <w:t>子公司全称</w:t>
            </w:r>
          </w:p>
        </w:tc>
        <w:tc>
          <w:tcPr>
            <w:tcW w:w="1389" w:type="dxa"/>
            <w:tcBorders>
              <w:top w:val="single" w:sz="8" w:space="0" w:color="auto"/>
              <w:bottom w:val="single" w:sz="4" w:space="0" w:color="auto"/>
            </w:tcBorders>
            <w:vAlign w:val="center"/>
          </w:tcPr>
          <w:p w:rsidR="00E82F1D" w:rsidRPr="005859EA" w:rsidRDefault="00E82F1D" w:rsidP="00B667C4">
            <w:pPr>
              <w:pStyle w:val="af8"/>
              <w:adjustRightInd w:val="0"/>
              <w:snapToGrid w:val="0"/>
              <w:rPr>
                <w:rFonts w:ascii="Arial Narrow" w:eastAsia="仿宋_GB2312" w:hAnsi="Arial Narrow"/>
                <w:b/>
                <w:szCs w:val="21"/>
              </w:rPr>
            </w:pPr>
            <w:r w:rsidRPr="005859EA">
              <w:rPr>
                <w:rFonts w:ascii="Arial Narrow" w:eastAsia="仿宋_GB2312" w:hAnsi="Arial Narrow"/>
                <w:b/>
                <w:szCs w:val="21"/>
              </w:rPr>
              <w:t>组织机构</w:t>
            </w:r>
          </w:p>
          <w:p w:rsidR="00E82F1D" w:rsidRPr="005859EA" w:rsidRDefault="00E82F1D" w:rsidP="00B667C4">
            <w:pPr>
              <w:pStyle w:val="af8"/>
              <w:adjustRightInd w:val="0"/>
              <w:snapToGrid w:val="0"/>
              <w:rPr>
                <w:rFonts w:ascii="Arial Narrow" w:eastAsia="仿宋_GB2312" w:hAnsi="Arial Narrow"/>
                <w:szCs w:val="21"/>
                <w:u w:val="single"/>
              </w:rPr>
            </w:pPr>
            <w:r w:rsidRPr="005859EA">
              <w:rPr>
                <w:rFonts w:ascii="Arial Narrow" w:eastAsia="仿宋_GB2312" w:hAnsi="Arial Narrow"/>
                <w:b/>
                <w:szCs w:val="21"/>
              </w:rPr>
              <w:t>代码</w:t>
            </w:r>
          </w:p>
        </w:tc>
        <w:tc>
          <w:tcPr>
            <w:tcW w:w="3124" w:type="dxa"/>
            <w:tcBorders>
              <w:top w:val="single" w:sz="8" w:space="0" w:color="auto"/>
              <w:bottom w:val="single" w:sz="4" w:space="0" w:color="auto"/>
            </w:tcBorders>
            <w:vAlign w:val="center"/>
          </w:tcPr>
          <w:p w:rsidR="00E82F1D" w:rsidRPr="005859EA" w:rsidRDefault="00E82F1D" w:rsidP="00B667C4">
            <w:pPr>
              <w:pStyle w:val="af8"/>
              <w:adjustRightInd w:val="0"/>
              <w:snapToGrid w:val="0"/>
              <w:jc w:val="center"/>
              <w:rPr>
                <w:rFonts w:ascii="Arial Narrow" w:eastAsia="仿宋_GB2312" w:hAnsi="Arial Narrow"/>
                <w:b/>
                <w:szCs w:val="21"/>
              </w:rPr>
            </w:pPr>
            <w:r w:rsidRPr="005859EA">
              <w:rPr>
                <w:rFonts w:ascii="Arial Narrow" w:eastAsia="仿宋_GB2312" w:hAnsi="Arial Narrow"/>
                <w:b/>
                <w:szCs w:val="21"/>
              </w:rPr>
              <w:t>经营范围</w:t>
            </w:r>
          </w:p>
        </w:tc>
        <w:tc>
          <w:tcPr>
            <w:tcW w:w="849" w:type="dxa"/>
            <w:tcBorders>
              <w:top w:val="single" w:sz="8" w:space="0" w:color="auto"/>
              <w:bottom w:val="single" w:sz="4" w:space="0" w:color="auto"/>
            </w:tcBorders>
            <w:vAlign w:val="center"/>
          </w:tcPr>
          <w:p w:rsidR="00E82F1D" w:rsidRPr="005859EA" w:rsidRDefault="00E82F1D" w:rsidP="00B667C4">
            <w:pPr>
              <w:pStyle w:val="af8"/>
              <w:adjustRightInd w:val="0"/>
              <w:snapToGrid w:val="0"/>
              <w:jc w:val="right"/>
              <w:rPr>
                <w:rFonts w:ascii="Arial Narrow" w:eastAsia="仿宋_GB2312" w:hAnsi="Arial Narrow"/>
                <w:szCs w:val="21"/>
                <w:u w:val="single"/>
              </w:rPr>
            </w:pPr>
            <w:r w:rsidRPr="005859EA">
              <w:rPr>
                <w:rFonts w:ascii="Arial Narrow" w:eastAsia="仿宋_GB2312" w:hAnsi="Arial Narrow"/>
                <w:b/>
                <w:szCs w:val="21"/>
              </w:rPr>
              <w:t>持股比例</w:t>
            </w:r>
            <w:r w:rsidRPr="005859EA">
              <w:rPr>
                <w:rFonts w:ascii="Arial Narrow" w:eastAsia="仿宋_GB2312" w:hAnsi="Arial Narrow"/>
                <w:b/>
                <w:szCs w:val="21"/>
              </w:rPr>
              <w:t>%</w:t>
            </w:r>
          </w:p>
        </w:tc>
        <w:tc>
          <w:tcPr>
            <w:tcW w:w="971" w:type="dxa"/>
            <w:tcBorders>
              <w:top w:val="single" w:sz="8" w:space="0" w:color="auto"/>
              <w:bottom w:val="single" w:sz="4" w:space="0" w:color="auto"/>
            </w:tcBorders>
            <w:vAlign w:val="center"/>
          </w:tcPr>
          <w:p w:rsidR="00E82F1D" w:rsidRPr="005859EA" w:rsidRDefault="00E82F1D" w:rsidP="00B667C4">
            <w:pPr>
              <w:pStyle w:val="af8"/>
              <w:adjustRightInd w:val="0"/>
              <w:snapToGrid w:val="0"/>
              <w:jc w:val="right"/>
              <w:rPr>
                <w:rFonts w:ascii="Arial Narrow" w:eastAsia="仿宋_GB2312" w:hAnsi="Arial Narrow"/>
                <w:b/>
                <w:szCs w:val="21"/>
              </w:rPr>
            </w:pPr>
            <w:r w:rsidRPr="005859EA">
              <w:rPr>
                <w:rFonts w:ascii="Arial Narrow" w:eastAsia="仿宋_GB2312" w:hAnsi="Arial Narrow"/>
                <w:b/>
                <w:szCs w:val="21"/>
              </w:rPr>
              <w:t>表决权比例</w:t>
            </w:r>
            <w:r w:rsidRPr="005859EA">
              <w:rPr>
                <w:rFonts w:ascii="Arial Narrow" w:eastAsia="仿宋_GB2312" w:hAnsi="Arial Narrow"/>
                <w:b/>
                <w:szCs w:val="21"/>
              </w:rPr>
              <w:t>%</w:t>
            </w:r>
          </w:p>
        </w:tc>
        <w:tc>
          <w:tcPr>
            <w:tcW w:w="1030" w:type="dxa"/>
            <w:tcBorders>
              <w:top w:val="single" w:sz="8" w:space="0" w:color="auto"/>
              <w:bottom w:val="single" w:sz="4" w:space="0" w:color="auto"/>
            </w:tcBorders>
            <w:vAlign w:val="center"/>
          </w:tcPr>
          <w:p w:rsidR="00E82F1D" w:rsidRPr="005859EA" w:rsidRDefault="00E82F1D" w:rsidP="00B667C4">
            <w:pPr>
              <w:pStyle w:val="af8"/>
              <w:adjustRightInd w:val="0"/>
              <w:snapToGrid w:val="0"/>
              <w:jc w:val="right"/>
              <w:rPr>
                <w:rFonts w:ascii="Arial Narrow" w:eastAsia="仿宋_GB2312" w:hAnsi="Arial Narrow"/>
                <w:b/>
                <w:szCs w:val="21"/>
              </w:rPr>
            </w:pPr>
            <w:r w:rsidRPr="005859EA">
              <w:rPr>
                <w:rFonts w:ascii="Arial Narrow" w:eastAsia="仿宋_GB2312" w:hAnsi="Arial Narrow"/>
                <w:b/>
                <w:szCs w:val="21"/>
              </w:rPr>
              <w:t>是否合并报表</w:t>
            </w:r>
          </w:p>
        </w:tc>
      </w:tr>
      <w:tr w:rsidR="00E82F1D" w:rsidRPr="005859EA" w:rsidTr="00286A7A">
        <w:trPr>
          <w:trHeight w:val="20"/>
        </w:trPr>
        <w:tc>
          <w:tcPr>
            <w:tcW w:w="2009" w:type="dxa"/>
            <w:tcBorders>
              <w:top w:val="single" w:sz="4" w:space="0" w:color="auto"/>
            </w:tcBorders>
            <w:vAlign w:val="center"/>
          </w:tcPr>
          <w:p w:rsidR="00E82F1D" w:rsidRPr="005859EA" w:rsidRDefault="00E82F1D" w:rsidP="00B667C4">
            <w:pPr>
              <w:pStyle w:val="af8"/>
              <w:adjustRightInd w:val="0"/>
              <w:snapToGrid w:val="0"/>
              <w:rPr>
                <w:rFonts w:ascii="Arial Narrow" w:eastAsia="仿宋_GB2312" w:hAnsi="Arial Narrow" w:cs="仿宋_GB2312"/>
                <w:szCs w:val="22"/>
              </w:rPr>
            </w:pPr>
            <w:r w:rsidRPr="005859EA">
              <w:rPr>
                <w:rFonts w:ascii="Arial Narrow" w:eastAsia="仿宋_GB2312" w:hAnsi="Arial Narrow"/>
                <w:szCs w:val="24"/>
              </w:rPr>
              <w:t>北京歌华有线工程管理有限责任公司</w:t>
            </w:r>
          </w:p>
        </w:tc>
        <w:tc>
          <w:tcPr>
            <w:tcW w:w="1389" w:type="dxa"/>
            <w:tcBorders>
              <w:top w:val="single" w:sz="4" w:space="0" w:color="auto"/>
            </w:tcBorders>
            <w:vAlign w:val="center"/>
          </w:tcPr>
          <w:p w:rsidR="00E82F1D" w:rsidRPr="005859EA" w:rsidRDefault="00E82F1D" w:rsidP="00B667C4">
            <w:pPr>
              <w:pStyle w:val="af8"/>
              <w:adjustRightInd w:val="0"/>
              <w:snapToGrid w:val="0"/>
              <w:rPr>
                <w:rFonts w:ascii="Arial Narrow" w:eastAsia="仿宋_GB2312" w:hAnsi="Arial Narrow" w:cs="仿宋_GB2312"/>
                <w:szCs w:val="22"/>
              </w:rPr>
            </w:pPr>
            <w:r w:rsidRPr="005859EA">
              <w:rPr>
                <w:rFonts w:ascii="Arial Narrow" w:eastAsia="仿宋_GB2312" w:hAnsi="Arial Narrow" w:cs="仿宋_GB2312"/>
                <w:szCs w:val="22"/>
              </w:rPr>
              <w:t>80207600-7</w:t>
            </w:r>
          </w:p>
        </w:tc>
        <w:tc>
          <w:tcPr>
            <w:tcW w:w="3124" w:type="dxa"/>
            <w:tcBorders>
              <w:top w:val="single" w:sz="4" w:space="0" w:color="auto"/>
            </w:tcBorders>
            <w:vAlign w:val="center"/>
          </w:tcPr>
          <w:p w:rsidR="00E82F1D" w:rsidRPr="005859EA" w:rsidRDefault="00E82F1D" w:rsidP="00B667C4">
            <w:pPr>
              <w:pStyle w:val="af8"/>
              <w:adjustRightInd w:val="0"/>
              <w:snapToGrid w:val="0"/>
              <w:rPr>
                <w:rFonts w:ascii="Arial Narrow" w:eastAsia="仿宋_GB2312" w:hAnsi="Arial Narrow" w:cs="仿宋_GB2312"/>
                <w:szCs w:val="22"/>
              </w:rPr>
            </w:pPr>
            <w:r w:rsidRPr="005859EA">
              <w:rPr>
                <w:rFonts w:ascii="Arial Narrow" w:eastAsia="仿宋_GB2312" w:hAnsi="Arial Narrow" w:cs="仿宋_GB2312"/>
                <w:szCs w:val="22"/>
              </w:rPr>
              <w:t>许可经营项目：有线电视工程设计、安装；卫星地面接收设施安装。</w:t>
            </w:r>
          </w:p>
          <w:p w:rsidR="00E82F1D" w:rsidRPr="005859EA" w:rsidRDefault="00E82F1D" w:rsidP="00B667C4">
            <w:pPr>
              <w:pStyle w:val="af8"/>
              <w:adjustRightInd w:val="0"/>
              <w:snapToGrid w:val="0"/>
              <w:rPr>
                <w:rFonts w:ascii="Arial Narrow" w:eastAsia="仿宋_GB2312" w:hAnsi="Arial Narrow" w:cs="仿宋_GB2312"/>
                <w:szCs w:val="22"/>
              </w:rPr>
            </w:pPr>
            <w:r w:rsidRPr="005859EA">
              <w:rPr>
                <w:rFonts w:ascii="Arial Narrow" w:eastAsia="仿宋_GB2312" w:hAnsi="Arial Narrow" w:cs="仿宋_GB2312"/>
                <w:szCs w:val="22"/>
              </w:rPr>
              <w:t>一般经营项目：承接计算机网络工程；技术开发、技术咨询、技术服务、技术转让、技术培训；销售电子产品、通信设备、机械设备。（未取得行政许可的项目除外）</w:t>
            </w:r>
          </w:p>
        </w:tc>
        <w:tc>
          <w:tcPr>
            <w:tcW w:w="849" w:type="dxa"/>
            <w:tcBorders>
              <w:top w:val="single" w:sz="4" w:space="0" w:color="auto"/>
            </w:tcBorders>
            <w:vAlign w:val="center"/>
          </w:tcPr>
          <w:p w:rsidR="00E82F1D" w:rsidRPr="005859EA" w:rsidRDefault="00E82F1D" w:rsidP="00B667C4">
            <w:pPr>
              <w:jc w:val="right"/>
              <w:rPr>
                <w:rFonts w:ascii="Arial Narrow" w:eastAsia="仿宋_GB2312" w:hAnsi="Arial Narrow" w:cs="Arial Narrow"/>
                <w:szCs w:val="22"/>
              </w:rPr>
            </w:pPr>
            <w:r w:rsidRPr="005859EA">
              <w:rPr>
                <w:rFonts w:ascii="Arial Narrow" w:eastAsia="仿宋_GB2312" w:hAnsi="Arial Narrow" w:cs="Arial Narrow"/>
                <w:szCs w:val="22"/>
              </w:rPr>
              <w:t>90</w:t>
            </w:r>
          </w:p>
        </w:tc>
        <w:tc>
          <w:tcPr>
            <w:tcW w:w="971" w:type="dxa"/>
            <w:tcBorders>
              <w:top w:val="single" w:sz="4" w:space="0" w:color="auto"/>
            </w:tcBorders>
            <w:vAlign w:val="center"/>
          </w:tcPr>
          <w:p w:rsidR="00E82F1D" w:rsidRPr="005859EA" w:rsidRDefault="00E82F1D" w:rsidP="00B667C4">
            <w:pPr>
              <w:jc w:val="right"/>
              <w:rPr>
                <w:rFonts w:ascii="Arial Narrow" w:eastAsia="仿宋_GB2312" w:hAnsi="Arial Narrow" w:cs="Arial Narrow"/>
                <w:szCs w:val="22"/>
              </w:rPr>
            </w:pPr>
            <w:r w:rsidRPr="005859EA">
              <w:rPr>
                <w:rFonts w:ascii="Arial Narrow" w:eastAsia="仿宋_GB2312" w:hAnsi="Arial Narrow" w:cs="Arial Narrow"/>
                <w:szCs w:val="22"/>
              </w:rPr>
              <w:t>90</w:t>
            </w:r>
          </w:p>
        </w:tc>
        <w:tc>
          <w:tcPr>
            <w:tcW w:w="1030" w:type="dxa"/>
            <w:tcBorders>
              <w:top w:val="single" w:sz="4" w:space="0" w:color="auto"/>
            </w:tcBorders>
            <w:vAlign w:val="center"/>
          </w:tcPr>
          <w:p w:rsidR="00E82F1D" w:rsidRPr="005859EA" w:rsidRDefault="00E82F1D" w:rsidP="00B667C4">
            <w:pPr>
              <w:jc w:val="right"/>
              <w:rPr>
                <w:rFonts w:ascii="Arial Narrow" w:eastAsia="仿宋_GB2312" w:hAnsi="Arial Narrow" w:cs="Arial Narrow"/>
                <w:szCs w:val="22"/>
              </w:rPr>
            </w:pPr>
            <w:r w:rsidRPr="005859EA">
              <w:rPr>
                <w:rFonts w:ascii="Arial Narrow" w:eastAsia="仿宋_GB2312" w:hAnsi="Arial Narrow" w:cs="Arial Narrow"/>
                <w:szCs w:val="22"/>
              </w:rPr>
              <w:t>是</w:t>
            </w:r>
          </w:p>
        </w:tc>
      </w:tr>
      <w:tr w:rsidR="00E82F1D" w:rsidRPr="005859EA" w:rsidTr="00286A7A">
        <w:trPr>
          <w:trHeight w:val="20"/>
        </w:trPr>
        <w:tc>
          <w:tcPr>
            <w:tcW w:w="2009" w:type="dxa"/>
            <w:vAlign w:val="center"/>
          </w:tcPr>
          <w:p w:rsidR="00E82F1D" w:rsidRPr="005859EA" w:rsidRDefault="00E82F1D" w:rsidP="00B667C4">
            <w:pPr>
              <w:rPr>
                <w:rFonts w:ascii="Arial Narrow" w:eastAsia="仿宋_GB2312" w:hAnsi="Arial Narrow" w:cs="仿宋_GB2312"/>
                <w:szCs w:val="22"/>
              </w:rPr>
            </w:pPr>
            <w:r w:rsidRPr="005859EA">
              <w:rPr>
                <w:rFonts w:ascii="Arial Narrow" w:eastAsia="仿宋_GB2312" w:hAnsi="Arial Narrow" w:cs="仿宋_GB2312"/>
                <w:szCs w:val="22"/>
              </w:rPr>
              <w:t>北京歌华有线数字媒体有限公司</w:t>
            </w:r>
          </w:p>
        </w:tc>
        <w:tc>
          <w:tcPr>
            <w:tcW w:w="1389" w:type="dxa"/>
            <w:vAlign w:val="center"/>
          </w:tcPr>
          <w:p w:rsidR="00E82F1D" w:rsidRPr="005859EA" w:rsidRDefault="00E82F1D" w:rsidP="00B667C4">
            <w:pPr>
              <w:pStyle w:val="af8"/>
              <w:adjustRightInd w:val="0"/>
              <w:snapToGrid w:val="0"/>
              <w:rPr>
                <w:rFonts w:ascii="Arial Narrow" w:eastAsia="仿宋_GB2312" w:hAnsi="Arial Narrow" w:cs="仿宋_GB2312"/>
                <w:szCs w:val="22"/>
              </w:rPr>
            </w:pPr>
            <w:r w:rsidRPr="005859EA">
              <w:rPr>
                <w:rFonts w:ascii="Arial Narrow" w:eastAsia="仿宋_GB2312" w:hAnsi="Arial Narrow" w:cs="仿宋_GB2312"/>
                <w:szCs w:val="22"/>
              </w:rPr>
              <w:t>71770419-5</w:t>
            </w:r>
          </w:p>
        </w:tc>
        <w:tc>
          <w:tcPr>
            <w:tcW w:w="3124" w:type="dxa"/>
            <w:vAlign w:val="center"/>
          </w:tcPr>
          <w:p w:rsidR="00E82F1D" w:rsidRPr="005859EA" w:rsidRDefault="00E82F1D" w:rsidP="00B667C4">
            <w:pPr>
              <w:pStyle w:val="af8"/>
              <w:adjustRightInd w:val="0"/>
              <w:snapToGrid w:val="0"/>
              <w:rPr>
                <w:rFonts w:ascii="Arial Narrow" w:eastAsia="仿宋_GB2312" w:hAnsi="Arial Narrow" w:cs="仿宋_GB2312"/>
                <w:szCs w:val="22"/>
              </w:rPr>
            </w:pPr>
            <w:r w:rsidRPr="005859EA">
              <w:rPr>
                <w:rFonts w:ascii="Arial Narrow" w:eastAsia="仿宋_GB2312" w:hAnsi="Arial Narrow" w:cs="仿宋_GB2312"/>
                <w:szCs w:val="22"/>
              </w:rPr>
              <w:t>许可经营项目：互联网信息服务（除新闻、出版、教育、医疗保健、药品、医疗器械和</w:t>
            </w:r>
            <w:r w:rsidRPr="005859EA">
              <w:rPr>
                <w:rFonts w:ascii="Arial Narrow" w:eastAsia="仿宋_GB2312" w:hAnsi="Arial Narrow" w:cs="仿宋_GB2312"/>
                <w:szCs w:val="22"/>
              </w:rPr>
              <w:t>BBS</w:t>
            </w:r>
            <w:r w:rsidRPr="005859EA">
              <w:rPr>
                <w:rFonts w:ascii="Arial Narrow" w:eastAsia="仿宋_GB2312" w:hAnsi="Arial Narrow" w:cs="仿宋_GB2312"/>
                <w:szCs w:val="22"/>
              </w:rPr>
              <w:t>以外的内容）。</w:t>
            </w:r>
          </w:p>
          <w:p w:rsidR="00E82F1D" w:rsidRPr="005859EA" w:rsidRDefault="00E82F1D" w:rsidP="00B667C4">
            <w:pPr>
              <w:pStyle w:val="af8"/>
              <w:adjustRightInd w:val="0"/>
              <w:snapToGrid w:val="0"/>
              <w:rPr>
                <w:rFonts w:ascii="Arial Narrow" w:eastAsia="仿宋_GB2312" w:hAnsi="Arial Narrow" w:cs="仿宋_GB2312"/>
                <w:szCs w:val="22"/>
              </w:rPr>
            </w:pPr>
            <w:r w:rsidRPr="005859EA">
              <w:rPr>
                <w:rFonts w:ascii="Arial Narrow" w:eastAsia="仿宋_GB2312" w:hAnsi="Arial Narrow" w:cs="仿宋_GB2312"/>
                <w:szCs w:val="22"/>
              </w:rPr>
              <w:t>一般经营项目：网络技术开发、技术转让、技术培训；高速数据广播网络信息资源的开发；网络服务（电子游艺除外）；销售、安装电子计算机及外部设备、数字电视机顶盒；经济信息咨询（中介除外）；设计、制作、发布广告业务</w:t>
            </w:r>
          </w:p>
        </w:tc>
        <w:tc>
          <w:tcPr>
            <w:tcW w:w="849" w:type="dxa"/>
            <w:vAlign w:val="center"/>
          </w:tcPr>
          <w:p w:rsidR="00E82F1D" w:rsidRPr="005859EA" w:rsidRDefault="00E82F1D" w:rsidP="00B667C4">
            <w:pPr>
              <w:jc w:val="right"/>
              <w:rPr>
                <w:rFonts w:ascii="Arial Narrow" w:eastAsia="仿宋_GB2312" w:hAnsi="Arial Narrow" w:cs="Arial Narrow"/>
                <w:szCs w:val="22"/>
              </w:rPr>
            </w:pPr>
            <w:r w:rsidRPr="005859EA">
              <w:rPr>
                <w:rFonts w:ascii="Arial Narrow" w:eastAsia="仿宋_GB2312" w:hAnsi="Arial Narrow" w:cs="Arial Narrow"/>
                <w:szCs w:val="22"/>
              </w:rPr>
              <w:t>99.50</w:t>
            </w:r>
          </w:p>
        </w:tc>
        <w:tc>
          <w:tcPr>
            <w:tcW w:w="971" w:type="dxa"/>
            <w:vAlign w:val="center"/>
          </w:tcPr>
          <w:p w:rsidR="00E82F1D" w:rsidRPr="005859EA" w:rsidRDefault="00E82F1D" w:rsidP="00B667C4">
            <w:pPr>
              <w:jc w:val="right"/>
              <w:rPr>
                <w:rFonts w:ascii="Arial Narrow" w:eastAsia="仿宋_GB2312" w:hAnsi="Arial Narrow" w:cs="Arial Narrow"/>
                <w:szCs w:val="22"/>
              </w:rPr>
            </w:pPr>
            <w:r w:rsidRPr="005859EA">
              <w:rPr>
                <w:rFonts w:ascii="Arial Narrow" w:eastAsia="仿宋_GB2312" w:hAnsi="Arial Narrow" w:cs="Arial Narrow"/>
                <w:szCs w:val="22"/>
              </w:rPr>
              <w:t>99.50</w:t>
            </w:r>
          </w:p>
        </w:tc>
        <w:tc>
          <w:tcPr>
            <w:tcW w:w="1030" w:type="dxa"/>
            <w:vAlign w:val="center"/>
          </w:tcPr>
          <w:p w:rsidR="00E82F1D" w:rsidRPr="005859EA" w:rsidRDefault="00E82F1D" w:rsidP="00B667C4">
            <w:pPr>
              <w:jc w:val="right"/>
              <w:rPr>
                <w:rFonts w:ascii="Arial Narrow" w:eastAsia="仿宋_GB2312" w:hAnsi="Arial Narrow"/>
                <w:szCs w:val="22"/>
              </w:rPr>
            </w:pPr>
            <w:r w:rsidRPr="005859EA">
              <w:rPr>
                <w:rFonts w:ascii="Arial Narrow" w:eastAsia="仿宋_GB2312" w:hAnsi="Arial Narrow" w:cs="仿宋_GB2312"/>
                <w:szCs w:val="22"/>
              </w:rPr>
              <w:t>是</w:t>
            </w:r>
          </w:p>
        </w:tc>
      </w:tr>
      <w:tr w:rsidR="00E82F1D" w:rsidRPr="005859EA" w:rsidTr="00286A7A">
        <w:trPr>
          <w:trHeight w:val="20"/>
        </w:trPr>
        <w:tc>
          <w:tcPr>
            <w:tcW w:w="2009" w:type="dxa"/>
            <w:vAlign w:val="center"/>
          </w:tcPr>
          <w:p w:rsidR="00E82F1D" w:rsidRPr="005859EA" w:rsidRDefault="00E82F1D" w:rsidP="00B667C4">
            <w:pPr>
              <w:rPr>
                <w:rFonts w:ascii="Arial Narrow" w:eastAsia="仿宋_GB2312" w:hAnsi="Arial Narrow" w:cs="仿宋_GB2312"/>
                <w:szCs w:val="22"/>
              </w:rPr>
            </w:pPr>
            <w:r w:rsidRPr="005859EA">
              <w:rPr>
                <w:rFonts w:ascii="Arial Narrow" w:eastAsia="仿宋_GB2312" w:hAnsi="Arial Narrow" w:cs="仿宋_GB2312"/>
                <w:szCs w:val="22"/>
              </w:rPr>
              <w:t>涿州歌华有线电视网络有限公司</w:t>
            </w:r>
          </w:p>
        </w:tc>
        <w:tc>
          <w:tcPr>
            <w:tcW w:w="1389" w:type="dxa"/>
            <w:vAlign w:val="center"/>
          </w:tcPr>
          <w:p w:rsidR="00E82F1D" w:rsidRPr="005859EA" w:rsidRDefault="00E82F1D" w:rsidP="00B667C4">
            <w:pPr>
              <w:pStyle w:val="af8"/>
              <w:adjustRightInd w:val="0"/>
              <w:snapToGrid w:val="0"/>
              <w:rPr>
                <w:rFonts w:ascii="Arial Narrow" w:eastAsia="仿宋_GB2312" w:hAnsi="Arial Narrow" w:cs="仿宋_GB2312"/>
                <w:szCs w:val="22"/>
              </w:rPr>
            </w:pPr>
            <w:r w:rsidRPr="005859EA">
              <w:rPr>
                <w:rFonts w:ascii="Arial Narrow" w:eastAsia="仿宋_GB2312" w:hAnsi="Arial Narrow" w:cs="仿宋_GB2312"/>
                <w:szCs w:val="22"/>
              </w:rPr>
              <w:t>76810758-5</w:t>
            </w:r>
          </w:p>
        </w:tc>
        <w:tc>
          <w:tcPr>
            <w:tcW w:w="3124" w:type="dxa"/>
            <w:vAlign w:val="center"/>
          </w:tcPr>
          <w:p w:rsidR="00E82F1D" w:rsidRPr="005859EA" w:rsidRDefault="00E82F1D" w:rsidP="00B667C4">
            <w:pPr>
              <w:pStyle w:val="af8"/>
              <w:adjustRightInd w:val="0"/>
              <w:snapToGrid w:val="0"/>
              <w:rPr>
                <w:rFonts w:ascii="Arial Narrow" w:eastAsia="仿宋_GB2312" w:hAnsi="Arial Narrow" w:cs="仿宋_GB2312"/>
                <w:szCs w:val="22"/>
              </w:rPr>
            </w:pPr>
            <w:r w:rsidRPr="005859EA">
              <w:rPr>
                <w:rFonts w:ascii="Arial Narrow" w:eastAsia="仿宋_GB2312" w:hAnsi="Arial Narrow" w:cs="仿宋_GB2312"/>
                <w:szCs w:val="22"/>
              </w:rPr>
              <w:t>广播电视网络的建设开发、经营管理和维护；广播电视节目收转、传送；广播电视网络信息服务；承办（不含发布）外省市卫星电视节目落地频道在涿州有线电视发布的广告业务；有线电视器材的租赁和销售</w:t>
            </w:r>
          </w:p>
        </w:tc>
        <w:tc>
          <w:tcPr>
            <w:tcW w:w="849" w:type="dxa"/>
            <w:vAlign w:val="center"/>
          </w:tcPr>
          <w:p w:rsidR="00E82F1D" w:rsidRPr="005859EA" w:rsidRDefault="00E82F1D" w:rsidP="00B667C4">
            <w:pPr>
              <w:jc w:val="right"/>
              <w:rPr>
                <w:rFonts w:ascii="Arial Narrow" w:eastAsia="仿宋_GB2312" w:hAnsi="Arial Narrow" w:cs="Arial Narrow"/>
                <w:szCs w:val="22"/>
              </w:rPr>
            </w:pPr>
            <w:r w:rsidRPr="005859EA">
              <w:rPr>
                <w:rFonts w:ascii="Arial Narrow" w:eastAsia="仿宋_GB2312" w:hAnsi="Arial Narrow" w:cs="Arial Narrow"/>
                <w:szCs w:val="22"/>
              </w:rPr>
              <w:t>99.9917</w:t>
            </w:r>
          </w:p>
        </w:tc>
        <w:tc>
          <w:tcPr>
            <w:tcW w:w="971" w:type="dxa"/>
            <w:vAlign w:val="center"/>
          </w:tcPr>
          <w:p w:rsidR="00E82F1D" w:rsidRPr="005859EA" w:rsidRDefault="00E82F1D" w:rsidP="00B667C4">
            <w:pPr>
              <w:jc w:val="right"/>
              <w:rPr>
                <w:rFonts w:ascii="Arial Narrow" w:eastAsia="仿宋_GB2312" w:hAnsi="Arial Narrow" w:cs="Arial Narrow"/>
                <w:szCs w:val="22"/>
              </w:rPr>
            </w:pPr>
            <w:r w:rsidRPr="005859EA">
              <w:rPr>
                <w:rFonts w:ascii="Arial Narrow" w:eastAsia="仿宋_GB2312" w:hAnsi="Arial Narrow" w:cs="Arial Narrow"/>
                <w:szCs w:val="22"/>
              </w:rPr>
              <w:t>99.9917</w:t>
            </w:r>
          </w:p>
        </w:tc>
        <w:tc>
          <w:tcPr>
            <w:tcW w:w="1030" w:type="dxa"/>
            <w:vAlign w:val="center"/>
          </w:tcPr>
          <w:p w:rsidR="00E82F1D" w:rsidRPr="005859EA" w:rsidRDefault="00E82F1D" w:rsidP="00B667C4">
            <w:pPr>
              <w:jc w:val="right"/>
              <w:rPr>
                <w:rFonts w:ascii="Arial Narrow" w:eastAsia="仿宋_GB2312" w:hAnsi="Arial Narrow"/>
                <w:szCs w:val="22"/>
              </w:rPr>
            </w:pPr>
            <w:r w:rsidRPr="005859EA">
              <w:rPr>
                <w:rFonts w:ascii="Arial Narrow" w:eastAsia="仿宋_GB2312" w:hAnsi="Arial Narrow" w:cs="仿宋_GB2312"/>
                <w:szCs w:val="22"/>
              </w:rPr>
              <w:t>是</w:t>
            </w:r>
          </w:p>
        </w:tc>
      </w:tr>
      <w:tr w:rsidR="00E82F1D" w:rsidRPr="005859EA" w:rsidTr="00286A7A">
        <w:trPr>
          <w:trHeight w:val="20"/>
        </w:trPr>
        <w:tc>
          <w:tcPr>
            <w:tcW w:w="2009" w:type="dxa"/>
            <w:vAlign w:val="center"/>
          </w:tcPr>
          <w:p w:rsidR="00E82F1D" w:rsidRPr="005859EA" w:rsidRDefault="00E82F1D" w:rsidP="00B667C4">
            <w:pPr>
              <w:rPr>
                <w:rFonts w:ascii="Arial Narrow" w:eastAsia="仿宋_GB2312" w:hAnsi="Arial Narrow" w:cs="仿宋_GB2312"/>
                <w:szCs w:val="22"/>
              </w:rPr>
            </w:pPr>
            <w:r w:rsidRPr="005859EA">
              <w:rPr>
                <w:rFonts w:ascii="Arial Narrow" w:eastAsia="仿宋_GB2312" w:hAnsi="Arial Narrow" w:cs="仿宋_GB2312"/>
                <w:szCs w:val="22"/>
              </w:rPr>
              <w:t>北京歌华益网科技发展有限公司</w:t>
            </w:r>
          </w:p>
        </w:tc>
        <w:tc>
          <w:tcPr>
            <w:tcW w:w="1389" w:type="dxa"/>
            <w:vAlign w:val="center"/>
          </w:tcPr>
          <w:p w:rsidR="00E82F1D" w:rsidRPr="005859EA" w:rsidRDefault="00E82F1D" w:rsidP="00B667C4">
            <w:pPr>
              <w:pStyle w:val="af8"/>
              <w:adjustRightInd w:val="0"/>
              <w:snapToGrid w:val="0"/>
              <w:rPr>
                <w:rFonts w:ascii="Arial Narrow" w:eastAsia="仿宋_GB2312" w:hAnsi="Arial Narrow" w:cs="仿宋_GB2312"/>
                <w:szCs w:val="22"/>
              </w:rPr>
            </w:pPr>
            <w:r w:rsidRPr="005859EA">
              <w:rPr>
                <w:rFonts w:ascii="Arial Narrow" w:eastAsia="仿宋_GB2312" w:hAnsi="Arial Narrow" w:cs="仿宋_GB2312"/>
                <w:szCs w:val="22"/>
              </w:rPr>
              <w:t>67820443-7</w:t>
            </w:r>
          </w:p>
        </w:tc>
        <w:tc>
          <w:tcPr>
            <w:tcW w:w="3124" w:type="dxa"/>
            <w:vAlign w:val="center"/>
          </w:tcPr>
          <w:p w:rsidR="00E82F1D" w:rsidRPr="005859EA" w:rsidRDefault="00E82F1D" w:rsidP="00B667C4">
            <w:pPr>
              <w:pStyle w:val="af8"/>
              <w:adjustRightInd w:val="0"/>
              <w:snapToGrid w:val="0"/>
              <w:rPr>
                <w:rFonts w:ascii="Arial Narrow" w:eastAsia="仿宋_GB2312" w:hAnsi="Arial Narrow" w:cs="仿宋_GB2312"/>
                <w:szCs w:val="22"/>
              </w:rPr>
            </w:pPr>
            <w:r w:rsidRPr="005859EA">
              <w:rPr>
                <w:rFonts w:ascii="Arial Narrow" w:eastAsia="仿宋_GB2312" w:hAnsi="Arial Narrow" w:cs="仿宋_GB2312"/>
                <w:szCs w:val="22"/>
              </w:rPr>
              <w:t>技术开发、技术转让、技术咨询</w:t>
            </w:r>
          </w:p>
        </w:tc>
        <w:tc>
          <w:tcPr>
            <w:tcW w:w="849" w:type="dxa"/>
            <w:vAlign w:val="center"/>
          </w:tcPr>
          <w:p w:rsidR="00E82F1D" w:rsidRPr="005859EA" w:rsidRDefault="00E82F1D" w:rsidP="00B667C4">
            <w:pPr>
              <w:jc w:val="right"/>
              <w:rPr>
                <w:rFonts w:ascii="Arial Narrow" w:eastAsia="仿宋_GB2312" w:hAnsi="Arial Narrow" w:cs="Arial Narrow"/>
                <w:szCs w:val="22"/>
              </w:rPr>
            </w:pPr>
            <w:r w:rsidRPr="005859EA">
              <w:rPr>
                <w:rFonts w:ascii="Arial Narrow" w:eastAsia="仿宋_GB2312" w:hAnsi="Arial Narrow" w:cs="Arial Narrow"/>
                <w:szCs w:val="22"/>
              </w:rPr>
              <w:t>100</w:t>
            </w:r>
          </w:p>
        </w:tc>
        <w:tc>
          <w:tcPr>
            <w:tcW w:w="971" w:type="dxa"/>
            <w:vAlign w:val="center"/>
          </w:tcPr>
          <w:p w:rsidR="00E82F1D" w:rsidRPr="005859EA" w:rsidRDefault="00E82F1D" w:rsidP="00B667C4">
            <w:pPr>
              <w:jc w:val="right"/>
              <w:rPr>
                <w:rFonts w:ascii="Arial Narrow" w:eastAsia="仿宋_GB2312" w:hAnsi="Arial Narrow" w:cs="Arial Narrow"/>
                <w:szCs w:val="22"/>
              </w:rPr>
            </w:pPr>
            <w:r w:rsidRPr="005859EA">
              <w:rPr>
                <w:rFonts w:ascii="Arial Narrow" w:eastAsia="仿宋_GB2312" w:hAnsi="Arial Narrow" w:cs="Arial Narrow"/>
                <w:szCs w:val="22"/>
              </w:rPr>
              <w:t>100</w:t>
            </w:r>
          </w:p>
        </w:tc>
        <w:tc>
          <w:tcPr>
            <w:tcW w:w="1030" w:type="dxa"/>
            <w:vAlign w:val="center"/>
          </w:tcPr>
          <w:p w:rsidR="00E82F1D" w:rsidRPr="005859EA" w:rsidRDefault="00E82F1D" w:rsidP="00B667C4">
            <w:pPr>
              <w:jc w:val="right"/>
              <w:rPr>
                <w:rFonts w:ascii="Arial Narrow" w:eastAsia="仿宋_GB2312" w:hAnsi="Arial Narrow"/>
                <w:szCs w:val="22"/>
              </w:rPr>
            </w:pPr>
            <w:r w:rsidRPr="005859EA">
              <w:rPr>
                <w:rFonts w:ascii="Arial Narrow" w:eastAsia="仿宋_GB2312" w:hAnsi="Arial Narrow" w:cs="仿宋_GB2312"/>
                <w:szCs w:val="22"/>
              </w:rPr>
              <w:t>是</w:t>
            </w:r>
          </w:p>
        </w:tc>
      </w:tr>
      <w:tr w:rsidR="00E82F1D" w:rsidRPr="005859EA" w:rsidTr="00286A7A">
        <w:trPr>
          <w:trHeight w:val="20"/>
        </w:trPr>
        <w:tc>
          <w:tcPr>
            <w:tcW w:w="2009" w:type="dxa"/>
            <w:tcBorders>
              <w:bottom w:val="single" w:sz="8" w:space="0" w:color="auto"/>
            </w:tcBorders>
            <w:vAlign w:val="center"/>
          </w:tcPr>
          <w:p w:rsidR="00E82F1D" w:rsidRPr="005859EA" w:rsidRDefault="00E82F1D" w:rsidP="00B667C4">
            <w:pPr>
              <w:rPr>
                <w:rFonts w:ascii="Arial Narrow" w:eastAsia="仿宋_GB2312" w:hAnsi="Arial Narrow" w:cs="仿宋_GB2312"/>
                <w:szCs w:val="22"/>
              </w:rPr>
            </w:pPr>
            <w:r w:rsidRPr="005859EA">
              <w:rPr>
                <w:rFonts w:ascii="Arial Narrow" w:eastAsia="仿宋_GB2312" w:hAnsi="Arial Narrow" w:cs="仿宋_GB2312"/>
                <w:szCs w:val="22"/>
              </w:rPr>
              <w:t>歌华有线投资管理有限公司</w:t>
            </w:r>
          </w:p>
        </w:tc>
        <w:tc>
          <w:tcPr>
            <w:tcW w:w="1389" w:type="dxa"/>
            <w:tcBorders>
              <w:bottom w:val="single" w:sz="8" w:space="0" w:color="auto"/>
            </w:tcBorders>
            <w:vAlign w:val="center"/>
          </w:tcPr>
          <w:p w:rsidR="00E82F1D" w:rsidRPr="005859EA" w:rsidRDefault="00E82F1D" w:rsidP="00B667C4">
            <w:pPr>
              <w:pStyle w:val="af8"/>
              <w:adjustRightInd w:val="0"/>
              <w:snapToGrid w:val="0"/>
              <w:rPr>
                <w:rFonts w:ascii="Arial Narrow" w:eastAsia="仿宋_GB2312" w:hAnsi="Arial Narrow" w:cs="仿宋_GB2312"/>
                <w:szCs w:val="22"/>
              </w:rPr>
            </w:pPr>
            <w:r w:rsidRPr="005859EA">
              <w:rPr>
                <w:rFonts w:ascii="Arial Narrow" w:eastAsia="仿宋_GB2312" w:hAnsi="Arial Narrow" w:cs="仿宋_GB2312"/>
                <w:szCs w:val="22"/>
              </w:rPr>
              <w:t>58084531-6</w:t>
            </w:r>
          </w:p>
        </w:tc>
        <w:tc>
          <w:tcPr>
            <w:tcW w:w="3124" w:type="dxa"/>
            <w:tcBorders>
              <w:bottom w:val="single" w:sz="8" w:space="0" w:color="auto"/>
            </w:tcBorders>
            <w:vAlign w:val="center"/>
          </w:tcPr>
          <w:p w:rsidR="00E82F1D" w:rsidRPr="005859EA" w:rsidRDefault="00E82F1D" w:rsidP="00B667C4">
            <w:pPr>
              <w:pStyle w:val="af8"/>
              <w:adjustRightInd w:val="0"/>
              <w:snapToGrid w:val="0"/>
              <w:rPr>
                <w:rFonts w:ascii="Arial Narrow" w:eastAsia="仿宋_GB2312" w:hAnsi="Arial Narrow" w:cs="仿宋_GB2312"/>
                <w:szCs w:val="22"/>
              </w:rPr>
            </w:pPr>
            <w:r w:rsidRPr="005859EA">
              <w:rPr>
                <w:rFonts w:ascii="Arial Narrow" w:eastAsia="仿宋_GB2312" w:hAnsi="Arial Narrow" w:cs="仿宋_GB2312"/>
                <w:szCs w:val="22"/>
              </w:rPr>
              <w:t>投资管理；资产管理；投资咨询；营销策划；技术开发；房地产开发；汽车租赁</w:t>
            </w:r>
          </w:p>
        </w:tc>
        <w:tc>
          <w:tcPr>
            <w:tcW w:w="849" w:type="dxa"/>
            <w:tcBorders>
              <w:bottom w:val="single" w:sz="8" w:space="0" w:color="auto"/>
            </w:tcBorders>
            <w:vAlign w:val="center"/>
          </w:tcPr>
          <w:p w:rsidR="00E82F1D" w:rsidRPr="005859EA" w:rsidRDefault="00E82F1D" w:rsidP="00B667C4">
            <w:pPr>
              <w:jc w:val="right"/>
              <w:rPr>
                <w:rFonts w:ascii="Arial Narrow" w:eastAsia="仿宋_GB2312" w:hAnsi="Arial Narrow"/>
                <w:szCs w:val="22"/>
              </w:rPr>
            </w:pPr>
            <w:r w:rsidRPr="005859EA">
              <w:rPr>
                <w:rFonts w:ascii="Arial Narrow" w:eastAsia="仿宋_GB2312" w:hAnsi="Arial Narrow" w:cs="Arial Narrow"/>
                <w:szCs w:val="22"/>
              </w:rPr>
              <w:t>100</w:t>
            </w:r>
          </w:p>
        </w:tc>
        <w:tc>
          <w:tcPr>
            <w:tcW w:w="971" w:type="dxa"/>
            <w:tcBorders>
              <w:bottom w:val="single" w:sz="8" w:space="0" w:color="auto"/>
            </w:tcBorders>
            <w:vAlign w:val="center"/>
          </w:tcPr>
          <w:p w:rsidR="00E82F1D" w:rsidRPr="005859EA" w:rsidRDefault="00E82F1D" w:rsidP="00B667C4">
            <w:pPr>
              <w:jc w:val="right"/>
              <w:rPr>
                <w:rFonts w:ascii="Arial Narrow" w:eastAsia="仿宋_GB2312" w:hAnsi="Arial Narrow"/>
                <w:szCs w:val="22"/>
              </w:rPr>
            </w:pPr>
            <w:r w:rsidRPr="005859EA">
              <w:rPr>
                <w:rFonts w:ascii="Arial Narrow" w:eastAsia="仿宋_GB2312" w:hAnsi="Arial Narrow" w:cs="Arial Narrow"/>
                <w:szCs w:val="22"/>
              </w:rPr>
              <w:t>100</w:t>
            </w:r>
          </w:p>
        </w:tc>
        <w:tc>
          <w:tcPr>
            <w:tcW w:w="1030" w:type="dxa"/>
            <w:tcBorders>
              <w:bottom w:val="single" w:sz="8" w:space="0" w:color="auto"/>
            </w:tcBorders>
            <w:vAlign w:val="center"/>
          </w:tcPr>
          <w:p w:rsidR="00E82F1D" w:rsidRPr="005859EA" w:rsidRDefault="00E82F1D" w:rsidP="00B667C4">
            <w:pPr>
              <w:jc w:val="right"/>
              <w:rPr>
                <w:rFonts w:ascii="Arial Narrow" w:eastAsia="仿宋_GB2312" w:hAnsi="Arial Narrow"/>
                <w:szCs w:val="22"/>
              </w:rPr>
            </w:pPr>
            <w:r w:rsidRPr="005859EA">
              <w:rPr>
                <w:rFonts w:ascii="Arial Narrow" w:eastAsia="仿宋_GB2312" w:hAnsi="Arial Narrow" w:cs="仿宋_GB2312"/>
                <w:szCs w:val="22"/>
              </w:rPr>
              <w:t>是</w:t>
            </w:r>
          </w:p>
        </w:tc>
      </w:tr>
    </w:tbl>
    <w:p w:rsidR="00E82F1D" w:rsidRDefault="00E82F1D" w:rsidP="00F7113C">
      <w:pPr>
        <w:spacing w:beforeLines="50" w:afterLines="90"/>
        <w:ind w:right="-6"/>
        <w:rPr>
          <w:rFonts w:ascii="Arial Narrow" w:eastAsia="仿宋_GB2312" w:hAnsi="Arial Narrow"/>
          <w:sz w:val="24"/>
        </w:rPr>
      </w:pPr>
      <w:r>
        <w:rPr>
          <w:rFonts w:ascii="Arial Narrow" w:eastAsia="仿宋_GB2312" w:hAnsi="Arial Narrow"/>
          <w:sz w:val="24"/>
        </w:rPr>
        <w:t>续</w:t>
      </w:r>
      <w:r>
        <w:rPr>
          <w:rFonts w:ascii="Arial Narrow" w:eastAsia="仿宋_GB2312" w:hAnsi="Arial Narrow"/>
          <w:sz w:val="24"/>
        </w:rPr>
        <w:t>2</w:t>
      </w:r>
      <w:r>
        <w:rPr>
          <w:rFonts w:ascii="Arial Narrow" w:eastAsia="仿宋_GB2312" w:hAnsi="Arial Narrow"/>
          <w:sz w:val="24"/>
        </w:rPr>
        <w:t>：</w:t>
      </w:r>
    </w:p>
    <w:tbl>
      <w:tblPr>
        <w:tblW w:w="9214" w:type="dxa"/>
        <w:tblInd w:w="108" w:type="dxa"/>
        <w:tblLayout w:type="fixed"/>
        <w:tblLook w:val="0000"/>
      </w:tblPr>
      <w:tblGrid>
        <w:gridCol w:w="3723"/>
        <w:gridCol w:w="1424"/>
        <w:gridCol w:w="1233"/>
        <w:gridCol w:w="1417"/>
        <w:gridCol w:w="1417"/>
      </w:tblGrid>
      <w:tr w:rsidR="00E82F1D" w:rsidRPr="008D0856" w:rsidTr="00B667C4">
        <w:trPr>
          <w:trHeight w:val="405"/>
        </w:trPr>
        <w:tc>
          <w:tcPr>
            <w:tcW w:w="3723" w:type="dxa"/>
            <w:tcBorders>
              <w:top w:val="single" w:sz="8" w:space="0" w:color="auto"/>
              <w:bottom w:val="single" w:sz="4" w:space="0" w:color="auto"/>
            </w:tcBorders>
            <w:vAlign w:val="center"/>
          </w:tcPr>
          <w:p w:rsidR="00E82F1D" w:rsidRPr="008D0856" w:rsidRDefault="00E82F1D" w:rsidP="00B667C4">
            <w:pPr>
              <w:pStyle w:val="af8"/>
              <w:adjustRightInd w:val="0"/>
              <w:snapToGrid w:val="0"/>
              <w:jc w:val="both"/>
              <w:rPr>
                <w:rFonts w:ascii="Arial Narrow" w:eastAsia="仿宋_GB2312" w:hAnsi="Arial Narrow"/>
                <w:szCs w:val="24"/>
                <w:u w:val="single"/>
              </w:rPr>
            </w:pPr>
            <w:r w:rsidRPr="008D0856">
              <w:rPr>
                <w:rFonts w:ascii="Arial Narrow" w:eastAsia="仿宋_GB2312" w:hAnsi="Arial Narrow"/>
                <w:b/>
                <w:szCs w:val="24"/>
              </w:rPr>
              <w:t>子公司全称</w:t>
            </w:r>
          </w:p>
        </w:tc>
        <w:tc>
          <w:tcPr>
            <w:tcW w:w="1424" w:type="dxa"/>
            <w:tcBorders>
              <w:top w:val="single" w:sz="8" w:space="0" w:color="auto"/>
              <w:bottom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b/>
                <w:szCs w:val="24"/>
              </w:rPr>
            </w:pPr>
            <w:r w:rsidRPr="008D0856">
              <w:rPr>
                <w:rFonts w:ascii="Arial Narrow" w:eastAsia="仿宋_GB2312" w:hAnsi="Arial Narrow"/>
                <w:b/>
                <w:szCs w:val="24"/>
              </w:rPr>
              <w:t>期末实际出</w:t>
            </w:r>
          </w:p>
          <w:p w:rsidR="00E82F1D" w:rsidRPr="008D0856" w:rsidRDefault="00E82F1D" w:rsidP="00B667C4">
            <w:pPr>
              <w:pStyle w:val="af8"/>
              <w:adjustRightInd w:val="0"/>
              <w:snapToGrid w:val="0"/>
              <w:jc w:val="right"/>
              <w:rPr>
                <w:rFonts w:ascii="Arial Narrow" w:eastAsia="仿宋_GB2312" w:hAnsi="Arial Narrow"/>
                <w:szCs w:val="24"/>
                <w:u w:val="single"/>
              </w:rPr>
            </w:pPr>
            <w:r w:rsidRPr="008D0856">
              <w:rPr>
                <w:rFonts w:ascii="Arial Narrow" w:eastAsia="仿宋_GB2312" w:hAnsi="Arial Narrow"/>
                <w:b/>
                <w:szCs w:val="24"/>
              </w:rPr>
              <w:t>资额（万元）</w:t>
            </w:r>
          </w:p>
        </w:tc>
        <w:tc>
          <w:tcPr>
            <w:tcW w:w="1233" w:type="dxa"/>
            <w:tcBorders>
              <w:top w:val="single" w:sz="8" w:space="0" w:color="auto"/>
              <w:bottom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 w:val="20"/>
                <w:szCs w:val="24"/>
                <w:u w:val="single"/>
              </w:rPr>
            </w:pPr>
            <w:r w:rsidRPr="008D0856">
              <w:rPr>
                <w:rFonts w:ascii="Arial Narrow" w:eastAsia="仿宋_GB2312" w:hAnsi="Arial Narrow"/>
                <w:b/>
                <w:sz w:val="20"/>
                <w:szCs w:val="24"/>
              </w:rPr>
              <w:t>实质上构成对子公司净投资的其他项目余额</w:t>
            </w:r>
          </w:p>
        </w:tc>
        <w:tc>
          <w:tcPr>
            <w:tcW w:w="1417" w:type="dxa"/>
            <w:tcBorders>
              <w:top w:val="single" w:sz="8" w:space="0" w:color="auto"/>
              <w:bottom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b/>
                <w:szCs w:val="24"/>
              </w:rPr>
            </w:pPr>
            <w:r w:rsidRPr="008D0856">
              <w:rPr>
                <w:rFonts w:ascii="Arial Narrow" w:eastAsia="仿宋_GB2312" w:hAnsi="Arial Narrow"/>
                <w:b/>
                <w:szCs w:val="24"/>
              </w:rPr>
              <w:t>少数股东权益</w:t>
            </w:r>
            <w:r w:rsidRPr="008D0856">
              <w:rPr>
                <w:rFonts w:ascii="Arial Narrow" w:eastAsia="仿宋_GB2312" w:hAnsi="Arial Narrow" w:hint="eastAsia"/>
                <w:b/>
                <w:szCs w:val="24"/>
              </w:rPr>
              <w:t>（万元）</w:t>
            </w:r>
          </w:p>
        </w:tc>
        <w:tc>
          <w:tcPr>
            <w:tcW w:w="1417" w:type="dxa"/>
            <w:tcBorders>
              <w:top w:val="single" w:sz="8" w:space="0" w:color="auto"/>
              <w:bottom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b/>
                <w:szCs w:val="24"/>
              </w:rPr>
            </w:pPr>
            <w:r w:rsidRPr="008D0856">
              <w:rPr>
                <w:rFonts w:ascii="Arial Narrow" w:eastAsia="仿宋_GB2312" w:hAnsi="Arial Narrow"/>
                <w:b/>
                <w:szCs w:val="24"/>
              </w:rPr>
              <w:t>少数股东权益中用于</w:t>
            </w:r>
            <w:proofErr w:type="gramStart"/>
            <w:r w:rsidRPr="008D0856">
              <w:rPr>
                <w:rFonts w:ascii="Arial Narrow" w:eastAsia="仿宋_GB2312" w:hAnsi="Arial Narrow"/>
                <w:b/>
                <w:szCs w:val="24"/>
              </w:rPr>
              <w:t>冲减少数股东</w:t>
            </w:r>
            <w:proofErr w:type="gramEnd"/>
            <w:r w:rsidRPr="008D0856">
              <w:rPr>
                <w:rFonts w:ascii="Arial Narrow" w:eastAsia="仿宋_GB2312" w:hAnsi="Arial Narrow"/>
                <w:b/>
                <w:szCs w:val="24"/>
              </w:rPr>
              <w:t>损益的金额</w:t>
            </w:r>
          </w:p>
        </w:tc>
      </w:tr>
      <w:tr w:rsidR="00E82F1D" w:rsidRPr="008D0856" w:rsidTr="00B667C4">
        <w:trPr>
          <w:trHeight w:hRule="exact" w:val="737"/>
        </w:trPr>
        <w:tc>
          <w:tcPr>
            <w:tcW w:w="3723" w:type="dxa"/>
            <w:tcBorders>
              <w:top w:val="single" w:sz="4" w:space="0" w:color="auto"/>
            </w:tcBorders>
            <w:vAlign w:val="center"/>
          </w:tcPr>
          <w:p w:rsidR="00E82F1D" w:rsidRPr="008D0856" w:rsidRDefault="00E82F1D" w:rsidP="00B667C4">
            <w:pPr>
              <w:pStyle w:val="af8"/>
              <w:adjustRightInd w:val="0"/>
              <w:snapToGrid w:val="0"/>
              <w:jc w:val="both"/>
              <w:rPr>
                <w:rFonts w:ascii="Arial Narrow" w:eastAsia="仿宋_GB2312" w:hAnsi="Arial Narrow"/>
                <w:szCs w:val="24"/>
                <w:u w:val="single"/>
              </w:rPr>
            </w:pPr>
            <w:bookmarkStart w:id="16" w:name="OLE_LINK1" w:colFirst="1" w:colLast="3"/>
            <w:r w:rsidRPr="008D0856">
              <w:rPr>
                <w:rFonts w:ascii="Arial Narrow" w:eastAsia="仿宋_GB2312" w:hAnsi="Arial Narrow"/>
                <w:szCs w:val="24"/>
              </w:rPr>
              <w:t>北京歌华有线工程管理有限责任公司</w:t>
            </w:r>
          </w:p>
        </w:tc>
        <w:tc>
          <w:tcPr>
            <w:tcW w:w="1424" w:type="dxa"/>
            <w:tcBorders>
              <w:top w:val="single" w:sz="4" w:space="0" w:color="auto"/>
            </w:tcBorders>
            <w:vAlign w:val="center"/>
          </w:tcPr>
          <w:p w:rsidR="00E82F1D" w:rsidRPr="008D0856" w:rsidRDefault="00E82F1D" w:rsidP="00B667C4">
            <w:pPr>
              <w:jc w:val="right"/>
              <w:rPr>
                <w:rFonts w:ascii="Arial Narrow" w:eastAsia="仿宋_GB2312" w:hAnsi="Arial Narrow" w:cs="Arial Narrow"/>
              </w:rPr>
            </w:pPr>
            <w:r w:rsidRPr="008D0856">
              <w:rPr>
                <w:rFonts w:ascii="Arial Narrow" w:eastAsia="仿宋_GB2312" w:hAnsi="Arial Narrow" w:cs="Arial Narrow"/>
              </w:rPr>
              <w:t>1,920</w:t>
            </w:r>
            <w:r w:rsidRPr="008D0856">
              <w:rPr>
                <w:rFonts w:ascii="Arial Narrow" w:eastAsia="仿宋_GB2312" w:hAnsi="Arial Narrow" w:cs="Arial Narrow" w:hint="eastAsia"/>
              </w:rPr>
              <w:t>.00</w:t>
            </w:r>
          </w:p>
        </w:tc>
        <w:tc>
          <w:tcPr>
            <w:tcW w:w="1233" w:type="dxa"/>
            <w:tcBorders>
              <w:top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rPr>
            </w:pPr>
            <w:r w:rsidRPr="008D0856">
              <w:rPr>
                <w:rFonts w:ascii="Arial Narrow" w:eastAsia="仿宋_GB2312" w:hAnsi="Arial Narrow"/>
                <w:szCs w:val="24"/>
              </w:rPr>
              <w:t>-</w:t>
            </w:r>
          </w:p>
        </w:tc>
        <w:tc>
          <w:tcPr>
            <w:tcW w:w="1417" w:type="dxa"/>
            <w:tcBorders>
              <w:top w:val="single" w:sz="4" w:space="0" w:color="auto"/>
            </w:tcBorders>
            <w:vAlign w:val="center"/>
          </w:tcPr>
          <w:p w:rsidR="00E82F1D" w:rsidRPr="008D0856" w:rsidRDefault="00E82F1D" w:rsidP="00B667C4">
            <w:pPr>
              <w:jc w:val="right"/>
              <w:rPr>
                <w:rFonts w:ascii="Arial Narrow" w:eastAsia="仿宋_GB2312" w:hAnsi="Arial Narrow" w:cs="Arial Narrow"/>
              </w:rPr>
            </w:pPr>
            <w:r w:rsidRPr="008D0856">
              <w:rPr>
                <w:rFonts w:ascii="Arial Narrow" w:eastAsia="仿宋_GB2312" w:hAnsi="Arial Narrow" w:cs="Arial Narrow" w:hint="eastAsia"/>
              </w:rPr>
              <w:t>495.58</w:t>
            </w:r>
          </w:p>
        </w:tc>
        <w:tc>
          <w:tcPr>
            <w:tcW w:w="1417" w:type="dxa"/>
            <w:tcBorders>
              <w:top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rPr>
            </w:pPr>
            <w:r w:rsidRPr="008D0856">
              <w:rPr>
                <w:rFonts w:ascii="Arial Narrow" w:eastAsia="仿宋_GB2312" w:hAnsi="Arial Narrow"/>
                <w:szCs w:val="24"/>
              </w:rPr>
              <w:t>-</w:t>
            </w:r>
          </w:p>
        </w:tc>
      </w:tr>
      <w:tr w:rsidR="00E82F1D" w:rsidRPr="008D0856" w:rsidTr="00B667C4">
        <w:trPr>
          <w:trHeight w:hRule="exact" w:val="510"/>
        </w:trPr>
        <w:tc>
          <w:tcPr>
            <w:tcW w:w="3723" w:type="dxa"/>
            <w:vAlign w:val="center"/>
          </w:tcPr>
          <w:p w:rsidR="00E82F1D" w:rsidRPr="008D0856" w:rsidRDefault="00E82F1D" w:rsidP="00B667C4">
            <w:pPr>
              <w:rPr>
                <w:rFonts w:ascii="Arial Narrow" w:eastAsia="仿宋_GB2312" w:hAnsi="Arial Narrow"/>
              </w:rPr>
            </w:pPr>
            <w:r w:rsidRPr="008D0856">
              <w:rPr>
                <w:rFonts w:ascii="Arial Narrow" w:eastAsia="仿宋_GB2312" w:hAnsi="Arial Narrow"/>
              </w:rPr>
              <w:lastRenderedPageBreak/>
              <w:t>北京歌华有线数字媒体有限公司</w:t>
            </w:r>
          </w:p>
        </w:tc>
        <w:tc>
          <w:tcPr>
            <w:tcW w:w="1424" w:type="dxa"/>
            <w:vAlign w:val="center"/>
          </w:tcPr>
          <w:p w:rsidR="00E82F1D" w:rsidRPr="008D0856" w:rsidRDefault="00E82F1D" w:rsidP="00B667C4">
            <w:pPr>
              <w:jc w:val="right"/>
              <w:rPr>
                <w:rFonts w:ascii="Arial Narrow" w:eastAsia="仿宋_GB2312" w:hAnsi="Arial Narrow" w:cs="Arial Narrow"/>
              </w:rPr>
            </w:pPr>
            <w:r w:rsidRPr="008D0856">
              <w:rPr>
                <w:rFonts w:ascii="Arial Narrow" w:eastAsia="仿宋_GB2312" w:hAnsi="Arial Narrow" w:cs="Arial Narrow"/>
              </w:rPr>
              <w:t>4,135.60</w:t>
            </w:r>
          </w:p>
        </w:tc>
        <w:tc>
          <w:tcPr>
            <w:tcW w:w="1233" w:type="dxa"/>
            <w:vAlign w:val="center"/>
          </w:tcPr>
          <w:p w:rsidR="00E82F1D" w:rsidRPr="008D0856" w:rsidRDefault="00E82F1D" w:rsidP="00B667C4">
            <w:pPr>
              <w:jc w:val="right"/>
              <w:rPr>
                <w:rFonts w:ascii="Arial Narrow" w:eastAsia="仿宋_GB2312" w:hAnsi="Arial Narrow"/>
              </w:rPr>
            </w:pPr>
            <w:r w:rsidRPr="008D0856">
              <w:rPr>
                <w:rFonts w:ascii="Arial Narrow" w:eastAsia="仿宋_GB2312" w:hAnsi="Arial Narrow"/>
              </w:rPr>
              <w:t>-</w:t>
            </w:r>
          </w:p>
        </w:tc>
        <w:tc>
          <w:tcPr>
            <w:tcW w:w="1417" w:type="dxa"/>
            <w:vAlign w:val="center"/>
          </w:tcPr>
          <w:p w:rsidR="00E82F1D" w:rsidRPr="008D0856" w:rsidRDefault="00E82F1D" w:rsidP="00B667C4">
            <w:pPr>
              <w:jc w:val="right"/>
              <w:rPr>
                <w:rFonts w:ascii="Arial Narrow" w:eastAsia="仿宋_GB2312" w:hAnsi="Arial Narrow" w:cs="Arial Narrow"/>
              </w:rPr>
            </w:pPr>
            <w:r w:rsidRPr="008D0856">
              <w:rPr>
                <w:rFonts w:ascii="Arial Narrow" w:eastAsia="仿宋_GB2312" w:hAnsi="Arial Narrow" w:cs="Arial Narrow" w:hint="eastAsia"/>
              </w:rPr>
              <w:t>27.78</w:t>
            </w:r>
          </w:p>
        </w:tc>
        <w:tc>
          <w:tcPr>
            <w:tcW w:w="1417" w:type="dxa"/>
            <w:vAlign w:val="center"/>
          </w:tcPr>
          <w:p w:rsidR="00E82F1D" w:rsidRPr="008D0856" w:rsidRDefault="00E82F1D" w:rsidP="00B667C4">
            <w:pPr>
              <w:jc w:val="right"/>
              <w:rPr>
                <w:rFonts w:ascii="Arial Narrow" w:eastAsia="仿宋_GB2312" w:hAnsi="Arial Narrow"/>
              </w:rPr>
            </w:pPr>
            <w:r w:rsidRPr="008D0856">
              <w:rPr>
                <w:rFonts w:ascii="Arial Narrow" w:eastAsia="仿宋_GB2312" w:hAnsi="Arial Narrow"/>
              </w:rPr>
              <w:t>-</w:t>
            </w:r>
          </w:p>
        </w:tc>
      </w:tr>
      <w:tr w:rsidR="00E82F1D" w:rsidRPr="008D0856" w:rsidTr="00B667C4">
        <w:trPr>
          <w:trHeight w:hRule="exact" w:val="510"/>
        </w:trPr>
        <w:tc>
          <w:tcPr>
            <w:tcW w:w="3723" w:type="dxa"/>
            <w:vAlign w:val="center"/>
          </w:tcPr>
          <w:p w:rsidR="00E82F1D" w:rsidRPr="008D0856" w:rsidRDefault="00E82F1D" w:rsidP="00B667C4">
            <w:pPr>
              <w:rPr>
                <w:rFonts w:ascii="Arial Narrow" w:eastAsia="仿宋_GB2312" w:hAnsi="Arial Narrow"/>
              </w:rPr>
            </w:pPr>
            <w:r w:rsidRPr="008D0856">
              <w:rPr>
                <w:rFonts w:ascii="Arial Narrow" w:eastAsia="仿宋_GB2312" w:hAnsi="Arial Narrow"/>
              </w:rPr>
              <w:t>涿州歌华有线电视网络有限公司</w:t>
            </w:r>
          </w:p>
        </w:tc>
        <w:tc>
          <w:tcPr>
            <w:tcW w:w="1424" w:type="dxa"/>
            <w:vAlign w:val="center"/>
          </w:tcPr>
          <w:p w:rsidR="00E82F1D" w:rsidRPr="008D0856" w:rsidRDefault="00E82F1D" w:rsidP="00B667C4">
            <w:pPr>
              <w:jc w:val="right"/>
              <w:rPr>
                <w:rFonts w:ascii="Arial Narrow" w:eastAsia="仿宋_GB2312" w:hAnsi="Arial Narrow" w:cs="Arial Narrow"/>
              </w:rPr>
            </w:pPr>
            <w:r w:rsidRPr="008D0856">
              <w:rPr>
                <w:rFonts w:ascii="Arial Narrow" w:eastAsia="仿宋_GB2312" w:hAnsi="Arial Narrow" w:cs="Arial Narrow"/>
              </w:rPr>
              <w:t>4,180</w:t>
            </w:r>
            <w:r w:rsidRPr="008D0856">
              <w:rPr>
                <w:rFonts w:ascii="Arial Narrow" w:eastAsia="仿宋_GB2312" w:hAnsi="Arial Narrow" w:cs="Arial Narrow" w:hint="eastAsia"/>
              </w:rPr>
              <w:t>.00</w:t>
            </w:r>
          </w:p>
        </w:tc>
        <w:tc>
          <w:tcPr>
            <w:tcW w:w="1233" w:type="dxa"/>
            <w:vAlign w:val="center"/>
          </w:tcPr>
          <w:p w:rsidR="00E82F1D" w:rsidRPr="008D0856" w:rsidRDefault="00E82F1D" w:rsidP="00B667C4">
            <w:pPr>
              <w:jc w:val="right"/>
              <w:rPr>
                <w:rFonts w:ascii="Arial Narrow" w:eastAsia="仿宋_GB2312" w:hAnsi="Arial Narrow"/>
              </w:rPr>
            </w:pPr>
            <w:r w:rsidRPr="008D0856">
              <w:rPr>
                <w:rFonts w:ascii="Arial Narrow" w:eastAsia="仿宋_GB2312" w:hAnsi="Arial Narrow"/>
              </w:rPr>
              <w:t>-</w:t>
            </w:r>
          </w:p>
        </w:tc>
        <w:tc>
          <w:tcPr>
            <w:tcW w:w="1417" w:type="dxa"/>
            <w:vAlign w:val="center"/>
          </w:tcPr>
          <w:p w:rsidR="00E82F1D" w:rsidRPr="008D0856" w:rsidRDefault="00E82F1D" w:rsidP="00B667C4">
            <w:pPr>
              <w:jc w:val="right"/>
              <w:rPr>
                <w:rFonts w:ascii="Arial Narrow" w:eastAsia="仿宋_GB2312" w:hAnsi="Arial Narrow" w:cs="Arial Narrow"/>
              </w:rPr>
            </w:pPr>
            <w:r w:rsidRPr="008D0856">
              <w:rPr>
                <w:rFonts w:ascii="Arial Narrow" w:eastAsia="仿宋_GB2312" w:hAnsi="Arial Narrow" w:cs="Arial Narrow" w:hint="eastAsia"/>
              </w:rPr>
              <w:t>0.40</w:t>
            </w:r>
          </w:p>
        </w:tc>
        <w:tc>
          <w:tcPr>
            <w:tcW w:w="1417" w:type="dxa"/>
            <w:vAlign w:val="center"/>
          </w:tcPr>
          <w:p w:rsidR="00E82F1D" w:rsidRPr="008D0856" w:rsidRDefault="00E82F1D" w:rsidP="00B667C4">
            <w:pPr>
              <w:jc w:val="right"/>
              <w:rPr>
                <w:rFonts w:ascii="Arial Narrow" w:eastAsia="仿宋_GB2312" w:hAnsi="Arial Narrow"/>
              </w:rPr>
            </w:pPr>
            <w:r w:rsidRPr="008D0856">
              <w:rPr>
                <w:rFonts w:ascii="Arial Narrow" w:eastAsia="仿宋_GB2312" w:hAnsi="Arial Narrow"/>
              </w:rPr>
              <w:t>-</w:t>
            </w:r>
          </w:p>
        </w:tc>
      </w:tr>
      <w:tr w:rsidR="00E82F1D" w:rsidRPr="008D0856" w:rsidTr="00B667C4">
        <w:trPr>
          <w:trHeight w:hRule="exact" w:val="510"/>
        </w:trPr>
        <w:tc>
          <w:tcPr>
            <w:tcW w:w="3723" w:type="dxa"/>
            <w:vAlign w:val="center"/>
          </w:tcPr>
          <w:p w:rsidR="00E82F1D" w:rsidRPr="008D0856" w:rsidRDefault="00E82F1D" w:rsidP="00B667C4">
            <w:pPr>
              <w:rPr>
                <w:rFonts w:ascii="Arial Narrow" w:eastAsia="仿宋_GB2312" w:hAnsi="Arial Narrow"/>
              </w:rPr>
            </w:pPr>
            <w:r w:rsidRPr="008D0856">
              <w:rPr>
                <w:rFonts w:ascii="Arial Narrow" w:eastAsia="仿宋_GB2312" w:hAnsi="Arial Narrow"/>
              </w:rPr>
              <w:t>北京歌华益网科技发展有限公司</w:t>
            </w:r>
          </w:p>
        </w:tc>
        <w:tc>
          <w:tcPr>
            <w:tcW w:w="1424" w:type="dxa"/>
            <w:vAlign w:val="center"/>
          </w:tcPr>
          <w:p w:rsidR="00E82F1D" w:rsidRPr="008D0856" w:rsidRDefault="00E82F1D" w:rsidP="00B667C4">
            <w:pPr>
              <w:jc w:val="right"/>
              <w:rPr>
                <w:rFonts w:ascii="Arial Narrow" w:eastAsia="仿宋_GB2312" w:hAnsi="Arial Narrow" w:cs="Arial Narrow"/>
              </w:rPr>
            </w:pPr>
            <w:r w:rsidRPr="008D0856">
              <w:rPr>
                <w:rFonts w:ascii="Arial Narrow" w:eastAsia="仿宋_GB2312" w:hAnsi="Arial Narrow" w:cs="Arial Narrow"/>
              </w:rPr>
              <w:t>3,000</w:t>
            </w:r>
            <w:r w:rsidRPr="008D0856">
              <w:rPr>
                <w:rFonts w:ascii="Arial Narrow" w:eastAsia="仿宋_GB2312" w:hAnsi="Arial Narrow" w:cs="Arial Narrow" w:hint="eastAsia"/>
              </w:rPr>
              <w:t>.00</w:t>
            </w:r>
          </w:p>
        </w:tc>
        <w:tc>
          <w:tcPr>
            <w:tcW w:w="1233" w:type="dxa"/>
            <w:vAlign w:val="center"/>
          </w:tcPr>
          <w:p w:rsidR="00E82F1D" w:rsidRPr="008D0856" w:rsidRDefault="00E82F1D" w:rsidP="00B667C4">
            <w:pPr>
              <w:jc w:val="right"/>
              <w:rPr>
                <w:rFonts w:ascii="Arial Narrow" w:eastAsia="仿宋_GB2312" w:hAnsi="Arial Narrow"/>
              </w:rPr>
            </w:pPr>
            <w:r w:rsidRPr="008D0856">
              <w:rPr>
                <w:rFonts w:ascii="Arial Narrow" w:eastAsia="仿宋_GB2312" w:hAnsi="Arial Narrow"/>
              </w:rPr>
              <w:t>-</w:t>
            </w:r>
          </w:p>
        </w:tc>
        <w:tc>
          <w:tcPr>
            <w:tcW w:w="1417" w:type="dxa"/>
            <w:vAlign w:val="center"/>
          </w:tcPr>
          <w:p w:rsidR="00E82F1D" w:rsidRPr="008D0856" w:rsidRDefault="00E82F1D" w:rsidP="00B667C4">
            <w:pPr>
              <w:jc w:val="right"/>
              <w:rPr>
                <w:rFonts w:ascii="Arial Narrow" w:eastAsia="仿宋_GB2312" w:hAnsi="Arial Narrow"/>
              </w:rPr>
            </w:pPr>
            <w:r w:rsidRPr="008D0856">
              <w:rPr>
                <w:rFonts w:ascii="Arial Narrow" w:eastAsia="仿宋_GB2312" w:hAnsi="Arial Narrow"/>
              </w:rPr>
              <w:t>-</w:t>
            </w:r>
          </w:p>
        </w:tc>
        <w:tc>
          <w:tcPr>
            <w:tcW w:w="1417" w:type="dxa"/>
            <w:vAlign w:val="center"/>
          </w:tcPr>
          <w:p w:rsidR="00E82F1D" w:rsidRPr="008D0856" w:rsidRDefault="00E82F1D" w:rsidP="00B667C4">
            <w:pPr>
              <w:jc w:val="right"/>
              <w:rPr>
                <w:rFonts w:ascii="Arial Narrow" w:eastAsia="仿宋_GB2312" w:hAnsi="Arial Narrow"/>
              </w:rPr>
            </w:pPr>
            <w:r w:rsidRPr="008D0856">
              <w:rPr>
                <w:rFonts w:ascii="Arial Narrow" w:eastAsia="仿宋_GB2312" w:hAnsi="Arial Narrow"/>
              </w:rPr>
              <w:t>-</w:t>
            </w:r>
          </w:p>
        </w:tc>
      </w:tr>
      <w:tr w:rsidR="00E82F1D" w:rsidRPr="008D0856" w:rsidTr="00B667C4">
        <w:trPr>
          <w:trHeight w:hRule="exact" w:val="510"/>
        </w:trPr>
        <w:tc>
          <w:tcPr>
            <w:tcW w:w="3723" w:type="dxa"/>
            <w:tcBorders>
              <w:bottom w:val="single" w:sz="8" w:space="0" w:color="auto"/>
            </w:tcBorders>
            <w:vAlign w:val="center"/>
          </w:tcPr>
          <w:p w:rsidR="00E82F1D" w:rsidRPr="008D0856" w:rsidRDefault="00E82F1D" w:rsidP="00B667C4">
            <w:pPr>
              <w:rPr>
                <w:rFonts w:ascii="Arial Narrow" w:eastAsia="仿宋_GB2312" w:hAnsi="Arial Narrow"/>
              </w:rPr>
            </w:pPr>
            <w:r w:rsidRPr="008D0856">
              <w:rPr>
                <w:rFonts w:ascii="Arial Narrow" w:eastAsia="仿宋_GB2312" w:hAnsi="Arial Narrow"/>
              </w:rPr>
              <w:t>歌华有线投资管理有限公司</w:t>
            </w:r>
          </w:p>
        </w:tc>
        <w:tc>
          <w:tcPr>
            <w:tcW w:w="1424" w:type="dxa"/>
            <w:tcBorders>
              <w:bottom w:val="single" w:sz="8" w:space="0" w:color="auto"/>
            </w:tcBorders>
            <w:vAlign w:val="center"/>
          </w:tcPr>
          <w:p w:rsidR="00E82F1D" w:rsidRPr="008D0856" w:rsidRDefault="00E82F1D" w:rsidP="00B667C4">
            <w:pPr>
              <w:jc w:val="right"/>
              <w:rPr>
                <w:rFonts w:ascii="Arial Narrow" w:eastAsia="仿宋_GB2312" w:hAnsi="Arial Narrow"/>
              </w:rPr>
            </w:pPr>
            <w:r w:rsidRPr="008D0856">
              <w:rPr>
                <w:rFonts w:ascii="Arial Narrow" w:eastAsia="仿宋_GB2312" w:hAnsi="Arial Narrow" w:cs="Arial Narrow"/>
              </w:rPr>
              <w:t>5,000</w:t>
            </w:r>
            <w:r w:rsidRPr="008D0856">
              <w:rPr>
                <w:rFonts w:ascii="Arial Narrow" w:eastAsia="仿宋_GB2312" w:hAnsi="Arial Narrow" w:cs="Arial Narrow" w:hint="eastAsia"/>
              </w:rPr>
              <w:t>.00</w:t>
            </w:r>
          </w:p>
        </w:tc>
        <w:tc>
          <w:tcPr>
            <w:tcW w:w="1233" w:type="dxa"/>
            <w:tcBorders>
              <w:bottom w:val="single" w:sz="8" w:space="0" w:color="auto"/>
            </w:tcBorders>
            <w:vAlign w:val="center"/>
          </w:tcPr>
          <w:p w:rsidR="00E82F1D" w:rsidRPr="008D0856" w:rsidRDefault="00E82F1D" w:rsidP="00B667C4">
            <w:pPr>
              <w:jc w:val="right"/>
              <w:rPr>
                <w:rFonts w:ascii="Arial Narrow" w:eastAsia="仿宋_GB2312" w:hAnsi="Arial Narrow"/>
              </w:rPr>
            </w:pPr>
            <w:r w:rsidRPr="008D0856">
              <w:rPr>
                <w:rFonts w:ascii="Arial Narrow" w:eastAsia="仿宋_GB2312" w:hAnsi="Arial Narrow"/>
              </w:rPr>
              <w:t>-</w:t>
            </w:r>
          </w:p>
        </w:tc>
        <w:tc>
          <w:tcPr>
            <w:tcW w:w="1417" w:type="dxa"/>
            <w:tcBorders>
              <w:bottom w:val="single" w:sz="8" w:space="0" w:color="auto"/>
            </w:tcBorders>
            <w:vAlign w:val="center"/>
          </w:tcPr>
          <w:p w:rsidR="00E82F1D" w:rsidRPr="008D0856" w:rsidRDefault="00E82F1D" w:rsidP="00B667C4">
            <w:pPr>
              <w:jc w:val="right"/>
              <w:rPr>
                <w:rFonts w:ascii="Arial Narrow" w:eastAsia="仿宋_GB2312" w:hAnsi="Arial Narrow"/>
              </w:rPr>
            </w:pPr>
            <w:r w:rsidRPr="008D0856">
              <w:rPr>
                <w:rFonts w:ascii="Arial Narrow" w:eastAsia="仿宋_GB2312" w:hAnsi="Arial Narrow"/>
              </w:rPr>
              <w:t>-</w:t>
            </w:r>
          </w:p>
        </w:tc>
        <w:tc>
          <w:tcPr>
            <w:tcW w:w="1417" w:type="dxa"/>
            <w:tcBorders>
              <w:bottom w:val="single" w:sz="8" w:space="0" w:color="auto"/>
            </w:tcBorders>
            <w:vAlign w:val="center"/>
          </w:tcPr>
          <w:p w:rsidR="00E82F1D" w:rsidRPr="008D0856" w:rsidRDefault="00E82F1D" w:rsidP="00B667C4">
            <w:pPr>
              <w:jc w:val="right"/>
              <w:rPr>
                <w:rFonts w:ascii="Arial Narrow" w:eastAsia="仿宋_GB2312" w:hAnsi="Arial Narrow"/>
              </w:rPr>
            </w:pPr>
            <w:r w:rsidRPr="008D0856">
              <w:rPr>
                <w:rFonts w:ascii="Arial Narrow" w:eastAsia="仿宋_GB2312" w:hAnsi="Arial Narrow"/>
              </w:rPr>
              <w:t>-</w:t>
            </w:r>
          </w:p>
        </w:tc>
      </w:tr>
    </w:tbl>
    <w:bookmarkEnd w:id="16"/>
    <w:p w:rsidR="00E82F1D" w:rsidRDefault="00E82F1D" w:rsidP="00F7113C">
      <w:pPr>
        <w:spacing w:beforeLines="50" w:afterLines="90"/>
        <w:rPr>
          <w:rFonts w:ascii="Arial Narrow" w:eastAsia="仿宋_GB2312" w:hAnsi="Arial Narrow"/>
          <w:sz w:val="24"/>
        </w:rPr>
      </w:pPr>
      <w:r>
        <w:rPr>
          <w:rFonts w:ascii="Arial Narrow" w:eastAsia="仿宋_GB2312" w:hAnsi="Arial Narrow"/>
          <w:sz w:val="24"/>
        </w:rPr>
        <w:t>通过</w:t>
      </w:r>
      <w:r>
        <w:rPr>
          <w:rFonts w:ascii="Arial Narrow" w:eastAsia="仿宋_GB2312" w:hAnsi="Arial Narrow" w:hint="eastAsia"/>
          <w:sz w:val="24"/>
        </w:rPr>
        <w:t>子公司</w:t>
      </w:r>
      <w:r>
        <w:rPr>
          <w:rFonts w:ascii="Arial Narrow" w:eastAsia="仿宋_GB2312" w:hAnsi="Arial Narrow"/>
          <w:sz w:val="24"/>
        </w:rPr>
        <w:t>歌华有线投资管理有限公司控制的孙公司情况</w:t>
      </w:r>
    </w:p>
    <w:tbl>
      <w:tblPr>
        <w:tblW w:w="0" w:type="auto"/>
        <w:tblLayout w:type="fixed"/>
        <w:tblLook w:val="0000"/>
      </w:tblPr>
      <w:tblGrid>
        <w:gridCol w:w="1816"/>
        <w:gridCol w:w="1131"/>
        <w:gridCol w:w="1133"/>
        <w:gridCol w:w="1418"/>
        <w:gridCol w:w="968"/>
        <w:gridCol w:w="1173"/>
        <w:gridCol w:w="1542"/>
      </w:tblGrid>
      <w:tr w:rsidR="00E82F1D" w:rsidRPr="008D0856" w:rsidTr="00B667C4">
        <w:trPr>
          <w:trHeight w:val="241"/>
        </w:trPr>
        <w:tc>
          <w:tcPr>
            <w:tcW w:w="1816" w:type="dxa"/>
            <w:vMerge w:val="restart"/>
            <w:tcBorders>
              <w:top w:val="single" w:sz="8" w:space="0" w:color="auto"/>
              <w:bottom w:val="single" w:sz="4" w:space="0" w:color="auto"/>
            </w:tcBorders>
            <w:vAlign w:val="center"/>
          </w:tcPr>
          <w:p w:rsidR="00E82F1D" w:rsidRPr="008D0856" w:rsidRDefault="00E82F1D" w:rsidP="00B667C4">
            <w:pPr>
              <w:pStyle w:val="af8"/>
              <w:adjustRightInd w:val="0"/>
              <w:snapToGrid w:val="0"/>
              <w:jc w:val="both"/>
              <w:rPr>
                <w:rFonts w:ascii="Arial Narrow" w:eastAsia="仿宋_GB2312" w:hAnsi="Arial Narrow"/>
                <w:b/>
                <w:szCs w:val="24"/>
              </w:rPr>
            </w:pPr>
            <w:r w:rsidRPr="008D0856">
              <w:rPr>
                <w:rFonts w:ascii="Arial Narrow" w:eastAsia="仿宋_GB2312" w:hAnsi="Arial Narrow"/>
                <w:b/>
                <w:szCs w:val="24"/>
              </w:rPr>
              <w:t>孙公司全称</w:t>
            </w:r>
          </w:p>
        </w:tc>
        <w:tc>
          <w:tcPr>
            <w:tcW w:w="1131" w:type="dxa"/>
            <w:vMerge w:val="restart"/>
            <w:tcBorders>
              <w:top w:val="single" w:sz="8" w:space="0" w:color="auto"/>
            </w:tcBorders>
            <w:vAlign w:val="center"/>
          </w:tcPr>
          <w:p w:rsidR="00E82F1D" w:rsidRPr="008D0856" w:rsidRDefault="00E82F1D" w:rsidP="00B667C4">
            <w:pPr>
              <w:pStyle w:val="af8"/>
              <w:adjustRightInd w:val="0"/>
              <w:snapToGrid w:val="0"/>
              <w:ind w:leftChars="-53" w:left="-111"/>
              <w:jc w:val="right"/>
              <w:rPr>
                <w:rFonts w:ascii="Arial Narrow" w:eastAsia="仿宋_GB2312" w:hAnsi="Arial Narrow"/>
                <w:b/>
                <w:szCs w:val="24"/>
              </w:rPr>
            </w:pPr>
            <w:r w:rsidRPr="008D0856">
              <w:rPr>
                <w:rFonts w:ascii="Arial Narrow" w:eastAsia="仿宋_GB2312" w:hAnsi="Arial Narrow"/>
                <w:b/>
                <w:szCs w:val="24"/>
              </w:rPr>
              <w:t>取得方式</w:t>
            </w:r>
          </w:p>
        </w:tc>
        <w:tc>
          <w:tcPr>
            <w:tcW w:w="1133" w:type="dxa"/>
            <w:vMerge w:val="restart"/>
            <w:tcBorders>
              <w:top w:val="single" w:sz="8" w:space="0" w:color="auto"/>
              <w:bottom w:val="single" w:sz="4" w:space="0" w:color="auto"/>
            </w:tcBorders>
            <w:vAlign w:val="center"/>
          </w:tcPr>
          <w:p w:rsidR="00E82F1D" w:rsidRPr="008D0856" w:rsidRDefault="00E82F1D" w:rsidP="00B667C4">
            <w:pPr>
              <w:pStyle w:val="af8"/>
              <w:adjustRightInd w:val="0"/>
              <w:snapToGrid w:val="0"/>
              <w:ind w:leftChars="-19" w:left="-39" w:hanging="1"/>
              <w:jc w:val="right"/>
              <w:rPr>
                <w:rFonts w:ascii="Arial Narrow" w:eastAsia="仿宋_GB2312" w:hAnsi="Arial Narrow"/>
                <w:b/>
                <w:szCs w:val="24"/>
              </w:rPr>
            </w:pPr>
            <w:r w:rsidRPr="008D0856">
              <w:rPr>
                <w:rFonts w:ascii="Arial Narrow" w:eastAsia="仿宋_GB2312" w:hAnsi="Arial Narrow"/>
                <w:b/>
                <w:szCs w:val="24"/>
              </w:rPr>
              <w:t>孙公司</w:t>
            </w:r>
          </w:p>
          <w:p w:rsidR="00E82F1D" w:rsidRPr="008D0856" w:rsidRDefault="00E82F1D" w:rsidP="00B667C4">
            <w:pPr>
              <w:pStyle w:val="af8"/>
              <w:adjustRightInd w:val="0"/>
              <w:snapToGrid w:val="0"/>
              <w:ind w:leftChars="-19" w:left="-39" w:hanging="1"/>
              <w:jc w:val="right"/>
              <w:rPr>
                <w:rFonts w:ascii="Arial Narrow" w:eastAsia="仿宋_GB2312" w:hAnsi="Arial Narrow"/>
                <w:b/>
                <w:szCs w:val="24"/>
              </w:rPr>
            </w:pPr>
            <w:r w:rsidRPr="008D0856">
              <w:rPr>
                <w:rFonts w:ascii="Arial Narrow" w:eastAsia="仿宋_GB2312" w:hAnsi="Arial Narrow"/>
                <w:b/>
                <w:szCs w:val="24"/>
              </w:rPr>
              <w:t>类型</w:t>
            </w:r>
          </w:p>
        </w:tc>
        <w:tc>
          <w:tcPr>
            <w:tcW w:w="1418" w:type="dxa"/>
            <w:vMerge w:val="restart"/>
            <w:tcBorders>
              <w:top w:val="single" w:sz="8" w:space="0" w:color="auto"/>
              <w:bottom w:val="single" w:sz="4" w:space="0" w:color="auto"/>
            </w:tcBorders>
            <w:vAlign w:val="center"/>
          </w:tcPr>
          <w:p w:rsidR="00E82F1D" w:rsidRPr="008D0856" w:rsidRDefault="00E82F1D" w:rsidP="00B667C4">
            <w:pPr>
              <w:pStyle w:val="af8"/>
              <w:adjustRightInd w:val="0"/>
              <w:snapToGrid w:val="0"/>
              <w:ind w:leftChars="-20" w:left="-42"/>
              <w:jc w:val="right"/>
              <w:rPr>
                <w:rFonts w:ascii="Arial Narrow" w:eastAsia="仿宋_GB2312" w:hAnsi="Arial Narrow"/>
                <w:b/>
                <w:szCs w:val="24"/>
              </w:rPr>
            </w:pPr>
            <w:r w:rsidRPr="008D0856">
              <w:rPr>
                <w:rFonts w:ascii="Arial Narrow" w:eastAsia="仿宋_GB2312" w:hAnsi="Arial Narrow"/>
                <w:b/>
                <w:szCs w:val="24"/>
              </w:rPr>
              <w:t>企业类型</w:t>
            </w:r>
          </w:p>
        </w:tc>
        <w:tc>
          <w:tcPr>
            <w:tcW w:w="968" w:type="dxa"/>
            <w:vMerge w:val="restart"/>
            <w:tcBorders>
              <w:top w:val="single" w:sz="8" w:space="0" w:color="auto"/>
              <w:bottom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b/>
                <w:szCs w:val="24"/>
              </w:rPr>
            </w:pPr>
            <w:r w:rsidRPr="008D0856">
              <w:rPr>
                <w:rFonts w:ascii="Arial Narrow" w:eastAsia="仿宋_GB2312" w:hAnsi="Arial Narrow"/>
                <w:b/>
                <w:szCs w:val="24"/>
              </w:rPr>
              <w:t>注册地</w:t>
            </w:r>
          </w:p>
        </w:tc>
        <w:tc>
          <w:tcPr>
            <w:tcW w:w="1173" w:type="dxa"/>
            <w:vMerge w:val="restart"/>
            <w:tcBorders>
              <w:top w:val="single" w:sz="8" w:space="0" w:color="auto"/>
            </w:tcBorders>
            <w:vAlign w:val="center"/>
          </w:tcPr>
          <w:p w:rsidR="00E82F1D" w:rsidRPr="008D0856" w:rsidRDefault="00E82F1D" w:rsidP="00B667C4">
            <w:pPr>
              <w:pStyle w:val="af8"/>
              <w:adjustRightInd w:val="0"/>
              <w:snapToGrid w:val="0"/>
              <w:ind w:leftChars="-21" w:left="-44" w:rightChars="-51" w:right="-107"/>
              <w:jc w:val="right"/>
              <w:rPr>
                <w:rFonts w:ascii="Arial Narrow" w:eastAsia="仿宋_GB2312" w:hAnsi="Arial Narrow"/>
                <w:b/>
                <w:szCs w:val="24"/>
              </w:rPr>
            </w:pPr>
            <w:r w:rsidRPr="008D0856">
              <w:rPr>
                <w:rFonts w:ascii="Arial Narrow" w:eastAsia="仿宋_GB2312" w:hAnsi="Arial Narrow"/>
                <w:b/>
                <w:szCs w:val="24"/>
              </w:rPr>
              <w:t>法人代表</w:t>
            </w:r>
          </w:p>
        </w:tc>
        <w:tc>
          <w:tcPr>
            <w:tcW w:w="1542" w:type="dxa"/>
            <w:vMerge w:val="restart"/>
            <w:tcBorders>
              <w:top w:val="single" w:sz="8" w:space="0" w:color="auto"/>
            </w:tcBorders>
            <w:vAlign w:val="center"/>
          </w:tcPr>
          <w:p w:rsidR="00E82F1D" w:rsidRPr="008D0856" w:rsidRDefault="00E82F1D" w:rsidP="00B667C4">
            <w:pPr>
              <w:pStyle w:val="af8"/>
              <w:adjustRightInd w:val="0"/>
              <w:snapToGrid w:val="0"/>
              <w:ind w:leftChars="-21" w:left="-44" w:rightChars="-51" w:right="-107"/>
              <w:jc w:val="right"/>
              <w:rPr>
                <w:rFonts w:ascii="Arial Narrow" w:eastAsia="仿宋_GB2312" w:hAnsi="Arial Narrow"/>
                <w:b/>
                <w:szCs w:val="24"/>
              </w:rPr>
            </w:pPr>
            <w:r w:rsidRPr="008D0856">
              <w:rPr>
                <w:rFonts w:ascii="Arial Narrow" w:eastAsia="仿宋_GB2312" w:hAnsi="Arial Narrow"/>
                <w:b/>
                <w:szCs w:val="24"/>
              </w:rPr>
              <w:t>业务性质</w:t>
            </w:r>
          </w:p>
        </w:tc>
      </w:tr>
      <w:tr w:rsidR="00E82F1D" w:rsidRPr="008D0856" w:rsidTr="00B667C4">
        <w:trPr>
          <w:trHeight w:val="241"/>
        </w:trPr>
        <w:tc>
          <w:tcPr>
            <w:tcW w:w="1816" w:type="dxa"/>
            <w:vMerge/>
            <w:tcBorders>
              <w:top w:val="single" w:sz="4" w:space="0" w:color="auto"/>
              <w:bottom w:val="single" w:sz="4" w:space="0" w:color="auto"/>
            </w:tcBorders>
            <w:vAlign w:val="center"/>
          </w:tcPr>
          <w:p w:rsidR="00E82F1D" w:rsidRPr="008D0856" w:rsidRDefault="00E82F1D" w:rsidP="00B667C4">
            <w:pPr>
              <w:pStyle w:val="af8"/>
              <w:adjustRightInd w:val="0"/>
              <w:snapToGrid w:val="0"/>
              <w:jc w:val="both"/>
              <w:rPr>
                <w:rFonts w:ascii="Arial Narrow" w:eastAsia="仿宋_GB2312" w:hAnsi="Arial Narrow"/>
                <w:b/>
                <w:szCs w:val="24"/>
                <w:u w:val="single"/>
              </w:rPr>
            </w:pPr>
          </w:p>
        </w:tc>
        <w:tc>
          <w:tcPr>
            <w:tcW w:w="1131" w:type="dxa"/>
            <w:vMerge/>
            <w:tcBorders>
              <w:bottom w:val="single" w:sz="4" w:space="0" w:color="auto"/>
            </w:tcBorders>
            <w:vAlign w:val="center"/>
          </w:tcPr>
          <w:p w:rsidR="00E82F1D" w:rsidRPr="008D0856" w:rsidRDefault="00E82F1D" w:rsidP="00B667C4">
            <w:pPr>
              <w:pStyle w:val="af8"/>
              <w:adjustRightInd w:val="0"/>
              <w:snapToGrid w:val="0"/>
              <w:jc w:val="both"/>
              <w:rPr>
                <w:rFonts w:ascii="Arial Narrow" w:eastAsia="仿宋_GB2312" w:hAnsi="Arial Narrow"/>
                <w:b/>
                <w:szCs w:val="24"/>
                <w:u w:val="single"/>
              </w:rPr>
            </w:pPr>
          </w:p>
        </w:tc>
        <w:tc>
          <w:tcPr>
            <w:tcW w:w="1133" w:type="dxa"/>
            <w:vMerge/>
            <w:tcBorders>
              <w:top w:val="single" w:sz="4" w:space="0" w:color="auto"/>
              <w:bottom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b/>
                <w:szCs w:val="24"/>
                <w:u w:val="single"/>
              </w:rPr>
            </w:pPr>
          </w:p>
        </w:tc>
        <w:tc>
          <w:tcPr>
            <w:tcW w:w="1418" w:type="dxa"/>
            <w:vMerge/>
            <w:tcBorders>
              <w:top w:val="single" w:sz="4" w:space="0" w:color="auto"/>
              <w:bottom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b/>
                <w:szCs w:val="24"/>
                <w:u w:val="single"/>
              </w:rPr>
            </w:pPr>
          </w:p>
        </w:tc>
        <w:tc>
          <w:tcPr>
            <w:tcW w:w="968" w:type="dxa"/>
            <w:vMerge/>
            <w:tcBorders>
              <w:top w:val="single" w:sz="4" w:space="0" w:color="auto"/>
              <w:bottom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b/>
                <w:szCs w:val="24"/>
                <w:u w:val="single"/>
              </w:rPr>
            </w:pPr>
          </w:p>
        </w:tc>
        <w:tc>
          <w:tcPr>
            <w:tcW w:w="1173" w:type="dxa"/>
            <w:vMerge/>
            <w:tcBorders>
              <w:bottom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b/>
                <w:szCs w:val="24"/>
                <w:u w:val="single"/>
              </w:rPr>
            </w:pPr>
          </w:p>
        </w:tc>
        <w:tc>
          <w:tcPr>
            <w:tcW w:w="1542" w:type="dxa"/>
            <w:vMerge/>
            <w:tcBorders>
              <w:bottom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b/>
                <w:szCs w:val="24"/>
                <w:u w:val="single"/>
              </w:rPr>
            </w:pPr>
          </w:p>
        </w:tc>
      </w:tr>
      <w:tr w:rsidR="00E82F1D" w:rsidRPr="008D0856" w:rsidTr="00B667C4">
        <w:trPr>
          <w:trHeight w:val="20"/>
        </w:trPr>
        <w:tc>
          <w:tcPr>
            <w:tcW w:w="1816" w:type="dxa"/>
            <w:tcBorders>
              <w:top w:val="single" w:sz="4" w:space="0" w:color="auto"/>
            </w:tcBorders>
            <w:vAlign w:val="center"/>
          </w:tcPr>
          <w:p w:rsidR="00E82F1D" w:rsidRPr="008D0856" w:rsidRDefault="00E82F1D" w:rsidP="00B667C4">
            <w:pPr>
              <w:pStyle w:val="af8"/>
              <w:adjustRightInd w:val="0"/>
              <w:snapToGrid w:val="0"/>
              <w:jc w:val="both"/>
              <w:rPr>
                <w:rFonts w:ascii="Arial Narrow" w:eastAsia="仿宋_GB2312" w:hAnsi="Arial Narrow"/>
                <w:szCs w:val="24"/>
              </w:rPr>
            </w:pPr>
            <w:r w:rsidRPr="008D0856">
              <w:rPr>
                <w:rFonts w:ascii="Arial Narrow" w:eastAsia="仿宋_GB2312" w:hAnsi="Arial Narrow"/>
                <w:szCs w:val="24"/>
              </w:rPr>
              <w:t>北京歌华益网广告有限公司</w:t>
            </w:r>
          </w:p>
        </w:tc>
        <w:tc>
          <w:tcPr>
            <w:tcW w:w="1131" w:type="dxa"/>
            <w:tcBorders>
              <w:top w:val="single" w:sz="4" w:space="0" w:color="auto"/>
            </w:tcBorders>
            <w:vAlign w:val="center"/>
          </w:tcPr>
          <w:p w:rsidR="00E82F1D" w:rsidRPr="008D0856" w:rsidRDefault="00E82F1D" w:rsidP="00B667C4">
            <w:pPr>
              <w:pStyle w:val="af8"/>
              <w:adjustRightInd w:val="0"/>
              <w:snapToGrid w:val="0"/>
              <w:ind w:left="360" w:right="240"/>
              <w:jc w:val="right"/>
              <w:rPr>
                <w:rFonts w:ascii="Arial Narrow" w:eastAsia="仿宋_GB2312" w:hAnsi="Arial Narrow"/>
                <w:szCs w:val="24"/>
              </w:rPr>
            </w:pPr>
            <w:r w:rsidRPr="008D0856">
              <w:rPr>
                <w:rFonts w:ascii="Arial Narrow" w:eastAsia="仿宋_GB2312" w:hAnsi="Arial Narrow"/>
                <w:szCs w:val="24"/>
              </w:rPr>
              <w:t>①</w:t>
            </w:r>
          </w:p>
        </w:tc>
        <w:tc>
          <w:tcPr>
            <w:tcW w:w="1133" w:type="dxa"/>
            <w:tcBorders>
              <w:top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rPr>
            </w:pPr>
            <w:r w:rsidRPr="008D0856">
              <w:rPr>
                <w:rFonts w:ascii="Arial Narrow" w:eastAsia="仿宋_GB2312" w:hAnsi="Arial Narrow"/>
                <w:szCs w:val="24"/>
              </w:rPr>
              <w:t>全资</w:t>
            </w:r>
          </w:p>
        </w:tc>
        <w:tc>
          <w:tcPr>
            <w:tcW w:w="1418" w:type="dxa"/>
            <w:tcBorders>
              <w:top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rPr>
            </w:pPr>
            <w:r w:rsidRPr="008D0856">
              <w:rPr>
                <w:rFonts w:ascii="Arial Narrow" w:eastAsia="仿宋_GB2312" w:hAnsi="Arial Narrow"/>
                <w:szCs w:val="24"/>
              </w:rPr>
              <w:t>有限责任</w:t>
            </w:r>
          </w:p>
        </w:tc>
        <w:tc>
          <w:tcPr>
            <w:tcW w:w="968" w:type="dxa"/>
            <w:tcBorders>
              <w:top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rPr>
            </w:pPr>
            <w:r w:rsidRPr="008D0856">
              <w:rPr>
                <w:rFonts w:ascii="Arial Narrow" w:eastAsia="仿宋_GB2312" w:hAnsi="Arial Narrow"/>
                <w:szCs w:val="24"/>
              </w:rPr>
              <w:t>北京</w:t>
            </w:r>
          </w:p>
        </w:tc>
        <w:tc>
          <w:tcPr>
            <w:tcW w:w="1173" w:type="dxa"/>
            <w:tcBorders>
              <w:top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rPr>
            </w:pPr>
            <w:r w:rsidRPr="008D0856">
              <w:rPr>
                <w:rFonts w:ascii="Arial Narrow" w:eastAsia="仿宋_GB2312" w:hAnsi="Arial Narrow"/>
                <w:szCs w:val="24"/>
              </w:rPr>
              <w:t>卢东涛</w:t>
            </w:r>
          </w:p>
        </w:tc>
        <w:tc>
          <w:tcPr>
            <w:tcW w:w="1542" w:type="dxa"/>
            <w:tcBorders>
              <w:top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rPr>
            </w:pPr>
            <w:r w:rsidRPr="008D0856">
              <w:rPr>
                <w:rFonts w:ascii="Arial Narrow" w:eastAsia="仿宋_GB2312" w:hAnsi="Arial Narrow"/>
                <w:szCs w:val="24"/>
              </w:rPr>
              <w:t>设计、代理、企业策划、经济信息咨询</w:t>
            </w:r>
          </w:p>
        </w:tc>
      </w:tr>
      <w:tr w:rsidR="00E82F1D" w:rsidRPr="008D0856" w:rsidTr="00B667C4">
        <w:trPr>
          <w:trHeight w:val="20"/>
        </w:trPr>
        <w:tc>
          <w:tcPr>
            <w:tcW w:w="1816" w:type="dxa"/>
            <w:tcBorders>
              <w:bottom w:val="single" w:sz="8" w:space="0" w:color="auto"/>
            </w:tcBorders>
            <w:vAlign w:val="center"/>
          </w:tcPr>
          <w:p w:rsidR="00E82F1D" w:rsidRPr="008D0856" w:rsidRDefault="00E82F1D" w:rsidP="00B667C4">
            <w:pPr>
              <w:pStyle w:val="af8"/>
              <w:adjustRightInd w:val="0"/>
              <w:snapToGrid w:val="0"/>
              <w:jc w:val="both"/>
              <w:rPr>
                <w:rFonts w:ascii="Arial Narrow" w:eastAsia="仿宋_GB2312" w:hAnsi="Arial Narrow"/>
                <w:szCs w:val="24"/>
              </w:rPr>
            </w:pPr>
            <w:r w:rsidRPr="008D0856">
              <w:rPr>
                <w:rFonts w:ascii="Arial Narrow" w:eastAsia="仿宋_GB2312" w:hAnsi="Arial Narrow" w:hint="eastAsia"/>
                <w:szCs w:val="24"/>
              </w:rPr>
              <w:t>北京歌华有线客户服务信息咨询有限公司</w:t>
            </w:r>
          </w:p>
        </w:tc>
        <w:tc>
          <w:tcPr>
            <w:tcW w:w="1131" w:type="dxa"/>
            <w:tcBorders>
              <w:bottom w:val="single" w:sz="8" w:space="0" w:color="auto"/>
            </w:tcBorders>
            <w:vAlign w:val="center"/>
          </w:tcPr>
          <w:p w:rsidR="00E82F1D" w:rsidRPr="008D0856" w:rsidRDefault="00E82F1D" w:rsidP="00B667C4">
            <w:pPr>
              <w:pStyle w:val="af8"/>
              <w:adjustRightInd w:val="0"/>
              <w:snapToGrid w:val="0"/>
              <w:ind w:left="360" w:right="240"/>
              <w:jc w:val="right"/>
              <w:rPr>
                <w:rFonts w:ascii="Arial Narrow" w:eastAsia="仿宋_GB2312" w:hAnsi="Arial Narrow"/>
                <w:szCs w:val="24"/>
              </w:rPr>
            </w:pPr>
            <w:r w:rsidRPr="008D0856">
              <w:rPr>
                <w:rFonts w:ascii="Arial Narrow" w:eastAsia="仿宋_GB2312" w:hAnsi="Arial Narrow"/>
                <w:szCs w:val="24"/>
              </w:rPr>
              <w:t>①</w:t>
            </w:r>
          </w:p>
        </w:tc>
        <w:tc>
          <w:tcPr>
            <w:tcW w:w="1133" w:type="dxa"/>
            <w:tcBorders>
              <w:bottom w:val="single" w:sz="8"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rPr>
            </w:pPr>
            <w:r w:rsidRPr="008D0856">
              <w:rPr>
                <w:rFonts w:ascii="Arial Narrow" w:eastAsia="仿宋_GB2312" w:hAnsi="Arial Narrow" w:hint="eastAsia"/>
                <w:szCs w:val="24"/>
              </w:rPr>
              <w:t>全资</w:t>
            </w:r>
          </w:p>
        </w:tc>
        <w:tc>
          <w:tcPr>
            <w:tcW w:w="1418" w:type="dxa"/>
            <w:tcBorders>
              <w:bottom w:val="single" w:sz="8"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rPr>
            </w:pPr>
            <w:r w:rsidRPr="008D0856">
              <w:rPr>
                <w:rFonts w:ascii="Arial Narrow" w:eastAsia="仿宋_GB2312" w:hAnsi="Arial Narrow" w:hint="eastAsia"/>
                <w:szCs w:val="24"/>
              </w:rPr>
              <w:t>有限责任</w:t>
            </w:r>
          </w:p>
        </w:tc>
        <w:tc>
          <w:tcPr>
            <w:tcW w:w="968" w:type="dxa"/>
            <w:tcBorders>
              <w:bottom w:val="single" w:sz="8"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rPr>
            </w:pPr>
            <w:r w:rsidRPr="008D0856">
              <w:rPr>
                <w:rFonts w:ascii="Arial Narrow" w:eastAsia="仿宋_GB2312" w:hAnsi="Arial Narrow" w:hint="eastAsia"/>
                <w:szCs w:val="24"/>
              </w:rPr>
              <w:t>北京</w:t>
            </w:r>
          </w:p>
        </w:tc>
        <w:tc>
          <w:tcPr>
            <w:tcW w:w="1173" w:type="dxa"/>
            <w:tcBorders>
              <w:bottom w:val="single" w:sz="8"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rPr>
            </w:pPr>
            <w:r w:rsidRPr="008D0856">
              <w:rPr>
                <w:rFonts w:ascii="Arial Narrow" w:eastAsia="仿宋_GB2312" w:hAnsi="Arial Narrow" w:hint="eastAsia"/>
                <w:szCs w:val="24"/>
              </w:rPr>
              <w:t>康朝晖</w:t>
            </w:r>
          </w:p>
        </w:tc>
        <w:tc>
          <w:tcPr>
            <w:tcW w:w="1542" w:type="dxa"/>
            <w:tcBorders>
              <w:bottom w:val="single" w:sz="8" w:space="0" w:color="auto"/>
            </w:tcBorders>
            <w:vAlign w:val="center"/>
          </w:tcPr>
          <w:p w:rsidR="00E82F1D" w:rsidRPr="008D0856" w:rsidRDefault="00E82F1D" w:rsidP="00B667C4">
            <w:pPr>
              <w:pStyle w:val="af8"/>
              <w:wordWrap w:val="0"/>
              <w:adjustRightInd w:val="0"/>
              <w:snapToGrid w:val="0"/>
              <w:ind w:right="120"/>
              <w:jc w:val="right"/>
              <w:rPr>
                <w:rFonts w:ascii="Arial Narrow" w:eastAsia="仿宋_GB2312" w:hAnsi="Arial Narrow"/>
                <w:szCs w:val="24"/>
              </w:rPr>
            </w:pPr>
            <w:r w:rsidRPr="008D0856">
              <w:rPr>
                <w:rFonts w:ascii="Arial Narrow" w:eastAsia="仿宋_GB2312" w:hAnsi="Arial Narrow" w:hint="eastAsia"/>
                <w:szCs w:val="24"/>
              </w:rPr>
              <w:t>经济信息咨询、技术服务、设备租赁、销售、承办展览</w:t>
            </w:r>
          </w:p>
        </w:tc>
      </w:tr>
    </w:tbl>
    <w:p w:rsidR="00E82F1D" w:rsidRDefault="00E82F1D" w:rsidP="00F7113C">
      <w:pPr>
        <w:snapToGrid w:val="0"/>
        <w:spacing w:beforeLines="150" w:afterLines="90"/>
        <w:ind w:rightChars="-3" w:right="-6"/>
        <w:rPr>
          <w:rFonts w:ascii="Arial Narrow" w:eastAsia="仿宋_GB2312" w:hAnsi="Arial Narrow"/>
          <w:sz w:val="24"/>
        </w:rPr>
      </w:pPr>
      <w:r>
        <w:rPr>
          <w:rFonts w:ascii="Arial Narrow" w:eastAsia="仿宋_GB2312" w:hAnsi="Arial Narrow"/>
          <w:sz w:val="24"/>
        </w:rPr>
        <w:t>通过</w:t>
      </w:r>
      <w:r>
        <w:rPr>
          <w:rFonts w:ascii="Arial Narrow" w:eastAsia="仿宋_GB2312" w:hAnsi="Arial Narrow" w:hint="eastAsia"/>
          <w:sz w:val="24"/>
        </w:rPr>
        <w:t>子公司</w:t>
      </w:r>
      <w:r>
        <w:rPr>
          <w:rFonts w:ascii="Arial Narrow" w:eastAsia="仿宋_GB2312" w:hAnsi="Arial Narrow"/>
          <w:sz w:val="24"/>
        </w:rPr>
        <w:t>歌华有线投资管理有限公司控制的孙公司情况（续</w:t>
      </w:r>
      <w:r>
        <w:rPr>
          <w:rFonts w:ascii="Arial Narrow" w:eastAsia="仿宋_GB2312" w:hAnsi="Arial Narrow"/>
          <w:sz w:val="24"/>
        </w:rPr>
        <w:t>1</w:t>
      </w:r>
      <w:r>
        <w:rPr>
          <w:rFonts w:ascii="Arial Narrow" w:eastAsia="仿宋_GB2312" w:hAnsi="Arial Narrow"/>
          <w:sz w:val="24"/>
        </w:rPr>
        <w:t>）：</w:t>
      </w:r>
    </w:p>
    <w:tbl>
      <w:tblPr>
        <w:tblW w:w="0" w:type="auto"/>
        <w:tblLayout w:type="fixed"/>
        <w:tblLook w:val="0000"/>
      </w:tblPr>
      <w:tblGrid>
        <w:gridCol w:w="1886"/>
        <w:gridCol w:w="1225"/>
        <w:gridCol w:w="1269"/>
        <w:gridCol w:w="1987"/>
        <w:gridCol w:w="846"/>
        <w:gridCol w:w="986"/>
        <w:gridCol w:w="982"/>
      </w:tblGrid>
      <w:tr w:rsidR="00E82F1D" w:rsidRPr="008D0856" w:rsidTr="00B667C4">
        <w:trPr>
          <w:trHeight w:val="20"/>
        </w:trPr>
        <w:tc>
          <w:tcPr>
            <w:tcW w:w="1886" w:type="dxa"/>
            <w:tcBorders>
              <w:top w:val="single" w:sz="8" w:space="0" w:color="auto"/>
              <w:bottom w:val="single" w:sz="4" w:space="0" w:color="auto"/>
            </w:tcBorders>
            <w:vAlign w:val="center"/>
          </w:tcPr>
          <w:p w:rsidR="00E82F1D" w:rsidRPr="008D0856" w:rsidRDefault="00E82F1D" w:rsidP="00B667C4">
            <w:pPr>
              <w:pStyle w:val="af8"/>
              <w:adjustRightInd w:val="0"/>
              <w:snapToGrid w:val="0"/>
              <w:jc w:val="both"/>
              <w:rPr>
                <w:rFonts w:ascii="Arial Narrow" w:eastAsia="仿宋_GB2312" w:hAnsi="Arial Narrow"/>
                <w:szCs w:val="21"/>
                <w:u w:val="single"/>
              </w:rPr>
            </w:pPr>
            <w:r w:rsidRPr="008D0856">
              <w:rPr>
                <w:rFonts w:ascii="Arial Narrow" w:eastAsia="仿宋_GB2312" w:hAnsi="Arial Narrow"/>
                <w:b/>
                <w:szCs w:val="21"/>
              </w:rPr>
              <w:t>孙公司全称</w:t>
            </w:r>
          </w:p>
        </w:tc>
        <w:tc>
          <w:tcPr>
            <w:tcW w:w="1225" w:type="dxa"/>
            <w:tcBorders>
              <w:top w:val="single" w:sz="8" w:space="0" w:color="auto"/>
              <w:bottom w:val="single" w:sz="4" w:space="0" w:color="auto"/>
            </w:tcBorders>
            <w:vAlign w:val="center"/>
          </w:tcPr>
          <w:p w:rsidR="00E82F1D" w:rsidRPr="008D0856" w:rsidRDefault="00E82F1D" w:rsidP="00B667C4">
            <w:pPr>
              <w:pStyle w:val="af8"/>
              <w:adjustRightInd w:val="0"/>
              <w:snapToGrid w:val="0"/>
              <w:jc w:val="both"/>
              <w:rPr>
                <w:rFonts w:ascii="Arial Narrow" w:eastAsia="仿宋_GB2312" w:hAnsi="Arial Narrow"/>
                <w:b/>
                <w:szCs w:val="21"/>
              </w:rPr>
            </w:pPr>
            <w:r w:rsidRPr="008D0856">
              <w:rPr>
                <w:rFonts w:ascii="Arial Narrow" w:eastAsia="仿宋_GB2312" w:hAnsi="Arial Narrow"/>
                <w:b/>
                <w:szCs w:val="21"/>
              </w:rPr>
              <w:t>注册资本（万元）</w:t>
            </w:r>
          </w:p>
        </w:tc>
        <w:tc>
          <w:tcPr>
            <w:tcW w:w="1269" w:type="dxa"/>
            <w:tcBorders>
              <w:top w:val="single" w:sz="8" w:space="0" w:color="auto"/>
              <w:bottom w:val="single" w:sz="4" w:space="0" w:color="auto"/>
            </w:tcBorders>
            <w:vAlign w:val="center"/>
          </w:tcPr>
          <w:p w:rsidR="00E82F1D" w:rsidRPr="008D0856" w:rsidRDefault="00E82F1D" w:rsidP="00B667C4">
            <w:pPr>
              <w:pStyle w:val="af8"/>
              <w:adjustRightInd w:val="0"/>
              <w:snapToGrid w:val="0"/>
              <w:jc w:val="center"/>
              <w:rPr>
                <w:rFonts w:ascii="Arial Narrow" w:eastAsia="仿宋_GB2312" w:hAnsi="Arial Narrow"/>
                <w:b/>
                <w:szCs w:val="21"/>
              </w:rPr>
            </w:pPr>
            <w:r w:rsidRPr="008D0856">
              <w:rPr>
                <w:rFonts w:ascii="Arial Narrow" w:eastAsia="仿宋_GB2312" w:hAnsi="Arial Narrow"/>
                <w:b/>
                <w:szCs w:val="21"/>
              </w:rPr>
              <w:t>组织机构</w:t>
            </w:r>
          </w:p>
          <w:p w:rsidR="00E82F1D" w:rsidRPr="008D0856" w:rsidRDefault="00E82F1D" w:rsidP="00B667C4">
            <w:pPr>
              <w:pStyle w:val="af8"/>
              <w:adjustRightInd w:val="0"/>
              <w:snapToGrid w:val="0"/>
              <w:jc w:val="center"/>
              <w:rPr>
                <w:rFonts w:ascii="Arial Narrow" w:eastAsia="仿宋_GB2312" w:hAnsi="Arial Narrow"/>
                <w:szCs w:val="21"/>
                <w:u w:val="single"/>
              </w:rPr>
            </w:pPr>
            <w:r w:rsidRPr="008D0856">
              <w:rPr>
                <w:rFonts w:ascii="Arial Narrow" w:eastAsia="仿宋_GB2312" w:hAnsi="Arial Narrow"/>
                <w:b/>
                <w:szCs w:val="21"/>
              </w:rPr>
              <w:t>代码</w:t>
            </w:r>
          </w:p>
        </w:tc>
        <w:tc>
          <w:tcPr>
            <w:tcW w:w="1987" w:type="dxa"/>
            <w:tcBorders>
              <w:top w:val="single" w:sz="8" w:space="0" w:color="auto"/>
              <w:bottom w:val="single" w:sz="4" w:space="0" w:color="auto"/>
            </w:tcBorders>
            <w:vAlign w:val="center"/>
          </w:tcPr>
          <w:p w:rsidR="00E82F1D" w:rsidRPr="008D0856" w:rsidRDefault="00E82F1D" w:rsidP="00B667C4">
            <w:pPr>
              <w:pStyle w:val="af8"/>
              <w:adjustRightInd w:val="0"/>
              <w:snapToGrid w:val="0"/>
              <w:jc w:val="center"/>
              <w:rPr>
                <w:rFonts w:ascii="Arial Narrow" w:eastAsia="仿宋_GB2312" w:hAnsi="Arial Narrow"/>
                <w:b/>
                <w:szCs w:val="21"/>
              </w:rPr>
            </w:pPr>
            <w:r w:rsidRPr="008D0856">
              <w:rPr>
                <w:rFonts w:ascii="Arial Narrow" w:eastAsia="仿宋_GB2312" w:hAnsi="Arial Narrow"/>
                <w:b/>
                <w:szCs w:val="21"/>
              </w:rPr>
              <w:t>经营</w:t>
            </w:r>
          </w:p>
          <w:p w:rsidR="00E82F1D" w:rsidRPr="008D0856" w:rsidRDefault="00E82F1D" w:rsidP="00B667C4">
            <w:pPr>
              <w:pStyle w:val="af8"/>
              <w:adjustRightInd w:val="0"/>
              <w:snapToGrid w:val="0"/>
              <w:jc w:val="center"/>
              <w:rPr>
                <w:rFonts w:ascii="Arial Narrow" w:eastAsia="仿宋_GB2312" w:hAnsi="Arial Narrow"/>
                <w:szCs w:val="21"/>
                <w:u w:val="single"/>
              </w:rPr>
            </w:pPr>
            <w:r w:rsidRPr="008D0856">
              <w:rPr>
                <w:rFonts w:ascii="Arial Narrow" w:eastAsia="仿宋_GB2312" w:hAnsi="Arial Narrow"/>
                <w:b/>
                <w:szCs w:val="21"/>
              </w:rPr>
              <w:t>范围</w:t>
            </w:r>
          </w:p>
        </w:tc>
        <w:tc>
          <w:tcPr>
            <w:tcW w:w="846" w:type="dxa"/>
            <w:tcBorders>
              <w:top w:val="single" w:sz="8" w:space="0" w:color="auto"/>
              <w:bottom w:val="single" w:sz="4" w:space="0" w:color="auto"/>
            </w:tcBorders>
            <w:vAlign w:val="center"/>
          </w:tcPr>
          <w:p w:rsidR="00E82F1D" w:rsidRPr="008D0856" w:rsidRDefault="00E82F1D" w:rsidP="00B667C4">
            <w:pPr>
              <w:pStyle w:val="af8"/>
              <w:adjustRightInd w:val="0"/>
              <w:snapToGrid w:val="0"/>
              <w:jc w:val="center"/>
              <w:rPr>
                <w:rFonts w:ascii="Arial Narrow" w:eastAsia="仿宋_GB2312" w:hAnsi="Arial Narrow"/>
                <w:b/>
                <w:szCs w:val="21"/>
              </w:rPr>
            </w:pPr>
            <w:r w:rsidRPr="008D0856">
              <w:rPr>
                <w:rFonts w:ascii="Arial Narrow" w:eastAsia="仿宋_GB2312" w:hAnsi="Arial Narrow"/>
                <w:b/>
                <w:szCs w:val="21"/>
              </w:rPr>
              <w:t>持股</w:t>
            </w:r>
          </w:p>
          <w:p w:rsidR="00E82F1D" w:rsidRPr="008D0856" w:rsidRDefault="00E82F1D" w:rsidP="00B667C4">
            <w:pPr>
              <w:pStyle w:val="af8"/>
              <w:adjustRightInd w:val="0"/>
              <w:snapToGrid w:val="0"/>
              <w:jc w:val="center"/>
              <w:rPr>
                <w:rFonts w:ascii="Arial Narrow" w:eastAsia="仿宋_GB2312" w:hAnsi="Arial Narrow"/>
                <w:szCs w:val="21"/>
                <w:u w:val="single"/>
              </w:rPr>
            </w:pPr>
            <w:r w:rsidRPr="008D0856">
              <w:rPr>
                <w:rFonts w:ascii="Arial Narrow" w:eastAsia="仿宋_GB2312" w:hAnsi="Arial Narrow"/>
                <w:b/>
                <w:szCs w:val="21"/>
              </w:rPr>
              <w:t>比例</w:t>
            </w:r>
            <w:r w:rsidRPr="008D0856">
              <w:rPr>
                <w:rFonts w:ascii="Arial Narrow" w:eastAsia="仿宋_GB2312" w:hAnsi="Arial Narrow"/>
                <w:b/>
                <w:szCs w:val="21"/>
              </w:rPr>
              <w:t>%</w:t>
            </w:r>
          </w:p>
        </w:tc>
        <w:tc>
          <w:tcPr>
            <w:tcW w:w="986" w:type="dxa"/>
            <w:tcBorders>
              <w:top w:val="single" w:sz="8" w:space="0" w:color="auto"/>
              <w:bottom w:val="single" w:sz="4" w:space="0" w:color="auto"/>
            </w:tcBorders>
            <w:vAlign w:val="center"/>
          </w:tcPr>
          <w:p w:rsidR="00E82F1D" w:rsidRPr="008D0856" w:rsidRDefault="00E82F1D" w:rsidP="00B667C4">
            <w:pPr>
              <w:pStyle w:val="af8"/>
              <w:adjustRightInd w:val="0"/>
              <w:snapToGrid w:val="0"/>
              <w:jc w:val="center"/>
              <w:rPr>
                <w:rFonts w:ascii="Arial Narrow" w:eastAsia="仿宋_GB2312" w:hAnsi="Arial Narrow"/>
                <w:b/>
                <w:szCs w:val="21"/>
              </w:rPr>
            </w:pPr>
            <w:r w:rsidRPr="008D0856">
              <w:rPr>
                <w:rFonts w:ascii="Arial Narrow" w:eastAsia="仿宋_GB2312" w:hAnsi="Arial Narrow"/>
                <w:b/>
                <w:szCs w:val="21"/>
              </w:rPr>
              <w:t>表决权</w:t>
            </w:r>
          </w:p>
          <w:p w:rsidR="00E82F1D" w:rsidRPr="008D0856" w:rsidRDefault="00E82F1D" w:rsidP="00B667C4">
            <w:pPr>
              <w:pStyle w:val="af8"/>
              <w:adjustRightInd w:val="0"/>
              <w:snapToGrid w:val="0"/>
              <w:jc w:val="center"/>
              <w:rPr>
                <w:rFonts w:ascii="Arial Narrow" w:eastAsia="仿宋_GB2312" w:hAnsi="Arial Narrow"/>
                <w:b/>
                <w:szCs w:val="21"/>
              </w:rPr>
            </w:pPr>
            <w:r w:rsidRPr="008D0856">
              <w:rPr>
                <w:rFonts w:ascii="Arial Narrow" w:eastAsia="仿宋_GB2312" w:hAnsi="Arial Narrow"/>
                <w:b/>
                <w:szCs w:val="21"/>
              </w:rPr>
              <w:t>比例</w:t>
            </w:r>
            <w:r w:rsidRPr="008D0856">
              <w:rPr>
                <w:rFonts w:ascii="Arial Narrow" w:eastAsia="仿宋_GB2312" w:hAnsi="Arial Narrow"/>
                <w:b/>
                <w:szCs w:val="21"/>
              </w:rPr>
              <w:t>%</w:t>
            </w:r>
          </w:p>
        </w:tc>
        <w:tc>
          <w:tcPr>
            <w:tcW w:w="982" w:type="dxa"/>
            <w:tcBorders>
              <w:top w:val="single" w:sz="8" w:space="0" w:color="auto"/>
              <w:bottom w:val="single" w:sz="4" w:space="0" w:color="auto"/>
            </w:tcBorders>
            <w:vAlign w:val="center"/>
          </w:tcPr>
          <w:p w:rsidR="00E82F1D" w:rsidRPr="008D0856" w:rsidRDefault="00E82F1D" w:rsidP="00B667C4">
            <w:pPr>
              <w:pStyle w:val="af8"/>
              <w:adjustRightInd w:val="0"/>
              <w:snapToGrid w:val="0"/>
              <w:jc w:val="center"/>
              <w:rPr>
                <w:rFonts w:ascii="Arial Narrow" w:eastAsia="仿宋_GB2312" w:hAnsi="Arial Narrow"/>
                <w:b/>
                <w:szCs w:val="21"/>
              </w:rPr>
            </w:pPr>
            <w:r w:rsidRPr="008D0856">
              <w:rPr>
                <w:rFonts w:ascii="Arial Narrow" w:eastAsia="仿宋_GB2312" w:hAnsi="Arial Narrow"/>
                <w:b/>
                <w:szCs w:val="21"/>
              </w:rPr>
              <w:t>是否</w:t>
            </w:r>
          </w:p>
          <w:p w:rsidR="00E82F1D" w:rsidRPr="008D0856" w:rsidRDefault="00E82F1D" w:rsidP="00B667C4">
            <w:pPr>
              <w:pStyle w:val="af8"/>
              <w:adjustRightInd w:val="0"/>
              <w:snapToGrid w:val="0"/>
              <w:jc w:val="center"/>
              <w:rPr>
                <w:rFonts w:ascii="Arial Narrow" w:eastAsia="仿宋_GB2312" w:hAnsi="Arial Narrow"/>
                <w:b/>
                <w:szCs w:val="21"/>
              </w:rPr>
            </w:pPr>
            <w:r w:rsidRPr="008D0856">
              <w:rPr>
                <w:rFonts w:ascii="Arial Narrow" w:eastAsia="仿宋_GB2312" w:hAnsi="Arial Narrow"/>
                <w:b/>
                <w:szCs w:val="21"/>
              </w:rPr>
              <w:t>合并</w:t>
            </w:r>
          </w:p>
          <w:p w:rsidR="00E82F1D" w:rsidRPr="008D0856" w:rsidRDefault="00E82F1D" w:rsidP="00B667C4">
            <w:pPr>
              <w:pStyle w:val="af8"/>
              <w:adjustRightInd w:val="0"/>
              <w:snapToGrid w:val="0"/>
              <w:jc w:val="center"/>
              <w:rPr>
                <w:rFonts w:ascii="Arial Narrow" w:eastAsia="仿宋_GB2312" w:hAnsi="Arial Narrow"/>
                <w:b/>
                <w:szCs w:val="21"/>
              </w:rPr>
            </w:pPr>
            <w:r w:rsidRPr="008D0856">
              <w:rPr>
                <w:rFonts w:ascii="Arial Narrow" w:eastAsia="仿宋_GB2312" w:hAnsi="Arial Narrow"/>
                <w:b/>
                <w:szCs w:val="21"/>
              </w:rPr>
              <w:t>报表</w:t>
            </w:r>
          </w:p>
        </w:tc>
      </w:tr>
      <w:tr w:rsidR="00E82F1D" w:rsidRPr="008D0856" w:rsidTr="00B667C4">
        <w:trPr>
          <w:trHeight w:val="20"/>
        </w:trPr>
        <w:tc>
          <w:tcPr>
            <w:tcW w:w="1886" w:type="dxa"/>
            <w:tcBorders>
              <w:top w:val="single" w:sz="4" w:space="0" w:color="auto"/>
            </w:tcBorders>
            <w:vAlign w:val="center"/>
          </w:tcPr>
          <w:p w:rsidR="00E82F1D" w:rsidRPr="008D0856" w:rsidRDefault="00E82F1D" w:rsidP="00B667C4">
            <w:pPr>
              <w:pStyle w:val="af8"/>
              <w:adjustRightInd w:val="0"/>
              <w:snapToGrid w:val="0"/>
              <w:jc w:val="both"/>
              <w:rPr>
                <w:rFonts w:ascii="Arial Narrow" w:eastAsia="仿宋_GB2312" w:hAnsi="Arial Narrow"/>
                <w:szCs w:val="24"/>
              </w:rPr>
            </w:pPr>
            <w:r w:rsidRPr="008D0856">
              <w:rPr>
                <w:rFonts w:ascii="Arial Narrow" w:eastAsia="仿宋_GB2312" w:hAnsi="Arial Narrow"/>
                <w:szCs w:val="24"/>
              </w:rPr>
              <w:t>北京歌华益网广告有限公司</w:t>
            </w:r>
          </w:p>
        </w:tc>
        <w:tc>
          <w:tcPr>
            <w:tcW w:w="1225" w:type="dxa"/>
            <w:tcBorders>
              <w:top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rPr>
            </w:pPr>
            <w:r w:rsidRPr="008D0856">
              <w:rPr>
                <w:rFonts w:ascii="Arial Narrow" w:eastAsia="仿宋_GB2312" w:hAnsi="Arial Narrow"/>
                <w:szCs w:val="24"/>
              </w:rPr>
              <w:t>800</w:t>
            </w:r>
            <w:r w:rsidRPr="008D0856">
              <w:rPr>
                <w:rFonts w:ascii="Arial Narrow" w:eastAsia="仿宋_GB2312" w:hAnsi="Arial Narrow" w:hint="eastAsia"/>
                <w:szCs w:val="24"/>
              </w:rPr>
              <w:t>.00</w:t>
            </w:r>
          </w:p>
        </w:tc>
        <w:tc>
          <w:tcPr>
            <w:tcW w:w="1269" w:type="dxa"/>
            <w:tcBorders>
              <w:top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rPr>
            </w:pPr>
            <w:r w:rsidRPr="008D0856">
              <w:rPr>
                <w:rFonts w:ascii="Arial Narrow" w:eastAsia="仿宋_GB2312" w:hAnsi="Arial Narrow"/>
                <w:szCs w:val="24"/>
              </w:rPr>
              <w:t>58909643-8</w:t>
            </w:r>
          </w:p>
        </w:tc>
        <w:tc>
          <w:tcPr>
            <w:tcW w:w="1987" w:type="dxa"/>
            <w:tcBorders>
              <w:top w:val="single" w:sz="4" w:space="0" w:color="auto"/>
            </w:tcBorders>
            <w:vAlign w:val="center"/>
          </w:tcPr>
          <w:p w:rsidR="00E82F1D" w:rsidRPr="008D0856" w:rsidRDefault="00E82F1D" w:rsidP="00B667C4">
            <w:pPr>
              <w:pStyle w:val="af8"/>
              <w:adjustRightInd w:val="0"/>
              <w:snapToGrid w:val="0"/>
              <w:jc w:val="center"/>
              <w:rPr>
                <w:rFonts w:ascii="Arial Narrow" w:eastAsia="仿宋_GB2312" w:hAnsi="Arial Narrow"/>
                <w:szCs w:val="24"/>
              </w:rPr>
            </w:pPr>
            <w:r w:rsidRPr="008D0856">
              <w:rPr>
                <w:rFonts w:ascii="Arial Narrow" w:eastAsia="仿宋_GB2312" w:hAnsi="Arial Narrow"/>
                <w:szCs w:val="24"/>
              </w:rPr>
              <w:t>设计、制作、代理、发布广告；图文设计制作；企业策划；经济信息咨询</w:t>
            </w:r>
          </w:p>
        </w:tc>
        <w:tc>
          <w:tcPr>
            <w:tcW w:w="846" w:type="dxa"/>
            <w:tcBorders>
              <w:top w:val="single" w:sz="4"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rPr>
            </w:pPr>
            <w:r w:rsidRPr="008D0856">
              <w:rPr>
                <w:rFonts w:ascii="Arial Narrow" w:eastAsia="仿宋_GB2312" w:hAnsi="Arial Narrow"/>
                <w:szCs w:val="24"/>
              </w:rPr>
              <w:t>100</w:t>
            </w:r>
          </w:p>
        </w:tc>
        <w:tc>
          <w:tcPr>
            <w:tcW w:w="986" w:type="dxa"/>
            <w:tcBorders>
              <w:top w:val="single" w:sz="4" w:space="0" w:color="auto"/>
            </w:tcBorders>
            <w:vAlign w:val="center"/>
          </w:tcPr>
          <w:p w:rsidR="00E82F1D" w:rsidRPr="008D0856" w:rsidRDefault="00E82F1D" w:rsidP="00B667C4">
            <w:pPr>
              <w:pStyle w:val="af8"/>
              <w:adjustRightInd w:val="0"/>
              <w:snapToGrid w:val="0"/>
              <w:jc w:val="center"/>
              <w:rPr>
                <w:rFonts w:ascii="Arial Narrow" w:eastAsia="仿宋_GB2312" w:hAnsi="Arial Narrow"/>
                <w:szCs w:val="24"/>
              </w:rPr>
            </w:pPr>
            <w:r w:rsidRPr="008D0856">
              <w:rPr>
                <w:rFonts w:ascii="Arial Narrow" w:eastAsia="仿宋_GB2312" w:hAnsi="Arial Narrow"/>
                <w:szCs w:val="24"/>
              </w:rPr>
              <w:t>100</w:t>
            </w:r>
          </w:p>
        </w:tc>
        <w:tc>
          <w:tcPr>
            <w:tcW w:w="982" w:type="dxa"/>
            <w:tcBorders>
              <w:top w:val="single" w:sz="4" w:space="0" w:color="auto"/>
            </w:tcBorders>
            <w:vAlign w:val="center"/>
          </w:tcPr>
          <w:p w:rsidR="00E82F1D" w:rsidRPr="008D0856" w:rsidRDefault="00E82F1D" w:rsidP="00B667C4">
            <w:pPr>
              <w:pStyle w:val="af8"/>
              <w:adjustRightInd w:val="0"/>
              <w:snapToGrid w:val="0"/>
              <w:jc w:val="center"/>
              <w:rPr>
                <w:rFonts w:ascii="Arial Narrow" w:eastAsia="仿宋_GB2312" w:hAnsi="Arial Narrow"/>
                <w:szCs w:val="24"/>
              </w:rPr>
            </w:pPr>
            <w:r w:rsidRPr="008D0856">
              <w:rPr>
                <w:rFonts w:ascii="Arial Narrow" w:eastAsia="仿宋_GB2312" w:hAnsi="Arial Narrow"/>
                <w:szCs w:val="24"/>
              </w:rPr>
              <w:t>是</w:t>
            </w:r>
          </w:p>
        </w:tc>
      </w:tr>
      <w:tr w:rsidR="00E82F1D" w:rsidRPr="008D0856" w:rsidTr="00B667C4">
        <w:trPr>
          <w:trHeight w:val="20"/>
        </w:trPr>
        <w:tc>
          <w:tcPr>
            <w:tcW w:w="1886" w:type="dxa"/>
            <w:tcBorders>
              <w:bottom w:val="single" w:sz="8" w:space="0" w:color="auto"/>
            </w:tcBorders>
            <w:vAlign w:val="center"/>
          </w:tcPr>
          <w:p w:rsidR="00E82F1D" w:rsidRPr="008D0856" w:rsidRDefault="00E82F1D" w:rsidP="00B667C4">
            <w:pPr>
              <w:pStyle w:val="af8"/>
              <w:adjustRightInd w:val="0"/>
              <w:snapToGrid w:val="0"/>
              <w:jc w:val="both"/>
              <w:rPr>
                <w:rFonts w:ascii="Arial Narrow" w:eastAsia="仿宋_GB2312" w:hAnsi="Arial Narrow"/>
                <w:szCs w:val="24"/>
              </w:rPr>
            </w:pPr>
            <w:r w:rsidRPr="008D0856">
              <w:rPr>
                <w:rFonts w:ascii="Arial Narrow" w:eastAsia="仿宋_GB2312" w:hAnsi="Arial Narrow" w:hint="eastAsia"/>
                <w:szCs w:val="24"/>
              </w:rPr>
              <w:t>北京歌华有线客户服务信息咨询有限公司</w:t>
            </w:r>
          </w:p>
        </w:tc>
        <w:tc>
          <w:tcPr>
            <w:tcW w:w="1225" w:type="dxa"/>
            <w:tcBorders>
              <w:bottom w:val="single" w:sz="8"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highlight w:val="yellow"/>
              </w:rPr>
            </w:pPr>
            <w:r w:rsidRPr="008D0856">
              <w:rPr>
                <w:rFonts w:ascii="Arial Narrow" w:eastAsia="仿宋_GB2312" w:hAnsi="Arial Narrow" w:hint="eastAsia"/>
                <w:szCs w:val="24"/>
              </w:rPr>
              <w:t>1000.00</w:t>
            </w:r>
          </w:p>
        </w:tc>
        <w:tc>
          <w:tcPr>
            <w:tcW w:w="1269" w:type="dxa"/>
            <w:tcBorders>
              <w:bottom w:val="single" w:sz="8"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rPr>
            </w:pPr>
            <w:r w:rsidRPr="008D0856">
              <w:rPr>
                <w:rFonts w:ascii="Arial Narrow" w:eastAsia="仿宋_GB2312" w:hAnsi="Arial Narrow" w:hint="eastAsia"/>
                <w:szCs w:val="24"/>
              </w:rPr>
              <w:t>08551926-5</w:t>
            </w:r>
          </w:p>
        </w:tc>
        <w:tc>
          <w:tcPr>
            <w:tcW w:w="1987" w:type="dxa"/>
            <w:tcBorders>
              <w:bottom w:val="single" w:sz="8" w:space="0" w:color="auto"/>
            </w:tcBorders>
            <w:vAlign w:val="center"/>
          </w:tcPr>
          <w:p w:rsidR="00E82F1D" w:rsidRPr="008D0856" w:rsidRDefault="00E82F1D" w:rsidP="00B667C4">
            <w:pPr>
              <w:pStyle w:val="af8"/>
              <w:adjustRightInd w:val="0"/>
              <w:snapToGrid w:val="0"/>
              <w:jc w:val="center"/>
              <w:rPr>
                <w:rFonts w:ascii="Arial Narrow" w:eastAsia="仿宋_GB2312" w:hAnsi="Arial Narrow"/>
                <w:szCs w:val="24"/>
              </w:rPr>
            </w:pPr>
            <w:r w:rsidRPr="008D0856">
              <w:rPr>
                <w:rFonts w:ascii="Arial Narrow" w:eastAsia="仿宋_GB2312" w:hAnsi="Arial Narrow" w:hint="eastAsia"/>
                <w:szCs w:val="24"/>
              </w:rPr>
              <w:t>经济信息咨询、技术服务、市场调查、设备租赁、销售金属材料、承办展览展示</w:t>
            </w:r>
          </w:p>
        </w:tc>
        <w:tc>
          <w:tcPr>
            <w:tcW w:w="846" w:type="dxa"/>
            <w:tcBorders>
              <w:bottom w:val="single" w:sz="8" w:space="0" w:color="auto"/>
            </w:tcBorders>
            <w:vAlign w:val="center"/>
          </w:tcPr>
          <w:p w:rsidR="00E82F1D" w:rsidRPr="008D0856" w:rsidRDefault="00E82F1D" w:rsidP="00B667C4">
            <w:pPr>
              <w:pStyle w:val="af8"/>
              <w:adjustRightInd w:val="0"/>
              <w:snapToGrid w:val="0"/>
              <w:jc w:val="right"/>
              <w:rPr>
                <w:rFonts w:ascii="Arial Narrow" w:eastAsia="仿宋_GB2312" w:hAnsi="Arial Narrow"/>
                <w:szCs w:val="24"/>
              </w:rPr>
            </w:pPr>
            <w:r w:rsidRPr="008D0856">
              <w:rPr>
                <w:rFonts w:ascii="Arial Narrow" w:eastAsia="仿宋_GB2312" w:hAnsi="Arial Narrow" w:hint="eastAsia"/>
                <w:szCs w:val="24"/>
              </w:rPr>
              <w:t>100</w:t>
            </w:r>
          </w:p>
        </w:tc>
        <w:tc>
          <w:tcPr>
            <w:tcW w:w="986" w:type="dxa"/>
            <w:tcBorders>
              <w:bottom w:val="single" w:sz="8" w:space="0" w:color="auto"/>
            </w:tcBorders>
            <w:vAlign w:val="center"/>
          </w:tcPr>
          <w:p w:rsidR="00E82F1D" w:rsidRPr="008D0856" w:rsidRDefault="00E82F1D" w:rsidP="00B667C4">
            <w:pPr>
              <w:pStyle w:val="af8"/>
              <w:adjustRightInd w:val="0"/>
              <w:snapToGrid w:val="0"/>
              <w:jc w:val="center"/>
              <w:rPr>
                <w:rFonts w:ascii="Arial Narrow" w:eastAsia="仿宋_GB2312" w:hAnsi="Arial Narrow"/>
                <w:szCs w:val="24"/>
              </w:rPr>
            </w:pPr>
            <w:r w:rsidRPr="008D0856">
              <w:rPr>
                <w:rFonts w:ascii="Arial Narrow" w:eastAsia="仿宋_GB2312" w:hAnsi="Arial Narrow" w:hint="eastAsia"/>
                <w:szCs w:val="24"/>
              </w:rPr>
              <w:t>100</w:t>
            </w:r>
          </w:p>
        </w:tc>
        <w:tc>
          <w:tcPr>
            <w:tcW w:w="982" w:type="dxa"/>
            <w:tcBorders>
              <w:bottom w:val="single" w:sz="8" w:space="0" w:color="auto"/>
            </w:tcBorders>
            <w:vAlign w:val="center"/>
          </w:tcPr>
          <w:p w:rsidR="00E82F1D" w:rsidRPr="008D0856" w:rsidRDefault="00E82F1D" w:rsidP="00B667C4">
            <w:pPr>
              <w:pStyle w:val="af8"/>
              <w:adjustRightInd w:val="0"/>
              <w:snapToGrid w:val="0"/>
              <w:jc w:val="center"/>
              <w:rPr>
                <w:rFonts w:ascii="Arial Narrow" w:eastAsia="仿宋_GB2312" w:hAnsi="Arial Narrow"/>
                <w:szCs w:val="24"/>
              </w:rPr>
            </w:pPr>
            <w:r w:rsidRPr="008D0856">
              <w:rPr>
                <w:rFonts w:ascii="Arial Narrow" w:eastAsia="仿宋_GB2312" w:hAnsi="Arial Narrow" w:hint="eastAsia"/>
                <w:szCs w:val="24"/>
              </w:rPr>
              <w:t>是</w:t>
            </w:r>
          </w:p>
        </w:tc>
      </w:tr>
    </w:tbl>
    <w:p w:rsidR="00E82F1D" w:rsidRDefault="00E82F1D" w:rsidP="00F7113C">
      <w:pPr>
        <w:autoSpaceDE w:val="0"/>
        <w:autoSpaceDN w:val="0"/>
        <w:adjustRightInd w:val="0"/>
        <w:spacing w:afterLines="50"/>
        <w:rPr>
          <w:rFonts w:ascii="Arial Narrow" w:eastAsia="仿宋_GB2312" w:hAnsi="Arial Narrow"/>
          <w:sz w:val="24"/>
        </w:rPr>
      </w:pPr>
      <w:r>
        <w:rPr>
          <w:rFonts w:ascii="Arial Narrow" w:eastAsia="仿宋_GB2312" w:hAnsi="Arial Narrow"/>
          <w:sz w:val="24"/>
        </w:rPr>
        <w:t>取得方式：</w:t>
      </w:r>
      <w:r>
        <w:rPr>
          <w:rFonts w:ascii="Arial Narrow" w:eastAsia="仿宋_GB2312" w:hAnsi="Arial Narrow"/>
          <w:sz w:val="24"/>
        </w:rPr>
        <w:t>①</w:t>
      </w:r>
      <w:r>
        <w:rPr>
          <w:rFonts w:ascii="Arial Narrow" w:eastAsia="仿宋_GB2312" w:hAnsi="Arial Narrow"/>
          <w:sz w:val="24"/>
        </w:rPr>
        <w:t>通过设立或投资等方式</w:t>
      </w:r>
      <w:r>
        <w:rPr>
          <w:rFonts w:ascii="Arial Narrow" w:eastAsia="仿宋_GB2312" w:hAnsi="Arial Narrow"/>
          <w:sz w:val="24"/>
        </w:rPr>
        <w:t>②</w:t>
      </w:r>
      <w:r>
        <w:rPr>
          <w:rFonts w:ascii="Arial Narrow" w:eastAsia="仿宋_GB2312" w:hAnsi="Arial Narrow"/>
          <w:sz w:val="24"/>
        </w:rPr>
        <w:t>同</w:t>
      </w:r>
      <w:proofErr w:type="gramStart"/>
      <w:r>
        <w:rPr>
          <w:rFonts w:ascii="Arial Narrow" w:eastAsia="仿宋_GB2312" w:hAnsi="Arial Narrow"/>
          <w:sz w:val="24"/>
        </w:rPr>
        <w:t>一控制</w:t>
      </w:r>
      <w:proofErr w:type="gramEnd"/>
      <w:r>
        <w:rPr>
          <w:rFonts w:ascii="Arial Narrow" w:eastAsia="仿宋_GB2312" w:hAnsi="Arial Narrow"/>
          <w:sz w:val="24"/>
        </w:rPr>
        <w:t>下企业合并</w:t>
      </w:r>
      <w:r>
        <w:rPr>
          <w:rFonts w:ascii="Arial Narrow" w:eastAsia="仿宋_GB2312" w:hAnsi="Arial Narrow"/>
          <w:sz w:val="24"/>
        </w:rPr>
        <w:t>③</w:t>
      </w:r>
      <w:r>
        <w:rPr>
          <w:rFonts w:ascii="Arial Narrow" w:eastAsia="仿宋_GB2312" w:hAnsi="Arial Narrow"/>
          <w:sz w:val="24"/>
        </w:rPr>
        <w:t>非同</w:t>
      </w:r>
      <w:proofErr w:type="gramStart"/>
      <w:r>
        <w:rPr>
          <w:rFonts w:ascii="Arial Narrow" w:eastAsia="仿宋_GB2312" w:hAnsi="Arial Narrow"/>
          <w:sz w:val="24"/>
        </w:rPr>
        <w:t>一控制</w:t>
      </w:r>
      <w:proofErr w:type="gramEnd"/>
      <w:r>
        <w:rPr>
          <w:rFonts w:ascii="Arial Narrow" w:eastAsia="仿宋_GB2312" w:hAnsi="Arial Narrow"/>
          <w:sz w:val="24"/>
        </w:rPr>
        <w:t>下企业合并</w:t>
      </w:r>
    </w:p>
    <w:p w:rsidR="00E82F1D" w:rsidRDefault="00E82F1D" w:rsidP="00F7113C">
      <w:pPr>
        <w:autoSpaceDE w:val="0"/>
        <w:autoSpaceDN w:val="0"/>
        <w:adjustRightInd w:val="0"/>
        <w:spacing w:afterLines="50"/>
        <w:rPr>
          <w:rFonts w:ascii="Arial Narrow" w:eastAsia="仿宋_GB2312" w:hAnsi="Arial Narrow"/>
          <w:sz w:val="24"/>
        </w:rPr>
      </w:pPr>
      <w:r>
        <w:rPr>
          <w:rFonts w:ascii="Arial Narrow" w:eastAsia="仿宋_GB2312" w:hAnsi="Arial Narrow"/>
          <w:sz w:val="24"/>
        </w:rPr>
        <w:t>通过歌华有线投资管理有限公司控制的孙公司情况（续</w:t>
      </w:r>
      <w:r>
        <w:rPr>
          <w:rFonts w:ascii="Arial Narrow" w:eastAsia="仿宋_GB2312" w:hAnsi="Arial Narrow"/>
          <w:sz w:val="24"/>
        </w:rPr>
        <w:t>2</w:t>
      </w:r>
      <w:r>
        <w:rPr>
          <w:rFonts w:ascii="Arial Narrow" w:eastAsia="仿宋_GB2312" w:hAnsi="Arial Narrow"/>
          <w:sz w:val="24"/>
        </w:rPr>
        <w:t>）：</w:t>
      </w:r>
    </w:p>
    <w:tbl>
      <w:tblPr>
        <w:tblW w:w="0" w:type="auto"/>
        <w:tblInd w:w="-34" w:type="dxa"/>
        <w:tblLayout w:type="fixed"/>
        <w:tblLook w:val="0000"/>
      </w:tblPr>
      <w:tblGrid>
        <w:gridCol w:w="1985"/>
        <w:gridCol w:w="1559"/>
        <w:gridCol w:w="1701"/>
        <w:gridCol w:w="1701"/>
        <w:gridCol w:w="2268"/>
      </w:tblGrid>
      <w:tr w:rsidR="00E82F1D" w:rsidTr="00B667C4">
        <w:trPr>
          <w:trHeight w:val="20"/>
        </w:trPr>
        <w:tc>
          <w:tcPr>
            <w:tcW w:w="1985" w:type="dxa"/>
            <w:tcBorders>
              <w:top w:val="single" w:sz="8" w:space="0" w:color="auto"/>
              <w:bottom w:val="single" w:sz="4" w:space="0" w:color="auto"/>
            </w:tcBorders>
            <w:vAlign w:val="center"/>
          </w:tcPr>
          <w:p w:rsidR="00E82F1D" w:rsidRDefault="00E82F1D" w:rsidP="00B667C4">
            <w:pPr>
              <w:pStyle w:val="af8"/>
              <w:adjustRightInd w:val="0"/>
              <w:snapToGrid w:val="0"/>
              <w:jc w:val="both"/>
              <w:rPr>
                <w:rFonts w:ascii="Arial Narrow" w:eastAsia="仿宋_GB2312" w:hAnsi="Arial Narrow"/>
                <w:szCs w:val="21"/>
                <w:u w:val="single"/>
              </w:rPr>
            </w:pPr>
            <w:r>
              <w:rPr>
                <w:rFonts w:ascii="Arial Narrow" w:eastAsia="仿宋_GB2312" w:hAnsi="Arial Narrow"/>
                <w:b/>
                <w:szCs w:val="21"/>
              </w:rPr>
              <w:t>孙公司全称</w:t>
            </w:r>
          </w:p>
        </w:tc>
        <w:tc>
          <w:tcPr>
            <w:tcW w:w="1559" w:type="dxa"/>
            <w:tcBorders>
              <w:top w:val="single" w:sz="8" w:space="0" w:color="auto"/>
              <w:bottom w:val="single" w:sz="4" w:space="0" w:color="auto"/>
            </w:tcBorders>
            <w:vAlign w:val="center"/>
          </w:tcPr>
          <w:p w:rsidR="00E82F1D" w:rsidRDefault="00E82F1D" w:rsidP="00B667C4">
            <w:pPr>
              <w:pStyle w:val="af8"/>
              <w:adjustRightInd w:val="0"/>
              <w:snapToGrid w:val="0"/>
              <w:jc w:val="right"/>
              <w:rPr>
                <w:rFonts w:ascii="Arial Narrow" w:eastAsia="仿宋_GB2312" w:hAnsi="Arial Narrow"/>
                <w:szCs w:val="21"/>
                <w:u w:val="single"/>
              </w:rPr>
            </w:pPr>
            <w:r>
              <w:rPr>
                <w:rFonts w:ascii="Arial Narrow" w:eastAsia="仿宋_GB2312" w:hAnsi="Arial Narrow"/>
                <w:b/>
                <w:szCs w:val="21"/>
              </w:rPr>
              <w:t>期末实际出资额（万元）</w:t>
            </w:r>
          </w:p>
        </w:tc>
        <w:tc>
          <w:tcPr>
            <w:tcW w:w="1701" w:type="dxa"/>
            <w:tcBorders>
              <w:top w:val="single" w:sz="8" w:space="0" w:color="auto"/>
              <w:bottom w:val="single" w:sz="4" w:space="0" w:color="auto"/>
            </w:tcBorders>
            <w:vAlign w:val="center"/>
          </w:tcPr>
          <w:p w:rsidR="00E82F1D" w:rsidRDefault="00E82F1D" w:rsidP="00B667C4">
            <w:pPr>
              <w:pStyle w:val="af8"/>
              <w:adjustRightInd w:val="0"/>
              <w:snapToGrid w:val="0"/>
              <w:jc w:val="right"/>
              <w:rPr>
                <w:rFonts w:ascii="Arial Narrow" w:eastAsia="仿宋_GB2312" w:hAnsi="Arial Narrow"/>
                <w:szCs w:val="21"/>
                <w:u w:val="single"/>
              </w:rPr>
            </w:pPr>
            <w:r>
              <w:rPr>
                <w:rFonts w:ascii="Arial Narrow" w:eastAsia="仿宋_GB2312" w:hAnsi="Arial Narrow"/>
                <w:b/>
                <w:szCs w:val="21"/>
              </w:rPr>
              <w:t>实质上构成对孙公司净投资的其他项目余额</w:t>
            </w:r>
          </w:p>
        </w:tc>
        <w:tc>
          <w:tcPr>
            <w:tcW w:w="1701" w:type="dxa"/>
            <w:tcBorders>
              <w:top w:val="single" w:sz="8" w:space="0" w:color="auto"/>
              <w:bottom w:val="single" w:sz="4" w:space="0" w:color="auto"/>
            </w:tcBorders>
            <w:vAlign w:val="center"/>
          </w:tcPr>
          <w:p w:rsidR="00E82F1D" w:rsidRDefault="00E82F1D" w:rsidP="00B667C4">
            <w:pPr>
              <w:pStyle w:val="af8"/>
              <w:adjustRightInd w:val="0"/>
              <w:snapToGrid w:val="0"/>
              <w:jc w:val="right"/>
              <w:rPr>
                <w:rFonts w:ascii="Arial Narrow" w:eastAsia="仿宋_GB2312" w:hAnsi="Arial Narrow"/>
                <w:b/>
                <w:szCs w:val="21"/>
              </w:rPr>
            </w:pPr>
            <w:r>
              <w:rPr>
                <w:rFonts w:ascii="Arial Narrow" w:eastAsia="仿宋_GB2312" w:hAnsi="Arial Narrow"/>
                <w:b/>
                <w:szCs w:val="21"/>
              </w:rPr>
              <w:t>少数股东权益</w:t>
            </w:r>
          </w:p>
        </w:tc>
        <w:tc>
          <w:tcPr>
            <w:tcW w:w="2268" w:type="dxa"/>
            <w:tcBorders>
              <w:top w:val="single" w:sz="8" w:space="0" w:color="auto"/>
              <w:bottom w:val="single" w:sz="4" w:space="0" w:color="auto"/>
            </w:tcBorders>
            <w:vAlign w:val="center"/>
          </w:tcPr>
          <w:p w:rsidR="00E82F1D" w:rsidRDefault="00E82F1D" w:rsidP="00B667C4">
            <w:pPr>
              <w:pStyle w:val="af8"/>
              <w:adjustRightInd w:val="0"/>
              <w:snapToGrid w:val="0"/>
              <w:jc w:val="right"/>
              <w:rPr>
                <w:rFonts w:ascii="Arial Narrow" w:eastAsia="仿宋_GB2312" w:hAnsi="Arial Narrow"/>
                <w:b/>
                <w:szCs w:val="21"/>
              </w:rPr>
            </w:pPr>
            <w:r>
              <w:rPr>
                <w:rFonts w:ascii="Arial Narrow" w:eastAsia="仿宋_GB2312" w:hAnsi="Arial Narrow"/>
                <w:b/>
                <w:szCs w:val="21"/>
              </w:rPr>
              <w:t>少数股东权益中用于</w:t>
            </w:r>
            <w:proofErr w:type="gramStart"/>
            <w:r>
              <w:rPr>
                <w:rFonts w:ascii="Arial Narrow" w:eastAsia="仿宋_GB2312" w:hAnsi="Arial Narrow"/>
                <w:b/>
                <w:szCs w:val="21"/>
              </w:rPr>
              <w:t>冲减少数股东</w:t>
            </w:r>
            <w:proofErr w:type="gramEnd"/>
            <w:r>
              <w:rPr>
                <w:rFonts w:ascii="Arial Narrow" w:eastAsia="仿宋_GB2312" w:hAnsi="Arial Narrow"/>
                <w:b/>
                <w:szCs w:val="21"/>
              </w:rPr>
              <w:t>损益的金额</w:t>
            </w:r>
          </w:p>
        </w:tc>
      </w:tr>
      <w:tr w:rsidR="00E82F1D" w:rsidTr="00B667C4">
        <w:trPr>
          <w:trHeight w:val="20"/>
        </w:trPr>
        <w:tc>
          <w:tcPr>
            <w:tcW w:w="1985" w:type="dxa"/>
            <w:tcBorders>
              <w:top w:val="single" w:sz="4" w:space="0" w:color="auto"/>
            </w:tcBorders>
            <w:vAlign w:val="center"/>
          </w:tcPr>
          <w:p w:rsidR="00E82F1D" w:rsidRDefault="00E82F1D" w:rsidP="00B667C4">
            <w:pPr>
              <w:pStyle w:val="af8"/>
              <w:adjustRightInd w:val="0"/>
              <w:snapToGrid w:val="0"/>
              <w:jc w:val="both"/>
              <w:rPr>
                <w:rFonts w:ascii="Arial Narrow" w:eastAsia="仿宋_GB2312" w:hAnsi="Arial Narrow"/>
                <w:sz w:val="24"/>
                <w:szCs w:val="24"/>
              </w:rPr>
            </w:pPr>
            <w:r>
              <w:rPr>
                <w:rFonts w:ascii="Arial Narrow" w:eastAsia="仿宋_GB2312" w:hAnsi="Arial Narrow"/>
                <w:sz w:val="24"/>
                <w:szCs w:val="24"/>
              </w:rPr>
              <w:t>北京歌华益网广告有限公司</w:t>
            </w:r>
          </w:p>
        </w:tc>
        <w:tc>
          <w:tcPr>
            <w:tcW w:w="1559" w:type="dxa"/>
            <w:tcBorders>
              <w:top w:val="single" w:sz="4" w:space="0" w:color="auto"/>
            </w:tcBorders>
            <w:vAlign w:val="center"/>
          </w:tcPr>
          <w:p w:rsidR="00E82F1D" w:rsidRDefault="00E82F1D" w:rsidP="00B667C4">
            <w:pPr>
              <w:jc w:val="right"/>
              <w:rPr>
                <w:rFonts w:ascii="Arial Narrow" w:eastAsia="仿宋_GB2312" w:hAnsi="Arial Narrow"/>
                <w:sz w:val="24"/>
              </w:rPr>
            </w:pPr>
            <w:r>
              <w:rPr>
                <w:rFonts w:ascii="Arial Narrow" w:eastAsia="仿宋_GB2312" w:hAnsi="Arial Narrow"/>
                <w:sz w:val="24"/>
              </w:rPr>
              <w:t>800</w:t>
            </w:r>
            <w:r>
              <w:rPr>
                <w:rFonts w:ascii="Arial Narrow" w:eastAsia="仿宋_GB2312" w:hAnsi="Arial Narrow" w:hint="eastAsia"/>
                <w:sz w:val="24"/>
              </w:rPr>
              <w:t>.00</w:t>
            </w:r>
          </w:p>
        </w:tc>
        <w:tc>
          <w:tcPr>
            <w:tcW w:w="1701" w:type="dxa"/>
            <w:tcBorders>
              <w:top w:val="single" w:sz="4" w:space="0" w:color="auto"/>
            </w:tcBorders>
            <w:vAlign w:val="center"/>
          </w:tcPr>
          <w:p w:rsidR="00E82F1D" w:rsidRDefault="00E82F1D" w:rsidP="00B667C4">
            <w:pPr>
              <w:jc w:val="right"/>
              <w:rPr>
                <w:rFonts w:ascii="Arial Narrow" w:eastAsia="仿宋_GB2312" w:hAnsi="Arial Narrow"/>
                <w:sz w:val="24"/>
              </w:rPr>
            </w:pPr>
            <w:r>
              <w:rPr>
                <w:rFonts w:ascii="Arial Narrow" w:eastAsia="仿宋_GB2312" w:hAnsi="Arial Narrow"/>
                <w:sz w:val="24"/>
              </w:rPr>
              <w:t>-</w:t>
            </w:r>
          </w:p>
        </w:tc>
        <w:tc>
          <w:tcPr>
            <w:tcW w:w="1701" w:type="dxa"/>
            <w:tcBorders>
              <w:top w:val="single" w:sz="4" w:space="0" w:color="auto"/>
            </w:tcBorders>
            <w:vAlign w:val="center"/>
          </w:tcPr>
          <w:p w:rsidR="00E82F1D" w:rsidRDefault="00E82F1D" w:rsidP="00B667C4">
            <w:pPr>
              <w:jc w:val="right"/>
              <w:rPr>
                <w:rFonts w:ascii="Arial Narrow" w:eastAsia="仿宋_GB2312" w:hAnsi="Arial Narrow"/>
                <w:sz w:val="24"/>
              </w:rPr>
            </w:pPr>
            <w:r>
              <w:rPr>
                <w:rFonts w:ascii="Arial Narrow" w:eastAsia="仿宋_GB2312" w:hAnsi="Arial Narrow"/>
                <w:sz w:val="24"/>
              </w:rPr>
              <w:t>-</w:t>
            </w:r>
          </w:p>
        </w:tc>
        <w:tc>
          <w:tcPr>
            <w:tcW w:w="2268" w:type="dxa"/>
            <w:tcBorders>
              <w:top w:val="single" w:sz="4" w:space="0" w:color="auto"/>
            </w:tcBorders>
            <w:vAlign w:val="center"/>
          </w:tcPr>
          <w:p w:rsidR="00E82F1D" w:rsidRDefault="00E82F1D" w:rsidP="00B667C4">
            <w:pPr>
              <w:jc w:val="right"/>
              <w:rPr>
                <w:rFonts w:ascii="Arial Narrow" w:eastAsia="仿宋_GB2312" w:hAnsi="Arial Narrow"/>
                <w:sz w:val="24"/>
              </w:rPr>
            </w:pPr>
            <w:r>
              <w:rPr>
                <w:rFonts w:ascii="Arial Narrow" w:eastAsia="仿宋_GB2312" w:hAnsi="Arial Narrow"/>
                <w:sz w:val="24"/>
              </w:rPr>
              <w:t>-</w:t>
            </w:r>
          </w:p>
        </w:tc>
      </w:tr>
      <w:tr w:rsidR="00E82F1D" w:rsidTr="00B667C4">
        <w:trPr>
          <w:trHeight w:val="20"/>
        </w:trPr>
        <w:tc>
          <w:tcPr>
            <w:tcW w:w="1985" w:type="dxa"/>
            <w:tcBorders>
              <w:bottom w:val="single" w:sz="8" w:space="0" w:color="auto"/>
            </w:tcBorders>
            <w:vAlign w:val="center"/>
          </w:tcPr>
          <w:p w:rsidR="00E82F1D" w:rsidRDefault="00E82F1D" w:rsidP="00B667C4">
            <w:pPr>
              <w:pStyle w:val="af8"/>
              <w:adjustRightInd w:val="0"/>
              <w:snapToGrid w:val="0"/>
              <w:jc w:val="both"/>
              <w:rPr>
                <w:rFonts w:ascii="Arial Narrow" w:eastAsia="仿宋_GB2312" w:hAnsi="Arial Narrow"/>
                <w:sz w:val="24"/>
                <w:szCs w:val="24"/>
              </w:rPr>
            </w:pPr>
            <w:r w:rsidRPr="00C710DB">
              <w:rPr>
                <w:rFonts w:ascii="Arial Narrow" w:eastAsia="仿宋_GB2312" w:hAnsi="Arial Narrow" w:hint="eastAsia"/>
                <w:sz w:val="24"/>
                <w:szCs w:val="24"/>
              </w:rPr>
              <w:t>北京歌华有线客户服务信息咨询</w:t>
            </w:r>
            <w:r>
              <w:rPr>
                <w:rFonts w:ascii="Arial Narrow" w:eastAsia="仿宋_GB2312" w:hAnsi="Arial Narrow" w:hint="eastAsia"/>
                <w:sz w:val="24"/>
                <w:szCs w:val="24"/>
              </w:rPr>
              <w:t>有限公司</w:t>
            </w:r>
          </w:p>
        </w:tc>
        <w:tc>
          <w:tcPr>
            <w:tcW w:w="1559" w:type="dxa"/>
            <w:tcBorders>
              <w:bottom w:val="single" w:sz="8" w:space="0" w:color="auto"/>
            </w:tcBorders>
            <w:vAlign w:val="center"/>
          </w:tcPr>
          <w:p w:rsidR="00E82F1D" w:rsidRDefault="00E82F1D" w:rsidP="00B667C4">
            <w:pPr>
              <w:jc w:val="right"/>
              <w:rPr>
                <w:rFonts w:ascii="Arial Narrow" w:eastAsia="仿宋_GB2312" w:hAnsi="Arial Narrow"/>
                <w:sz w:val="24"/>
              </w:rPr>
            </w:pPr>
            <w:r>
              <w:rPr>
                <w:rFonts w:ascii="Arial Narrow" w:eastAsia="仿宋_GB2312" w:hAnsi="Arial Narrow" w:hint="eastAsia"/>
                <w:sz w:val="24"/>
              </w:rPr>
              <w:t>1000.00</w:t>
            </w:r>
          </w:p>
        </w:tc>
        <w:tc>
          <w:tcPr>
            <w:tcW w:w="1701" w:type="dxa"/>
            <w:tcBorders>
              <w:bottom w:val="single" w:sz="8" w:space="0" w:color="auto"/>
            </w:tcBorders>
            <w:vAlign w:val="center"/>
          </w:tcPr>
          <w:p w:rsidR="00E82F1D" w:rsidRDefault="00E82F1D" w:rsidP="00B667C4">
            <w:pPr>
              <w:jc w:val="right"/>
              <w:rPr>
                <w:rFonts w:ascii="Arial Narrow" w:eastAsia="仿宋_GB2312" w:hAnsi="Arial Narrow"/>
                <w:sz w:val="24"/>
              </w:rPr>
            </w:pPr>
            <w:r>
              <w:rPr>
                <w:rFonts w:ascii="Arial Narrow" w:eastAsia="仿宋_GB2312" w:hAnsi="Arial Narrow" w:hint="eastAsia"/>
                <w:sz w:val="24"/>
              </w:rPr>
              <w:t>-</w:t>
            </w:r>
          </w:p>
        </w:tc>
        <w:tc>
          <w:tcPr>
            <w:tcW w:w="1701" w:type="dxa"/>
            <w:tcBorders>
              <w:bottom w:val="single" w:sz="8" w:space="0" w:color="auto"/>
            </w:tcBorders>
            <w:vAlign w:val="center"/>
          </w:tcPr>
          <w:p w:rsidR="00E82F1D" w:rsidRDefault="00E82F1D" w:rsidP="00B667C4">
            <w:pPr>
              <w:jc w:val="right"/>
              <w:rPr>
                <w:rFonts w:ascii="Arial Narrow" w:eastAsia="仿宋_GB2312" w:hAnsi="Arial Narrow"/>
                <w:sz w:val="24"/>
              </w:rPr>
            </w:pPr>
            <w:r>
              <w:rPr>
                <w:rFonts w:ascii="Arial Narrow" w:eastAsia="仿宋_GB2312" w:hAnsi="Arial Narrow" w:hint="eastAsia"/>
                <w:sz w:val="24"/>
              </w:rPr>
              <w:t>-</w:t>
            </w:r>
          </w:p>
        </w:tc>
        <w:tc>
          <w:tcPr>
            <w:tcW w:w="2268" w:type="dxa"/>
            <w:tcBorders>
              <w:bottom w:val="single" w:sz="8" w:space="0" w:color="auto"/>
            </w:tcBorders>
            <w:vAlign w:val="center"/>
          </w:tcPr>
          <w:p w:rsidR="00E82F1D" w:rsidRDefault="00E82F1D" w:rsidP="00B667C4">
            <w:pPr>
              <w:jc w:val="right"/>
              <w:rPr>
                <w:rFonts w:ascii="Arial Narrow" w:eastAsia="仿宋_GB2312" w:hAnsi="Arial Narrow"/>
                <w:sz w:val="24"/>
              </w:rPr>
            </w:pPr>
            <w:r>
              <w:rPr>
                <w:rFonts w:ascii="Arial Narrow" w:eastAsia="仿宋_GB2312" w:hAnsi="Arial Narrow" w:hint="eastAsia"/>
                <w:sz w:val="24"/>
              </w:rPr>
              <w:t>-</w:t>
            </w:r>
          </w:p>
        </w:tc>
      </w:tr>
    </w:tbl>
    <w:p w:rsidR="00E82F1D" w:rsidRDefault="00E82F1D" w:rsidP="00F7113C">
      <w:pPr>
        <w:snapToGrid w:val="0"/>
        <w:spacing w:beforeLines="50" w:afterLines="90"/>
        <w:ind w:leftChars="-200" w:left="-1" w:hangingChars="174" w:hanging="419"/>
        <w:outlineLvl w:val="0"/>
        <w:rPr>
          <w:rFonts w:ascii="Arial Narrow" w:eastAsia="仿宋_GB2312" w:hAnsi="Arial Narrow"/>
          <w:b/>
          <w:sz w:val="24"/>
        </w:rPr>
      </w:pPr>
      <w:bookmarkStart w:id="17" w:name="_Toc384990318"/>
      <w:bookmarkStart w:id="18" w:name="OLE_LINK3"/>
      <w:bookmarkStart w:id="19" w:name="OLE_LINK2"/>
      <w:bookmarkStart w:id="20" w:name="OLE_LINK10"/>
      <w:r>
        <w:rPr>
          <w:rFonts w:ascii="Arial Narrow" w:eastAsia="仿宋_GB2312" w:hAnsi="Arial Narrow" w:cs="宋体"/>
          <w:b/>
          <w:kern w:val="0"/>
          <w:sz w:val="24"/>
        </w:rPr>
        <w:lastRenderedPageBreak/>
        <w:t>五</w:t>
      </w:r>
      <w:r>
        <w:rPr>
          <w:rFonts w:ascii="Arial Narrow" w:eastAsia="仿宋_GB2312" w:hAnsi="Arial Narrow"/>
          <w:b/>
          <w:sz w:val="24"/>
        </w:rPr>
        <w:t>、合并财务报表项目注释</w:t>
      </w:r>
      <w:bookmarkEnd w:id="17"/>
    </w:p>
    <w:p w:rsidR="00E82F1D" w:rsidRDefault="00E82F1D" w:rsidP="00F7113C">
      <w:pPr>
        <w:snapToGrid w:val="0"/>
        <w:spacing w:beforeLines="50" w:afterLines="50"/>
        <w:ind w:leftChars="-196" w:left="-2" w:hangingChars="171" w:hanging="410"/>
        <w:outlineLvl w:val="1"/>
        <w:rPr>
          <w:rFonts w:ascii="Arial Narrow" w:eastAsia="仿宋_GB2312" w:hAnsi="Arial Narrow"/>
          <w:sz w:val="24"/>
        </w:rPr>
      </w:pPr>
      <w:r>
        <w:rPr>
          <w:rFonts w:ascii="Arial Narrow" w:eastAsia="仿宋_GB2312" w:hAnsi="Arial Narrow"/>
          <w:sz w:val="24"/>
        </w:rPr>
        <w:t>1</w:t>
      </w:r>
      <w:r>
        <w:rPr>
          <w:rFonts w:ascii="Arial Narrow" w:eastAsia="仿宋_GB2312" w:hAnsi="Arial Narrow"/>
          <w:sz w:val="24"/>
        </w:rPr>
        <w:t>、货币资金</w:t>
      </w:r>
    </w:p>
    <w:tbl>
      <w:tblPr>
        <w:tblW w:w="9298" w:type="dxa"/>
        <w:tblBorders>
          <w:top w:val="single" w:sz="4" w:space="0" w:color="auto"/>
          <w:bottom w:val="single" w:sz="4" w:space="0" w:color="auto"/>
        </w:tblBorders>
        <w:tblLayout w:type="fixed"/>
        <w:tblCellMar>
          <w:left w:w="142" w:type="dxa"/>
          <w:right w:w="142" w:type="dxa"/>
        </w:tblCellMar>
        <w:tblLook w:val="0000"/>
      </w:tblPr>
      <w:tblGrid>
        <w:gridCol w:w="1790"/>
        <w:gridCol w:w="1163"/>
        <w:gridCol w:w="897"/>
        <w:gridCol w:w="1721"/>
        <w:gridCol w:w="1138"/>
        <w:gridCol w:w="849"/>
        <w:gridCol w:w="1740"/>
      </w:tblGrid>
      <w:tr w:rsidR="00E82F1D" w:rsidRPr="008D0856" w:rsidTr="00B667C4">
        <w:trPr>
          <w:trHeight w:hRule="exact" w:val="397"/>
        </w:trPr>
        <w:tc>
          <w:tcPr>
            <w:tcW w:w="1790" w:type="dxa"/>
            <w:tcBorders>
              <w:top w:val="single" w:sz="8" w:space="0" w:color="auto"/>
              <w:bottom w:val="nil"/>
            </w:tcBorders>
            <w:shd w:val="clear" w:color="auto" w:fill="auto"/>
            <w:vAlign w:val="center"/>
          </w:tcPr>
          <w:p w:rsidR="00E82F1D" w:rsidRPr="008D0856" w:rsidRDefault="00E82F1D" w:rsidP="00B667C4">
            <w:pPr>
              <w:widowControl/>
              <w:rPr>
                <w:rFonts w:ascii="Arial Narrow" w:eastAsia="仿宋_GB2312" w:hAnsi="Arial Narrow"/>
                <w:b/>
              </w:rPr>
            </w:pPr>
            <w:r w:rsidRPr="008D0856">
              <w:rPr>
                <w:rFonts w:ascii="Arial Narrow" w:eastAsia="仿宋_GB2312" w:hAnsi="Arial Narrow" w:cs="宋体"/>
                <w:b/>
                <w:kern w:val="0"/>
              </w:rPr>
              <w:t>项目</w:t>
            </w:r>
          </w:p>
        </w:tc>
        <w:tc>
          <w:tcPr>
            <w:tcW w:w="3781" w:type="dxa"/>
            <w:gridSpan w:val="3"/>
            <w:tcBorders>
              <w:top w:val="single" w:sz="8" w:space="0" w:color="auto"/>
              <w:bottom w:val="nil"/>
            </w:tcBorders>
            <w:shd w:val="clear" w:color="auto" w:fill="auto"/>
            <w:vAlign w:val="center"/>
          </w:tcPr>
          <w:p w:rsidR="00E82F1D" w:rsidRPr="008D0856" w:rsidRDefault="00E82F1D" w:rsidP="00B667C4">
            <w:pPr>
              <w:widowControl/>
              <w:jc w:val="center"/>
              <w:rPr>
                <w:rFonts w:ascii="Arial Narrow" w:eastAsia="仿宋_GB2312" w:hAnsi="Arial Narrow" w:cs="宋体"/>
                <w:b/>
                <w:kern w:val="0"/>
              </w:rPr>
            </w:pPr>
            <w:r w:rsidRPr="008D0856">
              <w:rPr>
                <w:rFonts w:ascii="Arial Narrow" w:eastAsia="仿宋_GB2312" w:hAnsi="Arial Narrow" w:cs="宋体"/>
                <w:b/>
                <w:kern w:val="0"/>
              </w:rPr>
              <w:t>期末数</w:t>
            </w:r>
          </w:p>
        </w:tc>
        <w:tc>
          <w:tcPr>
            <w:tcW w:w="3727" w:type="dxa"/>
            <w:gridSpan w:val="3"/>
            <w:tcBorders>
              <w:top w:val="single" w:sz="8" w:space="0" w:color="auto"/>
              <w:bottom w:val="nil"/>
            </w:tcBorders>
            <w:shd w:val="clear" w:color="auto" w:fill="auto"/>
            <w:vAlign w:val="center"/>
          </w:tcPr>
          <w:p w:rsidR="00E82F1D" w:rsidRPr="008D0856" w:rsidRDefault="00E82F1D" w:rsidP="00B667C4">
            <w:pPr>
              <w:widowControl/>
              <w:jc w:val="center"/>
              <w:rPr>
                <w:rFonts w:ascii="Arial Narrow" w:eastAsia="仿宋_GB2312" w:hAnsi="Arial Narrow" w:cs="宋体"/>
                <w:b/>
                <w:kern w:val="0"/>
              </w:rPr>
            </w:pPr>
            <w:r w:rsidRPr="008D0856">
              <w:rPr>
                <w:rFonts w:ascii="Arial Narrow" w:eastAsia="仿宋_GB2312" w:hAnsi="Arial Narrow" w:cs="宋体"/>
                <w:b/>
                <w:kern w:val="0"/>
              </w:rPr>
              <w:t>期初数</w:t>
            </w:r>
          </w:p>
        </w:tc>
      </w:tr>
      <w:tr w:rsidR="00E82F1D" w:rsidRPr="008D0856" w:rsidTr="00B667C4">
        <w:trPr>
          <w:trHeight w:hRule="exact" w:val="397"/>
        </w:trPr>
        <w:tc>
          <w:tcPr>
            <w:tcW w:w="1790" w:type="dxa"/>
            <w:tcBorders>
              <w:top w:val="nil"/>
              <w:bottom w:val="single" w:sz="4" w:space="0" w:color="auto"/>
            </w:tcBorders>
            <w:shd w:val="clear" w:color="auto" w:fill="auto"/>
            <w:vAlign w:val="center"/>
          </w:tcPr>
          <w:p w:rsidR="00E82F1D" w:rsidRPr="008D0856" w:rsidRDefault="00E82F1D" w:rsidP="00B667C4">
            <w:pPr>
              <w:autoSpaceDE w:val="0"/>
              <w:autoSpaceDN w:val="0"/>
              <w:adjustRightInd w:val="0"/>
              <w:snapToGrid w:val="0"/>
              <w:spacing w:before="120" w:after="216"/>
              <w:rPr>
                <w:rFonts w:ascii="Arial Narrow" w:eastAsia="仿宋_GB2312" w:hAnsi="Arial Narrow"/>
                <w:b/>
              </w:rPr>
            </w:pPr>
          </w:p>
        </w:tc>
        <w:tc>
          <w:tcPr>
            <w:tcW w:w="1163" w:type="dxa"/>
            <w:tcBorders>
              <w:top w:val="nil"/>
              <w:bottom w:val="single" w:sz="4" w:space="0" w:color="auto"/>
            </w:tcBorders>
            <w:shd w:val="clear" w:color="auto" w:fill="auto"/>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外币金额</w:t>
            </w:r>
          </w:p>
        </w:tc>
        <w:tc>
          <w:tcPr>
            <w:tcW w:w="897" w:type="dxa"/>
            <w:tcBorders>
              <w:top w:val="nil"/>
              <w:bottom w:val="single" w:sz="4" w:space="0" w:color="auto"/>
            </w:tcBorders>
            <w:shd w:val="clear" w:color="auto" w:fill="auto"/>
            <w:vAlign w:val="center"/>
          </w:tcPr>
          <w:p w:rsidR="00E82F1D" w:rsidRPr="008D0856" w:rsidRDefault="00E82F1D" w:rsidP="00B667C4">
            <w:pPr>
              <w:widowControl/>
              <w:ind w:leftChars="-32" w:left="-67"/>
              <w:jc w:val="right"/>
              <w:rPr>
                <w:rFonts w:ascii="Arial Narrow" w:eastAsia="仿宋_GB2312" w:hAnsi="Arial Narrow" w:cs="宋体"/>
                <w:b/>
                <w:kern w:val="0"/>
              </w:rPr>
            </w:pPr>
            <w:r w:rsidRPr="008D0856">
              <w:rPr>
                <w:rFonts w:ascii="Arial Narrow" w:eastAsia="仿宋_GB2312" w:hAnsi="Arial Narrow" w:cs="宋体"/>
                <w:b/>
                <w:kern w:val="0"/>
              </w:rPr>
              <w:t>折算率</w:t>
            </w:r>
          </w:p>
        </w:tc>
        <w:tc>
          <w:tcPr>
            <w:tcW w:w="1721" w:type="dxa"/>
            <w:tcBorders>
              <w:top w:val="nil"/>
              <w:bottom w:val="single" w:sz="4" w:space="0" w:color="auto"/>
            </w:tcBorders>
            <w:shd w:val="clear" w:color="auto" w:fill="auto"/>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人民币金额</w:t>
            </w:r>
          </w:p>
        </w:tc>
        <w:tc>
          <w:tcPr>
            <w:tcW w:w="1138" w:type="dxa"/>
            <w:tcBorders>
              <w:top w:val="nil"/>
              <w:bottom w:val="single" w:sz="4" w:space="0" w:color="auto"/>
            </w:tcBorders>
            <w:shd w:val="clear" w:color="auto" w:fill="auto"/>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外币金额</w:t>
            </w:r>
          </w:p>
        </w:tc>
        <w:tc>
          <w:tcPr>
            <w:tcW w:w="849" w:type="dxa"/>
            <w:tcBorders>
              <w:top w:val="nil"/>
              <w:bottom w:val="single" w:sz="4" w:space="0" w:color="auto"/>
            </w:tcBorders>
            <w:shd w:val="clear" w:color="auto" w:fill="auto"/>
            <w:vAlign w:val="center"/>
          </w:tcPr>
          <w:p w:rsidR="00E82F1D" w:rsidRPr="008D0856" w:rsidRDefault="00E82F1D" w:rsidP="00B667C4">
            <w:pPr>
              <w:widowControl/>
              <w:ind w:leftChars="-55" w:left="-115"/>
              <w:jc w:val="right"/>
              <w:rPr>
                <w:rFonts w:ascii="Arial Narrow" w:eastAsia="仿宋_GB2312" w:hAnsi="Arial Narrow" w:cs="宋体"/>
                <w:b/>
                <w:kern w:val="0"/>
              </w:rPr>
            </w:pPr>
            <w:r w:rsidRPr="008D0856">
              <w:rPr>
                <w:rFonts w:ascii="Arial Narrow" w:eastAsia="仿宋_GB2312" w:hAnsi="Arial Narrow" w:cs="宋体"/>
                <w:b/>
                <w:kern w:val="0"/>
              </w:rPr>
              <w:t>折算率</w:t>
            </w:r>
          </w:p>
        </w:tc>
        <w:tc>
          <w:tcPr>
            <w:tcW w:w="1740" w:type="dxa"/>
            <w:tcBorders>
              <w:top w:val="nil"/>
              <w:bottom w:val="single" w:sz="4" w:space="0" w:color="auto"/>
            </w:tcBorders>
            <w:shd w:val="clear" w:color="auto" w:fill="auto"/>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人民币金额</w:t>
            </w:r>
          </w:p>
        </w:tc>
      </w:tr>
      <w:tr w:rsidR="00E82F1D" w:rsidRPr="008D0856" w:rsidTr="00B667C4">
        <w:trPr>
          <w:trHeight w:hRule="exact" w:val="397"/>
        </w:trPr>
        <w:tc>
          <w:tcPr>
            <w:tcW w:w="1790" w:type="dxa"/>
            <w:tcBorders>
              <w:top w:val="single" w:sz="4" w:space="0" w:color="auto"/>
              <w:bottom w:val="nil"/>
            </w:tcBorders>
            <w:shd w:val="clear" w:color="auto" w:fill="auto"/>
            <w:vAlign w:val="center"/>
          </w:tcPr>
          <w:p w:rsidR="00E82F1D" w:rsidRPr="008D0856" w:rsidRDefault="00E82F1D" w:rsidP="00B667C4">
            <w:pPr>
              <w:widowControl/>
              <w:rPr>
                <w:rFonts w:ascii="Arial Narrow" w:eastAsia="仿宋_GB2312" w:hAnsi="Arial Narrow" w:cs="宋体"/>
                <w:kern w:val="0"/>
              </w:rPr>
            </w:pPr>
            <w:r w:rsidRPr="008D0856">
              <w:rPr>
                <w:rFonts w:ascii="Arial Narrow" w:eastAsia="仿宋_GB2312" w:hAnsi="Arial Narrow" w:cs="宋体"/>
                <w:kern w:val="0"/>
              </w:rPr>
              <w:t>现金：</w:t>
            </w:r>
          </w:p>
        </w:tc>
        <w:tc>
          <w:tcPr>
            <w:tcW w:w="1163" w:type="dxa"/>
            <w:tcBorders>
              <w:top w:val="single" w:sz="4" w:space="0" w:color="auto"/>
              <w:bottom w:val="nil"/>
            </w:tcBorders>
            <w:shd w:val="clear" w:color="auto" w:fill="auto"/>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hint="eastAsia"/>
                <w:kern w:val="0"/>
              </w:rPr>
              <w:t>-</w:t>
            </w:r>
          </w:p>
        </w:tc>
        <w:tc>
          <w:tcPr>
            <w:tcW w:w="897" w:type="dxa"/>
            <w:tcBorders>
              <w:top w:val="single" w:sz="4" w:space="0" w:color="auto"/>
              <w:bottom w:val="nil"/>
            </w:tcBorders>
            <w:shd w:val="clear" w:color="auto" w:fill="auto"/>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hint="eastAsia"/>
                <w:kern w:val="0"/>
              </w:rPr>
              <w:t>-</w:t>
            </w:r>
          </w:p>
        </w:tc>
        <w:tc>
          <w:tcPr>
            <w:tcW w:w="1721" w:type="dxa"/>
            <w:tcBorders>
              <w:top w:val="single" w:sz="4" w:space="0" w:color="auto"/>
              <w:bottom w:val="nil"/>
            </w:tcBorders>
            <w:shd w:val="clear" w:color="auto" w:fill="auto"/>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184,998.56</w:t>
            </w:r>
          </w:p>
        </w:tc>
        <w:tc>
          <w:tcPr>
            <w:tcW w:w="1138" w:type="dxa"/>
            <w:tcBorders>
              <w:top w:val="single" w:sz="4" w:space="0" w:color="auto"/>
              <w:bottom w:val="nil"/>
            </w:tcBorders>
            <w:shd w:val="clear" w:color="auto" w:fill="auto"/>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hint="eastAsia"/>
                <w:kern w:val="0"/>
              </w:rPr>
              <w:t>-</w:t>
            </w:r>
          </w:p>
        </w:tc>
        <w:tc>
          <w:tcPr>
            <w:tcW w:w="849" w:type="dxa"/>
            <w:tcBorders>
              <w:top w:val="single" w:sz="4" w:space="0" w:color="auto"/>
              <w:bottom w:val="nil"/>
            </w:tcBorders>
            <w:shd w:val="clear" w:color="auto" w:fill="auto"/>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hint="eastAsia"/>
                <w:kern w:val="0"/>
              </w:rPr>
              <w:t>-</w:t>
            </w:r>
          </w:p>
        </w:tc>
        <w:tc>
          <w:tcPr>
            <w:tcW w:w="1740" w:type="dxa"/>
            <w:tcBorders>
              <w:top w:val="single" w:sz="4" w:space="0" w:color="auto"/>
              <w:bottom w:val="nil"/>
            </w:tcBorders>
            <w:shd w:val="clear" w:color="auto" w:fill="auto"/>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150,426.34</w:t>
            </w:r>
          </w:p>
        </w:tc>
      </w:tr>
      <w:tr w:rsidR="00E82F1D" w:rsidRPr="008D0856" w:rsidTr="00B667C4">
        <w:trPr>
          <w:trHeight w:hRule="exact" w:val="397"/>
        </w:trPr>
        <w:tc>
          <w:tcPr>
            <w:tcW w:w="1790" w:type="dxa"/>
            <w:tcBorders>
              <w:top w:val="nil"/>
              <w:bottom w:val="nil"/>
            </w:tcBorders>
            <w:vAlign w:val="center"/>
          </w:tcPr>
          <w:p w:rsidR="00E82F1D" w:rsidRPr="008D0856" w:rsidRDefault="00E82F1D" w:rsidP="00B667C4">
            <w:pPr>
              <w:widowControl/>
              <w:rPr>
                <w:rFonts w:ascii="Arial Narrow" w:eastAsia="仿宋_GB2312" w:hAnsi="Arial Narrow" w:cs="宋体"/>
                <w:kern w:val="0"/>
              </w:rPr>
            </w:pPr>
            <w:r w:rsidRPr="008D0856">
              <w:rPr>
                <w:rFonts w:ascii="Arial Narrow" w:eastAsia="仿宋_GB2312" w:hAnsi="Arial Narrow" w:cs="宋体"/>
                <w:kern w:val="0"/>
              </w:rPr>
              <w:t>银行存款：</w:t>
            </w:r>
          </w:p>
        </w:tc>
        <w:tc>
          <w:tcPr>
            <w:tcW w:w="1163" w:type="dxa"/>
            <w:tcBorders>
              <w:top w:val="nil"/>
              <w:bottom w:val="nil"/>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hint="eastAsia"/>
                <w:kern w:val="0"/>
              </w:rPr>
              <w:t>-</w:t>
            </w:r>
          </w:p>
        </w:tc>
        <w:tc>
          <w:tcPr>
            <w:tcW w:w="897" w:type="dxa"/>
            <w:tcBorders>
              <w:top w:val="nil"/>
              <w:bottom w:val="nil"/>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hint="eastAsia"/>
                <w:kern w:val="0"/>
              </w:rPr>
              <w:t>-</w:t>
            </w:r>
          </w:p>
        </w:tc>
        <w:tc>
          <w:tcPr>
            <w:tcW w:w="1721" w:type="dxa"/>
            <w:tcBorders>
              <w:top w:val="nil"/>
              <w:bottom w:val="nil"/>
            </w:tcBorders>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3,491,096,807.68</w:t>
            </w:r>
          </w:p>
        </w:tc>
        <w:tc>
          <w:tcPr>
            <w:tcW w:w="1138" w:type="dxa"/>
            <w:tcBorders>
              <w:top w:val="nil"/>
              <w:bottom w:val="nil"/>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hint="eastAsia"/>
                <w:kern w:val="0"/>
              </w:rPr>
              <w:t>-</w:t>
            </w:r>
          </w:p>
        </w:tc>
        <w:tc>
          <w:tcPr>
            <w:tcW w:w="849" w:type="dxa"/>
            <w:tcBorders>
              <w:top w:val="nil"/>
              <w:bottom w:val="nil"/>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hint="eastAsia"/>
                <w:kern w:val="0"/>
              </w:rPr>
              <w:t>-</w:t>
            </w:r>
          </w:p>
        </w:tc>
        <w:tc>
          <w:tcPr>
            <w:tcW w:w="1740" w:type="dxa"/>
            <w:tcBorders>
              <w:top w:val="nil"/>
              <w:bottom w:val="nil"/>
            </w:tcBorders>
            <w:vAlign w:val="center"/>
          </w:tcPr>
          <w:p w:rsidR="00E82F1D" w:rsidRPr="008D0856" w:rsidRDefault="00E82F1D" w:rsidP="00B667C4">
            <w:pPr>
              <w:widowControl/>
              <w:ind w:leftChars="-65" w:left="-16" w:hangingChars="57" w:hanging="120"/>
              <w:jc w:val="right"/>
              <w:rPr>
                <w:rFonts w:ascii="Arial Narrow" w:eastAsia="仿宋_GB2312" w:hAnsi="Arial Narrow" w:cs="宋体"/>
                <w:kern w:val="0"/>
              </w:rPr>
            </w:pPr>
            <w:r w:rsidRPr="008D0856">
              <w:rPr>
                <w:rFonts w:ascii="Arial Narrow" w:eastAsia="仿宋_GB2312" w:hAnsi="Arial Narrow" w:cs="宋体"/>
                <w:kern w:val="0"/>
              </w:rPr>
              <w:t>3,208,157,660.59</w:t>
            </w:r>
          </w:p>
        </w:tc>
      </w:tr>
      <w:tr w:rsidR="00E82F1D" w:rsidRPr="008D0856" w:rsidTr="00B667C4">
        <w:trPr>
          <w:trHeight w:hRule="exact" w:val="397"/>
        </w:trPr>
        <w:tc>
          <w:tcPr>
            <w:tcW w:w="1790" w:type="dxa"/>
            <w:tcBorders>
              <w:top w:val="nil"/>
              <w:bottom w:val="single" w:sz="4" w:space="0" w:color="auto"/>
            </w:tcBorders>
            <w:vAlign w:val="center"/>
          </w:tcPr>
          <w:p w:rsidR="00E82F1D" w:rsidRPr="008D0856" w:rsidRDefault="00E82F1D" w:rsidP="00B667C4">
            <w:pPr>
              <w:widowControl/>
              <w:rPr>
                <w:rFonts w:ascii="Arial Narrow" w:eastAsia="仿宋_GB2312" w:hAnsi="Arial Narrow" w:cs="宋体"/>
                <w:kern w:val="0"/>
              </w:rPr>
            </w:pPr>
            <w:r w:rsidRPr="008D0856">
              <w:rPr>
                <w:rFonts w:ascii="Arial Narrow" w:eastAsia="仿宋_GB2312" w:hAnsi="Arial Narrow" w:cs="宋体"/>
                <w:kern w:val="0"/>
              </w:rPr>
              <w:t>其他货币资金：</w:t>
            </w:r>
          </w:p>
        </w:tc>
        <w:tc>
          <w:tcPr>
            <w:tcW w:w="1163" w:type="dxa"/>
            <w:tcBorders>
              <w:top w:val="nil"/>
              <w:bottom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hint="eastAsia"/>
                <w:kern w:val="0"/>
              </w:rPr>
              <w:t>-</w:t>
            </w:r>
          </w:p>
        </w:tc>
        <w:tc>
          <w:tcPr>
            <w:tcW w:w="897" w:type="dxa"/>
            <w:tcBorders>
              <w:top w:val="nil"/>
              <w:bottom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hint="eastAsia"/>
                <w:kern w:val="0"/>
              </w:rPr>
              <w:t>-</w:t>
            </w:r>
          </w:p>
        </w:tc>
        <w:tc>
          <w:tcPr>
            <w:tcW w:w="1721" w:type="dxa"/>
            <w:tcBorders>
              <w:top w:val="nil"/>
              <w:bottom w:val="single" w:sz="4" w:space="0" w:color="auto"/>
            </w:tcBorders>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153,015.20</w:t>
            </w:r>
          </w:p>
        </w:tc>
        <w:tc>
          <w:tcPr>
            <w:tcW w:w="1138" w:type="dxa"/>
            <w:tcBorders>
              <w:top w:val="nil"/>
              <w:bottom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hint="eastAsia"/>
                <w:kern w:val="0"/>
              </w:rPr>
              <w:t>-</w:t>
            </w:r>
          </w:p>
        </w:tc>
        <w:tc>
          <w:tcPr>
            <w:tcW w:w="849" w:type="dxa"/>
            <w:tcBorders>
              <w:top w:val="nil"/>
              <w:bottom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hint="eastAsia"/>
                <w:kern w:val="0"/>
              </w:rPr>
              <w:t>-</w:t>
            </w:r>
          </w:p>
        </w:tc>
        <w:tc>
          <w:tcPr>
            <w:tcW w:w="1740" w:type="dxa"/>
            <w:tcBorders>
              <w:top w:val="nil"/>
              <w:bottom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18,027.85</w:t>
            </w:r>
          </w:p>
        </w:tc>
      </w:tr>
      <w:tr w:rsidR="00E82F1D" w:rsidRPr="008D0856" w:rsidTr="00B667C4">
        <w:trPr>
          <w:trHeight w:hRule="exact" w:val="397"/>
        </w:trPr>
        <w:tc>
          <w:tcPr>
            <w:tcW w:w="1790" w:type="dxa"/>
            <w:tcBorders>
              <w:top w:val="single" w:sz="4" w:space="0" w:color="auto"/>
              <w:bottom w:val="single" w:sz="8" w:space="0" w:color="auto"/>
            </w:tcBorders>
            <w:vAlign w:val="center"/>
          </w:tcPr>
          <w:p w:rsidR="00E82F1D" w:rsidRPr="008D0856" w:rsidRDefault="00E82F1D" w:rsidP="00B667C4">
            <w:pPr>
              <w:widowControl/>
              <w:rPr>
                <w:rFonts w:ascii="Arial Narrow" w:eastAsia="仿宋_GB2312" w:hAnsi="Arial Narrow" w:cs="宋体"/>
                <w:b/>
                <w:kern w:val="0"/>
              </w:rPr>
            </w:pPr>
            <w:r w:rsidRPr="008D0856">
              <w:rPr>
                <w:rFonts w:ascii="Arial Narrow" w:eastAsia="仿宋_GB2312" w:hAnsi="Arial Narrow" w:cs="宋体"/>
                <w:b/>
                <w:kern w:val="0"/>
              </w:rPr>
              <w:t>合计</w:t>
            </w:r>
          </w:p>
        </w:tc>
        <w:tc>
          <w:tcPr>
            <w:tcW w:w="1163" w:type="dxa"/>
            <w:tcBorders>
              <w:top w:val="single" w:sz="4" w:space="0" w:color="auto"/>
              <w:bottom w:val="single" w:sz="8" w:space="0" w:color="auto"/>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hint="eastAsia"/>
                <w:b/>
                <w:kern w:val="0"/>
              </w:rPr>
              <w:t>-</w:t>
            </w:r>
          </w:p>
        </w:tc>
        <w:tc>
          <w:tcPr>
            <w:tcW w:w="897" w:type="dxa"/>
            <w:tcBorders>
              <w:top w:val="single" w:sz="4" w:space="0" w:color="auto"/>
              <w:bottom w:val="single" w:sz="8" w:space="0" w:color="auto"/>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hint="eastAsia"/>
                <w:b/>
                <w:kern w:val="0"/>
              </w:rPr>
              <w:t>-</w:t>
            </w:r>
          </w:p>
        </w:tc>
        <w:tc>
          <w:tcPr>
            <w:tcW w:w="1721" w:type="dxa"/>
            <w:tcBorders>
              <w:top w:val="single" w:sz="4" w:space="0" w:color="auto"/>
              <w:bottom w:val="single" w:sz="8" w:space="0" w:color="auto"/>
            </w:tcBorders>
            <w:vAlign w:val="center"/>
          </w:tcPr>
          <w:p w:rsidR="00E82F1D" w:rsidRPr="008D0856" w:rsidRDefault="00E82F1D" w:rsidP="00B667C4">
            <w:pPr>
              <w:jc w:val="right"/>
              <w:rPr>
                <w:rFonts w:ascii="Arial Narrow" w:hAnsi="Arial Narrow" w:cs="宋体"/>
                <w:b/>
                <w:bCs/>
                <w:color w:val="000000"/>
              </w:rPr>
            </w:pPr>
            <w:r w:rsidRPr="008D0856">
              <w:rPr>
                <w:rFonts w:ascii="Arial Narrow" w:hAnsi="Arial Narrow"/>
                <w:b/>
                <w:bCs/>
                <w:color w:val="000000"/>
              </w:rPr>
              <w:t>3,491,434,821.44</w:t>
            </w:r>
          </w:p>
        </w:tc>
        <w:tc>
          <w:tcPr>
            <w:tcW w:w="1138" w:type="dxa"/>
            <w:tcBorders>
              <w:top w:val="single" w:sz="4" w:space="0" w:color="auto"/>
              <w:bottom w:val="single" w:sz="8" w:space="0" w:color="auto"/>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hint="eastAsia"/>
                <w:b/>
                <w:kern w:val="0"/>
              </w:rPr>
              <w:t>-</w:t>
            </w:r>
          </w:p>
        </w:tc>
        <w:tc>
          <w:tcPr>
            <w:tcW w:w="849" w:type="dxa"/>
            <w:tcBorders>
              <w:top w:val="single" w:sz="4" w:space="0" w:color="auto"/>
              <w:bottom w:val="single" w:sz="8" w:space="0" w:color="auto"/>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hint="eastAsia"/>
                <w:b/>
                <w:kern w:val="0"/>
              </w:rPr>
              <w:t>-</w:t>
            </w:r>
          </w:p>
        </w:tc>
        <w:tc>
          <w:tcPr>
            <w:tcW w:w="1740" w:type="dxa"/>
            <w:tcBorders>
              <w:top w:val="single" w:sz="4" w:space="0" w:color="auto"/>
              <w:bottom w:val="single" w:sz="8" w:space="0" w:color="auto"/>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3,208,326,114.78</w:t>
            </w:r>
          </w:p>
        </w:tc>
      </w:tr>
    </w:tbl>
    <w:p w:rsidR="00E82F1D" w:rsidRDefault="00E82F1D" w:rsidP="00F7113C">
      <w:pPr>
        <w:snapToGrid w:val="0"/>
        <w:spacing w:beforeLines="50" w:afterLines="50"/>
        <w:ind w:leftChars="-196" w:left="-2" w:hangingChars="171" w:hanging="410"/>
        <w:outlineLvl w:val="1"/>
        <w:rPr>
          <w:rFonts w:ascii="Arial Narrow" w:eastAsia="仿宋_GB2312" w:hAnsi="Arial Narrow"/>
          <w:sz w:val="24"/>
        </w:rPr>
      </w:pPr>
      <w:r>
        <w:rPr>
          <w:rFonts w:ascii="Arial Narrow" w:eastAsia="仿宋_GB2312" w:hAnsi="Arial Narrow"/>
          <w:sz w:val="24"/>
        </w:rPr>
        <w:t>2</w:t>
      </w:r>
      <w:r>
        <w:rPr>
          <w:rFonts w:ascii="Arial Narrow" w:eastAsia="仿宋_GB2312" w:hAnsi="Arial Narrow"/>
          <w:sz w:val="24"/>
        </w:rPr>
        <w:t>、应收票据</w:t>
      </w:r>
    </w:p>
    <w:tbl>
      <w:tblPr>
        <w:tblW w:w="0" w:type="auto"/>
        <w:tblBorders>
          <w:top w:val="single" w:sz="4" w:space="0" w:color="auto"/>
          <w:bottom w:val="single" w:sz="4" w:space="0" w:color="auto"/>
        </w:tblBorders>
        <w:tblLayout w:type="fixed"/>
        <w:tblLook w:val="0000"/>
      </w:tblPr>
      <w:tblGrid>
        <w:gridCol w:w="3052"/>
        <w:gridCol w:w="3011"/>
        <w:gridCol w:w="3118"/>
      </w:tblGrid>
      <w:tr w:rsidR="00E82F1D" w:rsidRPr="008D0856" w:rsidTr="00B667C4">
        <w:trPr>
          <w:trHeight w:hRule="exact" w:val="397"/>
        </w:trPr>
        <w:tc>
          <w:tcPr>
            <w:tcW w:w="3052" w:type="dxa"/>
            <w:tcBorders>
              <w:top w:val="single" w:sz="8" w:space="0" w:color="auto"/>
              <w:bottom w:val="single" w:sz="4" w:space="0" w:color="auto"/>
            </w:tcBorders>
            <w:vAlign w:val="center"/>
          </w:tcPr>
          <w:p w:rsidR="00E82F1D" w:rsidRPr="008D0856" w:rsidRDefault="00E82F1D" w:rsidP="00B667C4">
            <w:pPr>
              <w:snapToGrid w:val="0"/>
              <w:rPr>
                <w:rFonts w:ascii="Arial Narrow" w:eastAsia="仿宋_GB2312" w:hAnsi="Arial Narrow"/>
                <w:b/>
              </w:rPr>
            </w:pPr>
            <w:r w:rsidRPr="008D0856">
              <w:rPr>
                <w:rFonts w:ascii="Arial Narrow" w:eastAsia="仿宋_GB2312" w:hAnsi="Arial Narrow"/>
                <w:b/>
              </w:rPr>
              <w:t>种类</w:t>
            </w:r>
          </w:p>
        </w:tc>
        <w:tc>
          <w:tcPr>
            <w:tcW w:w="3011" w:type="dxa"/>
            <w:tcBorders>
              <w:top w:val="single" w:sz="8" w:space="0" w:color="auto"/>
              <w:bottom w:val="single" w:sz="4" w:space="0" w:color="auto"/>
            </w:tcBorders>
            <w:vAlign w:val="center"/>
          </w:tcPr>
          <w:p w:rsidR="00E82F1D" w:rsidRPr="008D0856" w:rsidRDefault="00E82F1D" w:rsidP="00B667C4">
            <w:pPr>
              <w:autoSpaceDE w:val="0"/>
              <w:autoSpaceDN w:val="0"/>
              <w:snapToGrid w:val="0"/>
              <w:ind w:left="-2" w:firstLine="2"/>
              <w:jc w:val="right"/>
              <w:rPr>
                <w:rFonts w:ascii="Arial Narrow" w:eastAsia="仿宋_GB2312" w:hAnsi="Arial Narrow" w:cs="Arial"/>
                <w:b/>
              </w:rPr>
            </w:pPr>
            <w:r w:rsidRPr="008D0856">
              <w:rPr>
                <w:rFonts w:ascii="Arial Narrow" w:eastAsia="仿宋_GB2312" w:hAnsi="Arial Narrow" w:cs="Arial"/>
                <w:b/>
              </w:rPr>
              <w:t>期末数</w:t>
            </w:r>
          </w:p>
        </w:tc>
        <w:tc>
          <w:tcPr>
            <w:tcW w:w="3118" w:type="dxa"/>
            <w:tcBorders>
              <w:top w:val="single" w:sz="8" w:space="0" w:color="auto"/>
              <w:bottom w:val="single" w:sz="4" w:space="0" w:color="auto"/>
            </w:tcBorders>
            <w:vAlign w:val="center"/>
          </w:tcPr>
          <w:p w:rsidR="00E82F1D" w:rsidRPr="008D0856" w:rsidRDefault="00E82F1D" w:rsidP="00B667C4">
            <w:pPr>
              <w:autoSpaceDE w:val="0"/>
              <w:autoSpaceDN w:val="0"/>
              <w:snapToGrid w:val="0"/>
              <w:jc w:val="right"/>
              <w:rPr>
                <w:rFonts w:ascii="Arial Narrow" w:eastAsia="仿宋_GB2312" w:hAnsi="Arial Narrow" w:cs="Arial"/>
                <w:b/>
              </w:rPr>
            </w:pPr>
            <w:r w:rsidRPr="008D0856">
              <w:rPr>
                <w:rFonts w:ascii="Arial Narrow" w:eastAsia="仿宋_GB2312" w:hAnsi="Arial Narrow" w:cs="Arial"/>
                <w:b/>
              </w:rPr>
              <w:t>期初数</w:t>
            </w:r>
          </w:p>
        </w:tc>
      </w:tr>
      <w:tr w:rsidR="00E82F1D" w:rsidRPr="008D0856" w:rsidTr="00B667C4">
        <w:trPr>
          <w:trHeight w:hRule="exact" w:val="397"/>
        </w:trPr>
        <w:tc>
          <w:tcPr>
            <w:tcW w:w="3052" w:type="dxa"/>
            <w:tcBorders>
              <w:top w:val="single" w:sz="4" w:space="0" w:color="auto"/>
              <w:bottom w:val="single" w:sz="8" w:space="0" w:color="auto"/>
            </w:tcBorders>
            <w:vAlign w:val="center"/>
          </w:tcPr>
          <w:p w:rsidR="00E82F1D" w:rsidRPr="008D0856" w:rsidRDefault="00E82F1D" w:rsidP="00B667C4">
            <w:pPr>
              <w:pStyle w:val="ad"/>
              <w:snapToGrid w:val="0"/>
              <w:rPr>
                <w:rFonts w:ascii="Arial Narrow" w:eastAsia="仿宋_GB2312" w:hAnsi="Arial Narrow"/>
                <w:kern w:val="2"/>
                <w:szCs w:val="24"/>
              </w:rPr>
            </w:pPr>
            <w:r w:rsidRPr="008D0856">
              <w:rPr>
                <w:rFonts w:ascii="Arial Narrow" w:eastAsia="仿宋_GB2312" w:hAnsi="Arial Narrow"/>
                <w:kern w:val="2"/>
                <w:szCs w:val="24"/>
              </w:rPr>
              <w:t>银行承兑汇票</w:t>
            </w:r>
          </w:p>
        </w:tc>
        <w:tc>
          <w:tcPr>
            <w:tcW w:w="3011" w:type="dxa"/>
            <w:tcBorders>
              <w:top w:val="single" w:sz="4" w:space="0" w:color="auto"/>
              <w:bottom w:val="single" w:sz="8" w:space="0" w:color="auto"/>
            </w:tcBorders>
            <w:vAlign w:val="center"/>
          </w:tcPr>
          <w:p w:rsidR="00E82F1D" w:rsidRPr="008D0856" w:rsidRDefault="00E82F1D" w:rsidP="00B667C4">
            <w:pPr>
              <w:snapToGrid w:val="0"/>
              <w:jc w:val="right"/>
              <w:rPr>
                <w:rFonts w:ascii="Arial Narrow" w:eastAsia="仿宋_GB2312" w:hAnsi="Arial Narrow"/>
              </w:rPr>
            </w:pPr>
            <w:r w:rsidRPr="008D0856">
              <w:rPr>
                <w:rFonts w:ascii="Arial Narrow" w:eastAsia="仿宋_GB2312" w:hAnsi="Arial Narrow" w:cs="宋体" w:hint="eastAsia"/>
                <w:kern w:val="0"/>
              </w:rPr>
              <w:t>-</w:t>
            </w:r>
          </w:p>
        </w:tc>
        <w:tc>
          <w:tcPr>
            <w:tcW w:w="3118" w:type="dxa"/>
            <w:tcBorders>
              <w:top w:val="single" w:sz="4" w:space="0" w:color="auto"/>
              <w:bottom w:val="single" w:sz="8" w:space="0" w:color="auto"/>
            </w:tcBorders>
            <w:vAlign w:val="center"/>
          </w:tcPr>
          <w:p w:rsidR="00E82F1D" w:rsidRPr="008D0856" w:rsidRDefault="00E82F1D" w:rsidP="00B667C4">
            <w:pPr>
              <w:snapToGrid w:val="0"/>
              <w:jc w:val="right"/>
              <w:rPr>
                <w:rFonts w:ascii="Arial Narrow" w:eastAsia="仿宋_GB2312" w:hAnsi="Arial Narrow"/>
              </w:rPr>
            </w:pPr>
            <w:r w:rsidRPr="008D0856">
              <w:rPr>
                <w:rFonts w:ascii="Arial Narrow" w:eastAsia="仿宋_GB2312" w:hAnsi="Arial Narrow" w:cs="宋体"/>
                <w:kern w:val="0"/>
              </w:rPr>
              <w:t>2,840,000.00</w:t>
            </w:r>
          </w:p>
        </w:tc>
      </w:tr>
    </w:tbl>
    <w:p w:rsidR="00E82F1D" w:rsidRDefault="00E82F1D" w:rsidP="00F7113C">
      <w:pPr>
        <w:snapToGrid w:val="0"/>
        <w:spacing w:beforeLines="50" w:afterLines="50"/>
        <w:ind w:leftChars="-196" w:left="-2" w:hangingChars="171" w:hanging="410"/>
        <w:outlineLvl w:val="1"/>
        <w:rPr>
          <w:rFonts w:ascii="Arial Narrow" w:eastAsia="仿宋_GB2312" w:hAnsi="Arial Narrow"/>
          <w:sz w:val="24"/>
        </w:rPr>
      </w:pPr>
      <w:r>
        <w:rPr>
          <w:rFonts w:ascii="Arial Narrow" w:eastAsia="仿宋_GB2312" w:hAnsi="Arial Narrow"/>
          <w:sz w:val="24"/>
        </w:rPr>
        <w:t>3</w:t>
      </w:r>
      <w:r>
        <w:rPr>
          <w:rFonts w:ascii="Arial Narrow" w:eastAsia="仿宋_GB2312" w:hAnsi="Arial Narrow"/>
          <w:sz w:val="24"/>
        </w:rPr>
        <w:t>、应收账款</w:t>
      </w:r>
    </w:p>
    <w:p w:rsidR="00E82F1D" w:rsidRDefault="00E82F1D" w:rsidP="00F7113C">
      <w:pPr>
        <w:autoSpaceDE w:val="0"/>
        <w:autoSpaceDN w:val="0"/>
        <w:adjustRightInd w:val="0"/>
        <w:spacing w:afterLines="50"/>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）应收账款按种类披露</w:t>
      </w:r>
    </w:p>
    <w:tbl>
      <w:tblPr>
        <w:tblW w:w="0" w:type="auto"/>
        <w:tblLayout w:type="fixed"/>
        <w:tblLook w:val="0000"/>
      </w:tblPr>
      <w:tblGrid>
        <w:gridCol w:w="2730"/>
        <w:gridCol w:w="1633"/>
        <w:gridCol w:w="991"/>
        <w:gridCol w:w="1561"/>
        <w:gridCol w:w="991"/>
        <w:gridCol w:w="1622"/>
      </w:tblGrid>
      <w:tr w:rsidR="00E82F1D" w:rsidRPr="008D0856" w:rsidTr="00B667C4">
        <w:trPr>
          <w:trHeight w:hRule="exact" w:val="397"/>
        </w:trPr>
        <w:tc>
          <w:tcPr>
            <w:tcW w:w="2730" w:type="dxa"/>
            <w:vMerge w:val="restart"/>
            <w:tcBorders>
              <w:top w:val="single" w:sz="8" w:space="0" w:color="auto"/>
            </w:tcBorders>
            <w:vAlign w:val="center"/>
          </w:tcPr>
          <w:p w:rsidR="00E82F1D" w:rsidRPr="008D0856" w:rsidRDefault="00E82F1D" w:rsidP="00B667C4">
            <w:pPr>
              <w:adjustRightInd w:val="0"/>
              <w:snapToGrid w:val="0"/>
              <w:spacing w:before="120" w:after="216"/>
              <w:rPr>
                <w:rFonts w:ascii="Arial Narrow" w:eastAsia="仿宋_GB2312" w:hAnsi="Arial Narrow"/>
                <w:b/>
              </w:rPr>
            </w:pPr>
            <w:r w:rsidRPr="008D0856">
              <w:rPr>
                <w:rFonts w:ascii="Arial Narrow" w:eastAsia="仿宋_GB2312" w:hAnsi="Arial Narrow"/>
                <w:b/>
              </w:rPr>
              <w:t>种类</w:t>
            </w:r>
          </w:p>
        </w:tc>
        <w:tc>
          <w:tcPr>
            <w:tcW w:w="6798" w:type="dxa"/>
            <w:gridSpan w:val="5"/>
            <w:tcBorders>
              <w:top w:val="single" w:sz="8" w:space="0" w:color="auto"/>
            </w:tcBorders>
            <w:vAlign w:val="center"/>
          </w:tcPr>
          <w:p w:rsidR="00E82F1D" w:rsidRPr="008D0856" w:rsidRDefault="00E82F1D" w:rsidP="00B667C4">
            <w:pPr>
              <w:widowControl/>
              <w:jc w:val="center"/>
              <w:rPr>
                <w:rFonts w:ascii="Arial Narrow" w:eastAsia="仿宋_GB2312" w:hAnsi="Arial Narrow" w:cs="Arial"/>
                <w:b/>
              </w:rPr>
            </w:pPr>
            <w:r w:rsidRPr="008D0856">
              <w:rPr>
                <w:rFonts w:ascii="Arial Narrow" w:eastAsia="仿宋_GB2312" w:hAnsi="Arial Narrow" w:cs="宋体"/>
                <w:b/>
                <w:kern w:val="0"/>
              </w:rPr>
              <w:t>期末数</w:t>
            </w:r>
          </w:p>
        </w:tc>
      </w:tr>
      <w:tr w:rsidR="00E82F1D" w:rsidRPr="008D0856" w:rsidTr="00B667C4">
        <w:trPr>
          <w:trHeight w:hRule="exact" w:val="349"/>
        </w:trPr>
        <w:tc>
          <w:tcPr>
            <w:tcW w:w="2730" w:type="dxa"/>
            <w:vMerge/>
            <w:tcBorders>
              <w:bottom w:val="single" w:sz="4" w:space="0" w:color="auto"/>
            </w:tcBorders>
            <w:vAlign w:val="center"/>
          </w:tcPr>
          <w:p w:rsidR="00E82F1D" w:rsidRPr="008D0856" w:rsidRDefault="00E82F1D" w:rsidP="00B667C4">
            <w:pPr>
              <w:adjustRightInd w:val="0"/>
              <w:snapToGrid w:val="0"/>
              <w:spacing w:before="120" w:after="216"/>
              <w:rPr>
                <w:rFonts w:ascii="Arial Narrow" w:eastAsia="仿宋_GB2312" w:hAnsi="Arial Narrow"/>
                <w:b/>
              </w:rPr>
            </w:pPr>
          </w:p>
        </w:tc>
        <w:tc>
          <w:tcPr>
            <w:tcW w:w="1633" w:type="dxa"/>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金额</w:t>
            </w:r>
          </w:p>
        </w:tc>
        <w:tc>
          <w:tcPr>
            <w:tcW w:w="991" w:type="dxa"/>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比例</w:t>
            </w:r>
            <w:r w:rsidRPr="008D0856">
              <w:rPr>
                <w:rFonts w:ascii="Arial Narrow" w:eastAsia="仿宋_GB2312" w:hAnsi="Arial Narrow" w:cs="宋体"/>
                <w:b/>
                <w:kern w:val="0"/>
              </w:rPr>
              <w:t>%</w:t>
            </w:r>
          </w:p>
        </w:tc>
        <w:tc>
          <w:tcPr>
            <w:tcW w:w="1561" w:type="dxa"/>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坏账准备</w:t>
            </w:r>
          </w:p>
        </w:tc>
        <w:tc>
          <w:tcPr>
            <w:tcW w:w="991" w:type="dxa"/>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比例</w:t>
            </w:r>
            <w:r w:rsidRPr="008D0856">
              <w:rPr>
                <w:rFonts w:ascii="Arial Narrow" w:eastAsia="仿宋_GB2312" w:hAnsi="Arial Narrow" w:cs="宋体"/>
                <w:b/>
                <w:kern w:val="0"/>
              </w:rPr>
              <w:t>%</w:t>
            </w:r>
          </w:p>
        </w:tc>
        <w:tc>
          <w:tcPr>
            <w:tcW w:w="1622" w:type="dxa"/>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净额</w:t>
            </w:r>
          </w:p>
        </w:tc>
      </w:tr>
      <w:tr w:rsidR="00E82F1D" w:rsidRPr="008D0856" w:rsidTr="00B667C4">
        <w:trPr>
          <w:trHeight w:hRule="exact" w:val="594"/>
        </w:trPr>
        <w:tc>
          <w:tcPr>
            <w:tcW w:w="2730" w:type="dxa"/>
            <w:tcBorders>
              <w:top w:val="single" w:sz="4" w:space="0" w:color="auto"/>
            </w:tcBorders>
            <w:vAlign w:val="center"/>
          </w:tcPr>
          <w:p w:rsidR="00E82F1D" w:rsidRPr="008D0856" w:rsidRDefault="00E82F1D" w:rsidP="00B667C4">
            <w:pPr>
              <w:widowControl/>
              <w:jc w:val="left"/>
              <w:rPr>
                <w:rFonts w:ascii="Arial Narrow" w:eastAsia="仿宋_GB2312" w:hAnsi="Arial Narrow" w:cs="宋体"/>
                <w:kern w:val="0"/>
              </w:rPr>
            </w:pPr>
            <w:r w:rsidRPr="008D0856">
              <w:rPr>
                <w:rFonts w:ascii="Arial Narrow" w:eastAsia="仿宋_GB2312" w:hAnsi="Arial Narrow" w:cs="宋体"/>
                <w:kern w:val="0"/>
              </w:rPr>
              <w:t>单项金额重大并单项计提坏账准备的应收账款</w:t>
            </w:r>
          </w:p>
        </w:tc>
        <w:tc>
          <w:tcPr>
            <w:tcW w:w="1633" w:type="dxa"/>
            <w:tcBorders>
              <w:top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991" w:type="dxa"/>
            <w:tcBorders>
              <w:top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1561" w:type="dxa"/>
            <w:tcBorders>
              <w:top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991" w:type="dxa"/>
            <w:tcBorders>
              <w:top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1622" w:type="dxa"/>
            <w:tcBorders>
              <w:top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r>
      <w:tr w:rsidR="00E82F1D" w:rsidRPr="008D0856" w:rsidTr="00B667C4">
        <w:trPr>
          <w:trHeight w:hRule="exact" w:val="606"/>
        </w:trPr>
        <w:tc>
          <w:tcPr>
            <w:tcW w:w="2730" w:type="dxa"/>
            <w:vAlign w:val="center"/>
          </w:tcPr>
          <w:p w:rsidR="00E82F1D" w:rsidRPr="008D0856" w:rsidRDefault="00E82F1D" w:rsidP="00B667C4">
            <w:pPr>
              <w:widowControl/>
              <w:jc w:val="left"/>
              <w:rPr>
                <w:rFonts w:ascii="Arial Narrow" w:eastAsia="仿宋_GB2312" w:hAnsi="Arial Narrow" w:cs="宋体"/>
                <w:kern w:val="0"/>
              </w:rPr>
            </w:pPr>
            <w:r w:rsidRPr="008D0856">
              <w:rPr>
                <w:rFonts w:ascii="Arial Narrow" w:eastAsia="仿宋_GB2312" w:hAnsi="Arial Narrow" w:cs="宋体"/>
                <w:kern w:val="0"/>
              </w:rPr>
              <w:t>按组合计提坏账准备的应收账款</w:t>
            </w:r>
          </w:p>
        </w:tc>
        <w:tc>
          <w:tcPr>
            <w:tcW w:w="1633" w:type="dxa"/>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77,775,321.47</w:t>
            </w:r>
          </w:p>
        </w:tc>
        <w:tc>
          <w:tcPr>
            <w:tcW w:w="991" w:type="dxa"/>
            <w:vAlign w:val="center"/>
          </w:tcPr>
          <w:p w:rsidR="00E82F1D" w:rsidRPr="008D0856" w:rsidRDefault="00E82F1D" w:rsidP="00B667C4">
            <w:pPr>
              <w:jc w:val="right"/>
              <w:rPr>
                <w:rFonts w:ascii="Arial Narrow" w:eastAsia="仿宋_GB2312" w:hAnsi="Arial Narrow" w:cs="宋体"/>
              </w:rPr>
            </w:pPr>
            <w:r w:rsidRPr="008D0856">
              <w:rPr>
                <w:rFonts w:ascii="Arial Narrow" w:eastAsia="仿宋_GB2312" w:hAnsi="Arial Narrow"/>
              </w:rPr>
              <w:t>100.00</w:t>
            </w:r>
          </w:p>
        </w:tc>
        <w:tc>
          <w:tcPr>
            <w:tcW w:w="1561" w:type="dxa"/>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5,932,641.38</w:t>
            </w:r>
          </w:p>
        </w:tc>
        <w:tc>
          <w:tcPr>
            <w:tcW w:w="991" w:type="dxa"/>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7.63</w:t>
            </w:r>
          </w:p>
        </w:tc>
        <w:tc>
          <w:tcPr>
            <w:tcW w:w="1622" w:type="dxa"/>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71,842,680.09</w:t>
            </w:r>
          </w:p>
        </w:tc>
      </w:tr>
      <w:tr w:rsidR="00E82F1D" w:rsidRPr="008D0856" w:rsidTr="00B667C4">
        <w:trPr>
          <w:trHeight w:hRule="exact" w:val="397"/>
        </w:trPr>
        <w:tc>
          <w:tcPr>
            <w:tcW w:w="2730" w:type="dxa"/>
            <w:vAlign w:val="center"/>
          </w:tcPr>
          <w:p w:rsidR="00E82F1D" w:rsidRPr="008D0856" w:rsidRDefault="00E82F1D" w:rsidP="00B667C4">
            <w:pPr>
              <w:widowControl/>
              <w:jc w:val="left"/>
              <w:rPr>
                <w:rFonts w:ascii="Arial Narrow" w:eastAsia="仿宋_GB2312" w:hAnsi="Arial Narrow" w:cs="宋体"/>
                <w:kern w:val="0"/>
              </w:rPr>
            </w:pPr>
            <w:r w:rsidRPr="008D0856">
              <w:rPr>
                <w:rFonts w:ascii="Arial Narrow" w:eastAsia="仿宋_GB2312" w:hAnsi="Arial Narrow" w:cs="宋体"/>
                <w:kern w:val="0"/>
              </w:rPr>
              <w:t>其中：</w:t>
            </w:r>
            <w:proofErr w:type="gramStart"/>
            <w:r w:rsidRPr="008D0856">
              <w:rPr>
                <w:rFonts w:ascii="Arial Narrow" w:eastAsia="仿宋_GB2312" w:hAnsi="Arial Narrow" w:cs="宋体"/>
                <w:kern w:val="0"/>
              </w:rPr>
              <w:t>账</w:t>
            </w:r>
            <w:proofErr w:type="gramEnd"/>
            <w:r w:rsidRPr="008D0856">
              <w:rPr>
                <w:rFonts w:ascii="Arial Narrow" w:eastAsia="仿宋_GB2312" w:hAnsi="Arial Narrow" w:cs="宋体"/>
                <w:kern w:val="0"/>
              </w:rPr>
              <w:t>龄组合</w:t>
            </w:r>
          </w:p>
        </w:tc>
        <w:tc>
          <w:tcPr>
            <w:tcW w:w="1633" w:type="dxa"/>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77,775,321.47</w:t>
            </w:r>
          </w:p>
        </w:tc>
        <w:tc>
          <w:tcPr>
            <w:tcW w:w="991" w:type="dxa"/>
            <w:vAlign w:val="center"/>
          </w:tcPr>
          <w:p w:rsidR="00E82F1D" w:rsidRPr="008D0856" w:rsidRDefault="00E82F1D" w:rsidP="00B667C4">
            <w:pPr>
              <w:jc w:val="right"/>
              <w:rPr>
                <w:rFonts w:ascii="Arial Narrow" w:eastAsia="仿宋_GB2312" w:hAnsi="Arial Narrow" w:cs="宋体"/>
              </w:rPr>
            </w:pPr>
            <w:r w:rsidRPr="008D0856">
              <w:rPr>
                <w:rFonts w:ascii="Arial Narrow" w:eastAsia="仿宋_GB2312" w:hAnsi="Arial Narrow"/>
              </w:rPr>
              <w:t>100.00</w:t>
            </w:r>
          </w:p>
        </w:tc>
        <w:tc>
          <w:tcPr>
            <w:tcW w:w="1561" w:type="dxa"/>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5,932,641.38</w:t>
            </w:r>
          </w:p>
        </w:tc>
        <w:tc>
          <w:tcPr>
            <w:tcW w:w="991" w:type="dxa"/>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7.63</w:t>
            </w:r>
          </w:p>
        </w:tc>
        <w:tc>
          <w:tcPr>
            <w:tcW w:w="1622" w:type="dxa"/>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71,842,680.09</w:t>
            </w:r>
          </w:p>
        </w:tc>
      </w:tr>
      <w:tr w:rsidR="00E82F1D" w:rsidRPr="008D0856" w:rsidTr="00B667C4">
        <w:trPr>
          <w:trHeight w:hRule="exact" w:val="578"/>
        </w:trPr>
        <w:tc>
          <w:tcPr>
            <w:tcW w:w="2730" w:type="dxa"/>
            <w:tcBorders>
              <w:bottom w:val="single" w:sz="4" w:space="0" w:color="auto"/>
            </w:tcBorders>
            <w:vAlign w:val="center"/>
          </w:tcPr>
          <w:p w:rsidR="00E82F1D" w:rsidRPr="008D0856" w:rsidRDefault="00E82F1D" w:rsidP="00B667C4">
            <w:pPr>
              <w:widowControl/>
              <w:jc w:val="left"/>
              <w:rPr>
                <w:rFonts w:ascii="Arial Narrow" w:eastAsia="仿宋_GB2312" w:hAnsi="Arial Narrow" w:cs="宋体"/>
                <w:kern w:val="0"/>
              </w:rPr>
            </w:pPr>
            <w:r w:rsidRPr="008D0856">
              <w:rPr>
                <w:rFonts w:ascii="Arial Narrow" w:eastAsia="仿宋_GB2312" w:hAnsi="Arial Narrow" w:cs="宋体"/>
                <w:kern w:val="0"/>
              </w:rPr>
              <w:t>单项金额虽不重大但单项计提坏账准备的应收账款</w:t>
            </w:r>
          </w:p>
        </w:tc>
        <w:tc>
          <w:tcPr>
            <w:tcW w:w="1633" w:type="dxa"/>
            <w:tcBorders>
              <w:bottom w:val="single" w:sz="4" w:space="0" w:color="auto"/>
            </w:tcBorders>
            <w:vAlign w:val="center"/>
          </w:tcPr>
          <w:p w:rsidR="00E82F1D" w:rsidRPr="008D0856" w:rsidRDefault="00E82F1D" w:rsidP="00B667C4">
            <w:pPr>
              <w:wordWrap w:val="0"/>
              <w:jc w:val="right"/>
              <w:rPr>
                <w:rFonts w:ascii="Arial Narrow" w:eastAsia="仿宋_GB2312" w:hAnsi="Arial Narrow" w:cs="宋体"/>
              </w:rPr>
            </w:pPr>
            <w:r w:rsidRPr="008D0856">
              <w:rPr>
                <w:rFonts w:ascii="Arial Narrow" w:eastAsia="仿宋_GB2312" w:hAnsi="Arial Narrow" w:cs="宋体"/>
              </w:rPr>
              <w:t>-</w:t>
            </w:r>
          </w:p>
        </w:tc>
        <w:tc>
          <w:tcPr>
            <w:tcW w:w="991" w:type="dxa"/>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1561" w:type="dxa"/>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991" w:type="dxa"/>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1622" w:type="dxa"/>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r>
      <w:tr w:rsidR="00E82F1D" w:rsidRPr="008D0856" w:rsidTr="00B667C4">
        <w:trPr>
          <w:trHeight w:hRule="exact" w:val="453"/>
        </w:trPr>
        <w:tc>
          <w:tcPr>
            <w:tcW w:w="2730" w:type="dxa"/>
            <w:tcBorders>
              <w:top w:val="single" w:sz="4" w:space="0" w:color="auto"/>
              <w:bottom w:val="single" w:sz="8" w:space="0" w:color="auto"/>
            </w:tcBorders>
            <w:vAlign w:val="center"/>
          </w:tcPr>
          <w:p w:rsidR="00E82F1D" w:rsidRPr="008D0856" w:rsidRDefault="00E82F1D" w:rsidP="00B667C4">
            <w:pPr>
              <w:widowControl/>
              <w:rPr>
                <w:rFonts w:ascii="Arial Narrow" w:eastAsia="仿宋_GB2312" w:hAnsi="Arial Narrow"/>
                <w:b/>
              </w:rPr>
            </w:pPr>
            <w:r w:rsidRPr="008D0856">
              <w:rPr>
                <w:rFonts w:ascii="Arial Narrow" w:eastAsia="仿宋_GB2312" w:hAnsi="Arial Narrow" w:cs="宋体"/>
                <w:b/>
                <w:bCs/>
                <w:kern w:val="0"/>
              </w:rPr>
              <w:t>合计</w:t>
            </w:r>
          </w:p>
        </w:tc>
        <w:tc>
          <w:tcPr>
            <w:tcW w:w="1633" w:type="dxa"/>
            <w:tcBorders>
              <w:top w:val="single" w:sz="4" w:space="0" w:color="auto"/>
              <w:bottom w:val="single" w:sz="8" w:space="0" w:color="auto"/>
            </w:tcBorders>
            <w:vAlign w:val="center"/>
          </w:tcPr>
          <w:p w:rsidR="00E82F1D" w:rsidRPr="008D0856" w:rsidRDefault="00E82F1D" w:rsidP="00B667C4">
            <w:pPr>
              <w:jc w:val="right"/>
              <w:rPr>
                <w:rFonts w:ascii="Arial Narrow" w:hAnsi="Arial Narrow" w:cs="宋体"/>
                <w:b/>
                <w:bCs/>
                <w:color w:val="000000"/>
              </w:rPr>
            </w:pPr>
            <w:r w:rsidRPr="008D0856">
              <w:rPr>
                <w:rFonts w:ascii="Arial Narrow" w:hAnsi="Arial Narrow"/>
                <w:b/>
                <w:bCs/>
                <w:color w:val="000000"/>
              </w:rPr>
              <w:t>77,775,321.47</w:t>
            </w:r>
          </w:p>
        </w:tc>
        <w:tc>
          <w:tcPr>
            <w:tcW w:w="991" w:type="dxa"/>
            <w:tcBorders>
              <w:top w:val="single" w:sz="4" w:space="0" w:color="auto"/>
              <w:bottom w:val="single" w:sz="8" w:space="0" w:color="auto"/>
            </w:tcBorders>
            <w:vAlign w:val="center"/>
          </w:tcPr>
          <w:p w:rsidR="00E82F1D" w:rsidRPr="008D0856" w:rsidRDefault="00E82F1D" w:rsidP="00B667C4">
            <w:pPr>
              <w:jc w:val="right"/>
              <w:rPr>
                <w:rFonts w:ascii="Arial Narrow" w:eastAsia="仿宋_GB2312" w:hAnsi="Arial Narrow" w:cs="宋体"/>
                <w:b/>
              </w:rPr>
            </w:pPr>
            <w:r w:rsidRPr="008D0856">
              <w:rPr>
                <w:rFonts w:ascii="Arial Narrow" w:eastAsia="仿宋_GB2312" w:hAnsi="Arial Narrow"/>
                <w:b/>
              </w:rPr>
              <w:t>100.00</w:t>
            </w:r>
          </w:p>
        </w:tc>
        <w:tc>
          <w:tcPr>
            <w:tcW w:w="1561" w:type="dxa"/>
            <w:tcBorders>
              <w:top w:val="single" w:sz="4" w:space="0" w:color="auto"/>
              <w:bottom w:val="single" w:sz="8" w:space="0" w:color="auto"/>
            </w:tcBorders>
            <w:vAlign w:val="center"/>
          </w:tcPr>
          <w:p w:rsidR="00E82F1D" w:rsidRPr="008D0856" w:rsidRDefault="00E82F1D" w:rsidP="00B667C4">
            <w:pPr>
              <w:jc w:val="right"/>
              <w:rPr>
                <w:rFonts w:ascii="Arial Narrow" w:hAnsi="Arial Narrow" w:cs="宋体"/>
                <w:b/>
                <w:bCs/>
                <w:color w:val="000000"/>
              </w:rPr>
            </w:pPr>
            <w:r w:rsidRPr="008D0856">
              <w:rPr>
                <w:rFonts w:ascii="Arial Narrow" w:hAnsi="Arial Narrow"/>
                <w:b/>
                <w:bCs/>
                <w:color w:val="000000"/>
              </w:rPr>
              <w:t>5,932,641.38</w:t>
            </w:r>
          </w:p>
        </w:tc>
        <w:tc>
          <w:tcPr>
            <w:tcW w:w="991" w:type="dxa"/>
            <w:tcBorders>
              <w:top w:val="single" w:sz="4" w:space="0" w:color="auto"/>
              <w:bottom w:val="single" w:sz="8" w:space="0" w:color="auto"/>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hint="eastAsia"/>
                <w:b/>
                <w:kern w:val="0"/>
              </w:rPr>
              <w:t>7.63</w:t>
            </w:r>
          </w:p>
        </w:tc>
        <w:tc>
          <w:tcPr>
            <w:tcW w:w="1622" w:type="dxa"/>
            <w:tcBorders>
              <w:top w:val="single" w:sz="4" w:space="0" w:color="auto"/>
              <w:bottom w:val="single" w:sz="8" w:space="0" w:color="auto"/>
            </w:tcBorders>
            <w:vAlign w:val="center"/>
          </w:tcPr>
          <w:p w:rsidR="00E82F1D" w:rsidRPr="008D0856" w:rsidRDefault="00E82F1D" w:rsidP="00B667C4">
            <w:pPr>
              <w:jc w:val="right"/>
              <w:rPr>
                <w:rFonts w:ascii="Arial Narrow" w:hAnsi="Arial Narrow" w:cs="宋体"/>
                <w:b/>
                <w:bCs/>
                <w:color w:val="000000"/>
              </w:rPr>
            </w:pPr>
            <w:r w:rsidRPr="008D0856">
              <w:rPr>
                <w:rFonts w:ascii="Arial Narrow" w:hAnsi="Arial Narrow"/>
                <w:b/>
                <w:bCs/>
                <w:color w:val="000000"/>
              </w:rPr>
              <w:t>71,842,680.09</w:t>
            </w:r>
          </w:p>
        </w:tc>
      </w:tr>
    </w:tbl>
    <w:p w:rsidR="00E82F1D" w:rsidRDefault="00E82F1D" w:rsidP="00F7113C">
      <w:pPr>
        <w:autoSpaceDE w:val="0"/>
        <w:autoSpaceDN w:val="0"/>
        <w:adjustRightInd w:val="0"/>
        <w:spacing w:before="120" w:afterLines="50"/>
        <w:rPr>
          <w:rFonts w:ascii="Arial Narrow" w:eastAsia="仿宋_GB2312" w:hAnsi="Arial Narrow"/>
          <w:sz w:val="24"/>
        </w:rPr>
      </w:pPr>
      <w:r>
        <w:rPr>
          <w:rFonts w:ascii="Arial Narrow" w:eastAsia="仿宋_GB2312" w:hAnsi="Arial Narrow"/>
          <w:sz w:val="24"/>
        </w:rPr>
        <w:t>应收账款按种类披露（续）</w:t>
      </w:r>
    </w:p>
    <w:tbl>
      <w:tblPr>
        <w:tblW w:w="0" w:type="auto"/>
        <w:tblLayout w:type="fixed"/>
        <w:tblLook w:val="0000"/>
      </w:tblPr>
      <w:tblGrid>
        <w:gridCol w:w="2738"/>
        <w:gridCol w:w="1626"/>
        <w:gridCol w:w="991"/>
        <w:gridCol w:w="1417"/>
        <w:gridCol w:w="850"/>
        <w:gridCol w:w="141"/>
        <w:gridCol w:w="1381"/>
      </w:tblGrid>
      <w:tr w:rsidR="00E82F1D" w:rsidRPr="008D0856" w:rsidTr="00B667C4">
        <w:trPr>
          <w:trHeight w:hRule="exact" w:val="288"/>
        </w:trPr>
        <w:tc>
          <w:tcPr>
            <w:tcW w:w="2738" w:type="dxa"/>
            <w:vMerge w:val="restart"/>
            <w:tcBorders>
              <w:top w:val="single" w:sz="8" w:space="0" w:color="auto"/>
            </w:tcBorders>
            <w:vAlign w:val="center"/>
          </w:tcPr>
          <w:p w:rsidR="00E82F1D" w:rsidRPr="008D0856" w:rsidRDefault="00E82F1D" w:rsidP="00B667C4">
            <w:pPr>
              <w:adjustRightInd w:val="0"/>
              <w:snapToGrid w:val="0"/>
              <w:spacing w:before="120" w:after="216"/>
              <w:rPr>
                <w:rFonts w:ascii="Arial Narrow" w:eastAsia="仿宋_GB2312" w:hAnsi="Arial Narrow"/>
                <w:b/>
              </w:rPr>
            </w:pPr>
            <w:r>
              <w:br w:type="page"/>
            </w:r>
            <w:r>
              <w:rPr>
                <w:rFonts w:ascii="Arial Narrow" w:eastAsia="仿宋_GB2312" w:hAnsi="Arial Narrow"/>
                <w:sz w:val="24"/>
              </w:rPr>
              <w:br w:type="page"/>
            </w:r>
            <w:r w:rsidRPr="008D0856">
              <w:rPr>
                <w:rFonts w:ascii="Arial Narrow" w:eastAsia="仿宋_GB2312" w:hAnsi="Arial Narrow"/>
                <w:b/>
              </w:rPr>
              <w:t>种类</w:t>
            </w:r>
          </w:p>
        </w:tc>
        <w:tc>
          <w:tcPr>
            <w:tcW w:w="6406" w:type="dxa"/>
            <w:gridSpan w:val="6"/>
            <w:tcBorders>
              <w:top w:val="single" w:sz="8" w:space="0" w:color="auto"/>
            </w:tcBorders>
            <w:vAlign w:val="center"/>
          </w:tcPr>
          <w:p w:rsidR="00E82F1D" w:rsidRPr="008D0856" w:rsidRDefault="00E82F1D" w:rsidP="00B667C4">
            <w:pPr>
              <w:widowControl/>
              <w:jc w:val="center"/>
              <w:rPr>
                <w:rFonts w:ascii="Arial Narrow" w:eastAsia="仿宋_GB2312" w:hAnsi="Arial Narrow" w:cs="Arial"/>
                <w:b/>
              </w:rPr>
            </w:pPr>
            <w:r w:rsidRPr="008D0856">
              <w:rPr>
                <w:rFonts w:ascii="Arial Narrow" w:eastAsia="仿宋_GB2312" w:hAnsi="Arial Narrow" w:cs="宋体"/>
                <w:b/>
                <w:kern w:val="0"/>
              </w:rPr>
              <w:t>期初数</w:t>
            </w:r>
          </w:p>
        </w:tc>
      </w:tr>
      <w:tr w:rsidR="00E82F1D" w:rsidRPr="008D0856" w:rsidTr="00B667C4">
        <w:trPr>
          <w:trHeight w:hRule="exact" w:val="397"/>
        </w:trPr>
        <w:tc>
          <w:tcPr>
            <w:tcW w:w="2738" w:type="dxa"/>
            <w:vMerge/>
            <w:tcBorders>
              <w:bottom w:val="single" w:sz="4" w:space="0" w:color="auto"/>
            </w:tcBorders>
            <w:vAlign w:val="center"/>
          </w:tcPr>
          <w:p w:rsidR="00E82F1D" w:rsidRPr="008D0856" w:rsidRDefault="00E82F1D" w:rsidP="00B667C4">
            <w:pPr>
              <w:adjustRightInd w:val="0"/>
              <w:snapToGrid w:val="0"/>
              <w:spacing w:before="120" w:after="216"/>
              <w:rPr>
                <w:rFonts w:ascii="Arial Narrow" w:eastAsia="仿宋_GB2312" w:hAnsi="Arial Narrow"/>
                <w:b/>
              </w:rPr>
            </w:pPr>
          </w:p>
        </w:tc>
        <w:tc>
          <w:tcPr>
            <w:tcW w:w="1626" w:type="dxa"/>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金额</w:t>
            </w:r>
          </w:p>
        </w:tc>
        <w:tc>
          <w:tcPr>
            <w:tcW w:w="991" w:type="dxa"/>
            <w:tcBorders>
              <w:bottom w:val="single" w:sz="4" w:space="0" w:color="auto"/>
            </w:tcBorders>
            <w:vAlign w:val="center"/>
          </w:tcPr>
          <w:p w:rsidR="00E82F1D" w:rsidRPr="008D0856" w:rsidRDefault="00E82F1D" w:rsidP="00B667C4">
            <w:pPr>
              <w:widowControl/>
              <w:ind w:leftChars="-34" w:left="-71"/>
              <w:jc w:val="right"/>
              <w:rPr>
                <w:rFonts w:ascii="Arial Narrow" w:eastAsia="仿宋_GB2312" w:hAnsi="Arial Narrow" w:cs="宋体"/>
                <w:b/>
                <w:kern w:val="0"/>
              </w:rPr>
            </w:pPr>
            <w:r w:rsidRPr="008D0856">
              <w:rPr>
                <w:rFonts w:ascii="Arial Narrow" w:eastAsia="仿宋_GB2312" w:hAnsi="Arial Narrow" w:cs="宋体"/>
                <w:b/>
                <w:kern w:val="0"/>
              </w:rPr>
              <w:t>比例</w:t>
            </w:r>
            <w:r w:rsidRPr="008D0856">
              <w:rPr>
                <w:rFonts w:ascii="Arial Narrow" w:eastAsia="仿宋_GB2312" w:hAnsi="Arial Narrow" w:cs="宋体"/>
                <w:b/>
                <w:kern w:val="0"/>
              </w:rPr>
              <w:t>%</w:t>
            </w:r>
          </w:p>
        </w:tc>
        <w:tc>
          <w:tcPr>
            <w:tcW w:w="1417" w:type="dxa"/>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坏账准备</w:t>
            </w:r>
          </w:p>
        </w:tc>
        <w:tc>
          <w:tcPr>
            <w:tcW w:w="991" w:type="dxa"/>
            <w:gridSpan w:val="2"/>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比例</w:t>
            </w:r>
            <w:r w:rsidRPr="008D0856">
              <w:rPr>
                <w:rFonts w:ascii="Arial Narrow" w:eastAsia="仿宋_GB2312" w:hAnsi="Arial Narrow" w:cs="宋体"/>
                <w:b/>
                <w:kern w:val="0"/>
              </w:rPr>
              <w:t>%</w:t>
            </w:r>
          </w:p>
        </w:tc>
        <w:tc>
          <w:tcPr>
            <w:tcW w:w="1381" w:type="dxa"/>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净额</w:t>
            </w:r>
          </w:p>
        </w:tc>
      </w:tr>
      <w:tr w:rsidR="00E82F1D" w:rsidRPr="008D0856" w:rsidTr="00B667C4">
        <w:trPr>
          <w:trHeight w:hRule="exact" w:val="680"/>
        </w:trPr>
        <w:tc>
          <w:tcPr>
            <w:tcW w:w="2738" w:type="dxa"/>
            <w:tcBorders>
              <w:top w:val="single" w:sz="4" w:space="0" w:color="auto"/>
            </w:tcBorders>
            <w:vAlign w:val="center"/>
          </w:tcPr>
          <w:p w:rsidR="00E82F1D" w:rsidRPr="008D0856" w:rsidRDefault="00E82F1D" w:rsidP="00B667C4">
            <w:pPr>
              <w:widowControl/>
              <w:jc w:val="left"/>
              <w:rPr>
                <w:rFonts w:ascii="Arial Narrow" w:eastAsia="仿宋_GB2312" w:hAnsi="Arial Narrow" w:cs="宋体"/>
                <w:kern w:val="0"/>
              </w:rPr>
            </w:pPr>
            <w:r w:rsidRPr="008D0856">
              <w:rPr>
                <w:rFonts w:ascii="Arial Narrow" w:eastAsia="仿宋_GB2312" w:hAnsi="Arial Narrow" w:cs="宋体"/>
                <w:kern w:val="0"/>
              </w:rPr>
              <w:t>单项金额重大并单项计提坏账准备的应收账款</w:t>
            </w:r>
          </w:p>
        </w:tc>
        <w:tc>
          <w:tcPr>
            <w:tcW w:w="1626" w:type="dxa"/>
            <w:tcBorders>
              <w:top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991" w:type="dxa"/>
            <w:tcBorders>
              <w:top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1417" w:type="dxa"/>
            <w:tcBorders>
              <w:top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850" w:type="dxa"/>
            <w:tcBorders>
              <w:top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1522" w:type="dxa"/>
            <w:gridSpan w:val="2"/>
            <w:tcBorders>
              <w:top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r>
      <w:tr w:rsidR="00E82F1D" w:rsidRPr="008D0856" w:rsidTr="00B667C4">
        <w:trPr>
          <w:trHeight w:hRule="exact" w:val="514"/>
        </w:trPr>
        <w:tc>
          <w:tcPr>
            <w:tcW w:w="2738" w:type="dxa"/>
            <w:vAlign w:val="center"/>
          </w:tcPr>
          <w:p w:rsidR="00E82F1D" w:rsidRPr="008D0856" w:rsidRDefault="00E82F1D" w:rsidP="00B667C4">
            <w:pPr>
              <w:widowControl/>
              <w:jc w:val="left"/>
              <w:rPr>
                <w:rFonts w:ascii="Arial Narrow" w:eastAsia="仿宋_GB2312" w:hAnsi="Arial Narrow" w:cs="宋体"/>
                <w:kern w:val="0"/>
              </w:rPr>
            </w:pPr>
            <w:r w:rsidRPr="008D0856">
              <w:rPr>
                <w:rFonts w:ascii="Arial Narrow" w:eastAsia="仿宋_GB2312" w:hAnsi="Arial Narrow" w:cs="宋体"/>
                <w:kern w:val="0"/>
              </w:rPr>
              <w:t>按组合计提坏账准备的应收账款</w:t>
            </w:r>
          </w:p>
        </w:tc>
        <w:tc>
          <w:tcPr>
            <w:tcW w:w="1626" w:type="dxa"/>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37,497,097.67</w:t>
            </w:r>
          </w:p>
        </w:tc>
        <w:tc>
          <w:tcPr>
            <w:tcW w:w="991" w:type="dxa"/>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100.00</w:t>
            </w:r>
          </w:p>
        </w:tc>
        <w:tc>
          <w:tcPr>
            <w:tcW w:w="1417" w:type="dxa"/>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2,226,220.82</w:t>
            </w:r>
          </w:p>
        </w:tc>
        <w:tc>
          <w:tcPr>
            <w:tcW w:w="850" w:type="dxa"/>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5.94</w:t>
            </w:r>
          </w:p>
        </w:tc>
        <w:tc>
          <w:tcPr>
            <w:tcW w:w="1522" w:type="dxa"/>
            <w:gridSpan w:val="2"/>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35,270,876.85</w:t>
            </w:r>
          </w:p>
        </w:tc>
      </w:tr>
      <w:tr w:rsidR="00E82F1D" w:rsidRPr="008D0856" w:rsidTr="00B667C4">
        <w:trPr>
          <w:trHeight w:hRule="exact" w:val="397"/>
        </w:trPr>
        <w:tc>
          <w:tcPr>
            <w:tcW w:w="2738" w:type="dxa"/>
            <w:vAlign w:val="center"/>
          </w:tcPr>
          <w:p w:rsidR="00E82F1D" w:rsidRPr="008D0856" w:rsidRDefault="00E82F1D" w:rsidP="00B667C4">
            <w:pPr>
              <w:widowControl/>
              <w:jc w:val="left"/>
              <w:rPr>
                <w:rFonts w:ascii="Arial Narrow" w:eastAsia="仿宋_GB2312" w:hAnsi="Arial Narrow" w:cs="宋体"/>
                <w:kern w:val="0"/>
              </w:rPr>
            </w:pPr>
            <w:r w:rsidRPr="008D0856">
              <w:rPr>
                <w:rFonts w:ascii="Arial Narrow" w:eastAsia="仿宋_GB2312" w:hAnsi="Arial Narrow" w:cs="宋体"/>
                <w:kern w:val="0"/>
              </w:rPr>
              <w:t>其中：</w:t>
            </w:r>
            <w:proofErr w:type="gramStart"/>
            <w:r w:rsidRPr="008D0856">
              <w:rPr>
                <w:rFonts w:ascii="Arial Narrow" w:eastAsia="仿宋_GB2312" w:hAnsi="Arial Narrow" w:cs="宋体"/>
                <w:kern w:val="0"/>
              </w:rPr>
              <w:t>账</w:t>
            </w:r>
            <w:proofErr w:type="gramEnd"/>
            <w:r w:rsidRPr="008D0856">
              <w:rPr>
                <w:rFonts w:ascii="Arial Narrow" w:eastAsia="仿宋_GB2312" w:hAnsi="Arial Narrow" w:cs="宋体"/>
                <w:kern w:val="0"/>
              </w:rPr>
              <w:t>龄组合</w:t>
            </w:r>
          </w:p>
        </w:tc>
        <w:tc>
          <w:tcPr>
            <w:tcW w:w="1626" w:type="dxa"/>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37,497,097.67</w:t>
            </w:r>
          </w:p>
        </w:tc>
        <w:tc>
          <w:tcPr>
            <w:tcW w:w="991" w:type="dxa"/>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100.00</w:t>
            </w:r>
          </w:p>
        </w:tc>
        <w:tc>
          <w:tcPr>
            <w:tcW w:w="1417" w:type="dxa"/>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2,226,220.82</w:t>
            </w:r>
          </w:p>
        </w:tc>
        <w:tc>
          <w:tcPr>
            <w:tcW w:w="850" w:type="dxa"/>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5.94</w:t>
            </w:r>
          </w:p>
        </w:tc>
        <w:tc>
          <w:tcPr>
            <w:tcW w:w="1522" w:type="dxa"/>
            <w:gridSpan w:val="2"/>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35,270,876.85</w:t>
            </w:r>
          </w:p>
        </w:tc>
      </w:tr>
      <w:tr w:rsidR="00E82F1D" w:rsidRPr="008D0856" w:rsidTr="00B667C4">
        <w:trPr>
          <w:trHeight w:hRule="exact" w:val="593"/>
        </w:trPr>
        <w:tc>
          <w:tcPr>
            <w:tcW w:w="2738" w:type="dxa"/>
            <w:tcBorders>
              <w:bottom w:val="single" w:sz="4" w:space="0" w:color="auto"/>
            </w:tcBorders>
            <w:vAlign w:val="center"/>
          </w:tcPr>
          <w:p w:rsidR="00E82F1D" w:rsidRPr="008D0856" w:rsidRDefault="00E82F1D" w:rsidP="00B667C4">
            <w:pPr>
              <w:widowControl/>
              <w:jc w:val="left"/>
              <w:rPr>
                <w:rFonts w:ascii="Arial Narrow" w:eastAsia="仿宋_GB2312" w:hAnsi="Arial Narrow" w:cs="宋体"/>
                <w:kern w:val="0"/>
              </w:rPr>
            </w:pPr>
            <w:r w:rsidRPr="008D0856">
              <w:rPr>
                <w:rFonts w:ascii="Arial Narrow" w:eastAsia="仿宋_GB2312" w:hAnsi="Arial Narrow" w:cs="宋体"/>
                <w:kern w:val="0"/>
              </w:rPr>
              <w:t>单项金额虽不重大但单项计提坏账准备的应收账款</w:t>
            </w:r>
          </w:p>
        </w:tc>
        <w:tc>
          <w:tcPr>
            <w:tcW w:w="1626" w:type="dxa"/>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991" w:type="dxa"/>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1417" w:type="dxa"/>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850" w:type="dxa"/>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1522" w:type="dxa"/>
            <w:gridSpan w:val="2"/>
            <w:tcBorders>
              <w:bottom w:val="single" w:sz="4" w:space="0" w:color="auto"/>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r>
      <w:tr w:rsidR="00E82F1D" w:rsidRPr="008D0856" w:rsidTr="00B667C4">
        <w:trPr>
          <w:trHeight w:hRule="exact" w:val="434"/>
        </w:trPr>
        <w:tc>
          <w:tcPr>
            <w:tcW w:w="2738" w:type="dxa"/>
            <w:tcBorders>
              <w:top w:val="single" w:sz="4" w:space="0" w:color="auto"/>
              <w:bottom w:val="single" w:sz="8" w:space="0" w:color="auto"/>
            </w:tcBorders>
            <w:vAlign w:val="center"/>
          </w:tcPr>
          <w:p w:rsidR="00E82F1D" w:rsidRPr="008D0856" w:rsidRDefault="00E82F1D" w:rsidP="00B667C4">
            <w:pPr>
              <w:widowControl/>
              <w:rPr>
                <w:rFonts w:ascii="Arial Narrow" w:eastAsia="仿宋_GB2312" w:hAnsi="Arial Narrow" w:cs="宋体"/>
                <w:kern w:val="0"/>
              </w:rPr>
            </w:pPr>
            <w:r w:rsidRPr="008D0856">
              <w:rPr>
                <w:rFonts w:ascii="Arial Narrow" w:eastAsia="仿宋_GB2312" w:hAnsi="Arial Narrow" w:cs="宋体"/>
                <w:b/>
                <w:bCs/>
                <w:kern w:val="0"/>
              </w:rPr>
              <w:t>合计</w:t>
            </w:r>
          </w:p>
        </w:tc>
        <w:tc>
          <w:tcPr>
            <w:tcW w:w="1626" w:type="dxa"/>
            <w:tcBorders>
              <w:top w:val="single" w:sz="4" w:space="0" w:color="auto"/>
              <w:bottom w:val="single" w:sz="8" w:space="0" w:color="auto"/>
            </w:tcBorders>
            <w:vAlign w:val="center"/>
          </w:tcPr>
          <w:p w:rsidR="00E82F1D" w:rsidRPr="008D0856" w:rsidRDefault="00E82F1D" w:rsidP="00B667C4">
            <w:pPr>
              <w:widowControl/>
              <w:jc w:val="right"/>
              <w:rPr>
                <w:rFonts w:ascii="Arial Narrow" w:eastAsia="仿宋_GB2312" w:hAnsi="Arial Narrow" w:cs="宋体"/>
                <w:b/>
                <w:bCs/>
                <w:kern w:val="0"/>
              </w:rPr>
            </w:pPr>
            <w:r w:rsidRPr="008D0856">
              <w:rPr>
                <w:rFonts w:ascii="Arial Narrow" w:eastAsia="仿宋_GB2312" w:hAnsi="Arial Narrow" w:cs="宋体"/>
                <w:b/>
                <w:bCs/>
                <w:kern w:val="0"/>
              </w:rPr>
              <w:t>37,497,097.67</w:t>
            </w:r>
          </w:p>
        </w:tc>
        <w:tc>
          <w:tcPr>
            <w:tcW w:w="991" w:type="dxa"/>
            <w:tcBorders>
              <w:top w:val="single" w:sz="4" w:space="0" w:color="auto"/>
              <w:bottom w:val="single" w:sz="8" w:space="0" w:color="auto"/>
            </w:tcBorders>
            <w:vAlign w:val="center"/>
          </w:tcPr>
          <w:p w:rsidR="00E82F1D" w:rsidRPr="008D0856" w:rsidRDefault="00E82F1D" w:rsidP="00B667C4">
            <w:pPr>
              <w:widowControl/>
              <w:jc w:val="right"/>
              <w:rPr>
                <w:rFonts w:ascii="Arial Narrow" w:eastAsia="仿宋_GB2312" w:hAnsi="Arial Narrow" w:cs="宋体"/>
                <w:b/>
                <w:bCs/>
                <w:kern w:val="0"/>
              </w:rPr>
            </w:pPr>
            <w:r w:rsidRPr="008D0856">
              <w:rPr>
                <w:rFonts w:ascii="Arial Narrow" w:eastAsia="仿宋_GB2312" w:hAnsi="Arial Narrow" w:cs="宋体"/>
                <w:b/>
                <w:bCs/>
                <w:kern w:val="0"/>
              </w:rPr>
              <w:t>100.00</w:t>
            </w:r>
          </w:p>
        </w:tc>
        <w:tc>
          <w:tcPr>
            <w:tcW w:w="1417" w:type="dxa"/>
            <w:tcBorders>
              <w:top w:val="single" w:sz="4" w:space="0" w:color="auto"/>
              <w:bottom w:val="single" w:sz="8" w:space="0" w:color="auto"/>
            </w:tcBorders>
            <w:vAlign w:val="center"/>
          </w:tcPr>
          <w:p w:rsidR="00E82F1D" w:rsidRPr="008D0856" w:rsidRDefault="00E82F1D" w:rsidP="00B667C4">
            <w:pPr>
              <w:widowControl/>
              <w:jc w:val="right"/>
              <w:rPr>
                <w:rFonts w:ascii="Arial Narrow" w:eastAsia="仿宋_GB2312" w:hAnsi="Arial Narrow" w:cs="宋体"/>
                <w:b/>
                <w:bCs/>
                <w:kern w:val="0"/>
              </w:rPr>
            </w:pPr>
            <w:r w:rsidRPr="008D0856">
              <w:rPr>
                <w:rFonts w:ascii="Arial Narrow" w:eastAsia="仿宋_GB2312" w:hAnsi="Arial Narrow" w:cs="宋体"/>
                <w:b/>
                <w:bCs/>
                <w:kern w:val="0"/>
              </w:rPr>
              <w:t>2,226,220.82</w:t>
            </w:r>
          </w:p>
        </w:tc>
        <w:tc>
          <w:tcPr>
            <w:tcW w:w="850" w:type="dxa"/>
            <w:tcBorders>
              <w:top w:val="single" w:sz="4" w:space="0" w:color="auto"/>
              <w:bottom w:val="single" w:sz="8" w:space="0" w:color="auto"/>
            </w:tcBorders>
            <w:vAlign w:val="center"/>
          </w:tcPr>
          <w:p w:rsidR="00E82F1D" w:rsidRPr="008D0856" w:rsidRDefault="00E82F1D" w:rsidP="00B667C4">
            <w:pPr>
              <w:widowControl/>
              <w:jc w:val="right"/>
              <w:rPr>
                <w:rFonts w:ascii="Arial Narrow" w:eastAsia="仿宋_GB2312" w:hAnsi="Arial Narrow" w:cs="宋体"/>
                <w:b/>
                <w:bCs/>
                <w:kern w:val="0"/>
              </w:rPr>
            </w:pPr>
            <w:r w:rsidRPr="008D0856">
              <w:rPr>
                <w:rFonts w:ascii="Arial Narrow" w:eastAsia="仿宋_GB2312" w:hAnsi="Arial Narrow" w:cs="宋体" w:hint="eastAsia"/>
                <w:b/>
                <w:bCs/>
                <w:kern w:val="0"/>
              </w:rPr>
              <w:t>5.94</w:t>
            </w:r>
          </w:p>
        </w:tc>
        <w:tc>
          <w:tcPr>
            <w:tcW w:w="1522" w:type="dxa"/>
            <w:gridSpan w:val="2"/>
            <w:tcBorders>
              <w:top w:val="single" w:sz="4" w:space="0" w:color="auto"/>
              <w:bottom w:val="single" w:sz="8" w:space="0" w:color="auto"/>
            </w:tcBorders>
            <w:vAlign w:val="center"/>
          </w:tcPr>
          <w:p w:rsidR="00E82F1D" w:rsidRPr="008D0856" w:rsidRDefault="00E82F1D" w:rsidP="00B667C4">
            <w:pPr>
              <w:widowControl/>
              <w:jc w:val="right"/>
              <w:rPr>
                <w:rFonts w:ascii="Arial Narrow" w:eastAsia="仿宋_GB2312" w:hAnsi="Arial Narrow" w:cs="宋体"/>
                <w:b/>
                <w:bCs/>
                <w:kern w:val="0"/>
              </w:rPr>
            </w:pPr>
            <w:r w:rsidRPr="008D0856">
              <w:rPr>
                <w:rFonts w:ascii="Arial Narrow" w:eastAsia="仿宋_GB2312" w:hAnsi="Arial Narrow" w:cs="宋体"/>
                <w:b/>
                <w:bCs/>
                <w:kern w:val="0"/>
              </w:rPr>
              <w:t>35,270,876.85</w:t>
            </w:r>
          </w:p>
        </w:tc>
      </w:tr>
    </w:tbl>
    <w:p w:rsidR="00E82F1D" w:rsidRDefault="00E82F1D" w:rsidP="00F7113C">
      <w:pPr>
        <w:snapToGrid w:val="0"/>
        <w:spacing w:before="120" w:afterLines="90"/>
        <w:rPr>
          <w:rFonts w:ascii="Arial Narrow" w:eastAsia="仿宋_GB2312" w:hAnsi="Arial Narrow"/>
          <w:sz w:val="24"/>
        </w:rPr>
      </w:pPr>
      <w:proofErr w:type="gramStart"/>
      <w:r>
        <w:rPr>
          <w:rFonts w:ascii="Arial Narrow" w:eastAsia="仿宋_GB2312" w:hAnsi="Arial Narrow"/>
          <w:sz w:val="24"/>
        </w:rPr>
        <w:lastRenderedPageBreak/>
        <w:t>账</w:t>
      </w:r>
      <w:proofErr w:type="gramEnd"/>
      <w:r>
        <w:rPr>
          <w:rFonts w:ascii="Arial Narrow" w:eastAsia="仿宋_GB2312" w:hAnsi="Arial Narrow"/>
          <w:sz w:val="24"/>
        </w:rPr>
        <w:t>龄组合，</w:t>
      </w:r>
      <w:proofErr w:type="gramStart"/>
      <w:r>
        <w:rPr>
          <w:rFonts w:ascii="Arial Narrow" w:eastAsia="仿宋_GB2312" w:hAnsi="Arial Narrow"/>
          <w:sz w:val="24"/>
        </w:rPr>
        <w:t>按账龄</w:t>
      </w:r>
      <w:proofErr w:type="gramEnd"/>
      <w:r>
        <w:rPr>
          <w:rFonts w:ascii="Arial Narrow" w:eastAsia="仿宋_GB2312" w:hAnsi="Arial Narrow"/>
          <w:sz w:val="24"/>
        </w:rPr>
        <w:t>分析法计提坏账准备的应收账款：</w:t>
      </w:r>
    </w:p>
    <w:tbl>
      <w:tblPr>
        <w:tblW w:w="0" w:type="auto"/>
        <w:tblInd w:w="-34" w:type="dxa"/>
        <w:tblLayout w:type="fixed"/>
        <w:tblLook w:val="0000"/>
      </w:tblPr>
      <w:tblGrid>
        <w:gridCol w:w="1418"/>
        <w:gridCol w:w="1701"/>
        <w:gridCol w:w="851"/>
        <w:gridCol w:w="1417"/>
        <w:gridCol w:w="1559"/>
        <w:gridCol w:w="851"/>
        <w:gridCol w:w="1417"/>
      </w:tblGrid>
      <w:tr w:rsidR="00E82F1D" w:rsidRPr="008D0856" w:rsidTr="00B667C4">
        <w:trPr>
          <w:trHeight w:hRule="exact" w:val="397"/>
        </w:trPr>
        <w:tc>
          <w:tcPr>
            <w:tcW w:w="1418" w:type="dxa"/>
            <w:vMerge w:val="restart"/>
            <w:tcBorders>
              <w:top w:val="single" w:sz="8" w:space="0" w:color="auto"/>
              <w:left w:val="nil"/>
              <w:bottom w:val="nil"/>
              <w:right w:val="nil"/>
            </w:tcBorders>
            <w:vAlign w:val="center"/>
          </w:tcPr>
          <w:p w:rsidR="00E82F1D" w:rsidRPr="008D0856" w:rsidRDefault="00E82F1D" w:rsidP="00B667C4">
            <w:pPr>
              <w:widowControl/>
              <w:jc w:val="left"/>
              <w:rPr>
                <w:rFonts w:ascii="Arial Narrow" w:eastAsia="仿宋_GB2312" w:hAnsi="Arial Narrow" w:cs="宋体"/>
                <w:b/>
                <w:kern w:val="0"/>
              </w:rPr>
            </w:pPr>
            <w:r w:rsidRPr="008D0856">
              <w:rPr>
                <w:rFonts w:ascii="Arial Narrow" w:eastAsia="仿宋_GB2312" w:hAnsi="Arial Narrow" w:cs="宋体"/>
                <w:b/>
                <w:kern w:val="0"/>
              </w:rPr>
              <w:t>账龄</w:t>
            </w:r>
          </w:p>
        </w:tc>
        <w:tc>
          <w:tcPr>
            <w:tcW w:w="3969" w:type="dxa"/>
            <w:gridSpan w:val="3"/>
            <w:tcBorders>
              <w:top w:val="single" w:sz="8" w:space="0" w:color="auto"/>
              <w:left w:val="nil"/>
              <w:bottom w:val="nil"/>
              <w:right w:val="nil"/>
            </w:tcBorders>
            <w:vAlign w:val="center"/>
          </w:tcPr>
          <w:p w:rsidR="00E82F1D" w:rsidRPr="008D0856" w:rsidRDefault="00E82F1D" w:rsidP="00B667C4">
            <w:pPr>
              <w:widowControl/>
              <w:jc w:val="center"/>
              <w:rPr>
                <w:rFonts w:ascii="Arial Narrow" w:eastAsia="仿宋_GB2312" w:hAnsi="Arial Narrow" w:cs="宋体"/>
                <w:b/>
                <w:kern w:val="0"/>
              </w:rPr>
            </w:pPr>
            <w:r w:rsidRPr="008D0856">
              <w:rPr>
                <w:rFonts w:ascii="Arial Narrow" w:eastAsia="仿宋_GB2312" w:hAnsi="Arial Narrow" w:cs="宋体"/>
                <w:b/>
                <w:kern w:val="0"/>
              </w:rPr>
              <w:t>期末数</w:t>
            </w:r>
          </w:p>
        </w:tc>
        <w:tc>
          <w:tcPr>
            <w:tcW w:w="3827" w:type="dxa"/>
            <w:gridSpan w:val="3"/>
            <w:tcBorders>
              <w:top w:val="single" w:sz="8" w:space="0" w:color="auto"/>
              <w:left w:val="nil"/>
              <w:bottom w:val="nil"/>
              <w:right w:val="nil"/>
            </w:tcBorders>
            <w:vAlign w:val="center"/>
          </w:tcPr>
          <w:p w:rsidR="00E82F1D" w:rsidRPr="008D0856" w:rsidRDefault="00E82F1D" w:rsidP="00B667C4">
            <w:pPr>
              <w:widowControl/>
              <w:jc w:val="center"/>
              <w:rPr>
                <w:rFonts w:ascii="Arial Narrow" w:eastAsia="仿宋_GB2312" w:hAnsi="Arial Narrow" w:cs="宋体"/>
                <w:b/>
                <w:kern w:val="0"/>
              </w:rPr>
            </w:pPr>
            <w:r w:rsidRPr="008D0856">
              <w:rPr>
                <w:rFonts w:ascii="Arial Narrow" w:eastAsia="仿宋_GB2312" w:hAnsi="Arial Narrow" w:cs="宋体"/>
                <w:b/>
                <w:kern w:val="0"/>
              </w:rPr>
              <w:t>期初数</w:t>
            </w:r>
          </w:p>
        </w:tc>
      </w:tr>
      <w:tr w:rsidR="00E82F1D" w:rsidRPr="008D0856" w:rsidTr="00B667C4">
        <w:trPr>
          <w:trHeight w:hRule="exact" w:val="397"/>
        </w:trPr>
        <w:tc>
          <w:tcPr>
            <w:tcW w:w="1418" w:type="dxa"/>
            <w:vMerge/>
            <w:tcBorders>
              <w:top w:val="nil"/>
              <w:left w:val="nil"/>
              <w:bottom w:val="single" w:sz="4" w:space="0" w:color="auto"/>
              <w:right w:val="nil"/>
            </w:tcBorders>
            <w:vAlign w:val="center"/>
          </w:tcPr>
          <w:p w:rsidR="00E82F1D" w:rsidRPr="008D0856" w:rsidRDefault="00E82F1D" w:rsidP="00B667C4">
            <w:pPr>
              <w:widowControl/>
              <w:adjustRightInd w:val="0"/>
              <w:snapToGrid w:val="0"/>
              <w:spacing w:before="120" w:after="216"/>
              <w:rPr>
                <w:rFonts w:ascii="Arial Narrow" w:eastAsia="仿宋_GB2312" w:hAnsi="Arial Narrow" w:cs="宋体"/>
                <w:b/>
                <w:kern w:val="0"/>
              </w:rPr>
            </w:pPr>
          </w:p>
        </w:tc>
        <w:tc>
          <w:tcPr>
            <w:tcW w:w="1701" w:type="dxa"/>
            <w:tcBorders>
              <w:top w:val="nil"/>
              <w:left w:val="nil"/>
              <w:bottom w:val="single" w:sz="4" w:space="0" w:color="auto"/>
              <w:right w:val="nil"/>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金额</w:t>
            </w:r>
          </w:p>
        </w:tc>
        <w:tc>
          <w:tcPr>
            <w:tcW w:w="851" w:type="dxa"/>
            <w:tcBorders>
              <w:top w:val="nil"/>
              <w:left w:val="nil"/>
              <w:bottom w:val="single" w:sz="4" w:space="0" w:color="auto"/>
              <w:right w:val="nil"/>
            </w:tcBorders>
            <w:vAlign w:val="center"/>
          </w:tcPr>
          <w:p w:rsidR="00E82F1D" w:rsidRPr="008D0856" w:rsidRDefault="00E82F1D" w:rsidP="00B667C4">
            <w:pPr>
              <w:widowControl/>
              <w:ind w:leftChars="-58" w:left="-122"/>
              <w:jc w:val="right"/>
              <w:rPr>
                <w:rFonts w:ascii="Arial Narrow" w:eastAsia="仿宋_GB2312" w:hAnsi="Arial Narrow" w:cs="宋体"/>
                <w:b/>
                <w:kern w:val="0"/>
              </w:rPr>
            </w:pPr>
            <w:r w:rsidRPr="008D0856">
              <w:rPr>
                <w:rFonts w:ascii="Arial Narrow" w:eastAsia="仿宋_GB2312" w:hAnsi="Arial Narrow" w:cs="宋体"/>
                <w:b/>
                <w:kern w:val="0"/>
              </w:rPr>
              <w:t>比例</w:t>
            </w:r>
            <w:r w:rsidRPr="008D0856">
              <w:rPr>
                <w:rFonts w:ascii="Arial Narrow" w:eastAsia="仿宋_GB2312" w:hAnsi="Arial Narrow" w:cs="宋体"/>
                <w:b/>
                <w:kern w:val="0"/>
              </w:rPr>
              <w:t>%</w:t>
            </w:r>
          </w:p>
        </w:tc>
        <w:tc>
          <w:tcPr>
            <w:tcW w:w="1417" w:type="dxa"/>
            <w:tcBorders>
              <w:top w:val="nil"/>
              <w:left w:val="nil"/>
              <w:bottom w:val="single" w:sz="4" w:space="0" w:color="auto"/>
              <w:right w:val="nil"/>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坏账准备</w:t>
            </w:r>
          </w:p>
        </w:tc>
        <w:tc>
          <w:tcPr>
            <w:tcW w:w="1559" w:type="dxa"/>
            <w:tcBorders>
              <w:top w:val="nil"/>
              <w:left w:val="nil"/>
              <w:bottom w:val="single" w:sz="4" w:space="0" w:color="auto"/>
              <w:right w:val="nil"/>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金额</w:t>
            </w:r>
          </w:p>
        </w:tc>
        <w:tc>
          <w:tcPr>
            <w:tcW w:w="851" w:type="dxa"/>
            <w:tcBorders>
              <w:top w:val="nil"/>
              <w:left w:val="nil"/>
              <w:bottom w:val="single" w:sz="4" w:space="0" w:color="auto"/>
              <w:right w:val="nil"/>
            </w:tcBorders>
            <w:vAlign w:val="center"/>
          </w:tcPr>
          <w:p w:rsidR="00E82F1D" w:rsidRPr="008D0856" w:rsidRDefault="00E82F1D" w:rsidP="00B667C4">
            <w:pPr>
              <w:widowControl/>
              <w:ind w:leftChars="-58" w:left="-122"/>
              <w:jc w:val="right"/>
              <w:rPr>
                <w:rFonts w:ascii="Arial Narrow" w:eastAsia="仿宋_GB2312" w:hAnsi="Arial Narrow" w:cs="宋体"/>
                <w:b/>
                <w:kern w:val="0"/>
              </w:rPr>
            </w:pPr>
            <w:r w:rsidRPr="008D0856">
              <w:rPr>
                <w:rFonts w:ascii="Arial Narrow" w:eastAsia="仿宋_GB2312" w:hAnsi="Arial Narrow" w:cs="宋体"/>
                <w:b/>
                <w:kern w:val="0"/>
              </w:rPr>
              <w:t>比例</w:t>
            </w:r>
            <w:r w:rsidRPr="008D0856">
              <w:rPr>
                <w:rFonts w:ascii="Arial Narrow" w:eastAsia="仿宋_GB2312" w:hAnsi="Arial Narrow" w:cs="宋体"/>
                <w:b/>
                <w:kern w:val="0"/>
              </w:rPr>
              <w:t>%</w:t>
            </w:r>
          </w:p>
        </w:tc>
        <w:tc>
          <w:tcPr>
            <w:tcW w:w="1417" w:type="dxa"/>
            <w:tcBorders>
              <w:top w:val="nil"/>
              <w:left w:val="nil"/>
              <w:bottom w:val="single" w:sz="4" w:space="0" w:color="auto"/>
              <w:right w:val="nil"/>
            </w:tcBorders>
            <w:vAlign w:val="center"/>
          </w:tcPr>
          <w:p w:rsidR="00E82F1D" w:rsidRPr="008D0856" w:rsidRDefault="00E82F1D" w:rsidP="00B667C4">
            <w:pPr>
              <w:widowControl/>
              <w:jc w:val="right"/>
              <w:rPr>
                <w:rFonts w:ascii="Arial Narrow" w:eastAsia="仿宋_GB2312" w:hAnsi="Arial Narrow" w:cs="宋体"/>
                <w:b/>
                <w:kern w:val="0"/>
              </w:rPr>
            </w:pPr>
            <w:r w:rsidRPr="008D0856">
              <w:rPr>
                <w:rFonts w:ascii="Arial Narrow" w:eastAsia="仿宋_GB2312" w:hAnsi="Arial Narrow" w:cs="宋体"/>
                <w:b/>
                <w:kern w:val="0"/>
              </w:rPr>
              <w:t>坏账准备</w:t>
            </w:r>
          </w:p>
        </w:tc>
      </w:tr>
      <w:tr w:rsidR="00E82F1D" w:rsidRPr="008D0856" w:rsidTr="00B667C4">
        <w:trPr>
          <w:trHeight w:hRule="exact" w:val="397"/>
        </w:trPr>
        <w:tc>
          <w:tcPr>
            <w:tcW w:w="1418" w:type="dxa"/>
            <w:tcBorders>
              <w:top w:val="single" w:sz="4" w:space="0" w:color="auto"/>
              <w:left w:val="nil"/>
              <w:bottom w:val="nil"/>
              <w:right w:val="nil"/>
            </w:tcBorders>
            <w:vAlign w:val="center"/>
          </w:tcPr>
          <w:p w:rsidR="00E82F1D" w:rsidRPr="008D0856" w:rsidRDefault="00E82F1D" w:rsidP="00B667C4">
            <w:pPr>
              <w:widowControl/>
              <w:jc w:val="left"/>
              <w:rPr>
                <w:rFonts w:ascii="Arial Narrow" w:eastAsia="仿宋_GB2312" w:hAnsi="Arial Narrow" w:cs="宋体"/>
                <w:kern w:val="0"/>
              </w:rPr>
            </w:pPr>
            <w:r w:rsidRPr="008D0856">
              <w:rPr>
                <w:rFonts w:ascii="Arial Narrow" w:eastAsia="仿宋_GB2312" w:hAnsi="Arial Narrow" w:cs="宋体"/>
                <w:kern w:val="0"/>
              </w:rPr>
              <w:t>1</w:t>
            </w:r>
            <w:r w:rsidRPr="008D0856">
              <w:rPr>
                <w:rFonts w:ascii="Arial Narrow" w:eastAsia="仿宋_GB2312" w:hAnsi="Arial Narrow" w:cs="宋体"/>
                <w:kern w:val="0"/>
              </w:rPr>
              <w:t>年以内</w:t>
            </w:r>
          </w:p>
        </w:tc>
        <w:tc>
          <w:tcPr>
            <w:tcW w:w="1701" w:type="dxa"/>
            <w:tcBorders>
              <w:top w:val="single" w:sz="4" w:space="0" w:color="auto"/>
              <w:left w:val="nil"/>
              <w:bottom w:val="nil"/>
              <w:right w:val="nil"/>
            </w:tcBorders>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50,882,453.01</w:t>
            </w:r>
          </w:p>
        </w:tc>
        <w:tc>
          <w:tcPr>
            <w:tcW w:w="851" w:type="dxa"/>
            <w:tcBorders>
              <w:top w:val="single" w:sz="4" w:space="0" w:color="auto"/>
              <w:left w:val="nil"/>
              <w:bottom w:val="nil"/>
              <w:right w:val="nil"/>
            </w:tcBorders>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65.42</w:t>
            </w:r>
          </w:p>
        </w:tc>
        <w:tc>
          <w:tcPr>
            <w:tcW w:w="1417" w:type="dxa"/>
            <w:tcBorders>
              <w:top w:val="single" w:sz="4" w:space="0" w:color="auto"/>
              <w:left w:val="nil"/>
              <w:bottom w:val="nil"/>
              <w:right w:val="nil"/>
            </w:tcBorders>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2,544,122.66</w:t>
            </w:r>
          </w:p>
        </w:tc>
        <w:tc>
          <w:tcPr>
            <w:tcW w:w="1559" w:type="dxa"/>
            <w:tcBorders>
              <w:top w:val="single" w:sz="4" w:space="0" w:color="auto"/>
              <w:left w:val="nil"/>
              <w:bottom w:val="nil"/>
              <w:right w:val="nil"/>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30,469,779.01</w:t>
            </w:r>
          </w:p>
        </w:tc>
        <w:tc>
          <w:tcPr>
            <w:tcW w:w="851" w:type="dxa"/>
            <w:tcBorders>
              <w:top w:val="single" w:sz="4" w:space="0" w:color="auto"/>
              <w:left w:val="nil"/>
              <w:bottom w:val="nil"/>
              <w:right w:val="nil"/>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81.26</w:t>
            </w:r>
          </w:p>
        </w:tc>
        <w:tc>
          <w:tcPr>
            <w:tcW w:w="1417" w:type="dxa"/>
            <w:tcBorders>
              <w:top w:val="single" w:sz="4" w:space="0" w:color="auto"/>
              <w:left w:val="nil"/>
              <w:bottom w:val="nil"/>
              <w:right w:val="nil"/>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1,523,488.95</w:t>
            </w:r>
          </w:p>
        </w:tc>
      </w:tr>
      <w:tr w:rsidR="00E82F1D" w:rsidRPr="008D0856" w:rsidTr="00B667C4">
        <w:trPr>
          <w:trHeight w:hRule="exact" w:val="397"/>
        </w:trPr>
        <w:tc>
          <w:tcPr>
            <w:tcW w:w="1418" w:type="dxa"/>
            <w:tcBorders>
              <w:top w:val="nil"/>
              <w:left w:val="nil"/>
              <w:bottom w:val="nil"/>
              <w:right w:val="nil"/>
            </w:tcBorders>
            <w:vAlign w:val="center"/>
          </w:tcPr>
          <w:p w:rsidR="00E82F1D" w:rsidRPr="008D0856" w:rsidRDefault="00E82F1D" w:rsidP="00B667C4">
            <w:pPr>
              <w:widowControl/>
              <w:jc w:val="left"/>
              <w:rPr>
                <w:rFonts w:ascii="Arial Narrow" w:eastAsia="仿宋_GB2312" w:hAnsi="Arial Narrow" w:cs="宋体"/>
                <w:kern w:val="0"/>
              </w:rPr>
            </w:pPr>
            <w:r w:rsidRPr="008D0856">
              <w:rPr>
                <w:rFonts w:ascii="Arial Narrow" w:eastAsia="仿宋_GB2312" w:hAnsi="Arial Narrow" w:cs="宋体"/>
                <w:kern w:val="0"/>
              </w:rPr>
              <w:t>1</w:t>
            </w:r>
            <w:r w:rsidRPr="008D0856">
              <w:rPr>
                <w:rFonts w:ascii="Arial Narrow" w:eastAsia="仿宋_GB2312" w:hAnsi="Arial Narrow" w:cs="宋体"/>
                <w:kern w:val="0"/>
              </w:rPr>
              <w:t>至</w:t>
            </w:r>
            <w:r w:rsidRPr="008D0856">
              <w:rPr>
                <w:rFonts w:ascii="Arial Narrow" w:eastAsia="仿宋_GB2312" w:hAnsi="Arial Narrow" w:cs="宋体"/>
                <w:kern w:val="0"/>
              </w:rPr>
              <w:t>2</w:t>
            </w:r>
            <w:r w:rsidRPr="008D0856">
              <w:rPr>
                <w:rFonts w:ascii="Arial Narrow" w:eastAsia="仿宋_GB2312" w:hAnsi="Arial Narrow" w:cs="宋体"/>
                <w:kern w:val="0"/>
              </w:rPr>
              <w:t>年</w:t>
            </w:r>
          </w:p>
        </w:tc>
        <w:tc>
          <w:tcPr>
            <w:tcW w:w="1701" w:type="dxa"/>
            <w:tcBorders>
              <w:top w:val="nil"/>
              <w:left w:val="nil"/>
              <w:bottom w:val="nil"/>
              <w:right w:val="nil"/>
            </w:tcBorders>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19,900,549.80</w:t>
            </w:r>
          </w:p>
        </w:tc>
        <w:tc>
          <w:tcPr>
            <w:tcW w:w="851" w:type="dxa"/>
            <w:tcBorders>
              <w:top w:val="nil"/>
              <w:left w:val="nil"/>
              <w:bottom w:val="nil"/>
              <w:right w:val="nil"/>
            </w:tcBorders>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25.59</w:t>
            </w:r>
          </w:p>
        </w:tc>
        <w:tc>
          <w:tcPr>
            <w:tcW w:w="1417" w:type="dxa"/>
            <w:tcBorders>
              <w:top w:val="nil"/>
              <w:left w:val="nil"/>
              <w:bottom w:val="nil"/>
              <w:right w:val="nil"/>
            </w:tcBorders>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1,990,054.98</w:t>
            </w:r>
          </w:p>
        </w:tc>
        <w:tc>
          <w:tcPr>
            <w:tcW w:w="1559" w:type="dxa"/>
            <w:tcBorders>
              <w:top w:val="nil"/>
              <w:left w:val="nil"/>
              <w:bottom w:val="nil"/>
              <w:right w:val="nil"/>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7,027,318.66</w:t>
            </w:r>
          </w:p>
        </w:tc>
        <w:tc>
          <w:tcPr>
            <w:tcW w:w="851" w:type="dxa"/>
            <w:tcBorders>
              <w:top w:val="nil"/>
              <w:left w:val="nil"/>
              <w:bottom w:val="nil"/>
              <w:right w:val="nil"/>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18.74</w:t>
            </w:r>
          </w:p>
        </w:tc>
        <w:tc>
          <w:tcPr>
            <w:tcW w:w="1417" w:type="dxa"/>
            <w:tcBorders>
              <w:top w:val="nil"/>
              <w:left w:val="nil"/>
              <w:bottom w:val="nil"/>
              <w:right w:val="nil"/>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702,731.87</w:t>
            </w:r>
          </w:p>
        </w:tc>
      </w:tr>
      <w:tr w:rsidR="00E82F1D" w:rsidRPr="008D0856" w:rsidTr="00B667C4">
        <w:trPr>
          <w:trHeight w:hRule="exact" w:val="397"/>
        </w:trPr>
        <w:tc>
          <w:tcPr>
            <w:tcW w:w="1418" w:type="dxa"/>
            <w:tcBorders>
              <w:top w:val="nil"/>
              <w:left w:val="nil"/>
              <w:bottom w:val="nil"/>
              <w:right w:val="nil"/>
            </w:tcBorders>
            <w:vAlign w:val="center"/>
          </w:tcPr>
          <w:p w:rsidR="00E82F1D" w:rsidRPr="008D0856" w:rsidRDefault="00E82F1D" w:rsidP="00B667C4">
            <w:pPr>
              <w:widowControl/>
              <w:jc w:val="left"/>
              <w:rPr>
                <w:rFonts w:ascii="Arial Narrow" w:eastAsia="仿宋_GB2312" w:hAnsi="Arial Narrow" w:cs="宋体"/>
                <w:kern w:val="0"/>
              </w:rPr>
            </w:pPr>
            <w:r w:rsidRPr="008D0856">
              <w:rPr>
                <w:rFonts w:ascii="Arial Narrow" w:eastAsia="仿宋_GB2312" w:hAnsi="Arial Narrow" w:cs="宋体"/>
                <w:kern w:val="0"/>
              </w:rPr>
              <w:t>2</w:t>
            </w:r>
            <w:r w:rsidRPr="008D0856">
              <w:rPr>
                <w:rFonts w:ascii="Arial Narrow" w:eastAsia="仿宋_GB2312" w:hAnsi="Arial Narrow" w:cs="宋体"/>
                <w:kern w:val="0"/>
              </w:rPr>
              <w:t>至</w:t>
            </w:r>
            <w:r w:rsidRPr="008D0856">
              <w:rPr>
                <w:rFonts w:ascii="Arial Narrow" w:eastAsia="仿宋_GB2312" w:hAnsi="Arial Narrow" w:cs="宋体"/>
                <w:kern w:val="0"/>
              </w:rPr>
              <w:t>3</w:t>
            </w:r>
            <w:r w:rsidRPr="008D0856">
              <w:rPr>
                <w:rFonts w:ascii="Arial Narrow" w:eastAsia="仿宋_GB2312" w:hAnsi="Arial Narrow" w:cs="宋体"/>
                <w:kern w:val="0"/>
              </w:rPr>
              <w:t>年</w:t>
            </w:r>
          </w:p>
        </w:tc>
        <w:tc>
          <w:tcPr>
            <w:tcW w:w="1701" w:type="dxa"/>
            <w:tcBorders>
              <w:top w:val="nil"/>
              <w:left w:val="nil"/>
              <w:bottom w:val="nil"/>
              <w:right w:val="nil"/>
            </w:tcBorders>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6,992,318.66</w:t>
            </w:r>
          </w:p>
        </w:tc>
        <w:tc>
          <w:tcPr>
            <w:tcW w:w="851" w:type="dxa"/>
            <w:tcBorders>
              <w:top w:val="nil"/>
              <w:left w:val="nil"/>
              <w:bottom w:val="nil"/>
              <w:right w:val="nil"/>
            </w:tcBorders>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8.99</w:t>
            </w:r>
          </w:p>
        </w:tc>
        <w:tc>
          <w:tcPr>
            <w:tcW w:w="1417" w:type="dxa"/>
            <w:tcBorders>
              <w:top w:val="nil"/>
              <w:left w:val="nil"/>
              <w:bottom w:val="nil"/>
              <w:right w:val="nil"/>
            </w:tcBorders>
            <w:vAlign w:val="center"/>
          </w:tcPr>
          <w:p w:rsidR="00E82F1D" w:rsidRPr="008D0856" w:rsidRDefault="00E82F1D" w:rsidP="00B667C4">
            <w:pPr>
              <w:jc w:val="right"/>
              <w:rPr>
                <w:rFonts w:ascii="Arial Narrow" w:hAnsi="Arial Narrow" w:cs="宋体"/>
                <w:color w:val="000000"/>
              </w:rPr>
            </w:pPr>
            <w:r w:rsidRPr="008D0856">
              <w:rPr>
                <w:rFonts w:ascii="Arial Narrow" w:hAnsi="Arial Narrow"/>
                <w:color w:val="000000"/>
              </w:rPr>
              <w:t>1,398,463.74</w:t>
            </w:r>
          </w:p>
        </w:tc>
        <w:tc>
          <w:tcPr>
            <w:tcW w:w="1559" w:type="dxa"/>
            <w:tcBorders>
              <w:top w:val="nil"/>
              <w:left w:val="nil"/>
              <w:bottom w:val="nil"/>
              <w:right w:val="nil"/>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851" w:type="dxa"/>
            <w:tcBorders>
              <w:top w:val="nil"/>
              <w:left w:val="nil"/>
              <w:bottom w:val="nil"/>
              <w:right w:val="nil"/>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c>
          <w:tcPr>
            <w:tcW w:w="1417" w:type="dxa"/>
            <w:tcBorders>
              <w:top w:val="nil"/>
              <w:left w:val="nil"/>
              <w:bottom w:val="nil"/>
              <w:right w:val="nil"/>
            </w:tcBorders>
            <w:vAlign w:val="center"/>
          </w:tcPr>
          <w:p w:rsidR="00E82F1D" w:rsidRPr="008D0856" w:rsidRDefault="00E82F1D" w:rsidP="00B667C4">
            <w:pPr>
              <w:widowControl/>
              <w:jc w:val="right"/>
              <w:rPr>
                <w:rFonts w:ascii="Arial Narrow" w:eastAsia="仿宋_GB2312" w:hAnsi="Arial Narrow" w:cs="宋体"/>
                <w:kern w:val="0"/>
              </w:rPr>
            </w:pPr>
            <w:r w:rsidRPr="008D0856">
              <w:rPr>
                <w:rFonts w:ascii="Arial Narrow" w:eastAsia="仿宋_GB2312" w:hAnsi="Arial Narrow" w:cs="宋体"/>
                <w:kern w:val="0"/>
              </w:rPr>
              <w:t>-</w:t>
            </w:r>
          </w:p>
        </w:tc>
      </w:tr>
      <w:tr w:rsidR="00E82F1D" w:rsidRPr="008D0856" w:rsidTr="00B667C4">
        <w:trPr>
          <w:trHeight w:hRule="exact" w:val="397"/>
        </w:trPr>
        <w:tc>
          <w:tcPr>
            <w:tcW w:w="1418" w:type="dxa"/>
            <w:tcBorders>
              <w:top w:val="single" w:sz="4" w:space="0" w:color="auto"/>
              <w:left w:val="nil"/>
              <w:bottom w:val="single" w:sz="8" w:space="0" w:color="auto"/>
              <w:right w:val="nil"/>
            </w:tcBorders>
            <w:vAlign w:val="center"/>
          </w:tcPr>
          <w:p w:rsidR="00E82F1D" w:rsidRPr="008D0856" w:rsidRDefault="00E82F1D" w:rsidP="00B667C4">
            <w:pPr>
              <w:widowControl/>
              <w:rPr>
                <w:rFonts w:ascii="Arial Narrow" w:eastAsia="仿宋_GB2312" w:hAnsi="Arial Narrow" w:cs="宋体"/>
                <w:b/>
                <w:kern w:val="0"/>
              </w:rPr>
            </w:pPr>
            <w:r w:rsidRPr="008D0856">
              <w:rPr>
                <w:rFonts w:ascii="Arial Narrow" w:eastAsia="仿宋_GB2312" w:hAnsi="Arial Narrow" w:cs="宋体"/>
                <w:b/>
                <w:kern w:val="0"/>
              </w:rPr>
              <w:t>合计</w:t>
            </w:r>
          </w:p>
        </w:tc>
        <w:tc>
          <w:tcPr>
            <w:tcW w:w="1701" w:type="dxa"/>
            <w:tcBorders>
              <w:top w:val="single" w:sz="4" w:space="0" w:color="auto"/>
              <w:left w:val="nil"/>
              <w:bottom w:val="single" w:sz="8" w:space="0" w:color="auto"/>
              <w:right w:val="nil"/>
            </w:tcBorders>
            <w:vAlign w:val="center"/>
          </w:tcPr>
          <w:p w:rsidR="00E82F1D" w:rsidRPr="008D0856" w:rsidRDefault="00E82F1D" w:rsidP="00B667C4">
            <w:pPr>
              <w:jc w:val="right"/>
              <w:rPr>
                <w:rFonts w:ascii="Arial Narrow" w:hAnsi="Arial Narrow" w:cs="宋体"/>
                <w:b/>
                <w:bCs/>
                <w:color w:val="000000"/>
              </w:rPr>
            </w:pPr>
            <w:r w:rsidRPr="008D0856">
              <w:rPr>
                <w:rFonts w:ascii="Arial Narrow" w:hAnsi="Arial Narrow"/>
                <w:b/>
                <w:bCs/>
                <w:color w:val="000000"/>
              </w:rPr>
              <w:t>77,775,321.47</w:t>
            </w:r>
          </w:p>
        </w:tc>
        <w:tc>
          <w:tcPr>
            <w:tcW w:w="851" w:type="dxa"/>
            <w:tcBorders>
              <w:top w:val="single" w:sz="4" w:space="0" w:color="auto"/>
              <w:left w:val="nil"/>
              <w:bottom w:val="single" w:sz="8" w:space="0" w:color="auto"/>
              <w:right w:val="nil"/>
            </w:tcBorders>
            <w:vAlign w:val="center"/>
          </w:tcPr>
          <w:p w:rsidR="00E82F1D" w:rsidRPr="008D0856" w:rsidRDefault="00E82F1D" w:rsidP="00B667C4">
            <w:pPr>
              <w:jc w:val="right"/>
              <w:rPr>
                <w:rFonts w:ascii="Arial Narrow" w:eastAsia="仿宋_GB2312" w:hAnsi="Arial Narrow" w:cs="宋体"/>
                <w:b/>
                <w:bCs/>
              </w:rPr>
            </w:pPr>
            <w:r w:rsidRPr="008D0856">
              <w:rPr>
                <w:rFonts w:ascii="Arial Narrow" w:eastAsia="仿宋_GB2312" w:hAnsi="Arial Narrow"/>
                <w:b/>
                <w:bCs/>
              </w:rPr>
              <w:t>100.00</w:t>
            </w:r>
          </w:p>
        </w:tc>
        <w:tc>
          <w:tcPr>
            <w:tcW w:w="1417" w:type="dxa"/>
            <w:tcBorders>
              <w:top w:val="single" w:sz="4" w:space="0" w:color="auto"/>
              <w:left w:val="nil"/>
              <w:bottom w:val="single" w:sz="8" w:space="0" w:color="auto"/>
              <w:right w:val="nil"/>
            </w:tcBorders>
            <w:vAlign w:val="center"/>
          </w:tcPr>
          <w:p w:rsidR="00E82F1D" w:rsidRPr="008D0856" w:rsidRDefault="00E82F1D" w:rsidP="00B667C4">
            <w:pPr>
              <w:jc w:val="right"/>
              <w:rPr>
                <w:rFonts w:ascii="Arial Narrow" w:hAnsi="Arial Narrow" w:cs="宋体"/>
                <w:b/>
                <w:bCs/>
                <w:color w:val="000000"/>
              </w:rPr>
            </w:pPr>
            <w:r w:rsidRPr="008D0856">
              <w:rPr>
                <w:rFonts w:ascii="Arial Narrow" w:hAnsi="Arial Narrow"/>
                <w:b/>
                <w:bCs/>
                <w:color w:val="000000"/>
              </w:rPr>
              <w:t>5,932,641.38</w:t>
            </w:r>
          </w:p>
        </w:tc>
        <w:tc>
          <w:tcPr>
            <w:tcW w:w="1559" w:type="dxa"/>
            <w:tcBorders>
              <w:top w:val="single" w:sz="4" w:space="0" w:color="auto"/>
              <w:left w:val="nil"/>
              <w:bottom w:val="single" w:sz="8" w:space="0" w:color="auto"/>
              <w:right w:val="nil"/>
            </w:tcBorders>
            <w:vAlign w:val="center"/>
          </w:tcPr>
          <w:p w:rsidR="00E82F1D" w:rsidRPr="008D0856" w:rsidRDefault="00E82F1D" w:rsidP="00B667C4">
            <w:pPr>
              <w:widowControl/>
              <w:jc w:val="right"/>
              <w:rPr>
                <w:rFonts w:ascii="Arial Narrow" w:eastAsia="仿宋_GB2312" w:hAnsi="Arial Narrow" w:cs="宋体"/>
                <w:b/>
                <w:bCs/>
                <w:kern w:val="0"/>
              </w:rPr>
            </w:pPr>
            <w:r w:rsidRPr="008D0856">
              <w:rPr>
                <w:rFonts w:ascii="Arial Narrow" w:eastAsia="仿宋_GB2312" w:hAnsi="Arial Narrow" w:cs="宋体"/>
                <w:b/>
                <w:bCs/>
                <w:kern w:val="0"/>
              </w:rPr>
              <w:t>37,497,097.67</w:t>
            </w:r>
          </w:p>
        </w:tc>
        <w:tc>
          <w:tcPr>
            <w:tcW w:w="851" w:type="dxa"/>
            <w:tcBorders>
              <w:top w:val="single" w:sz="4" w:space="0" w:color="auto"/>
              <w:left w:val="nil"/>
              <w:bottom w:val="single" w:sz="8" w:space="0" w:color="auto"/>
              <w:right w:val="nil"/>
            </w:tcBorders>
            <w:vAlign w:val="center"/>
          </w:tcPr>
          <w:p w:rsidR="00E82F1D" w:rsidRPr="008D0856" w:rsidRDefault="00E82F1D" w:rsidP="00B667C4">
            <w:pPr>
              <w:widowControl/>
              <w:jc w:val="right"/>
              <w:rPr>
                <w:rFonts w:ascii="Arial Narrow" w:eastAsia="仿宋_GB2312" w:hAnsi="Arial Narrow" w:cs="宋体"/>
                <w:b/>
                <w:bCs/>
                <w:kern w:val="0"/>
              </w:rPr>
            </w:pPr>
            <w:r w:rsidRPr="008D0856">
              <w:rPr>
                <w:rFonts w:ascii="Arial Narrow" w:eastAsia="仿宋_GB2312" w:hAnsi="Arial Narrow" w:cs="宋体"/>
                <w:b/>
                <w:bCs/>
                <w:kern w:val="0"/>
              </w:rPr>
              <w:t>100.00</w:t>
            </w:r>
          </w:p>
        </w:tc>
        <w:tc>
          <w:tcPr>
            <w:tcW w:w="1417" w:type="dxa"/>
            <w:tcBorders>
              <w:top w:val="single" w:sz="4" w:space="0" w:color="auto"/>
              <w:left w:val="nil"/>
              <w:bottom w:val="single" w:sz="8" w:space="0" w:color="auto"/>
              <w:right w:val="nil"/>
            </w:tcBorders>
            <w:vAlign w:val="center"/>
          </w:tcPr>
          <w:p w:rsidR="00E82F1D" w:rsidRPr="008D0856" w:rsidRDefault="00E82F1D" w:rsidP="00B667C4">
            <w:pPr>
              <w:widowControl/>
              <w:jc w:val="right"/>
              <w:rPr>
                <w:rFonts w:ascii="Arial Narrow" w:eastAsia="仿宋_GB2312" w:hAnsi="Arial Narrow" w:cs="宋体"/>
                <w:b/>
                <w:bCs/>
                <w:kern w:val="0"/>
              </w:rPr>
            </w:pPr>
            <w:r w:rsidRPr="008D0856">
              <w:rPr>
                <w:rFonts w:ascii="Arial Narrow" w:eastAsia="仿宋_GB2312" w:hAnsi="Arial Narrow" w:cs="宋体"/>
                <w:b/>
                <w:bCs/>
                <w:kern w:val="0"/>
              </w:rPr>
              <w:t>2,226,220.82</w:t>
            </w:r>
          </w:p>
        </w:tc>
      </w:tr>
    </w:tbl>
    <w:p w:rsidR="00E82F1D" w:rsidRDefault="00E82F1D" w:rsidP="00F7113C">
      <w:pPr>
        <w:snapToGrid w:val="0"/>
        <w:spacing w:beforeLines="100" w:afterLines="90"/>
        <w:ind w:leftChars="-29" w:left="-3" w:hangingChars="24" w:hanging="5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w:t>
      </w:r>
      <w:r>
        <w:rPr>
          <w:rFonts w:ascii="Arial Narrow" w:eastAsia="仿宋_GB2312" w:hAnsi="Arial Narrow" w:cs="宋体"/>
          <w:kern w:val="0"/>
          <w:sz w:val="24"/>
        </w:rPr>
        <w:t>本期应收账款中无应收持本公司</w:t>
      </w:r>
      <w:r>
        <w:rPr>
          <w:rFonts w:ascii="Arial Narrow" w:eastAsia="仿宋_GB2312" w:hAnsi="Arial Narrow" w:cs="宋体"/>
          <w:kern w:val="0"/>
          <w:sz w:val="24"/>
        </w:rPr>
        <w:t>5%</w:t>
      </w:r>
      <w:r>
        <w:rPr>
          <w:rFonts w:ascii="Arial Narrow" w:eastAsia="仿宋_GB2312" w:hAnsi="Arial Narrow" w:cs="宋体"/>
          <w:kern w:val="0"/>
          <w:sz w:val="24"/>
        </w:rPr>
        <w:t>（含</w:t>
      </w:r>
      <w:r>
        <w:rPr>
          <w:rFonts w:ascii="Arial Narrow" w:eastAsia="仿宋_GB2312" w:hAnsi="Arial Narrow" w:cs="宋体"/>
          <w:kern w:val="0"/>
          <w:sz w:val="24"/>
        </w:rPr>
        <w:t>5%</w:t>
      </w:r>
      <w:r>
        <w:rPr>
          <w:rFonts w:ascii="Arial Narrow" w:eastAsia="仿宋_GB2312" w:hAnsi="Arial Narrow" w:cs="宋体"/>
          <w:kern w:val="0"/>
          <w:sz w:val="24"/>
        </w:rPr>
        <w:t>）以上表决权股份股东的款项情况</w:t>
      </w:r>
    </w:p>
    <w:p w:rsidR="00E82F1D" w:rsidRDefault="00E82F1D" w:rsidP="00F7113C">
      <w:pPr>
        <w:snapToGrid w:val="0"/>
        <w:spacing w:beforeLines="50" w:afterLines="90"/>
        <w:ind w:leftChars="-29" w:left="-3" w:hangingChars="24" w:hanging="58"/>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3</w:t>
      </w:r>
      <w:r>
        <w:rPr>
          <w:rFonts w:ascii="Arial Narrow" w:eastAsia="仿宋_GB2312" w:hAnsi="Arial Narrow"/>
          <w:sz w:val="24"/>
        </w:rPr>
        <w:t>）期末应收账款金额前五名单位情况</w:t>
      </w:r>
    </w:p>
    <w:tbl>
      <w:tblPr>
        <w:tblW w:w="9584" w:type="dxa"/>
        <w:tblInd w:w="-34" w:type="dxa"/>
        <w:tblBorders>
          <w:top w:val="single" w:sz="4" w:space="0" w:color="auto"/>
          <w:bottom w:val="single" w:sz="4" w:space="0" w:color="auto"/>
        </w:tblBorders>
        <w:tblLayout w:type="fixed"/>
        <w:tblLook w:val="0000"/>
      </w:tblPr>
      <w:tblGrid>
        <w:gridCol w:w="4056"/>
        <w:gridCol w:w="1276"/>
        <w:gridCol w:w="1559"/>
        <w:gridCol w:w="1134"/>
        <w:gridCol w:w="1559"/>
      </w:tblGrid>
      <w:tr w:rsidR="00E82F1D" w:rsidRPr="008D0856" w:rsidTr="00B667C4">
        <w:trPr>
          <w:trHeight w:hRule="exact" w:val="679"/>
        </w:trPr>
        <w:tc>
          <w:tcPr>
            <w:tcW w:w="4056" w:type="dxa"/>
            <w:tcBorders>
              <w:top w:val="single" w:sz="8" w:space="0" w:color="auto"/>
              <w:bottom w:val="single" w:sz="4" w:space="0" w:color="auto"/>
            </w:tcBorders>
            <w:vAlign w:val="center"/>
          </w:tcPr>
          <w:p w:rsidR="00E82F1D" w:rsidRPr="008D0856" w:rsidRDefault="00E82F1D" w:rsidP="00B667C4">
            <w:pPr>
              <w:autoSpaceDE w:val="0"/>
              <w:autoSpaceDN w:val="0"/>
              <w:adjustRightInd w:val="0"/>
              <w:snapToGrid w:val="0"/>
              <w:spacing w:before="100" w:beforeAutospacing="1"/>
              <w:ind w:leftChars="-101" w:left="-212" w:firstLineChars="88" w:firstLine="186"/>
              <w:rPr>
                <w:rFonts w:ascii="Arial Narrow" w:eastAsia="仿宋_GB2312" w:hAnsi="Arial Narrow"/>
                <w:b/>
              </w:rPr>
            </w:pPr>
            <w:r w:rsidRPr="008D0856">
              <w:rPr>
                <w:rFonts w:ascii="Arial Narrow" w:eastAsia="仿宋_GB2312" w:hAnsi="Arial Narrow"/>
                <w:b/>
              </w:rPr>
              <w:t>单位名称</w:t>
            </w:r>
          </w:p>
        </w:tc>
        <w:tc>
          <w:tcPr>
            <w:tcW w:w="1276" w:type="dxa"/>
            <w:tcBorders>
              <w:top w:val="single" w:sz="8" w:space="0" w:color="auto"/>
              <w:bottom w:val="single" w:sz="4" w:space="0" w:color="auto"/>
            </w:tcBorders>
            <w:vAlign w:val="center"/>
          </w:tcPr>
          <w:p w:rsidR="00E82F1D" w:rsidRDefault="00E82F1D" w:rsidP="00B667C4">
            <w:pPr>
              <w:autoSpaceDE w:val="0"/>
              <w:autoSpaceDN w:val="0"/>
              <w:adjustRightInd w:val="0"/>
              <w:snapToGrid w:val="0"/>
              <w:jc w:val="right"/>
              <w:rPr>
                <w:rFonts w:ascii="Arial Narrow" w:eastAsia="仿宋_GB2312" w:hAnsi="Arial Narrow"/>
                <w:b/>
              </w:rPr>
            </w:pPr>
            <w:r w:rsidRPr="008D0856">
              <w:rPr>
                <w:rFonts w:ascii="Arial Narrow" w:eastAsia="仿宋_GB2312" w:hAnsi="Arial Narrow"/>
                <w:b/>
              </w:rPr>
              <w:t>与本公司</w:t>
            </w:r>
          </w:p>
          <w:p w:rsidR="00E82F1D" w:rsidRPr="008D0856" w:rsidRDefault="00E82F1D" w:rsidP="00B667C4">
            <w:pPr>
              <w:autoSpaceDE w:val="0"/>
              <w:autoSpaceDN w:val="0"/>
              <w:adjustRightInd w:val="0"/>
              <w:snapToGrid w:val="0"/>
              <w:jc w:val="right"/>
              <w:rPr>
                <w:rFonts w:ascii="Arial Narrow" w:eastAsia="仿宋_GB2312" w:hAnsi="Arial Narrow"/>
                <w:b/>
              </w:rPr>
            </w:pPr>
            <w:r w:rsidRPr="008D0856">
              <w:rPr>
                <w:rFonts w:ascii="Arial Narrow" w:eastAsia="仿宋_GB2312" w:hAnsi="Arial Narrow"/>
                <w:b/>
              </w:rPr>
              <w:t>关系</w:t>
            </w:r>
          </w:p>
        </w:tc>
        <w:tc>
          <w:tcPr>
            <w:tcW w:w="1559" w:type="dxa"/>
            <w:tcBorders>
              <w:top w:val="single" w:sz="8" w:space="0" w:color="auto"/>
              <w:bottom w:val="single" w:sz="4" w:space="0" w:color="auto"/>
            </w:tcBorders>
            <w:vAlign w:val="center"/>
          </w:tcPr>
          <w:p w:rsidR="00E82F1D" w:rsidRPr="008D0856" w:rsidRDefault="00E82F1D" w:rsidP="00B667C4">
            <w:pPr>
              <w:autoSpaceDE w:val="0"/>
              <w:autoSpaceDN w:val="0"/>
              <w:adjustRightInd w:val="0"/>
              <w:snapToGrid w:val="0"/>
              <w:spacing w:before="100" w:beforeAutospacing="1"/>
              <w:jc w:val="right"/>
              <w:rPr>
                <w:rFonts w:ascii="Arial Narrow" w:eastAsia="仿宋_GB2312" w:hAnsi="Arial Narrow"/>
                <w:b/>
              </w:rPr>
            </w:pPr>
            <w:r w:rsidRPr="008D0856">
              <w:rPr>
                <w:rFonts w:ascii="Arial Narrow" w:eastAsia="仿宋_GB2312" w:hAnsi="Arial Narrow"/>
                <w:b/>
              </w:rPr>
              <w:t>金额</w:t>
            </w:r>
          </w:p>
        </w:tc>
        <w:tc>
          <w:tcPr>
            <w:tcW w:w="1134" w:type="dxa"/>
            <w:tcBorders>
              <w:top w:val="single" w:sz="8" w:space="0" w:color="auto"/>
              <w:bottom w:val="single" w:sz="4" w:space="0" w:color="auto"/>
            </w:tcBorders>
            <w:vAlign w:val="center"/>
          </w:tcPr>
          <w:p w:rsidR="00E82F1D" w:rsidRPr="008D0856" w:rsidRDefault="00E82F1D" w:rsidP="00B667C4">
            <w:pPr>
              <w:autoSpaceDE w:val="0"/>
              <w:autoSpaceDN w:val="0"/>
              <w:adjustRightInd w:val="0"/>
              <w:snapToGrid w:val="0"/>
              <w:spacing w:before="100" w:beforeAutospacing="1"/>
              <w:jc w:val="right"/>
              <w:rPr>
                <w:rFonts w:ascii="Arial Narrow" w:eastAsia="仿宋_GB2312" w:hAnsi="Arial Narrow"/>
                <w:b/>
              </w:rPr>
            </w:pPr>
            <w:r w:rsidRPr="008D0856">
              <w:rPr>
                <w:rFonts w:ascii="Arial Narrow" w:eastAsia="仿宋_GB2312" w:hAnsi="Arial Narrow"/>
                <w:b/>
              </w:rPr>
              <w:t>年限</w:t>
            </w:r>
          </w:p>
        </w:tc>
        <w:tc>
          <w:tcPr>
            <w:tcW w:w="1559" w:type="dxa"/>
            <w:tcBorders>
              <w:top w:val="single" w:sz="8" w:space="0" w:color="auto"/>
              <w:bottom w:val="single" w:sz="4" w:space="0" w:color="auto"/>
            </w:tcBorders>
            <w:vAlign w:val="center"/>
          </w:tcPr>
          <w:p w:rsidR="00E82F1D" w:rsidRPr="008D0856" w:rsidRDefault="00E82F1D" w:rsidP="00B667C4">
            <w:pPr>
              <w:autoSpaceDE w:val="0"/>
              <w:autoSpaceDN w:val="0"/>
              <w:adjustRightInd w:val="0"/>
              <w:snapToGrid w:val="0"/>
              <w:spacing w:before="100" w:beforeAutospacing="1"/>
              <w:ind w:leftChars="-119" w:left="-250"/>
              <w:jc w:val="right"/>
              <w:rPr>
                <w:rFonts w:ascii="Arial Narrow" w:eastAsia="仿宋_GB2312" w:hAnsi="Arial Narrow"/>
                <w:b/>
              </w:rPr>
            </w:pPr>
            <w:r w:rsidRPr="008D0856">
              <w:rPr>
                <w:rFonts w:ascii="Arial Narrow" w:eastAsia="仿宋_GB2312" w:hAnsi="Arial Narrow"/>
                <w:b/>
              </w:rPr>
              <w:t>占应收账款总额的比例</w:t>
            </w:r>
            <w:r w:rsidRPr="008D0856">
              <w:rPr>
                <w:rFonts w:ascii="Arial Narrow" w:eastAsia="仿宋_GB2312" w:hAnsi="Arial Narrow"/>
                <w:b/>
              </w:rPr>
              <w:t>%</w:t>
            </w:r>
          </w:p>
        </w:tc>
      </w:tr>
      <w:tr w:rsidR="00E82F1D" w:rsidRPr="008D0856" w:rsidTr="00B667C4">
        <w:trPr>
          <w:trHeight w:hRule="exact" w:val="397"/>
        </w:trPr>
        <w:tc>
          <w:tcPr>
            <w:tcW w:w="4056" w:type="dxa"/>
            <w:tcBorders>
              <w:top w:val="single" w:sz="4" w:space="0" w:color="auto"/>
            </w:tcBorders>
            <w:vAlign w:val="center"/>
          </w:tcPr>
          <w:p w:rsidR="00E82F1D" w:rsidRPr="008D0856" w:rsidRDefault="00E82F1D" w:rsidP="00B667C4">
            <w:pPr>
              <w:rPr>
                <w:rFonts w:ascii="Arial Narrow" w:eastAsia="仿宋_GB2312" w:hAnsi="Arial Narrow" w:cs="宋体"/>
                <w:color w:val="000000"/>
              </w:rPr>
            </w:pPr>
            <w:r w:rsidRPr="008D0856">
              <w:rPr>
                <w:rFonts w:ascii="Arial Narrow" w:eastAsia="仿宋_GB2312" w:hAnsi="Arial Narrow" w:hint="eastAsia"/>
                <w:color w:val="000000"/>
              </w:rPr>
              <w:t>北京市房山区长阳镇人民政府</w:t>
            </w:r>
          </w:p>
        </w:tc>
        <w:tc>
          <w:tcPr>
            <w:tcW w:w="1276" w:type="dxa"/>
            <w:tcBorders>
              <w:top w:val="single" w:sz="4" w:space="0" w:color="auto"/>
            </w:tcBorders>
            <w:vAlign w:val="center"/>
          </w:tcPr>
          <w:p w:rsidR="00E82F1D" w:rsidRPr="008D0856" w:rsidRDefault="00E82F1D" w:rsidP="00B667C4">
            <w:pPr>
              <w:jc w:val="right"/>
              <w:rPr>
                <w:rFonts w:ascii="Arial Narrow" w:eastAsia="仿宋_GB2312" w:hAnsi="Arial Narrow" w:cs="宋体"/>
              </w:rPr>
            </w:pPr>
            <w:r w:rsidRPr="008D0856">
              <w:rPr>
                <w:rFonts w:ascii="Arial Narrow" w:eastAsia="仿宋_GB2312" w:hAnsi="Arial Narrow"/>
              </w:rPr>
              <w:t>非关联方</w:t>
            </w:r>
          </w:p>
        </w:tc>
        <w:tc>
          <w:tcPr>
            <w:tcW w:w="1559" w:type="dxa"/>
            <w:tcBorders>
              <w:top w:val="single" w:sz="4" w:space="0" w:color="auto"/>
            </w:tcBorders>
            <w:vAlign w:val="center"/>
          </w:tcPr>
          <w:p w:rsidR="00E82F1D" w:rsidRPr="008D0856" w:rsidRDefault="00E82F1D" w:rsidP="00B667C4">
            <w:pPr>
              <w:jc w:val="right"/>
              <w:rPr>
                <w:rFonts w:ascii="Arial Narrow" w:eastAsia="仿宋_GB2312" w:hAnsi="Arial Narrow" w:cs="宋体"/>
                <w:color w:val="000000"/>
              </w:rPr>
            </w:pPr>
            <w:r w:rsidRPr="008D0856">
              <w:rPr>
                <w:rFonts w:ascii="Arial Narrow" w:eastAsia="仿宋_GB2312" w:hAnsi="Arial Narrow"/>
                <w:color w:val="000000"/>
              </w:rPr>
              <w:t>5,260,000.00</w:t>
            </w:r>
          </w:p>
        </w:tc>
        <w:tc>
          <w:tcPr>
            <w:tcW w:w="1134" w:type="dxa"/>
            <w:tcBorders>
              <w:top w:val="single" w:sz="4" w:space="0" w:color="auto"/>
            </w:tcBorders>
            <w:vAlign w:val="center"/>
          </w:tcPr>
          <w:p w:rsidR="00E82F1D" w:rsidRPr="008D0856" w:rsidRDefault="00E82F1D" w:rsidP="00B667C4">
            <w:pPr>
              <w:jc w:val="right"/>
              <w:rPr>
                <w:rFonts w:ascii="Arial Narrow" w:eastAsia="仿宋_GB2312" w:hAnsi="Arial Narrow" w:cs="宋体"/>
                <w:color w:val="000000"/>
              </w:rPr>
            </w:pPr>
            <w:r w:rsidRPr="008D0856">
              <w:rPr>
                <w:rFonts w:ascii="Arial Narrow" w:eastAsia="仿宋_GB2312" w:hAnsi="Arial Narrow"/>
                <w:color w:val="000000"/>
              </w:rPr>
              <w:t>2-3</w:t>
            </w:r>
            <w:r w:rsidRPr="008D0856">
              <w:rPr>
                <w:rFonts w:ascii="Arial Narrow" w:eastAsia="仿宋_GB2312" w:hAnsi="Arial Narrow" w:hint="eastAsia"/>
                <w:color w:val="000000"/>
              </w:rPr>
              <w:t>年</w:t>
            </w:r>
          </w:p>
        </w:tc>
        <w:tc>
          <w:tcPr>
            <w:tcW w:w="1559" w:type="dxa"/>
            <w:tcBorders>
              <w:top w:val="single" w:sz="4" w:space="0" w:color="auto"/>
            </w:tcBorders>
            <w:vAlign w:val="center"/>
          </w:tcPr>
          <w:p w:rsidR="00E82F1D" w:rsidRPr="008D0856" w:rsidRDefault="00E82F1D" w:rsidP="00B667C4">
            <w:pPr>
              <w:jc w:val="right"/>
              <w:rPr>
                <w:rFonts w:ascii="Arial Narrow" w:eastAsia="仿宋_GB2312" w:hAnsi="Arial Narrow" w:cs="宋体"/>
                <w:color w:val="000000"/>
              </w:rPr>
            </w:pPr>
            <w:r w:rsidRPr="008D0856">
              <w:rPr>
                <w:rFonts w:ascii="Arial Narrow" w:eastAsia="仿宋_GB2312" w:hAnsi="Arial Narrow"/>
                <w:color w:val="000000"/>
              </w:rPr>
              <w:t>6.76</w:t>
            </w:r>
          </w:p>
        </w:tc>
      </w:tr>
      <w:tr w:rsidR="00E82F1D" w:rsidRPr="008D0856" w:rsidTr="00B667C4">
        <w:trPr>
          <w:trHeight w:hRule="exact" w:val="397"/>
        </w:trPr>
        <w:tc>
          <w:tcPr>
            <w:tcW w:w="4056" w:type="dxa"/>
            <w:vAlign w:val="center"/>
          </w:tcPr>
          <w:p w:rsidR="00E82F1D" w:rsidRPr="008D0856" w:rsidRDefault="00E82F1D" w:rsidP="00B667C4">
            <w:pPr>
              <w:rPr>
                <w:rFonts w:ascii="Arial Narrow" w:eastAsia="仿宋_GB2312" w:hAnsi="Arial Narrow" w:cs="宋体"/>
                <w:color w:val="000000"/>
              </w:rPr>
            </w:pPr>
            <w:r w:rsidRPr="008D0856">
              <w:rPr>
                <w:rFonts w:ascii="Arial Narrow" w:eastAsia="仿宋_GB2312" w:hAnsi="Arial Narrow" w:hint="eastAsia"/>
                <w:color w:val="000000"/>
              </w:rPr>
              <w:t>北京市政务网络管理中心</w:t>
            </w:r>
          </w:p>
        </w:tc>
        <w:tc>
          <w:tcPr>
            <w:tcW w:w="1276" w:type="dxa"/>
            <w:vAlign w:val="center"/>
          </w:tcPr>
          <w:p w:rsidR="00E82F1D" w:rsidRPr="008D0856" w:rsidRDefault="00E82F1D" w:rsidP="00B667C4">
            <w:pPr>
              <w:jc w:val="right"/>
              <w:rPr>
                <w:rFonts w:ascii="Arial Narrow" w:eastAsia="仿宋_GB2312" w:hAnsi="Arial Narrow" w:cs="宋体"/>
              </w:rPr>
            </w:pPr>
            <w:r w:rsidRPr="008D0856">
              <w:rPr>
                <w:rFonts w:ascii="Arial Narrow" w:eastAsia="仿宋_GB2312" w:hAnsi="Arial Narrow"/>
              </w:rPr>
              <w:t>非关联方</w:t>
            </w:r>
          </w:p>
        </w:tc>
        <w:tc>
          <w:tcPr>
            <w:tcW w:w="1559" w:type="dxa"/>
            <w:vAlign w:val="center"/>
          </w:tcPr>
          <w:p w:rsidR="00E82F1D" w:rsidRPr="008D0856" w:rsidRDefault="00E82F1D" w:rsidP="00B667C4">
            <w:pPr>
              <w:jc w:val="right"/>
              <w:rPr>
                <w:rFonts w:ascii="Arial Narrow" w:eastAsia="仿宋_GB2312" w:hAnsi="Arial Narrow" w:cs="宋体"/>
                <w:color w:val="000000"/>
              </w:rPr>
            </w:pPr>
            <w:r w:rsidRPr="008D0856">
              <w:rPr>
                <w:rFonts w:ascii="Arial Narrow" w:eastAsia="仿宋_GB2312" w:hAnsi="Arial Narrow"/>
                <w:color w:val="000000"/>
              </w:rPr>
              <w:t>3,212,596.61</w:t>
            </w:r>
          </w:p>
        </w:tc>
        <w:tc>
          <w:tcPr>
            <w:tcW w:w="1134" w:type="dxa"/>
            <w:vAlign w:val="center"/>
          </w:tcPr>
          <w:p w:rsidR="00E82F1D" w:rsidRPr="008D0856" w:rsidRDefault="00E82F1D" w:rsidP="00B667C4">
            <w:pPr>
              <w:jc w:val="right"/>
              <w:rPr>
                <w:rFonts w:ascii="Arial Narrow" w:eastAsia="仿宋_GB2312" w:hAnsi="Arial Narrow" w:cs="宋体"/>
                <w:color w:val="000000"/>
              </w:rPr>
            </w:pPr>
            <w:r w:rsidRPr="008D0856">
              <w:rPr>
                <w:rFonts w:ascii="Arial Narrow" w:eastAsia="仿宋_GB2312" w:hAnsi="Arial Narrow" w:hint="eastAsia"/>
                <w:color w:val="000000"/>
              </w:rPr>
              <w:t>1</w:t>
            </w:r>
            <w:r w:rsidRPr="008D0856">
              <w:rPr>
                <w:rFonts w:ascii="Arial Narrow" w:eastAsia="仿宋_GB2312" w:hAnsi="Arial Narrow" w:hint="eastAsia"/>
                <w:color w:val="000000"/>
              </w:rPr>
              <w:t>年以内</w:t>
            </w:r>
          </w:p>
        </w:tc>
        <w:tc>
          <w:tcPr>
            <w:tcW w:w="1559" w:type="dxa"/>
            <w:vAlign w:val="center"/>
          </w:tcPr>
          <w:p w:rsidR="00E82F1D" w:rsidRPr="008D0856" w:rsidRDefault="00E82F1D" w:rsidP="00B667C4">
            <w:pPr>
              <w:jc w:val="right"/>
              <w:rPr>
                <w:rFonts w:ascii="Arial Narrow" w:eastAsia="仿宋_GB2312" w:hAnsi="Arial Narrow" w:cs="宋体"/>
                <w:color w:val="000000"/>
              </w:rPr>
            </w:pPr>
            <w:r w:rsidRPr="008D0856">
              <w:rPr>
                <w:rFonts w:ascii="Arial Narrow" w:eastAsia="仿宋_GB2312" w:hAnsi="Arial Narrow"/>
                <w:color w:val="000000"/>
              </w:rPr>
              <w:t>4.13</w:t>
            </w:r>
          </w:p>
        </w:tc>
      </w:tr>
      <w:tr w:rsidR="00E82F1D" w:rsidRPr="008D0856" w:rsidTr="00B667C4">
        <w:trPr>
          <w:trHeight w:hRule="exact" w:val="397"/>
        </w:trPr>
        <w:tc>
          <w:tcPr>
            <w:tcW w:w="4056" w:type="dxa"/>
            <w:vAlign w:val="center"/>
          </w:tcPr>
          <w:p w:rsidR="00E82F1D" w:rsidRPr="008D0856" w:rsidRDefault="00E82F1D" w:rsidP="00B667C4">
            <w:pPr>
              <w:rPr>
                <w:rFonts w:ascii="Arial Narrow" w:eastAsia="仿宋_GB2312" w:hAnsi="Arial Narrow" w:cs="宋体"/>
                <w:color w:val="000000"/>
              </w:rPr>
            </w:pPr>
            <w:r w:rsidRPr="008D0856">
              <w:rPr>
                <w:rFonts w:ascii="Arial Narrow" w:eastAsia="仿宋_GB2312" w:hAnsi="Arial Narrow" w:hint="eastAsia"/>
                <w:color w:val="000000"/>
              </w:rPr>
              <w:t>北京市房山区机关事务服务中心</w:t>
            </w:r>
          </w:p>
        </w:tc>
        <w:tc>
          <w:tcPr>
            <w:tcW w:w="1276" w:type="dxa"/>
            <w:vAlign w:val="center"/>
          </w:tcPr>
          <w:p w:rsidR="00E82F1D" w:rsidRPr="008D0856" w:rsidRDefault="00E82F1D" w:rsidP="00B667C4">
            <w:pPr>
              <w:jc w:val="right"/>
              <w:rPr>
                <w:rFonts w:ascii="Arial Narrow" w:eastAsia="仿宋_GB2312" w:hAnsi="Arial Narrow" w:cs="宋体"/>
              </w:rPr>
            </w:pPr>
            <w:r w:rsidRPr="008D0856">
              <w:rPr>
                <w:rFonts w:ascii="Arial Narrow" w:eastAsia="仿宋_GB2312" w:hAnsi="Arial Narrow"/>
              </w:rPr>
              <w:t>非关联方</w:t>
            </w:r>
          </w:p>
        </w:tc>
        <w:tc>
          <w:tcPr>
            <w:tcW w:w="1559" w:type="dxa"/>
            <w:vAlign w:val="center"/>
          </w:tcPr>
          <w:p w:rsidR="00E82F1D" w:rsidRPr="008D0856" w:rsidRDefault="00E82F1D" w:rsidP="00B667C4">
            <w:pPr>
              <w:jc w:val="right"/>
              <w:rPr>
                <w:rFonts w:ascii="Arial Narrow" w:eastAsia="仿宋_GB2312" w:hAnsi="Arial Narrow" w:cs="宋体"/>
                <w:color w:val="000000"/>
              </w:rPr>
            </w:pPr>
            <w:r w:rsidRPr="008D0856">
              <w:rPr>
                <w:rFonts w:ascii="Arial Narrow" w:eastAsia="仿宋_GB2312" w:hAnsi="Arial Narrow"/>
                <w:color w:val="000000"/>
              </w:rPr>
              <w:t>2,802,385.15</w:t>
            </w:r>
          </w:p>
        </w:tc>
        <w:tc>
          <w:tcPr>
            <w:tcW w:w="1134" w:type="dxa"/>
            <w:vAlign w:val="center"/>
          </w:tcPr>
          <w:p w:rsidR="00E82F1D" w:rsidRPr="008D0856" w:rsidRDefault="00E82F1D" w:rsidP="00B667C4">
            <w:pPr>
              <w:jc w:val="right"/>
              <w:rPr>
                <w:rFonts w:ascii="Arial Narrow" w:eastAsia="仿宋_GB2312" w:hAnsi="Arial Narrow" w:cs="宋体"/>
                <w:color w:val="000000"/>
              </w:rPr>
            </w:pPr>
            <w:r w:rsidRPr="008D0856">
              <w:rPr>
                <w:rFonts w:ascii="Arial Narrow" w:eastAsia="仿宋_GB2312" w:hAnsi="Arial Narrow" w:hint="eastAsia"/>
                <w:color w:val="000000"/>
              </w:rPr>
              <w:t>1-2</w:t>
            </w:r>
            <w:r w:rsidRPr="008D0856">
              <w:rPr>
                <w:rFonts w:ascii="Arial Narrow" w:eastAsia="仿宋_GB2312" w:hAnsi="Arial Narrow" w:hint="eastAsia"/>
                <w:color w:val="000000"/>
              </w:rPr>
              <w:t>年</w:t>
            </w:r>
          </w:p>
        </w:tc>
        <w:tc>
          <w:tcPr>
            <w:tcW w:w="1559" w:type="dxa"/>
            <w:vAlign w:val="center"/>
          </w:tcPr>
          <w:p w:rsidR="00E82F1D" w:rsidRPr="008D0856" w:rsidRDefault="00E82F1D" w:rsidP="00B667C4">
            <w:pPr>
              <w:jc w:val="right"/>
              <w:rPr>
                <w:rFonts w:ascii="Arial Narrow" w:eastAsia="仿宋_GB2312" w:hAnsi="Arial Narrow" w:cs="宋体"/>
                <w:color w:val="000000"/>
              </w:rPr>
            </w:pPr>
            <w:r w:rsidRPr="008D0856">
              <w:rPr>
                <w:rFonts w:ascii="Arial Narrow" w:eastAsia="仿宋_GB2312" w:hAnsi="Arial Narrow"/>
                <w:color w:val="000000"/>
              </w:rPr>
              <w:t>3.60</w:t>
            </w:r>
          </w:p>
        </w:tc>
      </w:tr>
      <w:tr w:rsidR="00E82F1D" w:rsidRPr="008D0856" w:rsidTr="00B667C4">
        <w:trPr>
          <w:trHeight w:hRule="exact" w:val="397"/>
        </w:trPr>
        <w:tc>
          <w:tcPr>
            <w:tcW w:w="4056" w:type="dxa"/>
            <w:tcBorders>
              <w:bottom w:val="nil"/>
            </w:tcBorders>
            <w:vAlign w:val="center"/>
          </w:tcPr>
          <w:p w:rsidR="00E82F1D" w:rsidRPr="008D0856" w:rsidRDefault="00E82F1D" w:rsidP="00B667C4">
            <w:pPr>
              <w:rPr>
                <w:rFonts w:ascii="Arial Narrow" w:eastAsia="仿宋_GB2312" w:hAnsi="Arial Narrow" w:cs="宋体"/>
                <w:color w:val="000000"/>
              </w:rPr>
            </w:pPr>
            <w:r w:rsidRPr="008D0856">
              <w:rPr>
                <w:rFonts w:ascii="Arial Narrow" w:eastAsia="仿宋_GB2312" w:hAnsi="Arial Narrow" w:hint="eastAsia"/>
                <w:color w:val="000000"/>
              </w:rPr>
              <w:t>北京市朝阳区现代教育技术信息网络中心</w:t>
            </w:r>
          </w:p>
        </w:tc>
        <w:tc>
          <w:tcPr>
            <w:tcW w:w="1276" w:type="dxa"/>
            <w:tcBorders>
              <w:bottom w:val="nil"/>
            </w:tcBorders>
            <w:vAlign w:val="center"/>
          </w:tcPr>
          <w:p w:rsidR="00E82F1D" w:rsidRPr="008D0856" w:rsidRDefault="00E82F1D" w:rsidP="00B667C4">
            <w:pPr>
              <w:jc w:val="right"/>
              <w:rPr>
                <w:rFonts w:ascii="Arial Narrow" w:eastAsia="仿宋_GB2312" w:hAnsi="Arial Narrow" w:cs="宋体"/>
              </w:rPr>
            </w:pPr>
            <w:r w:rsidRPr="008D0856">
              <w:rPr>
                <w:rFonts w:ascii="Arial Narrow" w:eastAsia="仿宋_GB2312" w:hAnsi="Arial Narrow"/>
              </w:rPr>
              <w:t>非关联方</w:t>
            </w:r>
          </w:p>
        </w:tc>
        <w:tc>
          <w:tcPr>
            <w:tcW w:w="1559" w:type="dxa"/>
            <w:tcBorders>
              <w:bottom w:val="nil"/>
            </w:tcBorders>
            <w:vAlign w:val="center"/>
          </w:tcPr>
          <w:p w:rsidR="00E82F1D" w:rsidRPr="008D0856" w:rsidRDefault="00E82F1D" w:rsidP="00B667C4">
            <w:pPr>
              <w:jc w:val="right"/>
              <w:rPr>
                <w:rFonts w:ascii="Arial Narrow" w:eastAsia="仿宋_GB2312" w:hAnsi="Arial Narrow" w:cs="宋体"/>
                <w:color w:val="000000"/>
              </w:rPr>
            </w:pPr>
            <w:r w:rsidRPr="008D0856">
              <w:rPr>
                <w:rFonts w:ascii="Arial Narrow" w:eastAsia="仿宋_GB2312" w:hAnsi="Arial Narrow"/>
                <w:color w:val="000000"/>
              </w:rPr>
              <w:t>1,799,400.00</w:t>
            </w:r>
          </w:p>
        </w:tc>
        <w:tc>
          <w:tcPr>
            <w:tcW w:w="1134" w:type="dxa"/>
            <w:tcBorders>
              <w:bottom w:val="nil"/>
            </w:tcBorders>
            <w:vAlign w:val="center"/>
          </w:tcPr>
          <w:p w:rsidR="00E82F1D" w:rsidRPr="008D0856" w:rsidRDefault="00E82F1D" w:rsidP="00B667C4">
            <w:pPr>
              <w:jc w:val="right"/>
              <w:rPr>
                <w:rFonts w:ascii="Arial Narrow" w:eastAsia="仿宋_GB2312" w:hAnsi="Arial Narrow" w:cs="宋体"/>
              </w:rPr>
            </w:pPr>
            <w:r w:rsidRPr="008D0856">
              <w:rPr>
                <w:rFonts w:ascii="Arial Narrow" w:eastAsia="仿宋_GB2312" w:hAnsi="Arial Narrow"/>
              </w:rPr>
              <w:t>1</w:t>
            </w:r>
            <w:r w:rsidRPr="008D0856">
              <w:rPr>
                <w:rFonts w:ascii="Arial Narrow" w:eastAsia="仿宋_GB2312" w:hAnsi="Arial Narrow"/>
              </w:rPr>
              <w:t>年以内</w:t>
            </w:r>
          </w:p>
        </w:tc>
        <w:tc>
          <w:tcPr>
            <w:tcW w:w="1559" w:type="dxa"/>
            <w:tcBorders>
              <w:bottom w:val="nil"/>
            </w:tcBorders>
            <w:vAlign w:val="center"/>
          </w:tcPr>
          <w:p w:rsidR="00E82F1D" w:rsidRPr="008D0856" w:rsidRDefault="00E82F1D" w:rsidP="00B667C4">
            <w:pPr>
              <w:jc w:val="right"/>
              <w:rPr>
                <w:rFonts w:ascii="Arial Narrow" w:eastAsia="仿宋_GB2312" w:hAnsi="Arial Narrow" w:cs="宋体"/>
                <w:color w:val="000000"/>
              </w:rPr>
            </w:pPr>
            <w:r w:rsidRPr="008D0856">
              <w:rPr>
                <w:rFonts w:ascii="Arial Narrow" w:eastAsia="仿宋_GB2312" w:hAnsi="Arial Narrow"/>
                <w:color w:val="000000"/>
              </w:rPr>
              <w:t>2.31</w:t>
            </w:r>
          </w:p>
        </w:tc>
      </w:tr>
      <w:tr w:rsidR="00E82F1D" w:rsidRPr="008D0856" w:rsidTr="00B667C4">
        <w:trPr>
          <w:trHeight w:hRule="exact" w:val="397"/>
        </w:trPr>
        <w:tc>
          <w:tcPr>
            <w:tcW w:w="4056" w:type="dxa"/>
            <w:tcBorders>
              <w:top w:val="nil"/>
              <w:bottom w:val="single" w:sz="4" w:space="0" w:color="auto"/>
            </w:tcBorders>
            <w:vAlign w:val="center"/>
          </w:tcPr>
          <w:p w:rsidR="00E82F1D" w:rsidRPr="008D0856" w:rsidRDefault="00E82F1D" w:rsidP="00B667C4">
            <w:pPr>
              <w:rPr>
                <w:rFonts w:ascii="Arial Narrow" w:eastAsia="仿宋_GB2312" w:hAnsi="Arial Narrow" w:cs="宋体"/>
                <w:color w:val="000000"/>
              </w:rPr>
            </w:pPr>
            <w:r w:rsidRPr="008D0856">
              <w:rPr>
                <w:rFonts w:ascii="Arial Narrow" w:eastAsia="仿宋_GB2312" w:hAnsi="Arial Narrow" w:hint="eastAsia"/>
                <w:color w:val="000000"/>
              </w:rPr>
              <w:t>北京人民广播电台</w:t>
            </w:r>
          </w:p>
        </w:tc>
        <w:tc>
          <w:tcPr>
            <w:tcW w:w="1276" w:type="dxa"/>
            <w:tcBorders>
              <w:top w:val="nil"/>
              <w:bottom w:val="single" w:sz="4" w:space="0" w:color="auto"/>
            </w:tcBorders>
            <w:vAlign w:val="center"/>
          </w:tcPr>
          <w:p w:rsidR="00E82F1D" w:rsidRPr="008D0856" w:rsidRDefault="00E82F1D" w:rsidP="00B667C4">
            <w:pPr>
              <w:jc w:val="right"/>
              <w:rPr>
                <w:rFonts w:ascii="Arial Narrow" w:eastAsia="仿宋_GB2312" w:hAnsi="Arial Narrow" w:cs="宋体"/>
              </w:rPr>
            </w:pPr>
            <w:r w:rsidRPr="008D0856">
              <w:rPr>
                <w:rFonts w:ascii="Arial Narrow" w:eastAsia="仿宋_GB2312" w:hAnsi="Arial Narrow"/>
              </w:rPr>
              <w:t>关联方</w:t>
            </w:r>
          </w:p>
        </w:tc>
        <w:tc>
          <w:tcPr>
            <w:tcW w:w="1559" w:type="dxa"/>
            <w:tcBorders>
              <w:top w:val="nil"/>
              <w:bottom w:val="single" w:sz="4" w:space="0" w:color="auto"/>
            </w:tcBorders>
            <w:vAlign w:val="center"/>
          </w:tcPr>
          <w:p w:rsidR="00E82F1D" w:rsidRPr="008D0856" w:rsidRDefault="00E82F1D" w:rsidP="00B667C4">
            <w:pPr>
              <w:jc w:val="right"/>
              <w:rPr>
                <w:rFonts w:ascii="Arial Narrow" w:eastAsia="仿宋_GB2312" w:hAnsi="Arial Narrow" w:cs="宋体"/>
              </w:rPr>
            </w:pPr>
            <w:r w:rsidRPr="008D0856">
              <w:rPr>
                <w:rFonts w:ascii="Arial Narrow" w:eastAsia="仿宋_GB2312" w:hAnsi="Arial Narrow"/>
              </w:rPr>
              <w:t>1,576,461.38</w:t>
            </w:r>
          </w:p>
        </w:tc>
        <w:tc>
          <w:tcPr>
            <w:tcW w:w="1134" w:type="dxa"/>
            <w:tcBorders>
              <w:top w:val="nil"/>
              <w:bottom w:val="single" w:sz="4" w:space="0" w:color="auto"/>
            </w:tcBorders>
            <w:vAlign w:val="center"/>
          </w:tcPr>
          <w:p w:rsidR="00E82F1D" w:rsidRPr="008D0856" w:rsidRDefault="00E82F1D" w:rsidP="00B667C4">
            <w:pPr>
              <w:jc w:val="right"/>
              <w:rPr>
                <w:rFonts w:ascii="Arial Narrow" w:eastAsia="仿宋_GB2312" w:hAnsi="Arial Narrow" w:cs="宋体"/>
              </w:rPr>
            </w:pPr>
            <w:r w:rsidRPr="008D0856">
              <w:rPr>
                <w:rFonts w:ascii="Arial Narrow" w:eastAsia="仿宋_GB2312" w:hAnsi="Arial Narrow"/>
              </w:rPr>
              <w:t>1</w:t>
            </w:r>
            <w:r w:rsidRPr="008D0856">
              <w:rPr>
                <w:rFonts w:ascii="Arial Narrow" w:eastAsia="仿宋_GB2312" w:hAnsi="Arial Narrow"/>
              </w:rPr>
              <w:t>年以内</w:t>
            </w:r>
          </w:p>
        </w:tc>
        <w:tc>
          <w:tcPr>
            <w:tcW w:w="1559" w:type="dxa"/>
            <w:tcBorders>
              <w:top w:val="nil"/>
              <w:bottom w:val="single" w:sz="4" w:space="0" w:color="auto"/>
            </w:tcBorders>
            <w:vAlign w:val="center"/>
          </w:tcPr>
          <w:p w:rsidR="00E82F1D" w:rsidRPr="008D0856" w:rsidRDefault="00E82F1D" w:rsidP="00B667C4">
            <w:pPr>
              <w:jc w:val="right"/>
              <w:rPr>
                <w:rFonts w:ascii="Arial Narrow" w:eastAsia="仿宋_GB2312" w:hAnsi="Arial Narrow" w:cs="宋体"/>
                <w:color w:val="000000"/>
              </w:rPr>
            </w:pPr>
            <w:r w:rsidRPr="008D0856">
              <w:rPr>
                <w:rFonts w:ascii="Arial Narrow" w:eastAsia="仿宋_GB2312" w:hAnsi="Arial Narrow"/>
                <w:color w:val="000000"/>
              </w:rPr>
              <w:t>2.03</w:t>
            </w:r>
          </w:p>
        </w:tc>
      </w:tr>
      <w:tr w:rsidR="00E82F1D" w:rsidRPr="008D0856" w:rsidTr="00B667C4">
        <w:trPr>
          <w:trHeight w:hRule="exact" w:val="397"/>
        </w:trPr>
        <w:tc>
          <w:tcPr>
            <w:tcW w:w="4056" w:type="dxa"/>
            <w:tcBorders>
              <w:top w:val="single" w:sz="4" w:space="0" w:color="auto"/>
              <w:bottom w:val="single" w:sz="8" w:space="0" w:color="auto"/>
            </w:tcBorders>
            <w:vAlign w:val="center"/>
          </w:tcPr>
          <w:p w:rsidR="00E82F1D" w:rsidRPr="008D0856" w:rsidRDefault="00E82F1D" w:rsidP="00B667C4">
            <w:pPr>
              <w:rPr>
                <w:rFonts w:ascii="Arial Narrow" w:eastAsia="仿宋_GB2312" w:hAnsi="Arial Narrow" w:cs="宋体"/>
                <w:b/>
                <w:bCs/>
              </w:rPr>
            </w:pPr>
            <w:r w:rsidRPr="008D0856">
              <w:rPr>
                <w:rFonts w:ascii="Arial Narrow" w:eastAsia="仿宋_GB2312" w:hAnsi="Arial Narrow"/>
                <w:b/>
                <w:bCs/>
              </w:rPr>
              <w:t>合计</w:t>
            </w:r>
          </w:p>
        </w:tc>
        <w:tc>
          <w:tcPr>
            <w:tcW w:w="1276" w:type="dxa"/>
            <w:tcBorders>
              <w:top w:val="single" w:sz="4" w:space="0" w:color="auto"/>
              <w:bottom w:val="single" w:sz="8" w:space="0" w:color="auto"/>
            </w:tcBorders>
            <w:vAlign w:val="center"/>
          </w:tcPr>
          <w:p w:rsidR="00E82F1D" w:rsidRPr="008D0856" w:rsidRDefault="00E82F1D" w:rsidP="00B667C4">
            <w:pPr>
              <w:jc w:val="right"/>
              <w:rPr>
                <w:rFonts w:ascii="Arial Narrow" w:eastAsia="仿宋_GB2312" w:hAnsi="Arial Narrow"/>
                <w:b/>
                <w:bCs/>
              </w:rPr>
            </w:pPr>
            <w:r w:rsidRPr="008D0856">
              <w:rPr>
                <w:rFonts w:ascii="Arial Narrow" w:eastAsia="仿宋_GB2312" w:hAnsi="Arial Narrow" w:hint="eastAsia"/>
                <w:b/>
                <w:bCs/>
              </w:rPr>
              <w:t>-</w:t>
            </w:r>
          </w:p>
        </w:tc>
        <w:tc>
          <w:tcPr>
            <w:tcW w:w="1559" w:type="dxa"/>
            <w:tcBorders>
              <w:top w:val="single" w:sz="4" w:space="0" w:color="auto"/>
              <w:bottom w:val="single" w:sz="8" w:space="0" w:color="auto"/>
            </w:tcBorders>
            <w:vAlign w:val="center"/>
          </w:tcPr>
          <w:p w:rsidR="00E82F1D" w:rsidRPr="008D0856" w:rsidRDefault="00E82F1D" w:rsidP="00B667C4">
            <w:pPr>
              <w:jc w:val="right"/>
              <w:rPr>
                <w:rFonts w:ascii="Arial Narrow" w:eastAsia="仿宋_GB2312" w:hAnsi="Arial Narrow" w:cs="宋体"/>
                <w:b/>
                <w:bCs/>
                <w:color w:val="000000"/>
              </w:rPr>
            </w:pPr>
            <w:r w:rsidRPr="008D0856">
              <w:rPr>
                <w:rFonts w:ascii="Arial Narrow" w:eastAsia="仿宋_GB2312" w:hAnsi="Arial Narrow"/>
                <w:b/>
                <w:bCs/>
                <w:color w:val="000000"/>
              </w:rPr>
              <w:t>14,650,843.14</w:t>
            </w:r>
          </w:p>
        </w:tc>
        <w:tc>
          <w:tcPr>
            <w:tcW w:w="1134" w:type="dxa"/>
            <w:tcBorders>
              <w:top w:val="single" w:sz="4" w:space="0" w:color="auto"/>
              <w:bottom w:val="single" w:sz="8" w:space="0" w:color="auto"/>
            </w:tcBorders>
            <w:vAlign w:val="center"/>
          </w:tcPr>
          <w:p w:rsidR="00E82F1D" w:rsidRPr="008D0856" w:rsidRDefault="00E82F1D" w:rsidP="00B667C4">
            <w:pPr>
              <w:jc w:val="right"/>
              <w:rPr>
                <w:rFonts w:ascii="Arial Narrow" w:eastAsia="仿宋_GB2312" w:hAnsi="Arial Narrow"/>
                <w:b/>
                <w:bCs/>
              </w:rPr>
            </w:pPr>
            <w:r w:rsidRPr="008D0856">
              <w:rPr>
                <w:rFonts w:ascii="Arial Narrow" w:eastAsia="仿宋_GB2312" w:hAnsi="Arial Narrow" w:hint="eastAsia"/>
                <w:b/>
                <w:bCs/>
              </w:rPr>
              <w:t>-</w:t>
            </w:r>
          </w:p>
        </w:tc>
        <w:tc>
          <w:tcPr>
            <w:tcW w:w="1559" w:type="dxa"/>
            <w:tcBorders>
              <w:top w:val="single" w:sz="4" w:space="0" w:color="auto"/>
              <w:bottom w:val="single" w:sz="8" w:space="0" w:color="auto"/>
            </w:tcBorders>
            <w:vAlign w:val="center"/>
          </w:tcPr>
          <w:p w:rsidR="00E82F1D" w:rsidRPr="008D0856" w:rsidRDefault="00E82F1D" w:rsidP="00B667C4">
            <w:pPr>
              <w:jc w:val="right"/>
              <w:rPr>
                <w:rFonts w:ascii="Arial Narrow" w:eastAsia="仿宋_GB2312" w:hAnsi="Arial Narrow" w:cs="宋体"/>
                <w:b/>
                <w:bCs/>
                <w:color w:val="000000"/>
              </w:rPr>
            </w:pPr>
            <w:r w:rsidRPr="008D0856">
              <w:rPr>
                <w:rFonts w:ascii="Arial Narrow" w:eastAsia="仿宋_GB2312" w:hAnsi="Arial Narrow"/>
                <w:b/>
                <w:bCs/>
                <w:color w:val="000000"/>
              </w:rPr>
              <w:t>18.83</w:t>
            </w:r>
          </w:p>
        </w:tc>
      </w:tr>
    </w:tbl>
    <w:p w:rsidR="00E82F1D" w:rsidRDefault="00E82F1D" w:rsidP="00F7113C">
      <w:pPr>
        <w:spacing w:beforeLines="50" w:afterLines="90"/>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4</w:t>
      </w:r>
      <w:r>
        <w:rPr>
          <w:rFonts w:ascii="Arial Narrow" w:eastAsia="仿宋_GB2312" w:hAnsi="Arial Narrow"/>
          <w:sz w:val="24"/>
        </w:rPr>
        <w:t>）期末应收款项中应收其他关联方款项情况，详见本附注六、</w:t>
      </w:r>
      <w:r>
        <w:rPr>
          <w:rFonts w:ascii="Arial Narrow" w:eastAsia="仿宋_GB2312" w:hAnsi="Arial Narrow"/>
          <w:sz w:val="24"/>
        </w:rPr>
        <w:t>6</w:t>
      </w: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w:t>
      </w:r>
    </w:p>
    <w:p w:rsidR="00E82F1D" w:rsidRDefault="00E82F1D" w:rsidP="00F7113C">
      <w:pPr>
        <w:spacing w:beforeLines="50" w:afterLines="90"/>
        <w:outlineLvl w:val="1"/>
        <w:rPr>
          <w:rFonts w:ascii="Arial Narrow" w:eastAsia="仿宋_GB2312" w:hAnsi="Arial Narrow"/>
          <w:sz w:val="24"/>
        </w:rPr>
      </w:pPr>
      <w:r>
        <w:rPr>
          <w:rFonts w:ascii="Arial Narrow" w:eastAsia="仿宋_GB2312" w:hAnsi="Arial Narrow"/>
          <w:sz w:val="24"/>
        </w:rPr>
        <w:t>4</w:t>
      </w:r>
      <w:r>
        <w:rPr>
          <w:rFonts w:ascii="Arial Narrow" w:eastAsia="仿宋_GB2312" w:hAnsi="Arial Narrow"/>
          <w:sz w:val="24"/>
        </w:rPr>
        <w:t>、预付款项</w:t>
      </w:r>
    </w:p>
    <w:p w:rsidR="00E82F1D" w:rsidRDefault="00E82F1D" w:rsidP="00F7113C">
      <w:pPr>
        <w:snapToGrid w:val="0"/>
        <w:spacing w:afterLines="90"/>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）预付</w:t>
      </w:r>
      <w:proofErr w:type="gramStart"/>
      <w:r>
        <w:rPr>
          <w:rFonts w:ascii="Arial Narrow" w:eastAsia="仿宋_GB2312" w:hAnsi="Arial Narrow"/>
          <w:sz w:val="24"/>
        </w:rPr>
        <w:t>款项按账龄</w:t>
      </w:r>
      <w:proofErr w:type="gramEnd"/>
      <w:r>
        <w:rPr>
          <w:rFonts w:ascii="Arial Narrow" w:eastAsia="仿宋_GB2312" w:hAnsi="Arial Narrow"/>
          <w:sz w:val="24"/>
        </w:rPr>
        <w:t>披露</w:t>
      </w:r>
    </w:p>
    <w:tbl>
      <w:tblPr>
        <w:tblW w:w="9460" w:type="dxa"/>
        <w:tblInd w:w="3" w:type="dxa"/>
        <w:tblLayout w:type="fixed"/>
        <w:tblLook w:val="0000"/>
      </w:tblPr>
      <w:tblGrid>
        <w:gridCol w:w="1753"/>
        <w:gridCol w:w="1968"/>
        <w:gridCol w:w="1969"/>
        <w:gridCol w:w="1969"/>
        <w:gridCol w:w="1801"/>
      </w:tblGrid>
      <w:tr w:rsidR="00E82F1D" w:rsidTr="00B667C4">
        <w:trPr>
          <w:trHeight w:hRule="exact" w:val="397"/>
        </w:trPr>
        <w:tc>
          <w:tcPr>
            <w:tcW w:w="1753" w:type="dxa"/>
            <w:vMerge w:val="restart"/>
            <w:tcBorders>
              <w:top w:val="single" w:sz="8" w:space="0" w:color="auto"/>
              <w:left w:val="nil"/>
              <w:bottom w:val="nil"/>
              <w:right w:val="nil"/>
            </w:tcBorders>
            <w:vAlign w:val="center"/>
          </w:tcPr>
          <w:p w:rsidR="00E82F1D" w:rsidRDefault="00E82F1D" w:rsidP="00B667C4">
            <w:pPr>
              <w:jc w:val="left"/>
              <w:rPr>
                <w:rFonts w:ascii="Arial Narrow" w:eastAsia="仿宋_GB2312" w:hAnsi="Arial Narrow" w:cs="宋体"/>
                <w:b/>
                <w:kern w:val="0"/>
                <w:sz w:val="24"/>
              </w:rPr>
            </w:pPr>
            <w:r>
              <w:rPr>
                <w:rFonts w:ascii="Arial Narrow" w:eastAsia="仿宋_GB2312" w:hAnsi="Arial Narrow"/>
                <w:b/>
                <w:sz w:val="24"/>
              </w:rPr>
              <w:t>账龄</w:t>
            </w:r>
          </w:p>
        </w:tc>
        <w:tc>
          <w:tcPr>
            <w:tcW w:w="3937" w:type="dxa"/>
            <w:gridSpan w:val="2"/>
            <w:tcBorders>
              <w:top w:val="single" w:sz="8" w:space="0" w:color="auto"/>
              <w:left w:val="nil"/>
              <w:bottom w:val="nil"/>
              <w:right w:val="nil"/>
            </w:tcBorders>
            <w:vAlign w:val="center"/>
          </w:tcPr>
          <w:p w:rsidR="00E82F1D" w:rsidRDefault="00E82F1D" w:rsidP="00B667C4">
            <w:pPr>
              <w:jc w:val="center"/>
              <w:rPr>
                <w:rFonts w:ascii="Arial Narrow" w:eastAsia="仿宋_GB2312" w:hAnsi="Arial Narrow"/>
                <w:b/>
                <w:sz w:val="24"/>
              </w:rPr>
            </w:pPr>
            <w:r>
              <w:rPr>
                <w:rFonts w:ascii="Arial Narrow" w:eastAsia="仿宋_GB2312" w:hAnsi="Arial Narrow"/>
                <w:b/>
                <w:sz w:val="24"/>
              </w:rPr>
              <w:t>期末数</w:t>
            </w:r>
          </w:p>
        </w:tc>
        <w:tc>
          <w:tcPr>
            <w:tcW w:w="3770" w:type="dxa"/>
            <w:gridSpan w:val="2"/>
            <w:tcBorders>
              <w:top w:val="single" w:sz="8" w:space="0" w:color="auto"/>
              <w:left w:val="nil"/>
              <w:bottom w:val="nil"/>
              <w:right w:val="nil"/>
            </w:tcBorders>
            <w:vAlign w:val="center"/>
          </w:tcPr>
          <w:p w:rsidR="00E82F1D" w:rsidRDefault="00E82F1D" w:rsidP="00B667C4">
            <w:pPr>
              <w:jc w:val="center"/>
              <w:rPr>
                <w:rFonts w:ascii="Arial Narrow" w:eastAsia="仿宋_GB2312" w:hAnsi="Arial Narrow"/>
                <w:b/>
                <w:sz w:val="24"/>
              </w:rPr>
            </w:pPr>
            <w:r>
              <w:rPr>
                <w:rFonts w:ascii="Arial Narrow" w:eastAsia="仿宋_GB2312" w:hAnsi="Arial Narrow"/>
                <w:b/>
                <w:sz w:val="24"/>
              </w:rPr>
              <w:t>期初数</w:t>
            </w:r>
          </w:p>
        </w:tc>
      </w:tr>
      <w:tr w:rsidR="00E82F1D" w:rsidTr="00B667C4">
        <w:trPr>
          <w:trHeight w:hRule="exact" w:val="397"/>
        </w:trPr>
        <w:tc>
          <w:tcPr>
            <w:tcW w:w="1753" w:type="dxa"/>
            <w:vMerge/>
            <w:tcBorders>
              <w:top w:val="nil"/>
              <w:left w:val="nil"/>
              <w:bottom w:val="single" w:sz="4" w:space="0" w:color="auto"/>
              <w:right w:val="nil"/>
            </w:tcBorders>
            <w:vAlign w:val="center"/>
          </w:tcPr>
          <w:p w:rsidR="00E82F1D" w:rsidRDefault="00E82F1D" w:rsidP="00B667C4">
            <w:pPr>
              <w:widowControl/>
              <w:adjustRightInd w:val="0"/>
              <w:snapToGrid w:val="0"/>
              <w:spacing w:before="120" w:after="216"/>
              <w:rPr>
                <w:rFonts w:ascii="Arial Narrow" w:eastAsia="仿宋_GB2312" w:hAnsi="Arial Narrow" w:cs="宋体"/>
                <w:b/>
                <w:kern w:val="0"/>
                <w:sz w:val="24"/>
              </w:rPr>
            </w:pPr>
          </w:p>
        </w:tc>
        <w:tc>
          <w:tcPr>
            <w:tcW w:w="1968" w:type="dxa"/>
            <w:tcBorders>
              <w:top w:val="nil"/>
              <w:left w:val="nil"/>
              <w:bottom w:val="single" w:sz="4" w:space="0" w:color="auto"/>
              <w:right w:val="nil"/>
            </w:tcBorders>
            <w:vAlign w:val="center"/>
          </w:tcPr>
          <w:p w:rsidR="00E82F1D" w:rsidRDefault="00E82F1D" w:rsidP="00B667C4">
            <w:pPr>
              <w:jc w:val="right"/>
              <w:rPr>
                <w:rFonts w:ascii="Arial Narrow" w:eastAsia="仿宋_GB2312" w:hAnsi="Arial Narrow"/>
                <w:b/>
                <w:sz w:val="24"/>
              </w:rPr>
            </w:pPr>
            <w:r>
              <w:rPr>
                <w:rFonts w:ascii="Arial Narrow" w:eastAsia="仿宋_GB2312" w:hAnsi="Arial Narrow"/>
                <w:b/>
                <w:sz w:val="24"/>
              </w:rPr>
              <w:t>金额</w:t>
            </w:r>
          </w:p>
        </w:tc>
        <w:tc>
          <w:tcPr>
            <w:tcW w:w="1969" w:type="dxa"/>
            <w:tcBorders>
              <w:top w:val="nil"/>
              <w:left w:val="nil"/>
              <w:bottom w:val="single" w:sz="4" w:space="0" w:color="auto"/>
              <w:right w:val="nil"/>
            </w:tcBorders>
            <w:vAlign w:val="center"/>
          </w:tcPr>
          <w:p w:rsidR="00E82F1D" w:rsidRDefault="00E82F1D" w:rsidP="00B667C4">
            <w:pPr>
              <w:ind w:leftChars="-58" w:left="-122"/>
              <w:jc w:val="right"/>
              <w:rPr>
                <w:rFonts w:ascii="Arial Narrow" w:eastAsia="仿宋_GB2312" w:hAnsi="Arial Narrow"/>
                <w:b/>
                <w:sz w:val="24"/>
              </w:rPr>
            </w:pPr>
            <w:r>
              <w:rPr>
                <w:rFonts w:ascii="Arial Narrow" w:eastAsia="仿宋_GB2312" w:hAnsi="Arial Narrow"/>
                <w:b/>
                <w:sz w:val="24"/>
              </w:rPr>
              <w:t>比例</w:t>
            </w:r>
            <w:r>
              <w:rPr>
                <w:rFonts w:ascii="Arial Narrow" w:eastAsia="仿宋_GB2312" w:hAnsi="Arial Narrow"/>
                <w:b/>
                <w:sz w:val="24"/>
              </w:rPr>
              <w:t>%</w:t>
            </w:r>
          </w:p>
        </w:tc>
        <w:tc>
          <w:tcPr>
            <w:tcW w:w="1969" w:type="dxa"/>
            <w:tcBorders>
              <w:top w:val="nil"/>
              <w:left w:val="nil"/>
              <w:bottom w:val="single" w:sz="4" w:space="0" w:color="auto"/>
              <w:right w:val="nil"/>
            </w:tcBorders>
            <w:vAlign w:val="center"/>
          </w:tcPr>
          <w:p w:rsidR="00E82F1D" w:rsidRDefault="00E82F1D" w:rsidP="00B667C4">
            <w:pPr>
              <w:wordWrap w:val="0"/>
              <w:jc w:val="right"/>
              <w:rPr>
                <w:rFonts w:ascii="Arial Narrow" w:eastAsia="仿宋_GB2312" w:hAnsi="Arial Narrow"/>
                <w:b/>
                <w:sz w:val="24"/>
              </w:rPr>
            </w:pPr>
            <w:r>
              <w:rPr>
                <w:rFonts w:ascii="Arial Narrow" w:eastAsia="仿宋_GB2312" w:hAnsi="Arial Narrow"/>
                <w:b/>
                <w:sz w:val="24"/>
              </w:rPr>
              <w:t>金额</w:t>
            </w:r>
          </w:p>
        </w:tc>
        <w:tc>
          <w:tcPr>
            <w:tcW w:w="1801" w:type="dxa"/>
            <w:tcBorders>
              <w:top w:val="nil"/>
              <w:left w:val="nil"/>
              <w:bottom w:val="single" w:sz="4" w:space="0" w:color="auto"/>
              <w:right w:val="nil"/>
            </w:tcBorders>
            <w:vAlign w:val="center"/>
          </w:tcPr>
          <w:p w:rsidR="00E82F1D" w:rsidRDefault="00E82F1D" w:rsidP="00B667C4">
            <w:pPr>
              <w:ind w:leftChars="-58" w:left="-122"/>
              <w:jc w:val="right"/>
              <w:rPr>
                <w:rFonts w:ascii="Arial Narrow" w:eastAsia="仿宋_GB2312" w:hAnsi="Arial Narrow"/>
                <w:b/>
                <w:sz w:val="24"/>
              </w:rPr>
            </w:pPr>
            <w:r>
              <w:rPr>
                <w:rFonts w:ascii="Arial Narrow" w:eastAsia="仿宋_GB2312" w:hAnsi="Arial Narrow"/>
                <w:b/>
                <w:sz w:val="24"/>
              </w:rPr>
              <w:t>比例</w:t>
            </w:r>
            <w:r>
              <w:rPr>
                <w:rFonts w:ascii="Arial Narrow" w:eastAsia="仿宋_GB2312" w:hAnsi="Arial Narrow"/>
                <w:b/>
                <w:sz w:val="24"/>
              </w:rPr>
              <w:t>%</w:t>
            </w:r>
          </w:p>
        </w:tc>
      </w:tr>
      <w:tr w:rsidR="00E82F1D" w:rsidTr="00B667C4">
        <w:trPr>
          <w:trHeight w:hRule="exact" w:val="397"/>
        </w:trPr>
        <w:tc>
          <w:tcPr>
            <w:tcW w:w="1753" w:type="dxa"/>
            <w:tcBorders>
              <w:top w:val="single" w:sz="4" w:space="0" w:color="auto"/>
              <w:left w:val="nil"/>
              <w:bottom w:val="nil"/>
              <w:right w:val="nil"/>
            </w:tcBorders>
            <w:vAlign w:val="center"/>
          </w:tcPr>
          <w:p w:rsidR="00E82F1D" w:rsidRPr="007D20A0" w:rsidRDefault="00E82F1D" w:rsidP="00B667C4">
            <w:pPr>
              <w:widowControl/>
              <w:jc w:val="left"/>
              <w:rPr>
                <w:rFonts w:ascii="Arial Narrow" w:eastAsia="仿宋_GB2312" w:hAnsi="Arial Narrow" w:cs="宋体"/>
                <w:kern w:val="0"/>
              </w:rPr>
            </w:pPr>
            <w:r w:rsidRPr="007D20A0">
              <w:rPr>
                <w:rFonts w:ascii="Arial Narrow" w:eastAsia="仿宋_GB2312" w:hAnsi="Arial Narrow" w:cs="宋体"/>
                <w:kern w:val="0"/>
              </w:rPr>
              <w:t>1</w:t>
            </w:r>
            <w:r w:rsidRPr="007D20A0">
              <w:rPr>
                <w:rFonts w:ascii="Arial Narrow" w:eastAsia="仿宋_GB2312" w:hAnsi="Arial Narrow" w:cs="宋体"/>
                <w:kern w:val="0"/>
              </w:rPr>
              <w:t>年以内</w:t>
            </w:r>
          </w:p>
        </w:tc>
        <w:tc>
          <w:tcPr>
            <w:tcW w:w="1968" w:type="dxa"/>
            <w:tcBorders>
              <w:top w:val="single" w:sz="4" w:space="0" w:color="auto"/>
              <w:left w:val="nil"/>
              <w:bottom w:val="nil"/>
              <w:right w:val="nil"/>
            </w:tcBorders>
            <w:vAlign w:val="center"/>
          </w:tcPr>
          <w:p w:rsidR="00E82F1D" w:rsidRPr="007D20A0" w:rsidRDefault="00E82F1D" w:rsidP="00B667C4">
            <w:pPr>
              <w:jc w:val="right"/>
              <w:rPr>
                <w:rFonts w:ascii="Arial Narrow" w:eastAsia="仿宋_GB2312" w:hAnsi="Arial Narrow" w:cs="宋体"/>
                <w:color w:val="000000"/>
              </w:rPr>
            </w:pPr>
            <w:r w:rsidRPr="007D20A0">
              <w:rPr>
                <w:rFonts w:ascii="Arial Narrow" w:eastAsia="仿宋_GB2312" w:hAnsi="Arial Narrow"/>
                <w:color w:val="000000"/>
              </w:rPr>
              <w:t>16,998,352.37</w:t>
            </w:r>
          </w:p>
        </w:tc>
        <w:tc>
          <w:tcPr>
            <w:tcW w:w="1969" w:type="dxa"/>
            <w:tcBorders>
              <w:top w:val="single" w:sz="4" w:space="0" w:color="auto"/>
              <w:left w:val="nil"/>
              <w:bottom w:val="nil"/>
              <w:right w:val="nil"/>
            </w:tcBorders>
            <w:vAlign w:val="center"/>
          </w:tcPr>
          <w:p w:rsidR="00E82F1D" w:rsidRPr="007D20A0" w:rsidRDefault="00E82F1D" w:rsidP="00B667C4">
            <w:pPr>
              <w:jc w:val="right"/>
              <w:rPr>
                <w:rFonts w:ascii="Arial Narrow" w:eastAsia="仿宋_GB2312" w:hAnsi="Arial Narrow" w:cs="宋体"/>
                <w:color w:val="000000"/>
              </w:rPr>
            </w:pPr>
            <w:r w:rsidRPr="007D20A0">
              <w:rPr>
                <w:rFonts w:ascii="Arial Narrow" w:eastAsia="仿宋_GB2312" w:hAnsi="Arial Narrow"/>
                <w:color w:val="000000"/>
              </w:rPr>
              <w:t>84.77</w:t>
            </w:r>
          </w:p>
        </w:tc>
        <w:tc>
          <w:tcPr>
            <w:tcW w:w="1969" w:type="dxa"/>
            <w:tcBorders>
              <w:top w:val="single" w:sz="4" w:space="0" w:color="auto"/>
              <w:left w:val="nil"/>
              <w:bottom w:val="nil"/>
              <w:right w:val="nil"/>
            </w:tcBorders>
            <w:vAlign w:val="center"/>
          </w:tcPr>
          <w:p w:rsidR="00E82F1D" w:rsidRPr="007D20A0" w:rsidRDefault="00E82F1D" w:rsidP="00B667C4">
            <w:pPr>
              <w:widowControl/>
              <w:jc w:val="right"/>
              <w:rPr>
                <w:rFonts w:ascii="Arial Narrow" w:eastAsia="仿宋_GB2312" w:hAnsi="Arial Narrow" w:cs="宋体"/>
                <w:kern w:val="0"/>
              </w:rPr>
            </w:pPr>
            <w:r w:rsidRPr="007D20A0">
              <w:rPr>
                <w:rFonts w:ascii="Arial Narrow" w:eastAsia="仿宋_GB2312" w:hAnsi="Arial Narrow" w:cs="宋体"/>
                <w:kern w:val="0"/>
              </w:rPr>
              <w:t>14,328,016.73</w:t>
            </w:r>
          </w:p>
        </w:tc>
        <w:tc>
          <w:tcPr>
            <w:tcW w:w="1801" w:type="dxa"/>
            <w:tcBorders>
              <w:top w:val="single" w:sz="4" w:space="0" w:color="auto"/>
              <w:left w:val="nil"/>
              <w:bottom w:val="nil"/>
              <w:right w:val="nil"/>
            </w:tcBorders>
            <w:vAlign w:val="center"/>
          </w:tcPr>
          <w:p w:rsidR="00E82F1D" w:rsidRPr="007D20A0" w:rsidRDefault="00E82F1D" w:rsidP="00B667C4">
            <w:pPr>
              <w:widowControl/>
              <w:jc w:val="right"/>
              <w:rPr>
                <w:rFonts w:ascii="Arial Narrow" w:eastAsia="仿宋_GB2312" w:hAnsi="Arial Narrow" w:cs="宋体"/>
                <w:kern w:val="0"/>
              </w:rPr>
            </w:pPr>
            <w:r w:rsidRPr="007D20A0">
              <w:rPr>
                <w:rFonts w:ascii="Arial Narrow" w:eastAsia="仿宋_GB2312" w:hAnsi="Arial Narrow" w:cs="宋体"/>
                <w:kern w:val="0"/>
              </w:rPr>
              <w:t>90.51</w:t>
            </w:r>
          </w:p>
        </w:tc>
      </w:tr>
      <w:tr w:rsidR="00E82F1D" w:rsidTr="00B667C4">
        <w:trPr>
          <w:trHeight w:hRule="exact" w:val="397"/>
        </w:trPr>
        <w:tc>
          <w:tcPr>
            <w:tcW w:w="1753" w:type="dxa"/>
            <w:tcBorders>
              <w:top w:val="nil"/>
              <w:left w:val="nil"/>
              <w:bottom w:val="nil"/>
              <w:right w:val="nil"/>
            </w:tcBorders>
            <w:vAlign w:val="center"/>
          </w:tcPr>
          <w:p w:rsidR="00E82F1D" w:rsidRPr="007D20A0" w:rsidRDefault="00E82F1D" w:rsidP="00B667C4">
            <w:pPr>
              <w:widowControl/>
              <w:jc w:val="left"/>
              <w:rPr>
                <w:rFonts w:ascii="Arial Narrow" w:eastAsia="仿宋_GB2312" w:hAnsi="Arial Narrow" w:cs="宋体"/>
                <w:kern w:val="0"/>
              </w:rPr>
            </w:pPr>
            <w:r w:rsidRPr="007D20A0">
              <w:rPr>
                <w:rFonts w:ascii="Arial Narrow" w:eastAsia="仿宋_GB2312" w:hAnsi="Arial Narrow" w:cs="宋体"/>
                <w:kern w:val="0"/>
              </w:rPr>
              <w:t>1</w:t>
            </w:r>
            <w:r w:rsidRPr="007D20A0">
              <w:rPr>
                <w:rFonts w:ascii="Arial Narrow" w:eastAsia="仿宋_GB2312" w:hAnsi="Arial Narrow" w:cs="宋体"/>
                <w:kern w:val="0"/>
              </w:rPr>
              <w:t>至</w:t>
            </w:r>
            <w:r w:rsidRPr="007D20A0">
              <w:rPr>
                <w:rFonts w:ascii="Arial Narrow" w:eastAsia="仿宋_GB2312" w:hAnsi="Arial Narrow" w:cs="宋体"/>
                <w:kern w:val="0"/>
              </w:rPr>
              <w:t>2</w:t>
            </w:r>
            <w:r w:rsidRPr="007D20A0">
              <w:rPr>
                <w:rFonts w:ascii="Arial Narrow" w:eastAsia="仿宋_GB2312" w:hAnsi="Arial Narrow" w:cs="宋体"/>
                <w:kern w:val="0"/>
              </w:rPr>
              <w:t>年</w:t>
            </w:r>
          </w:p>
        </w:tc>
        <w:tc>
          <w:tcPr>
            <w:tcW w:w="1968" w:type="dxa"/>
            <w:tcBorders>
              <w:top w:val="nil"/>
              <w:left w:val="nil"/>
              <w:bottom w:val="nil"/>
              <w:right w:val="nil"/>
            </w:tcBorders>
            <w:vAlign w:val="center"/>
          </w:tcPr>
          <w:p w:rsidR="00E82F1D" w:rsidRPr="007D20A0" w:rsidRDefault="00E82F1D" w:rsidP="00B667C4">
            <w:pPr>
              <w:jc w:val="right"/>
              <w:rPr>
                <w:rFonts w:ascii="Arial Narrow" w:eastAsia="仿宋_GB2312" w:hAnsi="Arial Narrow" w:cs="宋体"/>
                <w:color w:val="000000"/>
              </w:rPr>
            </w:pPr>
            <w:r w:rsidRPr="007D20A0">
              <w:rPr>
                <w:rFonts w:ascii="Arial Narrow" w:eastAsia="仿宋_GB2312" w:hAnsi="Arial Narrow"/>
                <w:color w:val="000000"/>
              </w:rPr>
              <w:t>2,875,081.64</w:t>
            </w:r>
          </w:p>
        </w:tc>
        <w:tc>
          <w:tcPr>
            <w:tcW w:w="1969" w:type="dxa"/>
            <w:tcBorders>
              <w:top w:val="nil"/>
              <w:left w:val="nil"/>
              <w:bottom w:val="nil"/>
              <w:right w:val="nil"/>
            </w:tcBorders>
            <w:vAlign w:val="center"/>
          </w:tcPr>
          <w:p w:rsidR="00E82F1D" w:rsidRPr="007D20A0" w:rsidRDefault="00E82F1D" w:rsidP="00B667C4">
            <w:pPr>
              <w:jc w:val="right"/>
              <w:rPr>
                <w:rFonts w:ascii="Arial Narrow" w:eastAsia="仿宋_GB2312" w:hAnsi="Arial Narrow" w:cs="宋体"/>
                <w:color w:val="000000"/>
              </w:rPr>
            </w:pPr>
            <w:r w:rsidRPr="007D20A0">
              <w:rPr>
                <w:rFonts w:ascii="Arial Narrow" w:eastAsia="仿宋_GB2312" w:hAnsi="Arial Narrow"/>
                <w:color w:val="000000"/>
              </w:rPr>
              <w:t>14.34</w:t>
            </w:r>
          </w:p>
        </w:tc>
        <w:tc>
          <w:tcPr>
            <w:tcW w:w="1969" w:type="dxa"/>
            <w:tcBorders>
              <w:top w:val="nil"/>
              <w:left w:val="nil"/>
              <w:bottom w:val="nil"/>
              <w:right w:val="nil"/>
            </w:tcBorders>
            <w:vAlign w:val="center"/>
          </w:tcPr>
          <w:p w:rsidR="00E82F1D" w:rsidRPr="007D20A0" w:rsidRDefault="00E82F1D" w:rsidP="00B667C4">
            <w:pPr>
              <w:widowControl/>
              <w:jc w:val="right"/>
              <w:rPr>
                <w:rFonts w:ascii="Arial Narrow" w:eastAsia="仿宋_GB2312" w:hAnsi="Arial Narrow" w:cs="宋体"/>
                <w:kern w:val="0"/>
              </w:rPr>
            </w:pPr>
            <w:r w:rsidRPr="007D20A0">
              <w:rPr>
                <w:rFonts w:ascii="Arial Narrow" w:eastAsia="仿宋_GB2312" w:hAnsi="Arial Narrow" w:cs="宋体"/>
                <w:kern w:val="0"/>
              </w:rPr>
              <w:t>1,463,975.00</w:t>
            </w:r>
          </w:p>
        </w:tc>
        <w:tc>
          <w:tcPr>
            <w:tcW w:w="1801" w:type="dxa"/>
            <w:tcBorders>
              <w:top w:val="nil"/>
              <w:left w:val="nil"/>
              <w:bottom w:val="nil"/>
              <w:right w:val="nil"/>
            </w:tcBorders>
            <w:vAlign w:val="center"/>
          </w:tcPr>
          <w:p w:rsidR="00E82F1D" w:rsidRPr="007D20A0" w:rsidRDefault="00E82F1D" w:rsidP="00B667C4">
            <w:pPr>
              <w:widowControl/>
              <w:jc w:val="right"/>
              <w:rPr>
                <w:rFonts w:ascii="Arial Narrow" w:eastAsia="仿宋_GB2312" w:hAnsi="Arial Narrow" w:cs="宋体"/>
                <w:kern w:val="0"/>
              </w:rPr>
            </w:pPr>
            <w:r w:rsidRPr="007D20A0">
              <w:rPr>
                <w:rFonts w:ascii="Arial Narrow" w:eastAsia="仿宋_GB2312" w:hAnsi="Arial Narrow" w:cs="宋体"/>
                <w:kern w:val="0"/>
              </w:rPr>
              <w:t>9.25</w:t>
            </w:r>
          </w:p>
        </w:tc>
      </w:tr>
      <w:tr w:rsidR="00E82F1D" w:rsidTr="00B667C4">
        <w:trPr>
          <w:trHeight w:hRule="exact" w:val="397"/>
        </w:trPr>
        <w:tc>
          <w:tcPr>
            <w:tcW w:w="1753" w:type="dxa"/>
            <w:tcBorders>
              <w:top w:val="nil"/>
              <w:left w:val="nil"/>
              <w:bottom w:val="nil"/>
              <w:right w:val="nil"/>
            </w:tcBorders>
            <w:vAlign w:val="center"/>
          </w:tcPr>
          <w:p w:rsidR="00E82F1D" w:rsidRPr="007D20A0" w:rsidRDefault="00E82F1D" w:rsidP="00B667C4">
            <w:pPr>
              <w:widowControl/>
              <w:jc w:val="left"/>
              <w:rPr>
                <w:rFonts w:ascii="Arial Narrow" w:eastAsia="仿宋_GB2312" w:hAnsi="Arial Narrow" w:cs="宋体"/>
                <w:kern w:val="0"/>
              </w:rPr>
            </w:pPr>
            <w:r w:rsidRPr="007D20A0">
              <w:rPr>
                <w:rFonts w:ascii="Arial Narrow" w:eastAsia="仿宋_GB2312" w:hAnsi="Arial Narrow" w:cs="宋体"/>
                <w:kern w:val="0"/>
              </w:rPr>
              <w:t>2</w:t>
            </w:r>
            <w:r w:rsidRPr="007D20A0">
              <w:rPr>
                <w:rFonts w:ascii="Arial Narrow" w:eastAsia="仿宋_GB2312" w:hAnsi="Arial Narrow" w:cs="宋体"/>
                <w:kern w:val="0"/>
              </w:rPr>
              <w:t>至</w:t>
            </w:r>
            <w:r w:rsidRPr="007D20A0">
              <w:rPr>
                <w:rFonts w:ascii="Arial Narrow" w:eastAsia="仿宋_GB2312" w:hAnsi="Arial Narrow" w:cs="宋体"/>
                <w:kern w:val="0"/>
              </w:rPr>
              <w:t>3</w:t>
            </w:r>
            <w:r w:rsidRPr="007D20A0">
              <w:rPr>
                <w:rFonts w:ascii="Arial Narrow" w:eastAsia="仿宋_GB2312" w:hAnsi="Arial Narrow" w:cs="宋体"/>
                <w:kern w:val="0"/>
              </w:rPr>
              <w:t>年</w:t>
            </w:r>
          </w:p>
        </w:tc>
        <w:tc>
          <w:tcPr>
            <w:tcW w:w="1968" w:type="dxa"/>
            <w:tcBorders>
              <w:top w:val="nil"/>
              <w:left w:val="nil"/>
              <w:bottom w:val="nil"/>
              <w:right w:val="nil"/>
            </w:tcBorders>
            <w:vAlign w:val="center"/>
          </w:tcPr>
          <w:p w:rsidR="00E82F1D" w:rsidRPr="007D20A0" w:rsidRDefault="00E82F1D" w:rsidP="00B667C4">
            <w:pPr>
              <w:jc w:val="right"/>
              <w:rPr>
                <w:rFonts w:ascii="Arial Narrow" w:eastAsia="仿宋_GB2312" w:hAnsi="Arial Narrow" w:cs="宋体"/>
                <w:color w:val="000000"/>
              </w:rPr>
            </w:pPr>
            <w:r w:rsidRPr="007D20A0">
              <w:rPr>
                <w:rFonts w:ascii="Arial Narrow" w:eastAsia="仿宋_GB2312" w:hAnsi="Arial Narrow"/>
                <w:color w:val="000000"/>
              </w:rPr>
              <w:t>139,875.00</w:t>
            </w:r>
          </w:p>
        </w:tc>
        <w:tc>
          <w:tcPr>
            <w:tcW w:w="1969" w:type="dxa"/>
            <w:tcBorders>
              <w:top w:val="nil"/>
              <w:left w:val="nil"/>
              <w:bottom w:val="nil"/>
              <w:right w:val="nil"/>
            </w:tcBorders>
            <w:vAlign w:val="center"/>
          </w:tcPr>
          <w:p w:rsidR="00E82F1D" w:rsidRPr="007D20A0" w:rsidRDefault="00E82F1D" w:rsidP="00B667C4">
            <w:pPr>
              <w:jc w:val="right"/>
              <w:rPr>
                <w:rFonts w:ascii="Arial Narrow" w:eastAsia="仿宋_GB2312" w:hAnsi="Arial Narrow" w:cs="宋体"/>
                <w:color w:val="000000"/>
              </w:rPr>
            </w:pPr>
            <w:r w:rsidRPr="007D20A0">
              <w:rPr>
                <w:rFonts w:ascii="Arial Narrow" w:eastAsia="仿宋_GB2312" w:hAnsi="Arial Narrow"/>
                <w:color w:val="000000"/>
              </w:rPr>
              <w:t>0.70</w:t>
            </w:r>
          </w:p>
        </w:tc>
        <w:tc>
          <w:tcPr>
            <w:tcW w:w="1969" w:type="dxa"/>
            <w:tcBorders>
              <w:top w:val="nil"/>
              <w:left w:val="nil"/>
              <w:bottom w:val="nil"/>
              <w:right w:val="nil"/>
            </w:tcBorders>
            <w:vAlign w:val="center"/>
          </w:tcPr>
          <w:p w:rsidR="00E82F1D" w:rsidRPr="007D20A0" w:rsidRDefault="00E82F1D" w:rsidP="00B667C4">
            <w:pPr>
              <w:widowControl/>
              <w:jc w:val="right"/>
              <w:rPr>
                <w:rFonts w:ascii="Arial Narrow" w:eastAsia="仿宋_GB2312" w:hAnsi="Arial Narrow" w:cs="宋体"/>
                <w:kern w:val="0"/>
              </w:rPr>
            </w:pPr>
            <w:r w:rsidRPr="007D20A0">
              <w:rPr>
                <w:rFonts w:ascii="Arial Narrow" w:eastAsia="仿宋_GB2312" w:hAnsi="Arial Narrow" w:cs="宋体"/>
                <w:kern w:val="0"/>
              </w:rPr>
              <w:t>-</w:t>
            </w:r>
          </w:p>
        </w:tc>
        <w:tc>
          <w:tcPr>
            <w:tcW w:w="1801" w:type="dxa"/>
            <w:tcBorders>
              <w:top w:val="nil"/>
              <w:left w:val="nil"/>
              <w:bottom w:val="nil"/>
              <w:right w:val="nil"/>
            </w:tcBorders>
            <w:vAlign w:val="center"/>
          </w:tcPr>
          <w:p w:rsidR="00E82F1D" w:rsidRPr="007D20A0" w:rsidRDefault="00E82F1D" w:rsidP="00B667C4">
            <w:pPr>
              <w:widowControl/>
              <w:jc w:val="right"/>
              <w:rPr>
                <w:rFonts w:ascii="Arial Narrow" w:eastAsia="仿宋_GB2312" w:hAnsi="Arial Narrow" w:cs="宋体"/>
                <w:kern w:val="0"/>
              </w:rPr>
            </w:pPr>
            <w:r w:rsidRPr="007D20A0">
              <w:rPr>
                <w:rFonts w:ascii="Arial Narrow" w:eastAsia="仿宋_GB2312" w:hAnsi="Arial Narrow" w:cs="宋体"/>
                <w:kern w:val="0"/>
              </w:rPr>
              <w:t>-</w:t>
            </w:r>
          </w:p>
        </w:tc>
      </w:tr>
      <w:tr w:rsidR="00E82F1D" w:rsidTr="00B667C4">
        <w:trPr>
          <w:trHeight w:hRule="exact" w:val="397"/>
        </w:trPr>
        <w:tc>
          <w:tcPr>
            <w:tcW w:w="1753" w:type="dxa"/>
            <w:tcBorders>
              <w:top w:val="nil"/>
              <w:left w:val="nil"/>
              <w:bottom w:val="single" w:sz="4" w:space="0" w:color="auto"/>
              <w:right w:val="nil"/>
            </w:tcBorders>
            <w:vAlign w:val="center"/>
          </w:tcPr>
          <w:p w:rsidR="00E82F1D" w:rsidRPr="007D20A0" w:rsidRDefault="00E82F1D" w:rsidP="00B667C4">
            <w:pPr>
              <w:widowControl/>
              <w:jc w:val="left"/>
              <w:rPr>
                <w:rFonts w:ascii="Arial Narrow" w:eastAsia="仿宋_GB2312" w:hAnsi="Arial Narrow" w:cs="宋体"/>
                <w:kern w:val="0"/>
              </w:rPr>
            </w:pPr>
            <w:r w:rsidRPr="007D20A0">
              <w:rPr>
                <w:rFonts w:ascii="Arial Narrow" w:eastAsia="仿宋_GB2312" w:hAnsi="Arial Narrow" w:cs="宋体"/>
                <w:kern w:val="0"/>
              </w:rPr>
              <w:t>3</w:t>
            </w:r>
            <w:r w:rsidRPr="007D20A0">
              <w:rPr>
                <w:rFonts w:ascii="Arial Narrow" w:eastAsia="仿宋_GB2312" w:hAnsi="Arial Narrow" w:cs="宋体"/>
                <w:kern w:val="0"/>
              </w:rPr>
              <w:t>年以上</w:t>
            </w:r>
          </w:p>
        </w:tc>
        <w:tc>
          <w:tcPr>
            <w:tcW w:w="1968" w:type="dxa"/>
            <w:tcBorders>
              <w:top w:val="nil"/>
              <w:left w:val="nil"/>
              <w:bottom w:val="single" w:sz="4" w:space="0" w:color="auto"/>
              <w:right w:val="nil"/>
            </w:tcBorders>
            <w:vAlign w:val="center"/>
          </w:tcPr>
          <w:p w:rsidR="00E82F1D" w:rsidRPr="007D20A0" w:rsidRDefault="00E82F1D" w:rsidP="00B667C4">
            <w:pPr>
              <w:jc w:val="right"/>
              <w:rPr>
                <w:rFonts w:ascii="Arial Narrow" w:eastAsia="仿宋_GB2312" w:hAnsi="Arial Narrow" w:cs="宋体"/>
                <w:color w:val="000000"/>
              </w:rPr>
            </w:pPr>
            <w:r w:rsidRPr="007D20A0">
              <w:rPr>
                <w:rFonts w:ascii="Arial Narrow" w:eastAsia="仿宋_GB2312" w:hAnsi="Arial Narrow"/>
                <w:color w:val="000000"/>
              </w:rPr>
              <w:t>38,406.67</w:t>
            </w:r>
          </w:p>
        </w:tc>
        <w:tc>
          <w:tcPr>
            <w:tcW w:w="1969" w:type="dxa"/>
            <w:tcBorders>
              <w:top w:val="nil"/>
              <w:left w:val="nil"/>
              <w:bottom w:val="single" w:sz="4" w:space="0" w:color="auto"/>
              <w:right w:val="nil"/>
            </w:tcBorders>
            <w:vAlign w:val="center"/>
          </w:tcPr>
          <w:p w:rsidR="00E82F1D" w:rsidRPr="007D20A0" w:rsidRDefault="00E82F1D" w:rsidP="00B667C4">
            <w:pPr>
              <w:jc w:val="right"/>
              <w:rPr>
                <w:rFonts w:ascii="Arial Narrow" w:eastAsia="仿宋_GB2312" w:hAnsi="Arial Narrow" w:cs="宋体"/>
                <w:color w:val="000000"/>
              </w:rPr>
            </w:pPr>
            <w:r w:rsidRPr="007D20A0">
              <w:rPr>
                <w:rFonts w:ascii="Arial Narrow" w:eastAsia="仿宋_GB2312" w:hAnsi="Arial Narrow"/>
                <w:color w:val="000000"/>
              </w:rPr>
              <w:t>0.19</w:t>
            </w:r>
          </w:p>
        </w:tc>
        <w:tc>
          <w:tcPr>
            <w:tcW w:w="1969" w:type="dxa"/>
            <w:tcBorders>
              <w:top w:val="nil"/>
              <w:left w:val="nil"/>
              <w:bottom w:val="single" w:sz="4" w:space="0" w:color="auto"/>
              <w:right w:val="nil"/>
            </w:tcBorders>
            <w:vAlign w:val="center"/>
          </w:tcPr>
          <w:p w:rsidR="00E82F1D" w:rsidRPr="007D20A0" w:rsidRDefault="00E82F1D" w:rsidP="00B667C4">
            <w:pPr>
              <w:widowControl/>
              <w:jc w:val="right"/>
              <w:rPr>
                <w:rFonts w:ascii="Arial Narrow" w:eastAsia="仿宋_GB2312" w:hAnsi="Arial Narrow" w:cs="宋体"/>
                <w:kern w:val="0"/>
              </w:rPr>
            </w:pPr>
            <w:r w:rsidRPr="007D20A0">
              <w:rPr>
                <w:rFonts w:ascii="Arial Narrow" w:eastAsia="仿宋_GB2312" w:hAnsi="Arial Narrow" w:cs="宋体"/>
                <w:kern w:val="0"/>
              </w:rPr>
              <w:t>38,406.67</w:t>
            </w:r>
          </w:p>
        </w:tc>
        <w:tc>
          <w:tcPr>
            <w:tcW w:w="1801" w:type="dxa"/>
            <w:tcBorders>
              <w:top w:val="nil"/>
              <w:left w:val="nil"/>
              <w:bottom w:val="single" w:sz="4" w:space="0" w:color="auto"/>
              <w:right w:val="nil"/>
            </w:tcBorders>
            <w:vAlign w:val="center"/>
          </w:tcPr>
          <w:p w:rsidR="00E82F1D" w:rsidRPr="007D20A0" w:rsidRDefault="00E82F1D" w:rsidP="00B667C4">
            <w:pPr>
              <w:widowControl/>
              <w:jc w:val="right"/>
              <w:rPr>
                <w:rFonts w:ascii="Arial Narrow" w:eastAsia="仿宋_GB2312" w:hAnsi="Arial Narrow" w:cs="宋体"/>
                <w:kern w:val="0"/>
              </w:rPr>
            </w:pPr>
            <w:r w:rsidRPr="007D20A0">
              <w:rPr>
                <w:rFonts w:ascii="Arial Narrow" w:eastAsia="仿宋_GB2312" w:hAnsi="Arial Narrow" w:cs="宋体"/>
                <w:kern w:val="0"/>
              </w:rPr>
              <w:t>0.24</w:t>
            </w:r>
          </w:p>
        </w:tc>
      </w:tr>
      <w:tr w:rsidR="00E82F1D" w:rsidTr="00B667C4">
        <w:trPr>
          <w:trHeight w:hRule="exact" w:val="397"/>
        </w:trPr>
        <w:tc>
          <w:tcPr>
            <w:tcW w:w="1753" w:type="dxa"/>
            <w:tcBorders>
              <w:top w:val="single" w:sz="4" w:space="0" w:color="auto"/>
              <w:left w:val="nil"/>
              <w:bottom w:val="single" w:sz="8" w:space="0" w:color="auto"/>
              <w:right w:val="nil"/>
            </w:tcBorders>
            <w:vAlign w:val="center"/>
          </w:tcPr>
          <w:p w:rsidR="00E82F1D" w:rsidRPr="007D20A0" w:rsidRDefault="00E82F1D" w:rsidP="00B667C4">
            <w:pPr>
              <w:widowControl/>
              <w:jc w:val="left"/>
              <w:rPr>
                <w:rFonts w:ascii="Arial Narrow" w:eastAsia="仿宋_GB2312" w:hAnsi="Arial Narrow" w:cs="宋体"/>
                <w:b/>
                <w:kern w:val="0"/>
              </w:rPr>
            </w:pPr>
            <w:r w:rsidRPr="007D20A0">
              <w:rPr>
                <w:rFonts w:ascii="Arial Narrow" w:eastAsia="仿宋_GB2312" w:hAnsi="Arial Narrow" w:cs="宋体"/>
                <w:b/>
                <w:kern w:val="0"/>
              </w:rPr>
              <w:t>合计</w:t>
            </w:r>
          </w:p>
        </w:tc>
        <w:tc>
          <w:tcPr>
            <w:tcW w:w="1968" w:type="dxa"/>
            <w:tcBorders>
              <w:top w:val="single" w:sz="4" w:space="0" w:color="auto"/>
              <w:left w:val="nil"/>
              <w:bottom w:val="single" w:sz="8" w:space="0" w:color="auto"/>
              <w:right w:val="nil"/>
            </w:tcBorders>
            <w:vAlign w:val="center"/>
          </w:tcPr>
          <w:p w:rsidR="00E82F1D" w:rsidRPr="007D20A0" w:rsidRDefault="00E82F1D" w:rsidP="00B667C4">
            <w:pPr>
              <w:jc w:val="right"/>
              <w:rPr>
                <w:rFonts w:ascii="Arial Narrow" w:eastAsia="仿宋_GB2312" w:hAnsi="Arial Narrow" w:cs="宋体"/>
                <w:b/>
                <w:bCs/>
                <w:color w:val="000000"/>
              </w:rPr>
            </w:pPr>
            <w:r w:rsidRPr="007D20A0">
              <w:rPr>
                <w:rFonts w:ascii="Arial Narrow" w:eastAsia="仿宋_GB2312" w:hAnsi="Arial Narrow"/>
                <w:b/>
                <w:bCs/>
                <w:color w:val="000000"/>
              </w:rPr>
              <w:t>20,051,715.68</w:t>
            </w:r>
          </w:p>
        </w:tc>
        <w:tc>
          <w:tcPr>
            <w:tcW w:w="1969" w:type="dxa"/>
            <w:tcBorders>
              <w:top w:val="single" w:sz="4" w:space="0" w:color="auto"/>
              <w:left w:val="nil"/>
              <w:bottom w:val="single" w:sz="8" w:space="0" w:color="auto"/>
              <w:right w:val="nil"/>
            </w:tcBorders>
            <w:vAlign w:val="center"/>
          </w:tcPr>
          <w:p w:rsidR="00E82F1D" w:rsidRPr="007D20A0" w:rsidRDefault="00E82F1D" w:rsidP="00B667C4">
            <w:pPr>
              <w:jc w:val="right"/>
              <w:rPr>
                <w:rFonts w:ascii="Arial Narrow" w:eastAsia="仿宋_GB2312" w:hAnsi="Arial Narrow" w:cs="宋体"/>
                <w:b/>
                <w:bCs/>
                <w:color w:val="000000"/>
              </w:rPr>
            </w:pPr>
            <w:r w:rsidRPr="007D20A0">
              <w:rPr>
                <w:rFonts w:ascii="Arial Narrow" w:eastAsia="仿宋_GB2312" w:hAnsi="Arial Narrow"/>
                <w:b/>
                <w:bCs/>
                <w:color w:val="000000"/>
              </w:rPr>
              <w:t>100.00</w:t>
            </w:r>
          </w:p>
        </w:tc>
        <w:tc>
          <w:tcPr>
            <w:tcW w:w="1969" w:type="dxa"/>
            <w:tcBorders>
              <w:top w:val="single" w:sz="4" w:space="0" w:color="auto"/>
              <w:left w:val="nil"/>
              <w:bottom w:val="single" w:sz="8" w:space="0" w:color="auto"/>
              <w:right w:val="nil"/>
            </w:tcBorders>
            <w:vAlign w:val="center"/>
          </w:tcPr>
          <w:p w:rsidR="00E82F1D" w:rsidRPr="007D20A0" w:rsidRDefault="00E82F1D" w:rsidP="00B667C4">
            <w:pPr>
              <w:widowControl/>
              <w:jc w:val="right"/>
              <w:rPr>
                <w:rFonts w:ascii="Arial Narrow" w:eastAsia="仿宋_GB2312" w:hAnsi="Arial Narrow" w:cs="宋体"/>
                <w:b/>
                <w:bCs/>
                <w:kern w:val="0"/>
              </w:rPr>
            </w:pPr>
            <w:r w:rsidRPr="007D20A0">
              <w:rPr>
                <w:rFonts w:ascii="Arial Narrow" w:eastAsia="仿宋_GB2312" w:hAnsi="Arial Narrow" w:cs="宋体"/>
                <w:b/>
                <w:bCs/>
                <w:kern w:val="0"/>
              </w:rPr>
              <w:t>15,830,398.40</w:t>
            </w:r>
          </w:p>
        </w:tc>
        <w:tc>
          <w:tcPr>
            <w:tcW w:w="1801" w:type="dxa"/>
            <w:tcBorders>
              <w:top w:val="single" w:sz="4" w:space="0" w:color="auto"/>
              <w:left w:val="nil"/>
              <w:bottom w:val="single" w:sz="8" w:space="0" w:color="auto"/>
              <w:right w:val="nil"/>
            </w:tcBorders>
            <w:vAlign w:val="center"/>
          </w:tcPr>
          <w:p w:rsidR="00E82F1D" w:rsidRPr="007D20A0" w:rsidRDefault="00E82F1D" w:rsidP="00B667C4">
            <w:pPr>
              <w:widowControl/>
              <w:jc w:val="right"/>
              <w:rPr>
                <w:rFonts w:ascii="Arial Narrow" w:eastAsia="仿宋_GB2312" w:hAnsi="Arial Narrow" w:cs="宋体"/>
                <w:b/>
                <w:bCs/>
                <w:kern w:val="0"/>
              </w:rPr>
            </w:pPr>
            <w:r w:rsidRPr="007D20A0">
              <w:rPr>
                <w:rFonts w:ascii="Arial Narrow" w:eastAsia="仿宋_GB2312" w:hAnsi="Arial Narrow" w:cs="宋体"/>
                <w:b/>
                <w:bCs/>
                <w:kern w:val="0"/>
              </w:rPr>
              <w:t>100.00</w:t>
            </w:r>
          </w:p>
        </w:tc>
      </w:tr>
    </w:tbl>
    <w:p w:rsidR="00E82F1D" w:rsidRDefault="00E82F1D" w:rsidP="00F7113C">
      <w:pPr>
        <w:spacing w:beforeLines="50" w:afterLines="90"/>
        <w:rPr>
          <w:rFonts w:ascii="Arial Narrow" w:eastAsia="仿宋_GB2312" w:hAnsi="Arial Narrow"/>
          <w:sz w:val="24"/>
        </w:rPr>
      </w:pPr>
    </w:p>
    <w:p w:rsidR="00E82F1D" w:rsidRDefault="00E82F1D" w:rsidP="00F7113C">
      <w:pPr>
        <w:autoSpaceDE w:val="0"/>
        <w:autoSpaceDN w:val="0"/>
        <w:adjustRightInd w:val="0"/>
        <w:spacing w:before="120" w:afterLines="50"/>
      </w:pPr>
      <w:r>
        <w:rPr>
          <w:rFonts w:ascii="Arial Narrow" w:eastAsia="仿宋_GB2312" w:hAnsi="Arial Narrow"/>
          <w:sz w:val="24"/>
        </w:rPr>
        <w:br w:type="page"/>
      </w:r>
      <w:r>
        <w:rPr>
          <w:rFonts w:ascii="Arial Narrow" w:eastAsia="仿宋_GB2312" w:hAnsi="Arial Narrow"/>
          <w:sz w:val="24"/>
        </w:rPr>
        <w:lastRenderedPageBreak/>
        <w:t>（</w:t>
      </w:r>
      <w:r>
        <w:rPr>
          <w:rFonts w:ascii="Arial Narrow" w:eastAsia="仿宋_GB2312" w:hAnsi="Arial Narrow"/>
          <w:sz w:val="24"/>
        </w:rPr>
        <w:t>2</w:t>
      </w:r>
      <w:r>
        <w:rPr>
          <w:rFonts w:ascii="Arial Narrow" w:eastAsia="仿宋_GB2312" w:hAnsi="Arial Narrow"/>
          <w:sz w:val="24"/>
        </w:rPr>
        <w:t>）预付款项金额前五名单位情况</w:t>
      </w:r>
    </w:p>
    <w:tbl>
      <w:tblPr>
        <w:tblW w:w="9378" w:type="dxa"/>
        <w:tblBorders>
          <w:top w:val="single" w:sz="4" w:space="0" w:color="auto"/>
          <w:bottom w:val="single" w:sz="4" w:space="0" w:color="auto"/>
        </w:tblBorders>
        <w:tblLayout w:type="fixed"/>
        <w:tblLook w:val="0000"/>
      </w:tblPr>
      <w:tblGrid>
        <w:gridCol w:w="3610"/>
        <w:gridCol w:w="1119"/>
        <w:gridCol w:w="1417"/>
        <w:gridCol w:w="1279"/>
        <w:gridCol w:w="1953"/>
      </w:tblGrid>
      <w:tr w:rsidR="00E82F1D" w:rsidRPr="00E21141" w:rsidTr="00B667C4">
        <w:trPr>
          <w:trHeight w:val="397"/>
        </w:trPr>
        <w:tc>
          <w:tcPr>
            <w:tcW w:w="3610" w:type="dxa"/>
            <w:tcBorders>
              <w:top w:val="single" w:sz="8" w:space="0" w:color="auto"/>
              <w:bottom w:val="single" w:sz="4" w:space="0" w:color="auto"/>
            </w:tcBorders>
            <w:vAlign w:val="center"/>
          </w:tcPr>
          <w:p w:rsidR="00E82F1D" w:rsidRPr="00E21141" w:rsidRDefault="00E82F1D" w:rsidP="00B667C4">
            <w:pPr>
              <w:widowControl/>
              <w:rPr>
                <w:rFonts w:ascii="Arial Narrow" w:eastAsia="仿宋_GB2312" w:hAnsi="Arial Narrow"/>
                <w:b/>
              </w:rPr>
            </w:pPr>
            <w:r w:rsidRPr="00E21141">
              <w:rPr>
                <w:rFonts w:ascii="Arial Narrow" w:eastAsia="仿宋_GB2312" w:hAnsi="Arial Narrow" w:cs="宋体"/>
                <w:b/>
                <w:kern w:val="0"/>
              </w:rPr>
              <w:t>单位名称</w:t>
            </w:r>
          </w:p>
        </w:tc>
        <w:tc>
          <w:tcPr>
            <w:tcW w:w="1119" w:type="dxa"/>
            <w:tcBorders>
              <w:top w:val="single" w:sz="8" w:space="0" w:color="auto"/>
              <w:bottom w:val="single" w:sz="4" w:space="0" w:color="auto"/>
            </w:tcBorders>
            <w:vAlign w:val="center"/>
          </w:tcPr>
          <w:p w:rsidR="00E82F1D" w:rsidRPr="00E21141" w:rsidRDefault="00E82F1D" w:rsidP="00B667C4">
            <w:pPr>
              <w:widowControl/>
              <w:jc w:val="right"/>
              <w:rPr>
                <w:rFonts w:ascii="Arial Narrow" w:eastAsia="仿宋_GB2312" w:hAnsi="Arial Narrow" w:cs="宋体"/>
                <w:b/>
                <w:kern w:val="0"/>
              </w:rPr>
            </w:pPr>
            <w:r w:rsidRPr="00E21141">
              <w:rPr>
                <w:rFonts w:ascii="Arial Narrow" w:eastAsia="仿宋_GB2312" w:hAnsi="Arial Narrow" w:cs="宋体"/>
                <w:b/>
                <w:kern w:val="0"/>
              </w:rPr>
              <w:t>与本公司关系</w:t>
            </w:r>
          </w:p>
        </w:tc>
        <w:tc>
          <w:tcPr>
            <w:tcW w:w="1417" w:type="dxa"/>
            <w:tcBorders>
              <w:top w:val="single" w:sz="8" w:space="0" w:color="auto"/>
              <w:bottom w:val="single" w:sz="4" w:space="0" w:color="auto"/>
            </w:tcBorders>
            <w:vAlign w:val="center"/>
          </w:tcPr>
          <w:p w:rsidR="00E82F1D" w:rsidRPr="00E21141" w:rsidRDefault="00E82F1D" w:rsidP="00B667C4">
            <w:pPr>
              <w:widowControl/>
              <w:jc w:val="right"/>
              <w:rPr>
                <w:rFonts w:ascii="Arial Narrow" w:eastAsia="仿宋_GB2312" w:hAnsi="Arial Narrow" w:cs="宋体"/>
                <w:b/>
                <w:kern w:val="0"/>
              </w:rPr>
            </w:pPr>
            <w:r w:rsidRPr="00E21141">
              <w:rPr>
                <w:rFonts w:ascii="Arial Narrow" w:eastAsia="仿宋_GB2312" w:hAnsi="Arial Narrow" w:cs="宋体"/>
                <w:b/>
                <w:kern w:val="0"/>
              </w:rPr>
              <w:t>金额</w:t>
            </w:r>
          </w:p>
        </w:tc>
        <w:tc>
          <w:tcPr>
            <w:tcW w:w="1279" w:type="dxa"/>
            <w:tcBorders>
              <w:top w:val="single" w:sz="8" w:space="0" w:color="auto"/>
              <w:bottom w:val="single" w:sz="4" w:space="0" w:color="auto"/>
            </w:tcBorders>
            <w:vAlign w:val="center"/>
          </w:tcPr>
          <w:p w:rsidR="00E82F1D" w:rsidRPr="00E21141" w:rsidRDefault="00E82F1D" w:rsidP="00B667C4">
            <w:pPr>
              <w:widowControl/>
              <w:jc w:val="right"/>
              <w:rPr>
                <w:rFonts w:ascii="Arial Narrow" w:eastAsia="仿宋_GB2312" w:hAnsi="Arial Narrow" w:cs="宋体"/>
                <w:b/>
                <w:kern w:val="0"/>
              </w:rPr>
            </w:pPr>
            <w:r w:rsidRPr="00E21141">
              <w:rPr>
                <w:rFonts w:ascii="Arial Narrow" w:eastAsia="仿宋_GB2312" w:hAnsi="Arial Narrow" w:cs="宋体"/>
                <w:b/>
                <w:kern w:val="0"/>
              </w:rPr>
              <w:t>年限</w:t>
            </w:r>
          </w:p>
        </w:tc>
        <w:tc>
          <w:tcPr>
            <w:tcW w:w="1953" w:type="dxa"/>
            <w:tcBorders>
              <w:top w:val="single" w:sz="8" w:space="0" w:color="auto"/>
              <w:bottom w:val="single" w:sz="4" w:space="0" w:color="auto"/>
            </w:tcBorders>
            <w:vAlign w:val="center"/>
          </w:tcPr>
          <w:p w:rsidR="00E82F1D" w:rsidRPr="00E21141" w:rsidRDefault="00E82F1D" w:rsidP="00B667C4">
            <w:pPr>
              <w:widowControl/>
              <w:jc w:val="right"/>
              <w:rPr>
                <w:rFonts w:ascii="Arial Narrow" w:eastAsia="仿宋_GB2312" w:hAnsi="Arial Narrow" w:cs="宋体"/>
                <w:b/>
                <w:kern w:val="0"/>
              </w:rPr>
            </w:pPr>
            <w:r w:rsidRPr="00E21141">
              <w:rPr>
                <w:rFonts w:ascii="Arial Narrow" w:eastAsia="仿宋_GB2312" w:hAnsi="Arial Narrow" w:cs="宋体"/>
                <w:b/>
                <w:kern w:val="0"/>
              </w:rPr>
              <w:t>未结算原因</w:t>
            </w:r>
          </w:p>
        </w:tc>
      </w:tr>
      <w:tr w:rsidR="00E82F1D" w:rsidRPr="00E21141" w:rsidTr="00B667C4">
        <w:trPr>
          <w:trHeight w:val="397"/>
        </w:trPr>
        <w:tc>
          <w:tcPr>
            <w:tcW w:w="3610" w:type="dxa"/>
            <w:tcBorders>
              <w:top w:val="single" w:sz="4" w:space="0" w:color="auto"/>
              <w:bottom w:val="nil"/>
            </w:tcBorders>
            <w:vAlign w:val="center"/>
          </w:tcPr>
          <w:p w:rsidR="00E82F1D" w:rsidRPr="00E21141" w:rsidRDefault="00E82F1D" w:rsidP="00B667C4">
            <w:pPr>
              <w:widowControl/>
              <w:rPr>
                <w:rFonts w:ascii="Arial Narrow" w:eastAsia="仿宋_GB2312" w:hAnsi="Arial Narrow" w:cs="宋体"/>
                <w:kern w:val="0"/>
                <w:szCs w:val="21"/>
              </w:rPr>
            </w:pPr>
            <w:r w:rsidRPr="00E21141">
              <w:rPr>
                <w:rFonts w:ascii="Arial Narrow" w:eastAsia="仿宋_GB2312" w:hAnsi="Arial Narrow" w:cs="宋体" w:hint="eastAsia"/>
                <w:kern w:val="0"/>
                <w:szCs w:val="21"/>
              </w:rPr>
              <w:t>向上科技发展有限公司</w:t>
            </w:r>
          </w:p>
        </w:tc>
        <w:tc>
          <w:tcPr>
            <w:tcW w:w="1119" w:type="dxa"/>
            <w:tcBorders>
              <w:top w:val="single" w:sz="4" w:space="0" w:color="auto"/>
              <w:bottom w:val="nil"/>
            </w:tcBorders>
            <w:vAlign w:val="center"/>
          </w:tcPr>
          <w:p w:rsidR="00E82F1D" w:rsidRPr="00E21141" w:rsidRDefault="00E82F1D" w:rsidP="00B667C4">
            <w:pPr>
              <w:widowControl/>
              <w:jc w:val="right"/>
              <w:rPr>
                <w:rFonts w:ascii="Arial Narrow" w:eastAsia="仿宋_GB2312" w:hAnsi="Arial Narrow" w:cs="宋体"/>
                <w:kern w:val="0"/>
                <w:szCs w:val="21"/>
              </w:rPr>
            </w:pPr>
            <w:r w:rsidRPr="00E21141">
              <w:rPr>
                <w:rFonts w:ascii="Arial Narrow" w:eastAsia="仿宋_GB2312" w:hAnsi="Arial Narrow" w:cs="宋体"/>
                <w:kern w:val="0"/>
                <w:szCs w:val="21"/>
              </w:rPr>
              <w:t>非关联方</w:t>
            </w:r>
          </w:p>
        </w:tc>
        <w:tc>
          <w:tcPr>
            <w:tcW w:w="1417" w:type="dxa"/>
            <w:tcBorders>
              <w:top w:val="single" w:sz="4" w:space="0" w:color="auto"/>
              <w:bottom w:val="nil"/>
            </w:tcBorders>
            <w:vAlign w:val="center"/>
          </w:tcPr>
          <w:p w:rsidR="00E82F1D" w:rsidRPr="00E21141" w:rsidRDefault="00E82F1D" w:rsidP="00B667C4">
            <w:pPr>
              <w:jc w:val="right"/>
              <w:rPr>
                <w:rFonts w:ascii="Arial Narrow" w:eastAsia="仿宋_GB2312" w:hAnsi="Arial Narrow" w:cs="宋体"/>
                <w:szCs w:val="21"/>
              </w:rPr>
            </w:pPr>
            <w:r w:rsidRPr="00E21141">
              <w:rPr>
                <w:rFonts w:ascii="Arial Narrow" w:eastAsia="仿宋_GB2312" w:hAnsi="Arial Narrow" w:hint="eastAsia"/>
                <w:szCs w:val="21"/>
              </w:rPr>
              <w:t>2,508,860.20</w:t>
            </w:r>
          </w:p>
        </w:tc>
        <w:tc>
          <w:tcPr>
            <w:tcW w:w="1279" w:type="dxa"/>
            <w:tcBorders>
              <w:top w:val="single" w:sz="4" w:space="0" w:color="auto"/>
              <w:bottom w:val="nil"/>
            </w:tcBorders>
            <w:vAlign w:val="center"/>
          </w:tcPr>
          <w:p w:rsidR="00E82F1D" w:rsidRPr="00E21141" w:rsidRDefault="00E82F1D" w:rsidP="00B667C4">
            <w:pPr>
              <w:widowControl/>
              <w:jc w:val="right"/>
              <w:rPr>
                <w:rFonts w:ascii="Arial Narrow" w:eastAsia="仿宋_GB2312" w:hAnsi="Arial Narrow" w:cs="宋体"/>
                <w:kern w:val="0"/>
                <w:szCs w:val="21"/>
              </w:rPr>
            </w:pPr>
            <w:r w:rsidRPr="00E21141">
              <w:rPr>
                <w:rFonts w:ascii="Arial Narrow" w:eastAsia="仿宋_GB2312" w:hAnsi="Arial Narrow" w:cs="宋体"/>
                <w:kern w:val="0"/>
                <w:szCs w:val="21"/>
              </w:rPr>
              <w:t>1</w:t>
            </w:r>
            <w:r w:rsidRPr="00E21141">
              <w:rPr>
                <w:rFonts w:ascii="Arial Narrow" w:eastAsia="仿宋_GB2312" w:hAnsi="Arial Narrow" w:cs="宋体"/>
                <w:kern w:val="0"/>
                <w:szCs w:val="21"/>
              </w:rPr>
              <w:t>年以内</w:t>
            </w:r>
          </w:p>
          <w:p w:rsidR="00E82F1D" w:rsidRPr="00E21141" w:rsidRDefault="00E82F1D" w:rsidP="00B667C4">
            <w:pPr>
              <w:widowControl/>
              <w:jc w:val="right"/>
              <w:rPr>
                <w:rFonts w:ascii="Arial Narrow" w:eastAsia="仿宋_GB2312" w:hAnsi="Arial Narrow" w:cs="宋体"/>
                <w:kern w:val="0"/>
                <w:szCs w:val="21"/>
              </w:rPr>
            </w:pPr>
            <w:r w:rsidRPr="00E21141">
              <w:rPr>
                <w:rFonts w:ascii="Arial Narrow" w:eastAsia="仿宋_GB2312" w:hAnsi="Arial Narrow" w:cs="宋体" w:hint="eastAsia"/>
                <w:kern w:val="0"/>
                <w:szCs w:val="21"/>
              </w:rPr>
              <w:t>1-2</w:t>
            </w:r>
            <w:r w:rsidRPr="00E21141">
              <w:rPr>
                <w:rFonts w:ascii="Arial Narrow" w:eastAsia="仿宋_GB2312" w:hAnsi="Arial Narrow" w:cs="宋体" w:hint="eastAsia"/>
                <w:kern w:val="0"/>
                <w:szCs w:val="21"/>
              </w:rPr>
              <w:t>年</w:t>
            </w:r>
          </w:p>
        </w:tc>
        <w:tc>
          <w:tcPr>
            <w:tcW w:w="1953" w:type="dxa"/>
            <w:tcBorders>
              <w:top w:val="single" w:sz="4" w:space="0" w:color="auto"/>
              <w:bottom w:val="nil"/>
            </w:tcBorders>
            <w:vAlign w:val="center"/>
          </w:tcPr>
          <w:p w:rsidR="00E82F1D" w:rsidRPr="00E21141" w:rsidRDefault="00E82F1D" w:rsidP="00B667C4">
            <w:pPr>
              <w:jc w:val="right"/>
              <w:rPr>
                <w:rFonts w:ascii="Arial Narrow" w:eastAsia="仿宋_GB2312" w:hAnsi="Arial Narrow" w:cs="宋体"/>
                <w:kern w:val="0"/>
                <w:szCs w:val="21"/>
              </w:rPr>
            </w:pPr>
            <w:r w:rsidRPr="00E21141">
              <w:rPr>
                <w:rFonts w:ascii="Arial Narrow" w:eastAsia="仿宋_GB2312" w:hAnsi="Arial Narrow" w:cs="宋体" w:hint="eastAsia"/>
                <w:kern w:val="0"/>
                <w:szCs w:val="21"/>
              </w:rPr>
              <w:t>未交付验收</w:t>
            </w:r>
          </w:p>
        </w:tc>
      </w:tr>
      <w:tr w:rsidR="00E82F1D" w:rsidRPr="00E21141" w:rsidTr="00B667C4">
        <w:trPr>
          <w:trHeight w:val="397"/>
        </w:trPr>
        <w:tc>
          <w:tcPr>
            <w:tcW w:w="3610" w:type="dxa"/>
            <w:tcBorders>
              <w:top w:val="nil"/>
            </w:tcBorders>
            <w:vAlign w:val="center"/>
          </w:tcPr>
          <w:p w:rsidR="00E82F1D" w:rsidRPr="00E21141" w:rsidRDefault="00E82F1D" w:rsidP="00B667C4">
            <w:pPr>
              <w:widowControl/>
              <w:rPr>
                <w:rFonts w:ascii="Arial Narrow" w:eastAsia="仿宋_GB2312" w:hAnsi="Arial Narrow" w:cs="宋体"/>
                <w:kern w:val="0"/>
                <w:szCs w:val="21"/>
              </w:rPr>
            </w:pPr>
            <w:r w:rsidRPr="00E21141">
              <w:rPr>
                <w:rFonts w:ascii="Arial Narrow" w:eastAsia="仿宋_GB2312" w:hAnsi="Arial Narrow" w:cs="宋体" w:hint="eastAsia"/>
                <w:kern w:val="0"/>
                <w:szCs w:val="21"/>
              </w:rPr>
              <w:t>深圳市天华世纪传媒有限公司</w:t>
            </w:r>
          </w:p>
        </w:tc>
        <w:tc>
          <w:tcPr>
            <w:tcW w:w="1119" w:type="dxa"/>
            <w:tcBorders>
              <w:top w:val="nil"/>
            </w:tcBorders>
            <w:vAlign w:val="center"/>
          </w:tcPr>
          <w:p w:rsidR="00E82F1D" w:rsidRPr="00E21141" w:rsidRDefault="00E82F1D" w:rsidP="00B667C4">
            <w:pPr>
              <w:widowControl/>
              <w:jc w:val="right"/>
              <w:rPr>
                <w:rFonts w:ascii="Arial Narrow" w:eastAsia="仿宋_GB2312" w:hAnsi="Arial Narrow" w:cs="宋体"/>
                <w:kern w:val="0"/>
                <w:szCs w:val="21"/>
              </w:rPr>
            </w:pPr>
            <w:r w:rsidRPr="00E21141">
              <w:rPr>
                <w:rFonts w:ascii="Arial Narrow" w:eastAsia="仿宋_GB2312" w:hAnsi="Arial Narrow" w:cs="宋体"/>
                <w:kern w:val="0"/>
                <w:szCs w:val="21"/>
              </w:rPr>
              <w:t>非关联方</w:t>
            </w:r>
          </w:p>
        </w:tc>
        <w:tc>
          <w:tcPr>
            <w:tcW w:w="1417" w:type="dxa"/>
            <w:tcBorders>
              <w:top w:val="nil"/>
            </w:tcBorders>
            <w:vAlign w:val="center"/>
          </w:tcPr>
          <w:p w:rsidR="00E82F1D" w:rsidRPr="00E21141" w:rsidRDefault="00E82F1D" w:rsidP="00B667C4">
            <w:pPr>
              <w:jc w:val="right"/>
              <w:rPr>
                <w:rFonts w:ascii="Arial Narrow" w:eastAsia="仿宋_GB2312" w:hAnsi="Arial Narrow" w:cs="宋体"/>
                <w:szCs w:val="21"/>
              </w:rPr>
            </w:pPr>
            <w:r w:rsidRPr="00E21141">
              <w:rPr>
                <w:rFonts w:ascii="Arial Narrow" w:eastAsia="仿宋_GB2312" w:hAnsi="Arial Narrow" w:hint="eastAsia"/>
                <w:szCs w:val="21"/>
              </w:rPr>
              <w:t>1,415,094.30</w:t>
            </w:r>
          </w:p>
        </w:tc>
        <w:tc>
          <w:tcPr>
            <w:tcW w:w="1279" w:type="dxa"/>
            <w:tcBorders>
              <w:top w:val="nil"/>
            </w:tcBorders>
            <w:vAlign w:val="center"/>
          </w:tcPr>
          <w:p w:rsidR="00E82F1D" w:rsidRPr="00E21141" w:rsidRDefault="00E82F1D" w:rsidP="00B667C4">
            <w:pPr>
              <w:widowControl/>
              <w:jc w:val="right"/>
              <w:rPr>
                <w:rFonts w:ascii="Arial Narrow" w:eastAsia="仿宋_GB2312" w:hAnsi="Arial Narrow" w:cs="宋体"/>
                <w:kern w:val="0"/>
                <w:szCs w:val="21"/>
              </w:rPr>
            </w:pPr>
            <w:r w:rsidRPr="00E21141">
              <w:rPr>
                <w:rFonts w:ascii="Arial Narrow" w:eastAsia="仿宋_GB2312" w:hAnsi="Arial Narrow" w:cs="宋体"/>
                <w:kern w:val="0"/>
                <w:szCs w:val="21"/>
              </w:rPr>
              <w:t>1</w:t>
            </w:r>
            <w:r w:rsidRPr="00E21141">
              <w:rPr>
                <w:rFonts w:ascii="Arial Narrow" w:eastAsia="仿宋_GB2312" w:hAnsi="Arial Narrow" w:cs="宋体"/>
                <w:kern w:val="0"/>
                <w:szCs w:val="21"/>
              </w:rPr>
              <w:t>年以内</w:t>
            </w:r>
          </w:p>
        </w:tc>
        <w:tc>
          <w:tcPr>
            <w:tcW w:w="1953" w:type="dxa"/>
            <w:tcBorders>
              <w:top w:val="nil"/>
            </w:tcBorders>
            <w:vAlign w:val="center"/>
          </w:tcPr>
          <w:p w:rsidR="00E82F1D" w:rsidRPr="00E21141" w:rsidRDefault="00E82F1D" w:rsidP="00B667C4">
            <w:pPr>
              <w:jc w:val="right"/>
              <w:rPr>
                <w:rFonts w:ascii="Arial Narrow" w:eastAsia="仿宋_GB2312" w:hAnsi="Arial Narrow" w:cs="宋体"/>
                <w:kern w:val="0"/>
                <w:szCs w:val="21"/>
              </w:rPr>
            </w:pPr>
            <w:r w:rsidRPr="00E21141">
              <w:rPr>
                <w:rFonts w:ascii="Arial Narrow" w:eastAsia="仿宋_GB2312" w:hAnsi="Arial Narrow" w:cs="宋体"/>
                <w:kern w:val="0"/>
                <w:szCs w:val="21"/>
              </w:rPr>
              <w:t>预付</w:t>
            </w:r>
            <w:r w:rsidRPr="00E21141">
              <w:rPr>
                <w:rFonts w:ascii="Arial Narrow" w:eastAsia="仿宋_GB2312" w:hAnsi="Arial Narrow" w:cs="宋体" w:hint="eastAsia"/>
                <w:kern w:val="0"/>
                <w:szCs w:val="21"/>
              </w:rPr>
              <w:t>节目费</w:t>
            </w:r>
          </w:p>
        </w:tc>
      </w:tr>
      <w:tr w:rsidR="00E82F1D" w:rsidRPr="00E21141" w:rsidTr="00B667C4">
        <w:trPr>
          <w:trHeight w:val="397"/>
        </w:trPr>
        <w:tc>
          <w:tcPr>
            <w:tcW w:w="3610" w:type="dxa"/>
            <w:vAlign w:val="center"/>
          </w:tcPr>
          <w:p w:rsidR="00E82F1D" w:rsidRPr="00E21141" w:rsidRDefault="00E82F1D" w:rsidP="00B667C4">
            <w:pPr>
              <w:widowControl/>
              <w:rPr>
                <w:rFonts w:ascii="Arial Narrow" w:eastAsia="仿宋_GB2312" w:hAnsi="Arial Narrow" w:cs="宋体"/>
                <w:kern w:val="0"/>
                <w:szCs w:val="21"/>
              </w:rPr>
            </w:pPr>
            <w:r w:rsidRPr="00E21141">
              <w:rPr>
                <w:rFonts w:ascii="Arial Narrow" w:eastAsia="仿宋_GB2312" w:hAnsi="Arial Narrow" w:cs="宋体"/>
                <w:kern w:val="0"/>
                <w:szCs w:val="21"/>
              </w:rPr>
              <w:t>中国人民财产保险股份有限公司北京市分公司</w:t>
            </w:r>
          </w:p>
        </w:tc>
        <w:tc>
          <w:tcPr>
            <w:tcW w:w="1119" w:type="dxa"/>
            <w:vAlign w:val="center"/>
          </w:tcPr>
          <w:p w:rsidR="00E82F1D" w:rsidRPr="00E21141" w:rsidRDefault="00E82F1D" w:rsidP="00B667C4">
            <w:pPr>
              <w:widowControl/>
              <w:jc w:val="right"/>
              <w:rPr>
                <w:rFonts w:ascii="Arial Narrow" w:eastAsia="仿宋_GB2312" w:hAnsi="Arial Narrow" w:cs="宋体"/>
                <w:kern w:val="0"/>
                <w:szCs w:val="21"/>
              </w:rPr>
            </w:pPr>
            <w:r w:rsidRPr="00E21141">
              <w:rPr>
                <w:rFonts w:ascii="Arial Narrow" w:eastAsia="仿宋_GB2312" w:hAnsi="Arial Narrow" w:cs="宋体"/>
                <w:kern w:val="0"/>
                <w:szCs w:val="21"/>
              </w:rPr>
              <w:t>非关联方</w:t>
            </w:r>
          </w:p>
        </w:tc>
        <w:tc>
          <w:tcPr>
            <w:tcW w:w="1417" w:type="dxa"/>
            <w:vAlign w:val="center"/>
          </w:tcPr>
          <w:p w:rsidR="00E82F1D" w:rsidRPr="00E21141" w:rsidRDefault="00E82F1D" w:rsidP="00B667C4">
            <w:pPr>
              <w:jc w:val="right"/>
              <w:rPr>
                <w:rFonts w:ascii="Arial Narrow" w:eastAsia="仿宋_GB2312" w:hAnsi="Arial Narrow" w:cs="宋体"/>
                <w:szCs w:val="21"/>
              </w:rPr>
            </w:pPr>
            <w:r w:rsidRPr="00E21141">
              <w:rPr>
                <w:rFonts w:ascii="Arial Narrow" w:eastAsia="仿宋_GB2312" w:hAnsi="Arial Narrow" w:hint="eastAsia"/>
                <w:szCs w:val="21"/>
              </w:rPr>
              <w:t>1,162,064.65</w:t>
            </w:r>
          </w:p>
        </w:tc>
        <w:tc>
          <w:tcPr>
            <w:tcW w:w="1279" w:type="dxa"/>
            <w:vAlign w:val="center"/>
          </w:tcPr>
          <w:p w:rsidR="00E82F1D" w:rsidRPr="00E21141" w:rsidRDefault="00E82F1D" w:rsidP="00B667C4">
            <w:pPr>
              <w:widowControl/>
              <w:jc w:val="right"/>
              <w:rPr>
                <w:rFonts w:ascii="Arial Narrow" w:eastAsia="仿宋_GB2312" w:hAnsi="Arial Narrow" w:cs="宋体"/>
                <w:kern w:val="0"/>
                <w:szCs w:val="21"/>
              </w:rPr>
            </w:pPr>
            <w:r w:rsidRPr="00E21141">
              <w:rPr>
                <w:rFonts w:ascii="Arial Narrow" w:eastAsia="仿宋_GB2312" w:hAnsi="Arial Narrow" w:cs="宋体"/>
                <w:kern w:val="0"/>
                <w:szCs w:val="21"/>
              </w:rPr>
              <w:t>1</w:t>
            </w:r>
            <w:r w:rsidRPr="00E21141">
              <w:rPr>
                <w:rFonts w:ascii="Arial Narrow" w:eastAsia="仿宋_GB2312" w:hAnsi="Arial Narrow" w:cs="宋体"/>
                <w:kern w:val="0"/>
                <w:szCs w:val="21"/>
              </w:rPr>
              <w:t>年以内</w:t>
            </w:r>
          </w:p>
        </w:tc>
        <w:tc>
          <w:tcPr>
            <w:tcW w:w="1953" w:type="dxa"/>
            <w:vAlign w:val="center"/>
          </w:tcPr>
          <w:p w:rsidR="00E82F1D" w:rsidRPr="00E21141" w:rsidRDefault="00E82F1D" w:rsidP="00B667C4">
            <w:pPr>
              <w:jc w:val="right"/>
              <w:rPr>
                <w:rFonts w:ascii="Arial Narrow" w:eastAsia="仿宋_GB2312" w:hAnsi="Arial Narrow" w:cs="宋体"/>
                <w:kern w:val="0"/>
                <w:szCs w:val="21"/>
              </w:rPr>
            </w:pPr>
            <w:r w:rsidRPr="00E21141">
              <w:rPr>
                <w:rFonts w:ascii="Arial Narrow" w:eastAsia="仿宋_GB2312" w:hAnsi="Arial Narrow" w:cs="宋体"/>
                <w:kern w:val="0"/>
                <w:szCs w:val="21"/>
              </w:rPr>
              <w:t>预付保险费</w:t>
            </w:r>
          </w:p>
        </w:tc>
      </w:tr>
      <w:tr w:rsidR="00E82F1D" w:rsidRPr="00E21141" w:rsidTr="00B667C4">
        <w:trPr>
          <w:trHeight w:val="418"/>
        </w:trPr>
        <w:tc>
          <w:tcPr>
            <w:tcW w:w="3610" w:type="dxa"/>
            <w:vAlign w:val="center"/>
          </w:tcPr>
          <w:p w:rsidR="00E82F1D" w:rsidRPr="00E21141" w:rsidRDefault="00E82F1D" w:rsidP="00B667C4">
            <w:pPr>
              <w:widowControl/>
              <w:rPr>
                <w:rFonts w:ascii="Arial Narrow" w:eastAsia="仿宋_GB2312" w:hAnsi="Arial Narrow" w:cs="宋体"/>
                <w:kern w:val="0"/>
                <w:szCs w:val="21"/>
              </w:rPr>
            </w:pPr>
            <w:r w:rsidRPr="00E21141">
              <w:rPr>
                <w:rFonts w:ascii="Arial Narrow" w:eastAsia="仿宋_GB2312" w:hAnsi="Arial Narrow" w:cs="宋体"/>
                <w:kern w:val="0"/>
                <w:szCs w:val="21"/>
              </w:rPr>
              <w:t>北京</w:t>
            </w:r>
            <w:r>
              <w:rPr>
                <w:rFonts w:ascii="Arial Narrow" w:eastAsia="仿宋_GB2312" w:hAnsi="Arial Narrow" w:cs="宋体" w:hint="eastAsia"/>
                <w:kern w:val="0"/>
                <w:szCs w:val="21"/>
              </w:rPr>
              <w:t>昊维天创科技发展</w:t>
            </w:r>
            <w:r w:rsidRPr="00E21141">
              <w:rPr>
                <w:rFonts w:ascii="Arial Narrow" w:eastAsia="仿宋_GB2312" w:hAnsi="Arial Narrow" w:cs="宋体" w:hint="eastAsia"/>
                <w:kern w:val="0"/>
                <w:szCs w:val="21"/>
              </w:rPr>
              <w:t>有限公司</w:t>
            </w:r>
          </w:p>
        </w:tc>
        <w:tc>
          <w:tcPr>
            <w:tcW w:w="1119" w:type="dxa"/>
            <w:vAlign w:val="center"/>
          </w:tcPr>
          <w:p w:rsidR="00E82F1D" w:rsidRPr="00E21141" w:rsidRDefault="00E82F1D" w:rsidP="00B667C4">
            <w:pPr>
              <w:widowControl/>
              <w:jc w:val="right"/>
              <w:rPr>
                <w:rFonts w:ascii="Arial Narrow" w:eastAsia="仿宋_GB2312" w:hAnsi="Arial Narrow" w:cs="宋体"/>
                <w:kern w:val="0"/>
                <w:szCs w:val="21"/>
              </w:rPr>
            </w:pPr>
            <w:r w:rsidRPr="00E21141">
              <w:rPr>
                <w:rFonts w:ascii="Arial Narrow" w:eastAsia="仿宋_GB2312" w:hAnsi="Arial Narrow" w:cs="宋体" w:hint="eastAsia"/>
                <w:kern w:val="0"/>
                <w:szCs w:val="21"/>
              </w:rPr>
              <w:t>非</w:t>
            </w:r>
            <w:r w:rsidRPr="00E21141">
              <w:rPr>
                <w:rFonts w:ascii="Arial Narrow" w:eastAsia="仿宋_GB2312" w:hAnsi="Arial Narrow" w:cs="宋体"/>
                <w:kern w:val="0"/>
                <w:szCs w:val="21"/>
              </w:rPr>
              <w:t>关联方</w:t>
            </w:r>
          </w:p>
        </w:tc>
        <w:tc>
          <w:tcPr>
            <w:tcW w:w="1417" w:type="dxa"/>
            <w:vAlign w:val="center"/>
          </w:tcPr>
          <w:p w:rsidR="00E82F1D" w:rsidRPr="00E21141" w:rsidRDefault="00E82F1D" w:rsidP="00B667C4">
            <w:pPr>
              <w:jc w:val="right"/>
              <w:rPr>
                <w:rFonts w:ascii="Arial Narrow" w:eastAsia="仿宋_GB2312" w:hAnsi="Arial Narrow" w:cs="宋体"/>
                <w:szCs w:val="21"/>
              </w:rPr>
            </w:pPr>
            <w:r>
              <w:rPr>
                <w:rFonts w:ascii="Arial Narrow" w:eastAsia="仿宋_GB2312" w:hAnsi="Arial Narrow" w:hint="eastAsia"/>
                <w:szCs w:val="21"/>
              </w:rPr>
              <w:t>449,800</w:t>
            </w:r>
            <w:r w:rsidRPr="00E21141">
              <w:rPr>
                <w:rFonts w:ascii="Arial Narrow" w:eastAsia="仿宋_GB2312" w:hAnsi="Arial Narrow" w:hint="eastAsia"/>
                <w:szCs w:val="21"/>
              </w:rPr>
              <w:t>.00</w:t>
            </w:r>
          </w:p>
        </w:tc>
        <w:tc>
          <w:tcPr>
            <w:tcW w:w="1279" w:type="dxa"/>
            <w:vAlign w:val="center"/>
          </w:tcPr>
          <w:p w:rsidR="00E82F1D" w:rsidRPr="00E21141" w:rsidRDefault="00E82F1D" w:rsidP="00B667C4">
            <w:pPr>
              <w:widowControl/>
              <w:wordWrap w:val="0"/>
              <w:jc w:val="right"/>
              <w:rPr>
                <w:rFonts w:ascii="Arial Narrow" w:eastAsia="仿宋_GB2312" w:hAnsi="Arial Narrow" w:cs="宋体"/>
                <w:kern w:val="0"/>
                <w:szCs w:val="21"/>
              </w:rPr>
            </w:pPr>
            <w:r>
              <w:rPr>
                <w:rFonts w:ascii="Arial Narrow" w:eastAsia="仿宋_GB2312" w:hAnsi="Arial Narrow" w:cs="宋体" w:hint="eastAsia"/>
                <w:kern w:val="0"/>
                <w:szCs w:val="21"/>
              </w:rPr>
              <w:t>1</w:t>
            </w:r>
            <w:r>
              <w:rPr>
                <w:rFonts w:ascii="Arial Narrow" w:eastAsia="仿宋_GB2312" w:hAnsi="Arial Narrow" w:cs="宋体" w:hint="eastAsia"/>
                <w:kern w:val="0"/>
                <w:szCs w:val="21"/>
              </w:rPr>
              <w:t>年以内</w:t>
            </w:r>
          </w:p>
        </w:tc>
        <w:tc>
          <w:tcPr>
            <w:tcW w:w="1953" w:type="dxa"/>
            <w:vAlign w:val="center"/>
          </w:tcPr>
          <w:p w:rsidR="00E82F1D" w:rsidRPr="00E21141" w:rsidRDefault="00E82F1D" w:rsidP="00B667C4">
            <w:pPr>
              <w:ind w:leftChars="5" w:left="10"/>
              <w:jc w:val="right"/>
              <w:rPr>
                <w:rFonts w:ascii="Arial Narrow" w:eastAsia="仿宋_GB2312" w:hAnsi="Arial Narrow" w:cs="宋体"/>
                <w:kern w:val="0"/>
                <w:szCs w:val="21"/>
              </w:rPr>
            </w:pPr>
            <w:r>
              <w:rPr>
                <w:rFonts w:ascii="Arial Narrow" w:eastAsia="仿宋_GB2312" w:hAnsi="Arial Narrow" w:cs="宋体" w:hint="eastAsia"/>
                <w:kern w:val="0"/>
                <w:szCs w:val="21"/>
              </w:rPr>
              <w:t>预付出口流量费</w:t>
            </w:r>
          </w:p>
        </w:tc>
      </w:tr>
      <w:tr w:rsidR="00E82F1D" w:rsidRPr="00E21141" w:rsidTr="00B667C4">
        <w:trPr>
          <w:trHeight w:val="736"/>
        </w:trPr>
        <w:tc>
          <w:tcPr>
            <w:tcW w:w="3610" w:type="dxa"/>
            <w:tcBorders>
              <w:bottom w:val="single" w:sz="4" w:space="0" w:color="auto"/>
            </w:tcBorders>
            <w:vAlign w:val="center"/>
          </w:tcPr>
          <w:p w:rsidR="00E82F1D" w:rsidRPr="00E21141" w:rsidRDefault="00E82F1D" w:rsidP="00B667C4">
            <w:pPr>
              <w:widowControl/>
              <w:rPr>
                <w:rFonts w:ascii="Arial Narrow" w:eastAsia="仿宋_GB2312" w:hAnsi="Arial Narrow" w:cs="宋体"/>
                <w:kern w:val="0"/>
                <w:szCs w:val="21"/>
              </w:rPr>
            </w:pPr>
            <w:r>
              <w:rPr>
                <w:rFonts w:ascii="Arial Narrow" w:eastAsia="仿宋_GB2312" w:hAnsi="Arial Narrow" w:cs="宋体" w:hint="eastAsia"/>
                <w:kern w:val="0"/>
                <w:szCs w:val="21"/>
              </w:rPr>
              <w:t>北京明诚思源科技发展有限公司</w:t>
            </w:r>
          </w:p>
        </w:tc>
        <w:tc>
          <w:tcPr>
            <w:tcW w:w="1119" w:type="dxa"/>
            <w:tcBorders>
              <w:bottom w:val="single" w:sz="4" w:space="0" w:color="auto"/>
            </w:tcBorders>
            <w:vAlign w:val="center"/>
          </w:tcPr>
          <w:p w:rsidR="00E82F1D" w:rsidRPr="00E21141" w:rsidRDefault="00E82F1D" w:rsidP="00B667C4">
            <w:pPr>
              <w:widowControl/>
              <w:jc w:val="right"/>
              <w:rPr>
                <w:rFonts w:ascii="Arial Narrow" w:eastAsia="仿宋_GB2312" w:hAnsi="Arial Narrow" w:cs="宋体"/>
                <w:kern w:val="0"/>
                <w:szCs w:val="21"/>
              </w:rPr>
            </w:pPr>
            <w:r w:rsidRPr="00E21141">
              <w:rPr>
                <w:rFonts w:ascii="Arial Narrow" w:eastAsia="仿宋_GB2312" w:hAnsi="Arial Narrow" w:cs="宋体"/>
                <w:kern w:val="0"/>
                <w:szCs w:val="21"/>
              </w:rPr>
              <w:t>非关联方</w:t>
            </w:r>
          </w:p>
        </w:tc>
        <w:tc>
          <w:tcPr>
            <w:tcW w:w="1417" w:type="dxa"/>
            <w:tcBorders>
              <w:bottom w:val="single" w:sz="4" w:space="0" w:color="auto"/>
            </w:tcBorders>
            <w:vAlign w:val="center"/>
          </w:tcPr>
          <w:p w:rsidR="00E82F1D" w:rsidRPr="00E21141" w:rsidRDefault="00E82F1D" w:rsidP="00B667C4">
            <w:pPr>
              <w:jc w:val="right"/>
              <w:rPr>
                <w:rFonts w:ascii="Arial Narrow" w:eastAsia="仿宋_GB2312" w:hAnsi="Arial Narrow" w:cs="宋体"/>
                <w:szCs w:val="21"/>
              </w:rPr>
            </w:pPr>
            <w:r>
              <w:rPr>
                <w:rFonts w:ascii="Arial Narrow" w:eastAsia="仿宋_GB2312" w:hAnsi="Arial Narrow" w:hint="eastAsia"/>
                <w:szCs w:val="21"/>
              </w:rPr>
              <w:t>445,474.90</w:t>
            </w:r>
          </w:p>
        </w:tc>
        <w:tc>
          <w:tcPr>
            <w:tcW w:w="1279" w:type="dxa"/>
            <w:tcBorders>
              <w:bottom w:val="single" w:sz="4" w:space="0" w:color="auto"/>
            </w:tcBorders>
            <w:vAlign w:val="center"/>
          </w:tcPr>
          <w:p w:rsidR="00E82F1D" w:rsidRDefault="00E82F1D" w:rsidP="00B667C4">
            <w:pPr>
              <w:widowControl/>
              <w:jc w:val="right"/>
              <w:rPr>
                <w:rFonts w:ascii="Arial Narrow" w:eastAsia="仿宋_GB2312" w:hAnsi="Arial Narrow" w:cs="宋体"/>
                <w:kern w:val="0"/>
                <w:szCs w:val="21"/>
              </w:rPr>
            </w:pPr>
            <w:r w:rsidRPr="00E21141">
              <w:rPr>
                <w:rFonts w:ascii="Arial Narrow" w:eastAsia="仿宋_GB2312" w:hAnsi="Arial Narrow" w:cs="宋体"/>
                <w:kern w:val="0"/>
                <w:szCs w:val="21"/>
              </w:rPr>
              <w:t>1</w:t>
            </w:r>
            <w:r w:rsidRPr="00E21141">
              <w:rPr>
                <w:rFonts w:ascii="Arial Narrow" w:eastAsia="仿宋_GB2312" w:hAnsi="Arial Narrow" w:cs="宋体"/>
                <w:kern w:val="0"/>
                <w:szCs w:val="21"/>
              </w:rPr>
              <w:t>年以内</w:t>
            </w:r>
          </w:p>
          <w:p w:rsidR="00E82F1D" w:rsidRPr="00E21141" w:rsidRDefault="00E82F1D" w:rsidP="00B667C4">
            <w:pPr>
              <w:widowControl/>
              <w:jc w:val="right"/>
              <w:rPr>
                <w:rFonts w:ascii="Arial Narrow" w:eastAsia="仿宋_GB2312" w:hAnsi="Arial Narrow" w:cs="宋体"/>
                <w:kern w:val="0"/>
                <w:szCs w:val="21"/>
              </w:rPr>
            </w:pPr>
            <w:r>
              <w:rPr>
                <w:rFonts w:ascii="Arial Narrow" w:eastAsia="仿宋_GB2312" w:hAnsi="Arial Narrow" w:cs="宋体" w:hint="eastAsia"/>
                <w:kern w:val="0"/>
                <w:szCs w:val="21"/>
              </w:rPr>
              <w:t>1-2</w:t>
            </w:r>
            <w:r>
              <w:rPr>
                <w:rFonts w:ascii="Arial Narrow" w:eastAsia="仿宋_GB2312" w:hAnsi="Arial Narrow" w:cs="宋体" w:hint="eastAsia"/>
                <w:kern w:val="0"/>
                <w:szCs w:val="21"/>
              </w:rPr>
              <w:t>年</w:t>
            </w:r>
          </w:p>
        </w:tc>
        <w:tc>
          <w:tcPr>
            <w:tcW w:w="1953" w:type="dxa"/>
            <w:tcBorders>
              <w:bottom w:val="single" w:sz="4" w:space="0" w:color="auto"/>
            </w:tcBorders>
            <w:vAlign w:val="center"/>
          </w:tcPr>
          <w:p w:rsidR="00E82F1D" w:rsidRPr="00E21141" w:rsidRDefault="00E82F1D" w:rsidP="00B667C4">
            <w:pPr>
              <w:jc w:val="right"/>
              <w:rPr>
                <w:rFonts w:ascii="Arial Narrow" w:eastAsia="仿宋_GB2312" w:hAnsi="Arial Narrow" w:cs="宋体"/>
                <w:kern w:val="0"/>
                <w:szCs w:val="21"/>
              </w:rPr>
            </w:pPr>
            <w:r w:rsidRPr="00E21141">
              <w:rPr>
                <w:rFonts w:ascii="Arial Narrow" w:eastAsia="仿宋_GB2312" w:hAnsi="Arial Narrow" w:cs="宋体"/>
                <w:kern w:val="0"/>
                <w:szCs w:val="21"/>
              </w:rPr>
              <w:t>预付</w:t>
            </w:r>
            <w:r>
              <w:rPr>
                <w:rFonts w:ascii="Arial Narrow" w:eastAsia="仿宋_GB2312" w:hAnsi="Arial Narrow" w:cs="宋体" w:hint="eastAsia"/>
                <w:kern w:val="0"/>
                <w:szCs w:val="21"/>
              </w:rPr>
              <w:t>管道维护费</w:t>
            </w:r>
          </w:p>
        </w:tc>
      </w:tr>
      <w:tr w:rsidR="00E82F1D" w:rsidRPr="00E21141" w:rsidTr="00B667C4">
        <w:trPr>
          <w:trHeight w:val="397"/>
        </w:trPr>
        <w:tc>
          <w:tcPr>
            <w:tcW w:w="3610" w:type="dxa"/>
            <w:tcBorders>
              <w:top w:val="single" w:sz="4" w:space="0" w:color="auto"/>
              <w:bottom w:val="single" w:sz="8" w:space="0" w:color="auto"/>
            </w:tcBorders>
            <w:vAlign w:val="center"/>
          </w:tcPr>
          <w:p w:rsidR="00E82F1D" w:rsidRPr="00E21141" w:rsidRDefault="00E82F1D" w:rsidP="00B667C4">
            <w:pPr>
              <w:widowControl/>
              <w:rPr>
                <w:rFonts w:ascii="Arial Narrow" w:eastAsia="仿宋_GB2312" w:hAnsi="Arial Narrow"/>
                <w:b/>
              </w:rPr>
            </w:pPr>
            <w:r w:rsidRPr="00E21141">
              <w:rPr>
                <w:rFonts w:ascii="Arial Narrow" w:eastAsia="仿宋_GB2312" w:hAnsi="Arial Narrow" w:cs="宋体"/>
                <w:b/>
                <w:kern w:val="0"/>
              </w:rPr>
              <w:t>合计</w:t>
            </w:r>
          </w:p>
        </w:tc>
        <w:tc>
          <w:tcPr>
            <w:tcW w:w="1119" w:type="dxa"/>
            <w:tcBorders>
              <w:top w:val="single" w:sz="4" w:space="0" w:color="auto"/>
              <w:bottom w:val="single" w:sz="8" w:space="0" w:color="auto"/>
            </w:tcBorders>
            <w:vAlign w:val="center"/>
          </w:tcPr>
          <w:p w:rsidR="00E82F1D" w:rsidRPr="00E21141" w:rsidRDefault="00E82F1D" w:rsidP="00B667C4">
            <w:pPr>
              <w:widowControl/>
              <w:jc w:val="right"/>
              <w:rPr>
                <w:rFonts w:ascii="Arial Narrow" w:eastAsia="仿宋_GB2312" w:hAnsi="Arial Narrow" w:cs="宋体"/>
                <w:b/>
                <w:kern w:val="0"/>
              </w:rPr>
            </w:pPr>
            <w:r w:rsidRPr="00E21141">
              <w:rPr>
                <w:rFonts w:ascii="Arial Narrow" w:eastAsia="仿宋_GB2312" w:hAnsi="Arial Narrow" w:cs="宋体" w:hint="eastAsia"/>
                <w:b/>
                <w:kern w:val="0"/>
              </w:rPr>
              <w:t>-</w:t>
            </w:r>
          </w:p>
        </w:tc>
        <w:tc>
          <w:tcPr>
            <w:tcW w:w="1417" w:type="dxa"/>
            <w:tcBorders>
              <w:top w:val="single" w:sz="4" w:space="0" w:color="auto"/>
              <w:bottom w:val="single" w:sz="8" w:space="0" w:color="auto"/>
            </w:tcBorders>
            <w:vAlign w:val="center"/>
          </w:tcPr>
          <w:p w:rsidR="00E82F1D" w:rsidRPr="00E21141" w:rsidRDefault="00E82F1D" w:rsidP="00B667C4">
            <w:pPr>
              <w:jc w:val="right"/>
              <w:rPr>
                <w:rFonts w:ascii="Arial Narrow" w:eastAsia="仿宋_GB2312" w:hAnsi="Arial Narrow" w:cs="宋体"/>
                <w:b/>
                <w:bCs/>
                <w:szCs w:val="21"/>
              </w:rPr>
            </w:pPr>
            <w:r>
              <w:rPr>
                <w:rFonts w:ascii="Arial Narrow" w:eastAsia="仿宋_GB2312" w:hAnsi="Arial Narrow" w:hint="eastAsia"/>
                <w:b/>
                <w:bCs/>
                <w:szCs w:val="21"/>
              </w:rPr>
              <w:t>5,981,294.05</w:t>
            </w:r>
          </w:p>
        </w:tc>
        <w:tc>
          <w:tcPr>
            <w:tcW w:w="1279" w:type="dxa"/>
            <w:tcBorders>
              <w:top w:val="single" w:sz="4" w:space="0" w:color="auto"/>
              <w:bottom w:val="single" w:sz="8" w:space="0" w:color="auto"/>
            </w:tcBorders>
            <w:vAlign w:val="center"/>
          </w:tcPr>
          <w:p w:rsidR="00E82F1D" w:rsidRPr="00E21141" w:rsidRDefault="00E82F1D" w:rsidP="00B667C4">
            <w:pPr>
              <w:widowControl/>
              <w:jc w:val="right"/>
              <w:rPr>
                <w:rFonts w:ascii="Arial Narrow" w:eastAsia="仿宋_GB2312" w:hAnsi="Arial Narrow" w:cs="宋体"/>
                <w:b/>
                <w:kern w:val="0"/>
              </w:rPr>
            </w:pPr>
            <w:r w:rsidRPr="00E21141">
              <w:rPr>
                <w:rFonts w:ascii="Arial Narrow" w:eastAsia="仿宋_GB2312" w:hAnsi="Arial Narrow" w:cs="宋体" w:hint="eastAsia"/>
                <w:b/>
                <w:kern w:val="0"/>
              </w:rPr>
              <w:t>-</w:t>
            </w:r>
          </w:p>
        </w:tc>
        <w:tc>
          <w:tcPr>
            <w:tcW w:w="1953" w:type="dxa"/>
            <w:tcBorders>
              <w:top w:val="single" w:sz="4" w:space="0" w:color="auto"/>
              <w:bottom w:val="single" w:sz="8" w:space="0" w:color="auto"/>
            </w:tcBorders>
            <w:vAlign w:val="center"/>
          </w:tcPr>
          <w:p w:rsidR="00E82F1D" w:rsidRPr="00E21141" w:rsidRDefault="00E82F1D" w:rsidP="00B667C4">
            <w:pPr>
              <w:widowControl/>
              <w:jc w:val="right"/>
              <w:rPr>
                <w:rFonts w:ascii="Arial Narrow" w:eastAsia="仿宋_GB2312" w:hAnsi="Arial Narrow" w:cs="宋体"/>
                <w:b/>
                <w:kern w:val="0"/>
              </w:rPr>
            </w:pPr>
            <w:r w:rsidRPr="00E21141">
              <w:rPr>
                <w:rFonts w:ascii="Arial Narrow" w:eastAsia="仿宋_GB2312" w:hAnsi="Arial Narrow" w:cs="宋体" w:hint="eastAsia"/>
                <w:b/>
                <w:kern w:val="0"/>
              </w:rPr>
              <w:t>-</w:t>
            </w:r>
          </w:p>
        </w:tc>
      </w:tr>
    </w:tbl>
    <w:p w:rsidR="00E82F1D" w:rsidRDefault="00E82F1D" w:rsidP="00F7113C">
      <w:pPr>
        <w:autoSpaceDE w:val="0"/>
        <w:autoSpaceDN w:val="0"/>
        <w:adjustRightInd w:val="0"/>
        <w:spacing w:before="120" w:afterLines="50"/>
        <w:rPr>
          <w:rFonts w:ascii="Arial Narrow" w:eastAsia="仿宋_GB2312" w:hAnsi="Arial Narrow" w:cs="宋体"/>
          <w:kern w:val="0"/>
          <w:sz w:val="24"/>
        </w:rPr>
      </w:pPr>
      <w:r>
        <w:rPr>
          <w:rFonts w:ascii="Arial Narrow" w:eastAsia="仿宋_GB2312" w:hAnsi="Arial Narrow" w:hint="eastAsia"/>
          <w:sz w:val="24"/>
        </w:rPr>
        <w:t>（</w:t>
      </w:r>
      <w:r>
        <w:rPr>
          <w:rFonts w:ascii="Arial Narrow" w:eastAsia="仿宋_GB2312" w:hAnsi="Arial Narrow" w:hint="eastAsia"/>
          <w:sz w:val="24"/>
        </w:rPr>
        <w:t>3</w:t>
      </w:r>
      <w:r>
        <w:rPr>
          <w:rFonts w:ascii="Arial Narrow" w:eastAsia="仿宋_GB2312" w:hAnsi="Arial Narrow" w:hint="eastAsia"/>
          <w:sz w:val="24"/>
        </w:rPr>
        <w:t>）</w:t>
      </w:r>
      <w:r>
        <w:rPr>
          <w:rFonts w:ascii="Arial Narrow" w:eastAsia="仿宋_GB2312" w:hAnsi="Arial Narrow" w:cs="宋体"/>
          <w:kern w:val="0"/>
          <w:sz w:val="24"/>
        </w:rPr>
        <w:t>本期预付账款中无预付持本公司</w:t>
      </w:r>
      <w:r>
        <w:rPr>
          <w:rFonts w:ascii="Arial Narrow" w:eastAsia="仿宋_GB2312" w:hAnsi="Arial Narrow" w:cs="宋体"/>
          <w:kern w:val="0"/>
          <w:sz w:val="24"/>
        </w:rPr>
        <w:t>5%</w:t>
      </w:r>
      <w:r>
        <w:rPr>
          <w:rFonts w:ascii="Arial Narrow" w:eastAsia="仿宋_GB2312" w:hAnsi="Arial Narrow" w:cs="宋体"/>
          <w:kern w:val="0"/>
          <w:sz w:val="24"/>
        </w:rPr>
        <w:t>（含</w:t>
      </w:r>
      <w:r>
        <w:rPr>
          <w:rFonts w:ascii="Arial Narrow" w:eastAsia="仿宋_GB2312" w:hAnsi="Arial Narrow" w:cs="宋体"/>
          <w:kern w:val="0"/>
          <w:sz w:val="24"/>
        </w:rPr>
        <w:t>5%</w:t>
      </w:r>
      <w:r>
        <w:rPr>
          <w:rFonts w:ascii="Arial Narrow" w:eastAsia="仿宋_GB2312" w:hAnsi="Arial Narrow" w:cs="宋体"/>
          <w:kern w:val="0"/>
          <w:sz w:val="24"/>
        </w:rPr>
        <w:t>）以上表决权股份股东的款项。</w:t>
      </w:r>
    </w:p>
    <w:p w:rsidR="00E82F1D" w:rsidRDefault="00E82F1D" w:rsidP="00F7113C">
      <w:pPr>
        <w:autoSpaceDE w:val="0"/>
        <w:autoSpaceDN w:val="0"/>
        <w:adjustRightInd w:val="0"/>
        <w:spacing w:before="120" w:afterLines="50"/>
        <w:rPr>
          <w:rFonts w:ascii="Arial Narrow" w:eastAsia="仿宋_GB2312" w:hAnsi="Arial Narrow" w:cs="宋体"/>
          <w:kern w:val="0"/>
          <w:sz w:val="24"/>
        </w:rPr>
      </w:pPr>
      <w:r>
        <w:rPr>
          <w:rFonts w:ascii="Arial Narrow" w:eastAsia="仿宋_GB2312" w:hAnsi="Arial Narrow" w:cs="宋体" w:hint="eastAsia"/>
          <w:kern w:val="0"/>
          <w:sz w:val="24"/>
        </w:rPr>
        <w:t>（</w:t>
      </w:r>
      <w:r>
        <w:rPr>
          <w:rFonts w:ascii="Arial Narrow" w:eastAsia="仿宋_GB2312" w:hAnsi="Arial Narrow" w:cs="宋体" w:hint="eastAsia"/>
          <w:kern w:val="0"/>
          <w:sz w:val="24"/>
        </w:rPr>
        <w:t>4</w:t>
      </w:r>
      <w:r>
        <w:rPr>
          <w:rFonts w:ascii="Arial Narrow" w:eastAsia="仿宋_GB2312" w:hAnsi="Arial Narrow" w:cs="宋体" w:hint="eastAsia"/>
          <w:kern w:val="0"/>
          <w:sz w:val="24"/>
        </w:rPr>
        <w:t>）</w:t>
      </w:r>
      <w:r>
        <w:rPr>
          <w:rFonts w:ascii="Arial Narrow" w:eastAsia="仿宋_GB2312" w:hAnsi="Arial Narrow"/>
          <w:sz w:val="24"/>
        </w:rPr>
        <w:t>期末预付款项中预付其他关联方款项情况，详见本附注六、</w:t>
      </w:r>
      <w:r>
        <w:rPr>
          <w:rFonts w:ascii="Arial Narrow" w:eastAsia="仿宋_GB2312" w:hAnsi="Arial Narrow"/>
          <w:sz w:val="24"/>
        </w:rPr>
        <w:t>6</w:t>
      </w: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w:t>
      </w:r>
    </w:p>
    <w:p w:rsidR="00E82F1D" w:rsidRDefault="00E82F1D" w:rsidP="00F7113C">
      <w:pPr>
        <w:snapToGrid w:val="0"/>
        <w:spacing w:beforeLines="100" w:afterLines="90"/>
        <w:ind w:leftChars="-200" w:left="-2" w:hangingChars="174" w:hanging="418"/>
        <w:outlineLvl w:val="1"/>
        <w:rPr>
          <w:rFonts w:ascii="Arial Narrow" w:eastAsia="仿宋_GB2312" w:hAnsi="Arial Narrow"/>
          <w:sz w:val="24"/>
        </w:rPr>
      </w:pPr>
      <w:r>
        <w:rPr>
          <w:rFonts w:ascii="Arial Narrow" w:eastAsia="仿宋_GB2312" w:hAnsi="Arial Narrow"/>
          <w:sz w:val="24"/>
        </w:rPr>
        <w:t>5</w:t>
      </w:r>
      <w:r>
        <w:rPr>
          <w:rFonts w:ascii="Arial Narrow" w:eastAsia="仿宋_GB2312" w:hAnsi="Arial Narrow"/>
          <w:sz w:val="24"/>
        </w:rPr>
        <w:t>、其他应收款</w:t>
      </w:r>
    </w:p>
    <w:p w:rsidR="00E82F1D" w:rsidRDefault="00E82F1D" w:rsidP="00F7113C">
      <w:pPr>
        <w:autoSpaceDE w:val="0"/>
        <w:autoSpaceDN w:val="0"/>
        <w:adjustRightInd w:val="0"/>
        <w:spacing w:afterLines="50"/>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）其他应收款按种类披露</w:t>
      </w:r>
    </w:p>
    <w:tbl>
      <w:tblPr>
        <w:tblW w:w="0" w:type="auto"/>
        <w:tblLayout w:type="fixed"/>
        <w:tblLook w:val="0000"/>
      </w:tblPr>
      <w:tblGrid>
        <w:gridCol w:w="2943"/>
        <w:gridCol w:w="1418"/>
        <w:gridCol w:w="960"/>
        <w:gridCol w:w="1380"/>
        <w:gridCol w:w="951"/>
        <w:gridCol w:w="1369"/>
      </w:tblGrid>
      <w:tr w:rsidR="00E82F1D" w:rsidRPr="00975A4F" w:rsidTr="00B667C4">
        <w:trPr>
          <w:trHeight w:val="20"/>
        </w:trPr>
        <w:tc>
          <w:tcPr>
            <w:tcW w:w="2943" w:type="dxa"/>
            <w:vMerge w:val="restart"/>
            <w:tcBorders>
              <w:top w:val="single" w:sz="8" w:space="0" w:color="auto"/>
            </w:tcBorders>
            <w:vAlign w:val="center"/>
          </w:tcPr>
          <w:p w:rsidR="00E82F1D" w:rsidRPr="00975A4F" w:rsidRDefault="00E82F1D" w:rsidP="00B667C4">
            <w:pPr>
              <w:adjustRightInd w:val="0"/>
              <w:snapToGrid w:val="0"/>
              <w:spacing w:before="120" w:after="216"/>
              <w:rPr>
                <w:rFonts w:ascii="Arial Narrow" w:eastAsia="仿宋_GB2312" w:hAnsi="Arial Narrow"/>
                <w:b/>
              </w:rPr>
            </w:pPr>
            <w:r w:rsidRPr="00975A4F">
              <w:rPr>
                <w:rFonts w:ascii="Arial Narrow" w:eastAsia="仿宋_GB2312" w:hAnsi="Arial Narrow"/>
                <w:b/>
              </w:rPr>
              <w:t>种类</w:t>
            </w:r>
          </w:p>
        </w:tc>
        <w:tc>
          <w:tcPr>
            <w:tcW w:w="6078" w:type="dxa"/>
            <w:gridSpan w:val="5"/>
            <w:tcBorders>
              <w:top w:val="single" w:sz="8" w:space="0" w:color="auto"/>
            </w:tcBorders>
            <w:vAlign w:val="center"/>
          </w:tcPr>
          <w:p w:rsidR="00E82F1D" w:rsidRPr="00975A4F" w:rsidRDefault="00E82F1D" w:rsidP="00B667C4">
            <w:pPr>
              <w:widowControl/>
              <w:jc w:val="center"/>
              <w:rPr>
                <w:rFonts w:ascii="Arial Narrow" w:eastAsia="仿宋_GB2312" w:hAnsi="Arial Narrow" w:cs="宋体"/>
                <w:b/>
                <w:kern w:val="0"/>
              </w:rPr>
            </w:pPr>
            <w:r w:rsidRPr="00975A4F">
              <w:rPr>
                <w:rFonts w:ascii="Arial Narrow" w:eastAsia="仿宋_GB2312" w:hAnsi="Arial Narrow" w:cs="宋体"/>
                <w:b/>
                <w:kern w:val="0"/>
              </w:rPr>
              <w:t>期末数</w:t>
            </w:r>
          </w:p>
        </w:tc>
      </w:tr>
      <w:tr w:rsidR="00E82F1D" w:rsidRPr="00975A4F" w:rsidTr="00B667C4">
        <w:trPr>
          <w:trHeight w:val="20"/>
        </w:trPr>
        <w:tc>
          <w:tcPr>
            <w:tcW w:w="2943" w:type="dxa"/>
            <w:vMerge/>
            <w:tcBorders>
              <w:bottom w:val="single" w:sz="4" w:space="0" w:color="auto"/>
            </w:tcBorders>
            <w:vAlign w:val="center"/>
          </w:tcPr>
          <w:p w:rsidR="00E82F1D" w:rsidRPr="00975A4F" w:rsidRDefault="00E82F1D" w:rsidP="00B667C4">
            <w:pPr>
              <w:adjustRightInd w:val="0"/>
              <w:snapToGrid w:val="0"/>
              <w:spacing w:before="120" w:after="216"/>
              <w:rPr>
                <w:rFonts w:ascii="Arial Narrow" w:eastAsia="仿宋_GB2312" w:hAnsi="Arial Narrow"/>
                <w:b/>
              </w:rPr>
            </w:pPr>
          </w:p>
        </w:tc>
        <w:tc>
          <w:tcPr>
            <w:tcW w:w="1418" w:type="dxa"/>
            <w:tcBorders>
              <w:bottom w:val="single" w:sz="4" w:space="0" w:color="auto"/>
            </w:tcBorders>
            <w:vAlign w:val="center"/>
          </w:tcPr>
          <w:p w:rsidR="00E82F1D" w:rsidRPr="00975A4F" w:rsidRDefault="00E82F1D" w:rsidP="00B667C4">
            <w:pPr>
              <w:widowControl/>
              <w:jc w:val="right"/>
              <w:rPr>
                <w:rFonts w:ascii="Arial Narrow" w:eastAsia="仿宋_GB2312" w:hAnsi="Arial Narrow" w:cs="宋体"/>
                <w:b/>
                <w:kern w:val="0"/>
              </w:rPr>
            </w:pPr>
            <w:r w:rsidRPr="00975A4F">
              <w:rPr>
                <w:rFonts w:ascii="Arial Narrow" w:eastAsia="仿宋_GB2312" w:hAnsi="Arial Narrow" w:cs="宋体"/>
                <w:b/>
                <w:kern w:val="0"/>
              </w:rPr>
              <w:t>金额</w:t>
            </w:r>
          </w:p>
        </w:tc>
        <w:tc>
          <w:tcPr>
            <w:tcW w:w="960" w:type="dxa"/>
            <w:tcBorders>
              <w:bottom w:val="single" w:sz="4" w:space="0" w:color="auto"/>
            </w:tcBorders>
            <w:vAlign w:val="center"/>
          </w:tcPr>
          <w:p w:rsidR="00E82F1D" w:rsidRPr="00975A4F" w:rsidRDefault="00E82F1D" w:rsidP="00B667C4">
            <w:pPr>
              <w:widowControl/>
              <w:ind w:leftChars="-34" w:left="-71"/>
              <w:jc w:val="right"/>
              <w:rPr>
                <w:rFonts w:ascii="Arial Narrow" w:eastAsia="仿宋_GB2312" w:hAnsi="Arial Narrow" w:cs="宋体"/>
                <w:b/>
                <w:kern w:val="0"/>
              </w:rPr>
            </w:pPr>
            <w:r w:rsidRPr="00975A4F">
              <w:rPr>
                <w:rFonts w:ascii="Arial Narrow" w:eastAsia="仿宋_GB2312" w:hAnsi="Arial Narrow" w:cs="宋体"/>
                <w:b/>
                <w:kern w:val="0"/>
              </w:rPr>
              <w:t>比例</w:t>
            </w:r>
            <w:r w:rsidRPr="00975A4F">
              <w:rPr>
                <w:rFonts w:ascii="Arial Narrow" w:eastAsia="仿宋_GB2312" w:hAnsi="Arial Narrow" w:cs="宋体"/>
                <w:b/>
                <w:kern w:val="0"/>
              </w:rPr>
              <w:t>%</w:t>
            </w:r>
          </w:p>
        </w:tc>
        <w:tc>
          <w:tcPr>
            <w:tcW w:w="1380" w:type="dxa"/>
            <w:tcBorders>
              <w:bottom w:val="single" w:sz="4" w:space="0" w:color="auto"/>
            </w:tcBorders>
            <w:vAlign w:val="center"/>
          </w:tcPr>
          <w:p w:rsidR="00E82F1D" w:rsidRPr="00975A4F" w:rsidRDefault="00E82F1D" w:rsidP="00B667C4">
            <w:pPr>
              <w:widowControl/>
              <w:jc w:val="right"/>
              <w:rPr>
                <w:rFonts w:ascii="Arial Narrow" w:eastAsia="仿宋_GB2312" w:hAnsi="Arial Narrow" w:cs="宋体"/>
                <w:b/>
                <w:kern w:val="0"/>
              </w:rPr>
            </w:pPr>
            <w:r w:rsidRPr="00975A4F">
              <w:rPr>
                <w:rFonts w:ascii="Arial Narrow" w:eastAsia="仿宋_GB2312" w:hAnsi="Arial Narrow" w:cs="宋体"/>
                <w:b/>
                <w:kern w:val="0"/>
              </w:rPr>
              <w:t>坏账准备</w:t>
            </w:r>
          </w:p>
        </w:tc>
        <w:tc>
          <w:tcPr>
            <w:tcW w:w="951" w:type="dxa"/>
            <w:tcBorders>
              <w:bottom w:val="single" w:sz="4" w:space="0" w:color="auto"/>
            </w:tcBorders>
            <w:vAlign w:val="center"/>
          </w:tcPr>
          <w:p w:rsidR="00E82F1D" w:rsidRPr="00975A4F" w:rsidRDefault="00E82F1D" w:rsidP="00B667C4">
            <w:pPr>
              <w:widowControl/>
              <w:jc w:val="right"/>
              <w:rPr>
                <w:rFonts w:ascii="Arial Narrow" w:eastAsia="仿宋_GB2312" w:hAnsi="Arial Narrow" w:cs="宋体"/>
                <w:b/>
                <w:kern w:val="0"/>
              </w:rPr>
            </w:pPr>
            <w:r w:rsidRPr="00975A4F">
              <w:rPr>
                <w:rFonts w:ascii="Arial Narrow" w:eastAsia="仿宋_GB2312" w:hAnsi="Arial Narrow" w:cs="宋体"/>
                <w:b/>
                <w:kern w:val="0"/>
              </w:rPr>
              <w:t>比例</w:t>
            </w:r>
            <w:r w:rsidRPr="00975A4F">
              <w:rPr>
                <w:rFonts w:ascii="Arial Narrow" w:eastAsia="仿宋_GB2312" w:hAnsi="Arial Narrow" w:cs="宋体"/>
                <w:b/>
                <w:kern w:val="0"/>
              </w:rPr>
              <w:t>%</w:t>
            </w:r>
          </w:p>
        </w:tc>
        <w:tc>
          <w:tcPr>
            <w:tcW w:w="1369" w:type="dxa"/>
            <w:tcBorders>
              <w:bottom w:val="single" w:sz="4" w:space="0" w:color="auto"/>
            </w:tcBorders>
            <w:vAlign w:val="center"/>
          </w:tcPr>
          <w:p w:rsidR="00E82F1D" w:rsidRPr="00975A4F" w:rsidRDefault="00E82F1D" w:rsidP="00B667C4">
            <w:pPr>
              <w:widowControl/>
              <w:jc w:val="right"/>
              <w:rPr>
                <w:rFonts w:ascii="Arial Narrow" w:eastAsia="仿宋_GB2312" w:hAnsi="Arial Narrow" w:cs="宋体"/>
                <w:b/>
                <w:kern w:val="0"/>
              </w:rPr>
            </w:pPr>
            <w:r w:rsidRPr="00975A4F">
              <w:rPr>
                <w:rFonts w:ascii="Arial Narrow" w:eastAsia="仿宋_GB2312" w:hAnsi="Arial Narrow" w:cs="宋体"/>
                <w:b/>
                <w:kern w:val="0"/>
              </w:rPr>
              <w:t>净额</w:t>
            </w:r>
          </w:p>
        </w:tc>
      </w:tr>
      <w:tr w:rsidR="00E82F1D" w:rsidRPr="00975A4F" w:rsidTr="00B667C4">
        <w:trPr>
          <w:trHeight w:val="566"/>
        </w:trPr>
        <w:tc>
          <w:tcPr>
            <w:tcW w:w="2943" w:type="dxa"/>
            <w:tcBorders>
              <w:top w:val="single" w:sz="4" w:space="0" w:color="auto"/>
            </w:tcBorders>
            <w:vAlign w:val="center"/>
          </w:tcPr>
          <w:p w:rsidR="00E82F1D" w:rsidRPr="00975A4F" w:rsidRDefault="00E82F1D" w:rsidP="00B667C4">
            <w:pPr>
              <w:adjustRightInd w:val="0"/>
              <w:snapToGrid w:val="0"/>
              <w:rPr>
                <w:rFonts w:ascii="Arial Narrow" w:eastAsia="仿宋_GB2312" w:hAnsi="Arial Narrow"/>
              </w:rPr>
            </w:pPr>
            <w:r w:rsidRPr="00975A4F">
              <w:rPr>
                <w:rFonts w:ascii="Arial Narrow" w:eastAsia="仿宋_GB2312" w:hAnsi="Arial Narrow" w:cs="宋体"/>
                <w:kern w:val="0"/>
              </w:rPr>
              <w:t>单项金额重大并单项计提坏账准备的其他应收款</w:t>
            </w:r>
          </w:p>
        </w:tc>
        <w:tc>
          <w:tcPr>
            <w:tcW w:w="1418" w:type="dxa"/>
            <w:tcBorders>
              <w:top w:val="single" w:sz="4" w:space="0" w:color="auto"/>
            </w:tcBorders>
            <w:vAlign w:val="center"/>
          </w:tcPr>
          <w:p w:rsidR="00E82F1D" w:rsidRPr="00975A4F" w:rsidRDefault="00E82F1D" w:rsidP="00B667C4">
            <w:pPr>
              <w:jc w:val="right"/>
              <w:rPr>
                <w:rFonts w:ascii="Arial Narrow" w:eastAsia="仿宋_GB2312" w:hAnsi="Arial Narrow" w:cs="宋体"/>
              </w:rPr>
            </w:pPr>
            <w:r w:rsidRPr="00975A4F">
              <w:rPr>
                <w:rFonts w:ascii="Arial Narrow" w:eastAsia="仿宋_GB2312" w:hAnsi="Arial Narrow" w:cs="宋体"/>
              </w:rPr>
              <w:t>-</w:t>
            </w:r>
          </w:p>
        </w:tc>
        <w:tc>
          <w:tcPr>
            <w:tcW w:w="960" w:type="dxa"/>
            <w:tcBorders>
              <w:top w:val="single" w:sz="4" w:space="0" w:color="auto"/>
            </w:tcBorders>
            <w:vAlign w:val="center"/>
          </w:tcPr>
          <w:p w:rsidR="00E82F1D" w:rsidRPr="00975A4F" w:rsidRDefault="00E82F1D" w:rsidP="00B667C4">
            <w:pPr>
              <w:jc w:val="right"/>
              <w:rPr>
                <w:rFonts w:ascii="Arial Narrow" w:eastAsia="仿宋_GB2312" w:hAnsi="Arial Narrow" w:cs="宋体"/>
              </w:rPr>
            </w:pPr>
            <w:r w:rsidRPr="00975A4F">
              <w:rPr>
                <w:rFonts w:ascii="Arial Narrow" w:eastAsia="仿宋_GB2312" w:hAnsi="Arial Narrow" w:cs="宋体"/>
              </w:rPr>
              <w:t>-</w:t>
            </w:r>
          </w:p>
        </w:tc>
        <w:tc>
          <w:tcPr>
            <w:tcW w:w="1380" w:type="dxa"/>
            <w:tcBorders>
              <w:top w:val="single" w:sz="4" w:space="0" w:color="auto"/>
            </w:tcBorders>
            <w:vAlign w:val="center"/>
          </w:tcPr>
          <w:p w:rsidR="00E82F1D" w:rsidRPr="00975A4F" w:rsidRDefault="00E82F1D" w:rsidP="00B667C4">
            <w:pPr>
              <w:jc w:val="right"/>
              <w:rPr>
                <w:rFonts w:ascii="Arial Narrow" w:eastAsia="仿宋_GB2312" w:hAnsi="Arial Narrow" w:cs="宋体"/>
              </w:rPr>
            </w:pPr>
            <w:r w:rsidRPr="00975A4F">
              <w:rPr>
                <w:rFonts w:ascii="Arial Narrow" w:eastAsia="仿宋_GB2312" w:hAnsi="Arial Narrow" w:cs="宋体"/>
              </w:rPr>
              <w:t>-</w:t>
            </w:r>
          </w:p>
        </w:tc>
        <w:tc>
          <w:tcPr>
            <w:tcW w:w="951" w:type="dxa"/>
            <w:tcBorders>
              <w:top w:val="single" w:sz="4" w:space="0" w:color="auto"/>
            </w:tcBorders>
            <w:vAlign w:val="center"/>
          </w:tcPr>
          <w:p w:rsidR="00E82F1D" w:rsidRPr="00975A4F" w:rsidRDefault="00E82F1D" w:rsidP="00B667C4">
            <w:pPr>
              <w:jc w:val="right"/>
              <w:rPr>
                <w:rFonts w:ascii="Arial Narrow" w:eastAsia="仿宋_GB2312" w:hAnsi="Arial Narrow" w:cs="宋体"/>
              </w:rPr>
            </w:pPr>
            <w:r w:rsidRPr="00975A4F">
              <w:rPr>
                <w:rFonts w:ascii="Arial Narrow" w:eastAsia="仿宋_GB2312" w:hAnsi="Arial Narrow" w:cs="宋体"/>
              </w:rPr>
              <w:t>-</w:t>
            </w:r>
          </w:p>
        </w:tc>
        <w:tc>
          <w:tcPr>
            <w:tcW w:w="1369" w:type="dxa"/>
            <w:tcBorders>
              <w:top w:val="single" w:sz="4" w:space="0" w:color="auto"/>
            </w:tcBorders>
            <w:vAlign w:val="center"/>
          </w:tcPr>
          <w:p w:rsidR="00E82F1D" w:rsidRPr="00975A4F" w:rsidRDefault="00E82F1D" w:rsidP="00B667C4">
            <w:pPr>
              <w:jc w:val="right"/>
              <w:rPr>
                <w:rFonts w:ascii="Arial Narrow" w:eastAsia="仿宋_GB2312" w:hAnsi="Arial Narrow" w:cs="宋体"/>
              </w:rPr>
            </w:pPr>
            <w:r w:rsidRPr="00975A4F">
              <w:rPr>
                <w:rFonts w:ascii="Arial Narrow" w:eastAsia="仿宋_GB2312" w:hAnsi="Arial Narrow" w:cs="宋体"/>
              </w:rPr>
              <w:t>-</w:t>
            </w:r>
          </w:p>
        </w:tc>
      </w:tr>
      <w:tr w:rsidR="00E82F1D" w:rsidRPr="00975A4F" w:rsidTr="00B667C4">
        <w:trPr>
          <w:trHeight w:val="612"/>
        </w:trPr>
        <w:tc>
          <w:tcPr>
            <w:tcW w:w="2943" w:type="dxa"/>
            <w:vAlign w:val="center"/>
          </w:tcPr>
          <w:p w:rsidR="00E82F1D" w:rsidRPr="00975A4F" w:rsidRDefault="00E82F1D" w:rsidP="00B667C4">
            <w:pPr>
              <w:adjustRightInd w:val="0"/>
              <w:snapToGrid w:val="0"/>
              <w:rPr>
                <w:rFonts w:ascii="Arial Narrow" w:eastAsia="仿宋_GB2312" w:hAnsi="Arial Narrow"/>
              </w:rPr>
            </w:pPr>
            <w:r w:rsidRPr="00975A4F">
              <w:rPr>
                <w:rFonts w:ascii="Arial Narrow" w:eastAsia="仿宋_GB2312" w:hAnsi="Arial Narrow" w:cs="宋体"/>
                <w:kern w:val="0"/>
              </w:rPr>
              <w:t>按组合计提坏账准备的其他应收款</w:t>
            </w:r>
          </w:p>
        </w:tc>
        <w:tc>
          <w:tcPr>
            <w:tcW w:w="1418" w:type="dxa"/>
            <w:vAlign w:val="center"/>
          </w:tcPr>
          <w:p w:rsidR="00E82F1D" w:rsidRPr="00975A4F" w:rsidRDefault="00E82F1D" w:rsidP="00B667C4">
            <w:pPr>
              <w:jc w:val="right"/>
              <w:rPr>
                <w:rFonts w:ascii="Arial Narrow" w:hAnsi="Arial Narrow" w:cs="宋体"/>
                <w:color w:val="000000"/>
              </w:rPr>
            </w:pPr>
            <w:r w:rsidRPr="00975A4F">
              <w:rPr>
                <w:rFonts w:ascii="Arial Narrow" w:hAnsi="Arial Narrow"/>
                <w:color w:val="000000"/>
              </w:rPr>
              <w:t>7,436,051.86</w:t>
            </w:r>
          </w:p>
        </w:tc>
        <w:tc>
          <w:tcPr>
            <w:tcW w:w="960" w:type="dxa"/>
            <w:vAlign w:val="center"/>
          </w:tcPr>
          <w:p w:rsidR="00E82F1D" w:rsidRPr="00975A4F" w:rsidRDefault="00E82F1D" w:rsidP="00B667C4">
            <w:pPr>
              <w:jc w:val="right"/>
              <w:rPr>
                <w:rFonts w:ascii="Arial Narrow" w:hAnsi="Arial Narrow" w:cs="宋体"/>
                <w:color w:val="000000"/>
              </w:rPr>
            </w:pPr>
            <w:r w:rsidRPr="00975A4F">
              <w:rPr>
                <w:rFonts w:ascii="Arial Narrow" w:hAnsi="Arial Narrow"/>
                <w:color w:val="000000"/>
              </w:rPr>
              <w:t>99.52</w:t>
            </w:r>
          </w:p>
        </w:tc>
        <w:tc>
          <w:tcPr>
            <w:tcW w:w="1380" w:type="dxa"/>
            <w:vAlign w:val="center"/>
          </w:tcPr>
          <w:p w:rsidR="00E82F1D" w:rsidRPr="00975A4F" w:rsidRDefault="00E82F1D" w:rsidP="00B667C4">
            <w:pPr>
              <w:jc w:val="right"/>
              <w:rPr>
                <w:rFonts w:ascii="Arial Narrow" w:hAnsi="Arial Narrow" w:cs="宋体"/>
                <w:color w:val="000000"/>
              </w:rPr>
            </w:pPr>
            <w:r w:rsidRPr="00975A4F">
              <w:rPr>
                <w:rFonts w:ascii="Arial Narrow" w:hAnsi="Arial Narrow"/>
                <w:color w:val="000000"/>
              </w:rPr>
              <w:t>1,525,192.60</w:t>
            </w:r>
          </w:p>
        </w:tc>
        <w:tc>
          <w:tcPr>
            <w:tcW w:w="951" w:type="dxa"/>
            <w:vAlign w:val="center"/>
          </w:tcPr>
          <w:p w:rsidR="00E82F1D" w:rsidRPr="00975A4F" w:rsidRDefault="00E82F1D" w:rsidP="00B667C4">
            <w:pPr>
              <w:jc w:val="right"/>
              <w:rPr>
                <w:rFonts w:ascii="Arial Narrow" w:hAnsi="Arial Narrow" w:cs="宋体"/>
                <w:color w:val="000000"/>
              </w:rPr>
            </w:pPr>
            <w:r w:rsidRPr="00975A4F">
              <w:rPr>
                <w:rFonts w:ascii="Arial Narrow" w:hAnsi="Arial Narrow"/>
                <w:color w:val="000000"/>
              </w:rPr>
              <w:t>20.51</w:t>
            </w:r>
          </w:p>
        </w:tc>
        <w:tc>
          <w:tcPr>
            <w:tcW w:w="1369" w:type="dxa"/>
            <w:vAlign w:val="center"/>
          </w:tcPr>
          <w:p w:rsidR="00E82F1D" w:rsidRPr="00975A4F" w:rsidRDefault="00E82F1D" w:rsidP="00B667C4">
            <w:pPr>
              <w:jc w:val="right"/>
              <w:rPr>
                <w:rFonts w:ascii="Arial Narrow" w:hAnsi="Arial Narrow" w:cs="宋体"/>
                <w:color w:val="000000"/>
              </w:rPr>
            </w:pPr>
            <w:r w:rsidRPr="00975A4F">
              <w:rPr>
                <w:rFonts w:ascii="Arial Narrow" w:hAnsi="Arial Narrow"/>
                <w:color w:val="000000"/>
              </w:rPr>
              <w:t>5,910,859.26</w:t>
            </w:r>
          </w:p>
        </w:tc>
      </w:tr>
      <w:tr w:rsidR="00E82F1D" w:rsidRPr="00975A4F" w:rsidTr="00B667C4">
        <w:trPr>
          <w:trHeight w:val="404"/>
        </w:trPr>
        <w:tc>
          <w:tcPr>
            <w:tcW w:w="2943" w:type="dxa"/>
            <w:vAlign w:val="center"/>
          </w:tcPr>
          <w:p w:rsidR="00E82F1D" w:rsidRPr="00975A4F" w:rsidRDefault="00E82F1D" w:rsidP="00B667C4">
            <w:pPr>
              <w:widowControl/>
              <w:rPr>
                <w:rFonts w:ascii="Arial Narrow" w:eastAsia="仿宋_GB2312" w:hAnsi="Arial Narrow" w:cs="宋体"/>
                <w:kern w:val="0"/>
              </w:rPr>
            </w:pPr>
            <w:r w:rsidRPr="00975A4F">
              <w:rPr>
                <w:rFonts w:ascii="Arial Narrow" w:eastAsia="仿宋_GB2312" w:hAnsi="Arial Narrow" w:cs="宋体"/>
                <w:kern w:val="0"/>
              </w:rPr>
              <w:t>其中：</w:t>
            </w:r>
            <w:proofErr w:type="gramStart"/>
            <w:r w:rsidRPr="00975A4F">
              <w:rPr>
                <w:rFonts w:ascii="Arial Narrow" w:eastAsia="仿宋_GB2312" w:hAnsi="Arial Narrow" w:cs="宋体"/>
                <w:kern w:val="0"/>
              </w:rPr>
              <w:t>账</w:t>
            </w:r>
            <w:proofErr w:type="gramEnd"/>
            <w:r w:rsidRPr="00975A4F">
              <w:rPr>
                <w:rFonts w:ascii="Arial Narrow" w:eastAsia="仿宋_GB2312" w:hAnsi="Arial Narrow" w:cs="宋体"/>
                <w:kern w:val="0"/>
              </w:rPr>
              <w:t>龄组合</w:t>
            </w:r>
          </w:p>
        </w:tc>
        <w:tc>
          <w:tcPr>
            <w:tcW w:w="1418" w:type="dxa"/>
            <w:vAlign w:val="center"/>
          </w:tcPr>
          <w:p w:rsidR="00E82F1D" w:rsidRPr="00975A4F" w:rsidRDefault="00E82F1D" w:rsidP="00B667C4">
            <w:pPr>
              <w:jc w:val="right"/>
              <w:rPr>
                <w:rFonts w:ascii="Arial Narrow" w:hAnsi="Arial Narrow" w:cs="宋体"/>
                <w:color w:val="000000"/>
              </w:rPr>
            </w:pPr>
            <w:r w:rsidRPr="00975A4F">
              <w:rPr>
                <w:rFonts w:ascii="Arial Narrow" w:hAnsi="Arial Narrow"/>
                <w:color w:val="000000"/>
              </w:rPr>
              <w:t>7,436,051.86</w:t>
            </w:r>
          </w:p>
        </w:tc>
        <w:tc>
          <w:tcPr>
            <w:tcW w:w="960" w:type="dxa"/>
            <w:vAlign w:val="center"/>
          </w:tcPr>
          <w:p w:rsidR="00E82F1D" w:rsidRPr="00975A4F" w:rsidRDefault="00E82F1D" w:rsidP="00B667C4">
            <w:pPr>
              <w:jc w:val="right"/>
              <w:rPr>
                <w:rFonts w:ascii="Arial Narrow" w:hAnsi="Arial Narrow" w:cs="宋体"/>
                <w:color w:val="000000"/>
              </w:rPr>
            </w:pPr>
            <w:r w:rsidRPr="00975A4F">
              <w:rPr>
                <w:rFonts w:ascii="Arial Narrow" w:hAnsi="Arial Narrow"/>
                <w:color w:val="000000"/>
              </w:rPr>
              <w:t>99.52</w:t>
            </w:r>
          </w:p>
        </w:tc>
        <w:tc>
          <w:tcPr>
            <w:tcW w:w="1380" w:type="dxa"/>
            <w:vAlign w:val="center"/>
          </w:tcPr>
          <w:p w:rsidR="00E82F1D" w:rsidRPr="00975A4F" w:rsidRDefault="00E82F1D" w:rsidP="00B667C4">
            <w:pPr>
              <w:jc w:val="right"/>
              <w:rPr>
                <w:rFonts w:ascii="Arial Narrow" w:hAnsi="Arial Narrow" w:cs="宋体"/>
                <w:color w:val="000000"/>
              </w:rPr>
            </w:pPr>
            <w:r w:rsidRPr="00975A4F">
              <w:rPr>
                <w:rFonts w:ascii="Arial Narrow" w:hAnsi="Arial Narrow"/>
                <w:color w:val="000000"/>
              </w:rPr>
              <w:t>1,525,192.60</w:t>
            </w:r>
          </w:p>
        </w:tc>
        <w:tc>
          <w:tcPr>
            <w:tcW w:w="951" w:type="dxa"/>
            <w:vAlign w:val="center"/>
          </w:tcPr>
          <w:p w:rsidR="00E82F1D" w:rsidRPr="00975A4F" w:rsidRDefault="00E82F1D" w:rsidP="00B667C4">
            <w:pPr>
              <w:jc w:val="right"/>
              <w:rPr>
                <w:rFonts w:ascii="Arial Narrow" w:hAnsi="Arial Narrow" w:cs="宋体"/>
                <w:color w:val="000000"/>
              </w:rPr>
            </w:pPr>
            <w:r w:rsidRPr="00975A4F">
              <w:rPr>
                <w:rFonts w:ascii="Arial Narrow" w:hAnsi="Arial Narrow"/>
                <w:color w:val="000000"/>
              </w:rPr>
              <w:t>20.51</w:t>
            </w:r>
          </w:p>
        </w:tc>
        <w:tc>
          <w:tcPr>
            <w:tcW w:w="1369" w:type="dxa"/>
            <w:vAlign w:val="center"/>
          </w:tcPr>
          <w:p w:rsidR="00E82F1D" w:rsidRPr="00975A4F" w:rsidRDefault="00E82F1D" w:rsidP="00B667C4">
            <w:pPr>
              <w:jc w:val="right"/>
              <w:rPr>
                <w:rFonts w:ascii="Arial Narrow" w:hAnsi="Arial Narrow" w:cs="宋体"/>
                <w:color w:val="000000"/>
              </w:rPr>
            </w:pPr>
            <w:r w:rsidRPr="00975A4F">
              <w:rPr>
                <w:rFonts w:ascii="Arial Narrow" w:hAnsi="Arial Narrow"/>
                <w:color w:val="000000"/>
              </w:rPr>
              <w:t>5,910,859.26</w:t>
            </w:r>
          </w:p>
        </w:tc>
      </w:tr>
      <w:tr w:rsidR="00E82F1D" w:rsidRPr="00975A4F" w:rsidTr="00B667C4">
        <w:trPr>
          <w:trHeight w:val="622"/>
        </w:trPr>
        <w:tc>
          <w:tcPr>
            <w:tcW w:w="2943" w:type="dxa"/>
            <w:tcBorders>
              <w:bottom w:val="single" w:sz="4" w:space="0" w:color="auto"/>
            </w:tcBorders>
            <w:vAlign w:val="center"/>
          </w:tcPr>
          <w:p w:rsidR="00E82F1D" w:rsidRPr="00975A4F" w:rsidRDefault="00E82F1D" w:rsidP="00B667C4">
            <w:pPr>
              <w:widowControl/>
              <w:rPr>
                <w:rFonts w:ascii="Arial Narrow" w:eastAsia="仿宋_GB2312" w:hAnsi="Arial Narrow"/>
                <w:szCs w:val="21"/>
              </w:rPr>
            </w:pPr>
            <w:r w:rsidRPr="00975A4F">
              <w:rPr>
                <w:rFonts w:ascii="Arial Narrow" w:eastAsia="仿宋_GB2312" w:hAnsi="Arial Narrow" w:cs="宋体"/>
                <w:kern w:val="0"/>
                <w:szCs w:val="21"/>
              </w:rPr>
              <w:t>单项金额虽不重大但单项计提坏账准备的其他应收款</w:t>
            </w:r>
          </w:p>
        </w:tc>
        <w:tc>
          <w:tcPr>
            <w:tcW w:w="1418" w:type="dxa"/>
            <w:tcBorders>
              <w:bottom w:val="single" w:sz="4" w:space="0" w:color="auto"/>
            </w:tcBorders>
            <w:vAlign w:val="center"/>
          </w:tcPr>
          <w:p w:rsidR="00E82F1D" w:rsidRPr="00975A4F" w:rsidRDefault="00E82F1D" w:rsidP="00B667C4">
            <w:pPr>
              <w:jc w:val="right"/>
              <w:rPr>
                <w:rFonts w:ascii="Arial Narrow" w:hAnsi="Arial Narrow" w:cs="宋体"/>
                <w:color w:val="000000"/>
              </w:rPr>
            </w:pPr>
            <w:r w:rsidRPr="00975A4F">
              <w:rPr>
                <w:rFonts w:ascii="Arial Narrow" w:hAnsi="Arial Narrow"/>
                <w:color w:val="000000"/>
              </w:rPr>
              <w:t>36,000.00</w:t>
            </w:r>
          </w:p>
        </w:tc>
        <w:tc>
          <w:tcPr>
            <w:tcW w:w="960" w:type="dxa"/>
            <w:tcBorders>
              <w:bottom w:val="single" w:sz="4" w:space="0" w:color="auto"/>
            </w:tcBorders>
            <w:vAlign w:val="center"/>
          </w:tcPr>
          <w:p w:rsidR="00E82F1D" w:rsidRPr="00975A4F" w:rsidRDefault="00E82F1D" w:rsidP="00B667C4">
            <w:pPr>
              <w:jc w:val="right"/>
              <w:rPr>
                <w:rFonts w:ascii="Arial Narrow" w:hAnsi="Arial Narrow" w:cs="宋体"/>
                <w:color w:val="000000"/>
              </w:rPr>
            </w:pPr>
            <w:r w:rsidRPr="00975A4F">
              <w:rPr>
                <w:rFonts w:ascii="Arial Narrow" w:hAnsi="Arial Narrow"/>
                <w:color w:val="000000"/>
              </w:rPr>
              <w:t>0.48</w:t>
            </w:r>
          </w:p>
        </w:tc>
        <w:tc>
          <w:tcPr>
            <w:tcW w:w="1380" w:type="dxa"/>
            <w:tcBorders>
              <w:bottom w:val="single" w:sz="4" w:space="0" w:color="auto"/>
            </w:tcBorders>
            <w:vAlign w:val="center"/>
          </w:tcPr>
          <w:p w:rsidR="00E82F1D" w:rsidRPr="00975A4F" w:rsidRDefault="00E82F1D" w:rsidP="00B667C4">
            <w:pPr>
              <w:jc w:val="right"/>
              <w:rPr>
                <w:rFonts w:ascii="Arial Narrow" w:hAnsi="Arial Narrow" w:cs="宋体"/>
                <w:color w:val="000000"/>
              </w:rPr>
            </w:pPr>
            <w:r w:rsidRPr="00975A4F">
              <w:rPr>
                <w:rFonts w:ascii="Arial Narrow" w:hAnsi="Arial Narrow"/>
                <w:color w:val="000000"/>
              </w:rPr>
              <w:t>36,000.00</w:t>
            </w:r>
          </w:p>
        </w:tc>
        <w:tc>
          <w:tcPr>
            <w:tcW w:w="951" w:type="dxa"/>
            <w:tcBorders>
              <w:bottom w:val="single" w:sz="4" w:space="0" w:color="auto"/>
            </w:tcBorders>
            <w:vAlign w:val="center"/>
          </w:tcPr>
          <w:p w:rsidR="00E82F1D" w:rsidRPr="00975A4F" w:rsidRDefault="00E82F1D" w:rsidP="00B667C4">
            <w:pPr>
              <w:jc w:val="right"/>
              <w:rPr>
                <w:rFonts w:ascii="Arial Narrow" w:eastAsia="仿宋_GB2312" w:hAnsi="Arial Narrow" w:cs="宋体"/>
              </w:rPr>
            </w:pPr>
            <w:r w:rsidRPr="00975A4F">
              <w:rPr>
                <w:rFonts w:ascii="Arial Narrow" w:eastAsia="仿宋_GB2312" w:hAnsi="Arial Narrow" w:cs="宋体" w:hint="eastAsia"/>
              </w:rPr>
              <w:t>100.00</w:t>
            </w:r>
          </w:p>
        </w:tc>
        <w:tc>
          <w:tcPr>
            <w:tcW w:w="1369" w:type="dxa"/>
            <w:tcBorders>
              <w:bottom w:val="single" w:sz="4" w:space="0" w:color="auto"/>
            </w:tcBorders>
            <w:vAlign w:val="center"/>
          </w:tcPr>
          <w:p w:rsidR="00E82F1D" w:rsidRPr="00975A4F" w:rsidRDefault="00E82F1D" w:rsidP="00B667C4">
            <w:pPr>
              <w:jc w:val="right"/>
              <w:rPr>
                <w:rFonts w:ascii="Arial Narrow" w:eastAsia="仿宋_GB2312" w:hAnsi="Arial Narrow" w:cs="宋体"/>
              </w:rPr>
            </w:pPr>
            <w:r w:rsidRPr="00975A4F">
              <w:rPr>
                <w:rFonts w:ascii="Arial Narrow" w:eastAsia="仿宋_GB2312" w:hAnsi="Arial Narrow"/>
              </w:rPr>
              <w:t>-</w:t>
            </w:r>
          </w:p>
        </w:tc>
      </w:tr>
      <w:tr w:rsidR="00E82F1D" w:rsidRPr="00975A4F" w:rsidTr="00B667C4">
        <w:trPr>
          <w:trHeight w:val="369"/>
        </w:trPr>
        <w:tc>
          <w:tcPr>
            <w:tcW w:w="2943" w:type="dxa"/>
            <w:tcBorders>
              <w:top w:val="single" w:sz="4" w:space="0" w:color="auto"/>
              <w:bottom w:val="single" w:sz="8" w:space="0" w:color="auto"/>
            </w:tcBorders>
            <w:vAlign w:val="center"/>
          </w:tcPr>
          <w:p w:rsidR="00E82F1D" w:rsidRPr="00975A4F" w:rsidRDefault="00E82F1D" w:rsidP="00B667C4">
            <w:pPr>
              <w:widowControl/>
              <w:rPr>
                <w:rFonts w:ascii="Arial Narrow" w:eastAsia="仿宋_GB2312" w:hAnsi="Arial Narrow"/>
                <w:b/>
              </w:rPr>
            </w:pPr>
            <w:r w:rsidRPr="00975A4F">
              <w:rPr>
                <w:rFonts w:ascii="Arial Narrow" w:eastAsia="仿宋_GB2312" w:hAnsi="Arial Narrow" w:cs="宋体"/>
                <w:b/>
                <w:kern w:val="0"/>
              </w:rPr>
              <w:t>合计</w:t>
            </w:r>
          </w:p>
        </w:tc>
        <w:tc>
          <w:tcPr>
            <w:tcW w:w="1418" w:type="dxa"/>
            <w:tcBorders>
              <w:top w:val="single" w:sz="4" w:space="0" w:color="auto"/>
              <w:bottom w:val="single" w:sz="8" w:space="0" w:color="auto"/>
            </w:tcBorders>
            <w:vAlign w:val="center"/>
          </w:tcPr>
          <w:p w:rsidR="00E82F1D" w:rsidRPr="00975A4F" w:rsidRDefault="00E82F1D" w:rsidP="00B667C4">
            <w:pPr>
              <w:jc w:val="right"/>
              <w:rPr>
                <w:rFonts w:ascii="Arial Narrow" w:hAnsi="Arial Narrow" w:cs="宋体"/>
                <w:b/>
                <w:bCs/>
                <w:color w:val="000000"/>
              </w:rPr>
            </w:pPr>
            <w:r w:rsidRPr="00975A4F">
              <w:rPr>
                <w:rFonts w:ascii="Arial Narrow" w:hAnsi="Arial Narrow"/>
                <w:b/>
                <w:bCs/>
                <w:color w:val="000000"/>
              </w:rPr>
              <w:t>7,472,051.86</w:t>
            </w:r>
          </w:p>
        </w:tc>
        <w:tc>
          <w:tcPr>
            <w:tcW w:w="960" w:type="dxa"/>
            <w:tcBorders>
              <w:top w:val="single" w:sz="4" w:space="0" w:color="auto"/>
              <w:bottom w:val="single" w:sz="8" w:space="0" w:color="auto"/>
            </w:tcBorders>
            <w:vAlign w:val="center"/>
          </w:tcPr>
          <w:p w:rsidR="00E82F1D" w:rsidRPr="00975A4F" w:rsidRDefault="00E82F1D" w:rsidP="00B667C4">
            <w:pPr>
              <w:widowControl/>
              <w:jc w:val="right"/>
              <w:rPr>
                <w:rFonts w:ascii="Arial Narrow" w:eastAsia="仿宋_GB2312" w:hAnsi="Arial Narrow" w:cs="宋体"/>
                <w:b/>
                <w:kern w:val="0"/>
              </w:rPr>
            </w:pPr>
            <w:r w:rsidRPr="00975A4F">
              <w:rPr>
                <w:rFonts w:ascii="Arial Narrow" w:eastAsia="仿宋_GB2312" w:hAnsi="Arial Narrow" w:cs="宋体"/>
                <w:b/>
                <w:kern w:val="0"/>
              </w:rPr>
              <w:t>100.00</w:t>
            </w:r>
          </w:p>
        </w:tc>
        <w:tc>
          <w:tcPr>
            <w:tcW w:w="1380" w:type="dxa"/>
            <w:tcBorders>
              <w:top w:val="single" w:sz="4" w:space="0" w:color="auto"/>
              <w:bottom w:val="single" w:sz="8" w:space="0" w:color="auto"/>
            </w:tcBorders>
            <w:vAlign w:val="center"/>
          </w:tcPr>
          <w:p w:rsidR="00E82F1D" w:rsidRPr="00975A4F" w:rsidRDefault="00E82F1D" w:rsidP="00B667C4">
            <w:pPr>
              <w:jc w:val="right"/>
              <w:rPr>
                <w:rFonts w:ascii="Arial Narrow" w:hAnsi="Arial Narrow" w:cs="宋体"/>
                <w:b/>
                <w:bCs/>
                <w:color w:val="000000"/>
              </w:rPr>
            </w:pPr>
            <w:r w:rsidRPr="00975A4F">
              <w:rPr>
                <w:rFonts w:ascii="Arial Narrow" w:hAnsi="Arial Narrow"/>
                <w:b/>
                <w:bCs/>
                <w:color w:val="000000"/>
              </w:rPr>
              <w:t>1,561,192.60</w:t>
            </w:r>
          </w:p>
        </w:tc>
        <w:tc>
          <w:tcPr>
            <w:tcW w:w="951" w:type="dxa"/>
            <w:tcBorders>
              <w:top w:val="single" w:sz="4" w:space="0" w:color="auto"/>
              <w:bottom w:val="single" w:sz="8" w:space="0" w:color="auto"/>
            </w:tcBorders>
            <w:vAlign w:val="center"/>
          </w:tcPr>
          <w:p w:rsidR="00E82F1D" w:rsidRPr="00975A4F" w:rsidRDefault="00E82F1D" w:rsidP="00B667C4">
            <w:pPr>
              <w:widowControl/>
              <w:jc w:val="right"/>
              <w:rPr>
                <w:rFonts w:ascii="Arial Narrow" w:eastAsia="仿宋_GB2312" w:hAnsi="Arial Narrow" w:cs="宋体"/>
                <w:b/>
                <w:kern w:val="0"/>
              </w:rPr>
            </w:pPr>
            <w:r w:rsidRPr="00975A4F">
              <w:rPr>
                <w:rFonts w:ascii="Arial Narrow" w:eastAsia="仿宋_GB2312" w:hAnsi="Arial Narrow" w:cs="宋体" w:hint="eastAsia"/>
                <w:b/>
                <w:kern w:val="0"/>
              </w:rPr>
              <w:t>20.89</w:t>
            </w:r>
          </w:p>
        </w:tc>
        <w:tc>
          <w:tcPr>
            <w:tcW w:w="1369" w:type="dxa"/>
            <w:tcBorders>
              <w:top w:val="single" w:sz="4" w:space="0" w:color="auto"/>
              <w:bottom w:val="single" w:sz="8" w:space="0" w:color="auto"/>
            </w:tcBorders>
            <w:vAlign w:val="center"/>
          </w:tcPr>
          <w:p w:rsidR="00E82F1D" w:rsidRPr="00975A4F" w:rsidRDefault="00E82F1D" w:rsidP="00B667C4">
            <w:pPr>
              <w:jc w:val="right"/>
              <w:rPr>
                <w:rFonts w:ascii="Arial Narrow" w:hAnsi="Arial Narrow" w:cs="宋体"/>
                <w:b/>
                <w:bCs/>
                <w:color w:val="000000"/>
              </w:rPr>
            </w:pPr>
            <w:r w:rsidRPr="00975A4F">
              <w:rPr>
                <w:rFonts w:ascii="Arial Narrow" w:hAnsi="Arial Narrow"/>
                <w:b/>
                <w:bCs/>
                <w:color w:val="000000"/>
              </w:rPr>
              <w:t>5,910,859.26</w:t>
            </w:r>
          </w:p>
        </w:tc>
      </w:tr>
    </w:tbl>
    <w:p w:rsidR="00E82F1D" w:rsidRDefault="00E82F1D" w:rsidP="00F7113C">
      <w:pPr>
        <w:tabs>
          <w:tab w:val="left" w:pos="9065"/>
        </w:tabs>
        <w:autoSpaceDE w:val="0"/>
        <w:autoSpaceDN w:val="0"/>
        <w:adjustRightInd w:val="0"/>
        <w:spacing w:afterLines="50"/>
        <w:rPr>
          <w:rFonts w:ascii="Arial Narrow" w:eastAsia="仿宋_GB2312" w:hAnsi="Arial Narrow"/>
          <w:sz w:val="24"/>
        </w:rPr>
      </w:pPr>
      <w:r>
        <w:rPr>
          <w:rFonts w:ascii="Arial Narrow" w:eastAsia="仿宋_GB2312" w:hAnsi="Arial Narrow"/>
          <w:sz w:val="24"/>
        </w:rPr>
        <w:t>其他应收款按种类披露（续）</w:t>
      </w:r>
    </w:p>
    <w:tbl>
      <w:tblPr>
        <w:tblW w:w="0" w:type="auto"/>
        <w:tblLayout w:type="fixed"/>
        <w:tblLook w:val="0000"/>
      </w:tblPr>
      <w:tblGrid>
        <w:gridCol w:w="2937"/>
        <w:gridCol w:w="1420"/>
        <w:gridCol w:w="993"/>
        <w:gridCol w:w="1366"/>
        <w:gridCol w:w="945"/>
        <w:gridCol w:w="1369"/>
      </w:tblGrid>
      <w:tr w:rsidR="00E82F1D" w:rsidRPr="00975A4F" w:rsidTr="00B667C4">
        <w:trPr>
          <w:trHeight w:val="20"/>
        </w:trPr>
        <w:tc>
          <w:tcPr>
            <w:tcW w:w="2937" w:type="dxa"/>
            <w:vMerge w:val="restart"/>
            <w:tcBorders>
              <w:top w:val="single" w:sz="8" w:space="0" w:color="auto"/>
            </w:tcBorders>
            <w:vAlign w:val="center"/>
          </w:tcPr>
          <w:p w:rsidR="00E82F1D" w:rsidRPr="00975A4F" w:rsidRDefault="00E82F1D" w:rsidP="00B667C4">
            <w:pPr>
              <w:adjustRightInd w:val="0"/>
              <w:snapToGrid w:val="0"/>
              <w:spacing w:before="120" w:after="216"/>
              <w:rPr>
                <w:rFonts w:ascii="Arial Narrow" w:eastAsia="仿宋_GB2312" w:hAnsi="Arial Narrow"/>
                <w:b/>
              </w:rPr>
            </w:pPr>
            <w:r w:rsidRPr="00975A4F">
              <w:rPr>
                <w:rFonts w:ascii="Arial Narrow" w:eastAsia="仿宋_GB2312" w:hAnsi="Arial Narrow"/>
                <w:b/>
              </w:rPr>
              <w:t>种类</w:t>
            </w:r>
          </w:p>
        </w:tc>
        <w:tc>
          <w:tcPr>
            <w:tcW w:w="6093" w:type="dxa"/>
            <w:gridSpan w:val="5"/>
            <w:tcBorders>
              <w:top w:val="single" w:sz="8" w:space="0" w:color="auto"/>
            </w:tcBorders>
            <w:vAlign w:val="center"/>
          </w:tcPr>
          <w:p w:rsidR="00E82F1D" w:rsidRPr="00975A4F" w:rsidRDefault="00E82F1D" w:rsidP="00B667C4">
            <w:pPr>
              <w:widowControl/>
              <w:jc w:val="center"/>
              <w:rPr>
                <w:rFonts w:ascii="Arial Narrow" w:eastAsia="仿宋_GB2312" w:hAnsi="Arial Narrow" w:cs="宋体"/>
                <w:b/>
                <w:kern w:val="0"/>
              </w:rPr>
            </w:pPr>
            <w:r w:rsidRPr="00975A4F">
              <w:rPr>
                <w:rFonts w:ascii="Arial Narrow" w:eastAsia="仿宋_GB2312" w:hAnsi="Arial Narrow" w:cs="宋体"/>
                <w:b/>
                <w:kern w:val="0"/>
              </w:rPr>
              <w:t>期初数</w:t>
            </w:r>
          </w:p>
        </w:tc>
      </w:tr>
      <w:tr w:rsidR="00E82F1D" w:rsidRPr="00975A4F" w:rsidTr="00B667C4">
        <w:trPr>
          <w:trHeight w:val="20"/>
        </w:trPr>
        <w:tc>
          <w:tcPr>
            <w:tcW w:w="2937" w:type="dxa"/>
            <w:vMerge/>
            <w:tcBorders>
              <w:bottom w:val="single" w:sz="4" w:space="0" w:color="auto"/>
            </w:tcBorders>
            <w:vAlign w:val="center"/>
          </w:tcPr>
          <w:p w:rsidR="00E82F1D" w:rsidRPr="00975A4F" w:rsidRDefault="00E82F1D" w:rsidP="00B667C4">
            <w:pPr>
              <w:adjustRightInd w:val="0"/>
              <w:snapToGrid w:val="0"/>
              <w:spacing w:before="120" w:after="216"/>
              <w:rPr>
                <w:rFonts w:ascii="Arial Narrow" w:eastAsia="仿宋_GB2312" w:hAnsi="Arial Narrow"/>
                <w:b/>
              </w:rPr>
            </w:pPr>
          </w:p>
        </w:tc>
        <w:tc>
          <w:tcPr>
            <w:tcW w:w="1420" w:type="dxa"/>
            <w:tcBorders>
              <w:bottom w:val="single" w:sz="4" w:space="0" w:color="auto"/>
            </w:tcBorders>
            <w:vAlign w:val="center"/>
          </w:tcPr>
          <w:p w:rsidR="00E82F1D" w:rsidRPr="00975A4F" w:rsidRDefault="00E82F1D" w:rsidP="00B667C4">
            <w:pPr>
              <w:widowControl/>
              <w:jc w:val="right"/>
              <w:rPr>
                <w:rFonts w:ascii="Arial Narrow" w:eastAsia="仿宋_GB2312" w:hAnsi="Arial Narrow" w:cs="宋体"/>
                <w:b/>
                <w:kern w:val="0"/>
              </w:rPr>
            </w:pPr>
            <w:r w:rsidRPr="00975A4F">
              <w:rPr>
                <w:rFonts w:ascii="Arial Narrow" w:eastAsia="仿宋_GB2312" w:hAnsi="Arial Narrow" w:cs="宋体"/>
                <w:b/>
                <w:kern w:val="0"/>
              </w:rPr>
              <w:t>金额</w:t>
            </w:r>
          </w:p>
        </w:tc>
        <w:tc>
          <w:tcPr>
            <w:tcW w:w="993" w:type="dxa"/>
            <w:tcBorders>
              <w:bottom w:val="single" w:sz="4" w:space="0" w:color="auto"/>
            </w:tcBorders>
            <w:vAlign w:val="center"/>
          </w:tcPr>
          <w:p w:rsidR="00E82F1D" w:rsidRPr="00975A4F" w:rsidRDefault="00E82F1D" w:rsidP="00B667C4">
            <w:pPr>
              <w:widowControl/>
              <w:ind w:leftChars="-34" w:left="-71"/>
              <w:jc w:val="right"/>
              <w:rPr>
                <w:rFonts w:ascii="Arial Narrow" w:eastAsia="仿宋_GB2312" w:hAnsi="Arial Narrow" w:cs="宋体"/>
                <w:b/>
                <w:kern w:val="0"/>
              </w:rPr>
            </w:pPr>
            <w:r w:rsidRPr="00975A4F">
              <w:rPr>
                <w:rFonts w:ascii="Arial Narrow" w:eastAsia="仿宋_GB2312" w:hAnsi="Arial Narrow" w:cs="宋体"/>
                <w:b/>
                <w:kern w:val="0"/>
              </w:rPr>
              <w:t>比例</w:t>
            </w:r>
            <w:r w:rsidRPr="00975A4F">
              <w:rPr>
                <w:rFonts w:ascii="Arial Narrow" w:eastAsia="仿宋_GB2312" w:hAnsi="Arial Narrow" w:cs="宋体"/>
                <w:b/>
                <w:kern w:val="0"/>
              </w:rPr>
              <w:t>%</w:t>
            </w:r>
          </w:p>
        </w:tc>
        <w:tc>
          <w:tcPr>
            <w:tcW w:w="1366" w:type="dxa"/>
            <w:tcBorders>
              <w:bottom w:val="single" w:sz="4" w:space="0" w:color="auto"/>
            </w:tcBorders>
            <w:vAlign w:val="center"/>
          </w:tcPr>
          <w:p w:rsidR="00E82F1D" w:rsidRPr="00975A4F" w:rsidRDefault="00E82F1D" w:rsidP="00B667C4">
            <w:pPr>
              <w:widowControl/>
              <w:jc w:val="right"/>
              <w:rPr>
                <w:rFonts w:ascii="Arial Narrow" w:eastAsia="仿宋_GB2312" w:hAnsi="Arial Narrow" w:cs="宋体"/>
                <w:b/>
                <w:kern w:val="0"/>
              </w:rPr>
            </w:pPr>
            <w:r w:rsidRPr="00975A4F">
              <w:rPr>
                <w:rFonts w:ascii="Arial Narrow" w:eastAsia="仿宋_GB2312" w:hAnsi="Arial Narrow" w:cs="宋体"/>
                <w:b/>
                <w:kern w:val="0"/>
              </w:rPr>
              <w:t>坏账准备</w:t>
            </w:r>
          </w:p>
        </w:tc>
        <w:tc>
          <w:tcPr>
            <w:tcW w:w="945" w:type="dxa"/>
            <w:tcBorders>
              <w:bottom w:val="single" w:sz="4" w:space="0" w:color="auto"/>
            </w:tcBorders>
            <w:vAlign w:val="center"/>
          </w:tcPr>
          <w:p w:rsidR="00E82F1D" w:rsidRPr="00975A4F" w:rsidRDefault="00E82F1D" w:rsidP="00B667C4">
            <w:pPr>
              <w:widowControl/>
              <w:jc w:val="right"/>
              <w:rPr>
                <w:rFonts w:ascii="Arial Narrow" w:eastAsia="仿宋_GB2312" w:hAnsi="Arial Narrow" w:cs="宋体"/>
                <w:b/>
                <w:kern w:val="0"/>
              </w:rPr>
            </w:pPr>
            <w:r w:rsidRPr="00975A4F">
              <w:rPr>
                <w:rFonts w:ascii="Arial Narrow" w:eastAsia="仿宋_GB2312" w:hAnsi="Arial Narrow" w:cs="宋体"/>
                <w:b/>
                <w:kern w:val="0"/>
              </w:rPr>
              <w:t>比例</w:t>
            </w:r>
            <w:r w:rsidRPr="00975A4F">
              <w:rPr>
                <w:rFonts w:ascii="Arial Narrow" w:eastAsia="仿宋_GB2312" w:hAnsi="Arial Narrow" w:cs="宋体"/>
                <w:b/>
                <w:kern w:val="0"/>
              </w:rPr>
              <w:t>%</w:t>
            </w:r>
          </w:p>
        </w:tc>
        <w:tc>
          <w:tcPr>
            <w:tcW w:w="1369" w:type="dxa"/>
            <w:tcBorders>
              <w:bottom w:val="single" w:sz="4" w:space="0" w:color="auto"/>
            </w:tcBorders>
            <w:vAlign w:val="center"/>
          </w:tcPr>
          <w:p w:rsidR="00E82F1D" w:rsidRPr="00975A4F" w:rsidRDefault="00E82F1D" w:rsidP="00B667C4">
            <w:pPr>
              <w:widowControl/>
              <w:jc w:val="right"/>
              <w:rPr>
                <w:rFonts w:ascii="Arial Narrow" w:eastAsia="仿宋_GB2312" w:hAnsi="Arial Narrow" w:cs="宋体"/>
                <w:b/>
                <w:kern w:val="0"/>
              </w:rPr>
            </w:pPr>
            <w:r w:rsidRPr="00975A4F">
              <w:rPr>
                <w:rFonts w:ascii="Arial Narrow" w:eastAsia="仿宋_GB2312" w:hAnsi="Arial Narrow" w:cs="宋体"/>
                <w:b/>
                <w:kern w:val="0"/>
              </w:rPr>
              <w:t>净额</w:t>
            </w:r>
          </w:p>
        </w:tc>
      </w:tr>
      <w:tr w:rsidR="00E82F1D" w:rsidRPr="00975A4F" w:rsidTr="00B667C4">
        <w:trPr>
          <w:trHeight w:val="598"/>
        </w:trPr>
        <w:tc>
          <w:tcPr>
            <w:tcW w:w="2937" w:type="dxa"/>
            <w:tcBorders>
              <w:top w:val="single" w:sz="4" w:space="0" w:color="auto"/>
            </w:tcBorders>
            <w:vAlign w:val="center"/>
          </w:tcPr>
          <w:p w:rsidR="00E82F1D" w:rsidRPr="00975A4F" w:rsidRDefault="00E82F1D" w:rsidP="00B667C4">
            <w:pPr>
              <w:widowControl/>
              <w:rPr>
                <w:rFonts w:ascii="Arial Narrow" w:eastAsia="仿宋_GB2312" w:hAnsi="Arial Narrow"/>
              </w:rPr>
            </w:pPr>
            <w:r w:rsidRPr="00975A4F">
              <w:rPr>
                <w:rFonts w:ascii="Arial Narrow" w:eastAsia="仿宋_GB2312" w:hAnsi="Arial Narrow" w:cs="宋体"/>
                <w:kern w:val="0"/>
              </w:rPr>
              <w:t>单项金额重大并单项计提坏账准备的其他应收款</w:t>
            </w:r>
          </w:p>
        </w:tc>
        <w:tc>
          <w:tcPr>
            <w:tcW w:w="1420" w:type="dxa"/>
            <w:tcBorders>
              <w:top w:val="single" w:sz="4" w:space="0" w:color="auto"/>
            </w:tcBorders>
            <w:vAlign w:val="center"/>
          </w:tcPr>
          <w:p w:rsidR="00E82F1D" w:rsidRPr="00975A4F" w:rsidRDefault="00E82F1D" w:rsidP="00B667C4">
            <w:pPr>
              <w:jc w:val="right"/>
              <w:rPr>
                <w:rFonts w:ascii="Arial Narrow" w:eastAsia="仿宋_GB2312" w:hAnsi="Arial Narrow" w:cs="宋体"/>
              </w:rPr>
            </w:pPr>
            <w:r w:rsidRPr="00975A4F">
              <w:rPr>
                <w:rFonts w:ascii="Arial Narrow" w:eastAsia="仿宋_GB2312" w:hAnsi="Arial Narrow"/>
              </w:rPr>
              <w:t>-</w:t>
            </w:r>
          </w:p>
        </w:tc>
        <w:tc>
          <w:tcPr>
            <w:tcW w:w="993" w:type="dxa"/>
            <w:tcBorders>
              <w:top w:val="single" w:sz="4" w:space="0" w:color="auto"/>
            </w:tcBorders>
            <w:vAlign w:val="center"/>
          </w:tcPr>
          <w:p w:rsidR="00E82F1D" w:rsidRPr="00975A4F" w:rsidRDefault="00E82F1D" w:rsidP="00B667C4">
            <w:pPr>
              <w:jc w:val="right"/>
              <w:rPr>
                <w:rFonts w:ascii="Arial Narrow" w:eastAsia="仿宋_GB2312" w:hAnsi="Arial Narrow" w:cs="宋体"/>
              </w:rPr>
            </w:pPr>
            <w:r w:rsidRPr="00975A4F">
              <w:rPr>
                <w:rFonts w:ascii="Arial Narrow" w:eastAsia="仿宋_GB2312" w:hAnsi="Arial Narrow"/>
              </w:rPr>
              <w:t>-</w:t>
            </w:r>
          </w:p>
        </w:tc>
        <w:tc>
          <w:tcPr>
            <w:tcW w:w="1366" w:type="dxa"/>
            <w:tcBorders>
              <w:top w:val="single" w:sz="4" w:space="0" w:color="auto"/>
            </w:tcBorders>
            <w:vAlign w:val="center"/>
          </w:tcPr>
          <w:p w:rsidR="00E82F1D" w:rsidRPr="00975A4F" w:rsidRDefault="00E82F1D" w:rsidP="00B667C4">
            <w:pPr>
              <w:jc w:val="right"/>
              <w:rPr>
                <w:rFonts w:ascii="Arial Narrow" w:eastAsia="仿宋_GB2312" w:hAnsi="Arial Narrow" w:cs="宋体"/>
              </w:rPr>
            </w:pPr>
            <w:r w:rsidRPr="00975A4F">
              <w:rPr>
                <w:rFonts w:ascii="Arial Narrow" w:eastAsia="仿宋_GB2312" w:hAnsi="Arial Narrow"/>
              </w:rPr>
              <w:t>-</w:t>
            </w:r>
          </w:p>
        </w:tc>
        <w:tc>
          <w:tcPr>
            <w:tcW w:w="945" w:type="dxa"/>
            <w:tcBorders>
              <w:top w:val="single" w:sz="4" w:space="0" w:color="auto"/>
            </w:tcBorders>
            <w:vAlign w:val="center"/>
          </w:tcPr>
          <w:p w:rsidR="00E82F1D" w:rsidRPr="00975A4F" w:rsidRDefault="00E82F1D" w:rsidP="00B667C4">
            <w:pPr>
              <w:jc w:val="right"/>
              <w:rPr>
                <w:rFonts w:ascii="Arial Narrow" w:eastAsia="仿宋_GB2312" w:hAnsi="Arial Narrow" w:cs="宋体"/>
              </w:rPr>
            </w:pPr>
            <w:r w:rsidRPr="00975A4F">
              <w:rPr>
                <w:rFonts w:ascii="Arial Narrow" w:eastAsia="仿宋_GB2312" w:hAnsi="Arial Narrow"/>
              </w:rPr>
              <w:t>-</w:t>
            </w:r>
          </w:p>
        </w:tc>
        <w:tc>
          <w:tcPr>
            <w:tcW w:w="1369" w:type="dxa"/>
            <w:tcBorders>
              <w:top w:val="single" w:sz="4" w:space="0" w:color="auto"/>
            </w:tcBorders>
            <w:vAlign w:val="center"/>
          </w:tcPr>
          <w:p w:rsidR="00E82F1D" w:rsidRPr="00975A4F" w:rsidRDefault="00E82F1D" w:rsidP="00B667C4">
            <w:pPr>
              <w:jc w:val="right"/>
              <w:rPr>
                <w:rFonts w:ascii="Arial Narrow" w:eastAsia="仿宋_GB2312" w:hAnsi="Arial Narrow" w:cs="宋体"/>
              </w:rPr>
            </w:pPr>
            <w:r w:rsidRPr="00975A4F">
              <w:rPr>
                <w:rFonts w:ascii="Arial Narrow" w:eastAsia="仿宋_GB2312" w:hAnsi="Arial Narrow"/>
              </w:rPr>
              <w:t>-</w:t>
            </w:r>
          </w:p>
        </w:tc>
      </w:tr>
      <w:tr w:rsidR="00E82F1D" w:rsidRPr="00975A4F" w:rsidTr="00B667C4">
        <w:trPr>
          <w:trHeight w:val="630"/>
        </w:trPr>
        <w:tc>
          <w:tcPr>
            <w:tcW w:w="2937" w:type="dxa"/>
            <w:vAlign w:val="center"/>
          </w:tcPr>
          <w:p w:rsidR="00E82F1D" w:rsidRPr="00975A4F" w:rsidRDefault="00E82F1D" w:rsidP="00B667C4">
            <w:pPr>
              <w:widowControl/>
              <w:rPr>
                <w:rFonts w:ascii="Arial Narrow" w:eastAsia="仿宋_GB2312" w:hAnsi="Arial Narrow"/>
              </w:rPr>
            </w:pPr>
            <w:r w:rsidRPr="00975A4F">
              <w:rPr>
                <w:rFonts w:ascii="Arial Narrow" w:eastAsia="仿宋_GB2312" w:hAnsi="Arial Narrow" w:cs="宋体"/>
                <w:kern w:val="0"/>
              </w:rPr>
              <w:t>按组合计提坏账准备的其他应收款</w:t>
            </w:r>
          </w:p>
        </w:tc>
        <w:tc>
          <w:tcPr>
            <w:tcW w:w="1420" w:type="dxa"/>
            <w:vAlign w:val="center"/>
          </w:tcPr>
          <w:p w:rsidR="00E82F1D" w:rsidRPr="00975A4F" w:rsidRDefault="00E82F1D" w:rsidP="00B667C4">
            <w:pPr>
              <w:widowControl/>
              <w:jc w:val="right"/>
              <w:rPr>
                <w:rFonts w:ascii="Arial Narrow" w:eastAsia="仿宋_GB2312" w:hAnsi="Arial Narrow" w:cs="宋体"/>
                <w:kern w:val="0"/>
              </w:rPr>
            </w:pPr>
            <w:r w:rsidRPr="00975A4F">
              <w:rPr>
                <w:rFonts w:ascii="Arial Narrow" w:eastAsia="仿宋_GB2312" w:hAnsi="Arial Narrow" w:cs="宋体"/>
                <w:kern w:val="0"/>
              </w:rPr>
              <w:t>5,745,263.93</w:t>
            </w:r>
          </w:p>
        </w:tc>
        <w:tc>
          <w:tcPr>
            <w:tcW w:w="993" w:type="dxa"/>
            <w:vAlign w:val="center"/>
          </w:tcPr>
          <w:p w:rsidR="00E82F1D" w:rsidRPr="00975A4F" w:rsidRDefault="00E82F1D" w:rsidP="00B667C4">
            <w:pPr>
              <w:widowControl/>
              <w:jc w:val="right"/>
              <w:rPr>
                <w:rFonts w:ascii="Arial Narrow" w:eastAsia="仿宋_GB2312" w:hAnsi="Arial Narrow" w:cs="宋体"/>
                <w:kern w:val="0"/>
              </w:rPr>
            </w:pPr>
            <w:r w:rsidRPr="00975A4F">
              <w:rPr>
                <w:rFonts w:ascii="Arial Narrow" w:eastAsia="仿宋_GB2312" w:hAnsi="Arial Narrow" w:cs="宋体"/>
                <w:kern w:val="0"/>
              </w:rPr>
              <w:t>99.38</w:t>
            </w:r>
          </w:p>
        </w:tc>
        <w:tc>
          <w:tcPr>
            <w:tcW w:w="1366" w:type="dxa"/>
            <w:vAlign w:val="center"/>
          </w:tcPr>
          <w:p w:rsidR="00E82F1D" w:rsidRPr="00975A4F" w:rsidRDefault="00E82F1D" w:rsidP="00B667C4">
            <w:pPr>
              <w:widowControl/>
              <w:jc w:val="right"/>
              <w:rPr>
                <w:rFonts w:ascii="Arial Narrow" w:eastAsia="仿宋_GB2312" w:hAnsi="Arial Narrow" w:cs="宋体"/>
                <w:kern w:val="0"/>
              </w:rPr>
            </w:pPr>
            <w:r w:rsidRPr="00975A4F">
              <w:rPr>
                <w:rFonts w:ascii="Arial Narrow" w:eastAsia="仿宋_GB2312" w:hAnsi="Arial Narrow" w:cs="宋体"/>
                <w:kern w:val="0"/>
              </w:rPr>
              <w:t>1,049,150.43</w:t>
            </w:r>
          </w:p>
        </w:tc>
        <w:tc>
          <w:tcPr>
            <w:tcW w:w="945" w:type="dxa"/>
            <w:vAlign w:val="center"/>
          </w:tcPr>
          <w:p w:rsidR="00E82F1D" w:rsidRPr="00975A4F" w:rsidRDefault="00E82F1D" w:rsidP="00B667C4">
            <w:pPr>
              <w:widowControl/>
              <w:jc w:val="right"/>
              <w:rPr>
                <w:rFonts w:ascii="Arial Narrow" w:eastAsia="仿宋_GB2312" w:hAnsi="Arial Narrow" w:cs="宋体"/>
                <w:kern w:val="0"/>
              </w:rPr>
            </w:pPr>
            <w:r w:rsidRPr="00975A4F">
              <w:rPr>
                <w:rFonts w:ascii="Arial Narrow" w:eastAsia="仿宋_GB2312" w:hAnsi="Arial Narrow" w:cs="宋体"/>
                <w:kern w:val="0"/>
              </w:rPr>
              <w:t>18.26</w:t>
            </w:r>
          </w:p>
        </w:tc>
        <w:tc>
          <w:tcPr>
            <w:tcW w:w="1369" w:type="dxa"/>
            <w:vAlign w:val="center"/>
          </w:tcPr>
          <w:p w:rsidR="00E82F1D" w:rsidRPr="00975A4F" w:rsidRDefault="00E82F1D" w:rsidP="00B667C4">
            <w:pPr>
              <w:widowControl/>
              <w:jc w:val="right"/>
              <w:rPr>
                <w:rFonts w:ascii="Arial Narrow" w:eastAsia="仿宋_GB2312" w:hAnsi="Arial Narrow" w:cs="宋体"/>
                <w:kern w:val="0"/>
              </w:rPr>
            </w:pPr>
            <w:r w:rsidRPr="00975A4F">
              <w:rPr>
                <w:rFonts w:ascii="Arial Narrow" w:eastAsia="仿宋_GB2312" w:hAnsi="Arial Narrow" w:cs="宋体"/>
                <w:kern w:val="0"/>
              </w:rPr>
              <w:t>4,696,113.50</w:t>
            </w:r>
          </w:p>
        </w:tc>
      </w:tr>
      <w:tr w:rsidR="00E82F1D" w:rsidRPr="00975A4F" w:rsidTr="00B667C4">
        <w:trPr>
          <w:trHeight w:val="366"/>
        </w:trPr>
        <w:tc>
          <w:tcPr>
            <w:tcW w:w="2937" w:type="dxa"/>
            <w:vAlign w:val="center"/>
          </w:tcPr>
          <w:p w:rsidR="00E82F1D" w:rsidRPr="00975A4F" w:rsidRDefault="00E82F1D" w:rsidP="00B667C4">
            <w:pPr>
              <w:widowControl/>
              <w:rPr>
                <w:rFonts w:ascii="Arial Narrow" w:eastAsia="仿宋_GB2312" w:hAnsi="Arial Narrow" w:cs="宋体"/>
                <w:kern w:val="0"/>
              </w:rPr>
            </w:pPr>
            <w:r w:rsidRPr="00975A4F">
              <w:rPr>
                <w:rFonts w:ascii="Arial Narrow" w:eastAsia="仿宋_GB2312" w:hAnsi="Arial Narrow" w:cs="宋体"/>
                <w:kern w:val="0"/>
              </w:rPr>
              <w:t>其中：</w:t>
            </w:r>
            <w:proofErr w:type="gramStart"/>
            <w:r w:rsidRPr="00975A4F">
              <w:rPr>
                <w:rFonts w:ascii="Arial Narrow" w:eastAsia="仿宋_GB2312" w:hAnsi="Arial Narrow" w:cs="宋体"/>
                <w:kern w:val="0"/>
              </w:rPr>
              <w:t>账</w:t>
            </w:r>
            <w:proofErr w:type="gramEnd"/>
            <w:r w:rsidRPr="00975A4F">
              <w:rPr>
                <w:rFonts w:ascii="Arial Narrow" w:eastAsia="仿宋_GB2312" w:hAnsi="Arial Narrow" w:cs="宋体"/>
                <w:kern w:val="0"/>
              </w:rPr>
              <w:t>龄组合</w:t>
            </w:r>
          </w:p>
        </w:tc>
        <w:tc>
          <w:tcPr>
            <w:tcW w:w="1420" w:type="dxa"/>
            <w:vAlign w:val="center"/>
          </w:tcPr>
          <w:p w:rsidR="00E82F1D" w:rsidRPr="00975A4F" w:rsidRDefault="00E82F1D" w:rsidP="00B667C4">
            <w:pPr>
              <w:widowControl/>
              <w:jc w:val="right"/>
              <w:rPr>
                <w:rFonts w:ascii="Arial Narrow" w:eastAsia="仿宋_GB2312" w:hAnsi="Arial Narrow" w:cs="宋体"/>
                <w:kern w:val="0"/>
              </w:rPr>
            </w:pPr>
            <w:r w:rsidRPr="00975A4F">
              <w:rPr>
                <w:rFonts w:ascii="Arial Narrow" w:eastAsia="仿宋_GB2312" w:hAnsi="Arial Narrow" w:cs="宋体"/>
                <w:kern w:val="0"/>
              </w:rPr>
              <w:t>5,745,263.93</w:t>
            </w:r>
          </w:p>
        </w:tc>
        <w:tc>
          <w:tcPr>
            <w:tcW w:w="993" w:type="dxa"/>
            <w:vAlign w:val="center"/>
          </w:tcPr>
          <w:p w:rsidR="00E82F1D" w:rsidRPr="00975A4F" w:rsidRDefault="00E82F1D" w:rsidP="00B667C4">
            <w:pPr>
              <w:widowControl/>
              <w:jc w:val="right"/>
              <w:rPr>
                <w:rFonts w:ascii="Arial Narrow" w:eastAsia="仿宋_GB2312" w:hAnsi="Arial Narrow" w:cs="宋体"/>
                <w:kern w:val="0"/>
              </w:rPr>
            </w:pPr>
            <w:r w:rsidRPr="00975A4F">
              <w:rPr>
                <w:rFonts w:ascii="Arial Narrow" w:eastAsia="仿宋_GB2312" w:hAnsi="Arial Narrow" w:cs="宋体"/>
                <w:kern w:val="0"/>
              </w:rPr>
              <w:t>99.38</w:t>
            </w:r>
          </w:p>
        </w:tc>
        <w:tc>
          <w:tcPr>
            <w:tcW w:w="1366" w:type="dxa"/>
            <w:vAlign w:val="center"/>
          </w:tcPr>
          <w:p w:rsidR="00E82F1D" w:rsidRPr="00975A4F" w:rsidRDefault="00E82F1D" w:rsidP="00B667C4">
            <w:pPr>
              <w:widowControl/>
              <w:jc w:val="right"/>
              <w:rPr>
                <w:rFonts w:ascii="Arial Narrow" w:eastAsia="仿宋_GB2312" w:hAnsi="Arial Narrow" w:cs="宋体"/>
                <w:kern w:val="0"/>
              </w:rPr>
            </w:pPr>
            <w:r w:rsidRPr="00975A4F">
              <w:rPr>
                <w:rFonts w:ascii="Arial Narrow" w:eastAsia="仿宋_GB2312" w:hAnsi="Arial Narrow" w:cs="宋体"/>
                <w:kern w:val="0"/>
              </w:rPr>
              <w:t>1,049,150.43</w:t>
            </w:r>
          </w:p>
        </w:tc>
        <w:tc>
          <w:tcPr>
            <w:tcW w:w="945" w:type="dxa"/>
            <w:vAlign w:val="center"/>
          </w:tcPr>
          <w:p w:rsidR="00E82F1D" w:rsidRPr="00975A4F" w:rsidRDefault="00E82F1D" w:rsidP="00B667C4">
            <w:pPr>
              <w:widowControl/>
              <w:jc w:val="right"/>
              <w:rPr>
                <w:rFonts w:ascii="Arial Narrow" w:eastAsia="仿宋_GB2312" w:hAnsi="Arial Narrow" w:cs="宋体"/>
                <w:kern w:val="0"/>
              </w:rPr>
            </w:pPr>
            <w:r w:rsidRPr="00975A4F">
              <w:rPr>
                <w:rFonts w:ascii="Arial Narrow" w:eastAsia="仿宋_GB2312" w:hAnsi="Arial Narrow" w:cs="宋体"/>
                <w:kern w:val="0"/>
              </w:rPr>
              <w:t>18.26</w:t>
            </w:r>
          </w:p>
        </w:tc>
        <w:tc>
          <w:tcPr>
            <w:tcW w:w="1369" w:type="dxa"/>
            <w:vAlign w:val="center"/>
          </w:tcPr>
          <w:p w:rsidR="00E82F1D" w:rsidRPr="00975A4F" w:rsidRDefault="00E82F1D" w:rsidP="00B667C4">
            <w:pPr>
              <w:widowControl/>
              <w:jc w:val="right"/>
              <w:rPr>
                <w:rFonts w:ascii="Arial Narrow" w:eastAsia="仿宋_GB2312" w:hAnsi="Arial Narrow" w:cs="宋体"/>
                <w:kern w:val="0"/>
              </w:rPr>
            </w:pPr>
            <w:r w:rsidRPr="00975A4F">
              <w:rPr>
                <w:rFonts w:ascii="Arial Narrow" w:eastAsia="仿宋_GB2312" w:hAnsi="Arial Narrow" w:cs="宋体"/>
                <w:kern w:val="0"/>
              </w:rPr>
              <w:t>4,696,113.50</w:t>
            </w:r>
          </w:p>
        </w:tc>
      </w:tr>
      <w:tr w:rsidR="00E82F1D" w:rsidRPr="00975A4F" w:rsidTr="00B667C4">
        <w:trPr>
          <w:trHeight w:val="625"/>
        </w:trPr>
        <w:tc>
          <w:tcPr>
            <w:tcW w:w="2937" w:type="dxa"/>
            <w:tcBorders>
              <w:bottom w:val="single" w:sz="4" w:space="0" w:color="auto"/>
            </w:tcBorders>
            <w:vAlign w:val="center"/>
          </w:tcPr>
          <w:p w:rsidR="00E82F1D" w:rsidRPr="00975A4F" w:rsidRDefault="00E82F1D" w:rsidP="00B667C4">
            <w:pPr>
              <w:widowControl/>
              <w:rPr>
                <w:rFonts w:ascii="Arial Narrow" w:eastAsia="仿宋_GB2312" w:hAnsi="Arial Narrow"/>
                <w:szCs w:val="21"/>
              </w:rPr>
            </w:pPr>
            <w:r w:rsidRPr="00975A4F">
              <w:rPr>
                <w:rFonts w:ascii="Arial Narrow" w:eastAsia="仿宋_GB2312" w:hAnsi="Arial Narrow" w:cs="宋体"/>
                <w:kern w:val="0"/>
                <w:szCs w:val="21"/>
              </w:rPr>
              <w:t>单项金额虽不重大但单项计提坏账准备的其他应收款</w:t>
            </w:r>
          </w:p>
        </w:tc>
        <w:tc>
          <w:tcPr>
            <w:tcW w:w="1420" w:type="dxa"/>
            <w:tcBorders>
              <w:bottom w:val="single" w:sz="4" w:space="0" w:color="auto"/>
            </w:tcBorders>
            <w:vAlign w:val="center"/>
          </w:tcPr>
          <w:p w:rsidR="00E82F1D" w:rsidRPr="00975A4F" w:rsidRDefault="00E82F1D" w:rsidP="00B667C4">
            <w:pPr>
              <w:widowControl/>
              <w:jc w:val="right"/>
              <w:rPr>
                <w:rFonts w:ascii="Arial Narrow" w:eastAsia="仿宋_GB2312" w:hAnsi="Arial Narrow" w:cs="宋体"/>
                <w:kern w:val="0"/>
              </w:rPr>
            </w:pPr>
            <w:r w:rsidRPr="00975A4F">
              <w:rPr>
                <w:rFonts w:ascii="Arial Narrow" w:eastAsia="仿宋_GB2312" w:hAnsi="Arial Narrow" w:cs="宋体"/>
                <w:kern w:val="0"/>
              </w:rPr>
              <w:t>36,000.00</w:t>
            </w:r>
          </w:p>
        </w:tc>
        <w:tc>
          <w:tcPr>
            <w:tcW w:w="993" w:type="dxa"/>
            <w:tcBorders>
              <w:bottom w:val="single" w:sz="4" w:space="0" w:color="auto"/>
            </w:tcBorders>
            <w:vAlign w:val="center"/>
          </w:tcPr>
          <w:p w:rsidR="00E82F1D" w:rsidRPr="00975A4F" w:rsidRDefault="00E82F1D" w:rsidP="00B667C4">
            <w:pPr>
              <w:widowControl/>
              <w:jc w:val="right"/>
              <w:rPr>
                <w:rFonts w:ascii="Arial Narrow" w:eastAsia="仿宋_GB2312" w:hAnsi="Arial Narrow" w:cs="宋体"/>
                <w:kern w:val="0"/>
              </w:rPr>
            </w:pPr>
            <w:r w:rsidRPr="00975A4F">
              <w:rPr>
                <w:rFonts w:ascii="Arial Narrow" w:eastAsia="仿宋_GB2312" w:hAnsi="Arial Narrow" w:cs="宋体"/>
                <w:kern w:val="0"/>
              </w:rPr>
              <w:t>0.62</w:t>
            </w:r>
          </w:p>
        </w:tc>
        <w:tc>
          <w:tcPr>
            <w:tcW w:w="1366" w:type="dxa"/>
            <w:tcBorders>
              <w:bottom w:val="single" w:sz="4" w:space="0" w:color="auto"/>
            </w:tcBorders>
            <w:vAlign w:val="center"/>
          </w:tcPr>
          <w:p w:rsidR="00E82F1D" w:rsidRPr="00975A4F" w:rsidRDefault="00E82F1D" w:rsidP="00B667C4">
            <w:pPr>
              <w:widowControl/>
              <w:jc w:val="right"/>
              <w:rPr>
                <w:rFonts w:ascii="Arial Narrow" w:eastAsia="仿宋_GB2312" w:hAnsi="Arial Narrow" w:cs="宋体"/>
                <w:kern w:val="0"/>
              </w:rPr>
            </w:pPr>
            <w:r w:rsidRPr="00975A4F">
              <w:rPr>
                <w:rFonts w:ascii="Arial Narrow" w:eastAsia="仿宋_GB2312" w:hAnsi="Arial Narrow" w:cs="宋体"/>
                <w:kern w:val="0"/>
              </w:rPr>
              <w:t>36,000.00</w:t>
            </w:r>
          </w:p>
        </w:tc>
        <w:tc>
          <w:tcPr>
            <w:tcW w:w="945" w:type="dxa"/>
            <w:tcBorders>
              <w:bottom w:val="single" w:sz="4" w:space="0" w:color="auto"/>
            </w:tcBorders>
            <w:vAlign w:val="center"/>
          </w:tcPr>
          <w:p w:rsidR="00E82F1D" w:rsidRPr="00975A4F" w:rsidRDefault="00E82F1D" w:rsidP="00B667C4">
            <w:pPr>
              <w:widowControl/>
              <w:jc w:val="right"/>
              <w:rPr>
                <w:rFonts w:ascii="Arial Narrow" w:eastAsia="仿宋_GB2312" w:hAnsi="Arial Narrow" w:cs="宋体"/>
                <w:kern w:val="0"/>
              </w:rPr>
            </w:pPr>
            <w:r w:rsidRPr="00975A4F">
              <w:rPr>
                <w:rFonts w:ascii="Arial Narrow" w:eastAsia="仿宋_GB2312" w:hAnsi="Arial Narrow" w:cs="宋体"/>
                <w:kern w:val="0"/>
              </w:rPr>
              <w:t>100.00</w:t>
            </w:r>
          </w:p>
        </w:tc>
        <w:tc>
          <w:tcPr>
            <w:tcW w:w="1369" w:type="dxa"/>
            <w:tcBorders>
              <w:bottom w:val="single" w:sz="4" w:space="0" w:color="auto"/>
            </w:tcBorders>
            <w:vAlign w:val="center"/>
          </w:tcPr>
          <w:p w:rsidR="00E82F1D" w:rsidRPr="00975A4F" w:rsidRDefault="00E82F1D" w:rsidP="00B667C4">
            <w:pPr>
              <w:widowControl/>
              <w:jc w:val="right"/>
              <w:rPr>
                <w:rFonts w:ascii="Arial Narrow" w:eastAsia="仿宋_GB2312" w:hAnsi="Arial Narrow" w:cs="宋体"/>
                <w:kern w:val="0"/>
              </w:rPr>
            </w:pPr>
            <w:r w:rsidRPr="00975A4F">
              <w:rPr>
                <w:rFonts w:ascii="Arial Narrow" w:eastAsia="仿宋_GB2312" w:hAnsi="Arial Narrow" w:cs="宋体"/>
                <w:kern w:val="0"/>
              </w:rPr>
              <w:t>-</w:t>
            </w:r>
          </w:p>
        </w:tc>
      </w:tr>
      <w:tr w:rsidR="00E82F1D" w:rsidRPr="00975A4F" w:rsidTr="00B667C4">
        <w:trPr>
          <w:trHeight w:val="332"/>
        </w:trPr>
        <w:tc>
          <w:tcPr>
            <w:tcW w:w="2937" w:type="dxa"/>
            <w:tcBorders>
              <w:top w:val="single" w:sz="4" w:space="0" w:color="auto"/>
              <w:bottom w:val="single" w:sz="8" w:space="0" w:color="auto"/>
            </w:tcBorders>
            <w:vAlign w:val="center"/>
          </w:tcPr>
          <w:p w:rsidR="00E82F1D" w:rsidRPr="00975A4F" w:rsidRDefault="00E82F1D" w:rsidP="00B667C4">
            <w:pPr>
              <w:widowControl/>
              <w:rPr>
                <w:rFonts w:ascii="Arial Narrow" w:eastAsia="仿宋_GB2312" w:hAnsi="Arial Narrow"/>
                <w:b/>
              </w:rPr>
            </w:pPr>
            <w:r w:rsidRPr="00975A4F">
              <w:rPr>
                <w:rFonts w:ascii="Arial Narrow" w:eastAsia="仿宋_GB2312" w:hAnsi="Arial Narrow" w:cs="宋体"/>
                <w:b/>
                <w:kern w:val="0"/>
              </w:rPr>
              <w:t>合计</w:t>
            </w:r>
          </w:p>
        </w:tc>
        <w:tc>
          <w:tcPr>
            <w:tcW w:w="1420" w:type="dxa"/>
            <w:tcBorders>
              <w:top w:val="single" w:sz="4" w:space="0" w:color="auto"/>
              <w:bottom w:val="single" w:sz="8" w:space="0" w:color="auto"/>
            </w:tcBorders>
            <w:vAlign w:val="center"/>
          </w:tcPr>
          <w:p w:rsidR="00E82F1D" w:rsidRPr="00975A4F" w:rsidRDefault="00E82F1D" w:rsidP="00B667C4">
            <w:pPr>
              <w:widowControl/>
              <w:jc w:val="right"/>
              <w:rPr>
                <w:rFonts w:ascii="Arial Narrow" w:eastAsia="仿宋_GB2312" w:hAnsi="Arial Narrow" w:cs="宋体"/>
                <w:b/>
                <w:kern w:val="0"/>
              </w:rPr>
            </w:pPr>
            <w:r w:rsidRPr="00975A4F">
              <w:rPr>
                <w:rFonts w:ascii="Arial Narrow" w:eastAsia="仿宋_GB2312" w:hAnsi="Arial Narrow" w:cs="宋体"/>
                <w:b/>
                <w:kern w:val="0"/>
              </w:rPr>
              <w:t>5,781,263.93</w:t>
            </w:r>
          </w:p>
        </w:tc>
        <w:tc>
          <w:tcPr>
            <w:tcW w:w="993" w:type="dxa"/>
            <w:tcBorders>
              <w:top w:val="single" w:sz="4" w:space="0" w:color="auto"/>
              <w:bottom w:val="single" w:sz="8" w:space="0" w:color="auto"/>
            </w:tcBorders>
            <w:vAlign w:val="center"/>
          </w:tcPr>
          <w:p w:rsidR="00E82F1D" w:rsidRPr="00975A4F" w:rsidRDefault="00E82F1D" w:rsidP="00B667C4">
            <w:pPr>
              <w:widowControl/>
              <w:jc w:val="right"/>
              <w:rPr>
                <w:rFonts w:ascii="Arial Narrow" w:eastAsia="仿宋_GB2312" w:hAnsi="Arial Narrow" w:cs="宋体"/>
                <w:b/>
                <w:kern w:val="0"/>
              </w:rPr>
            </w:pPr>
            <w:r w:rsidRPr="00975A4F">
              <w:rPr>
                <w:rFonts w:ascii="Arial Narrow" w:eastAsia="仿宋_GB2312" w:hAnsi="Arial Narrow" w:cs="宋体"/>
                <w:b/>
                <w:kern w:val="0"/>
              </w:rPr>
              <w:t>100.00</w:t>
            </w:r>
          </w:p>
        </w:tc>
        <w:tc>
          <w:tcPr>
            <w:tcW w:w="1366" w:type="dxa"/>
            <w:tcBorders>
              <w:top w:val="single" w:sz="4" w:space="0" w:color="auto"/>
              <w:bottom w:val="single" w:sz="8" w:space="0" w:color="auto"/>
            </w:tcBorders>
            <w:vAlign w:val="center"/>
          </w:tcPr>
          <w:p w:rsidR="00E82F1D" w:rsidRPr="00975A4F" w:rsidRDefault="00E82F1D" w:rsidP="00B667C4">
            <w:pPr>
              <w:widowControl/>
              <w:jc w:val="right"/>
              <w:rPr>
                <w:rFonts w:ascii="Arial Narrow" w:eastAsia="仿宋_GB2312" w:hAnsi="Arial Narrow" w:cs="宋体"/>
                <w:b/>
                <w:kern w:val="0"/>
              </w:rPr>
            </w:pPr>
            <w:r w:rsidRPr="00975A4F">
              <w:rPr>
                <w:rFonts w:ascii="Arial Narrow" w:eastAsia="仿宋_GB2312" w:hAnsi="Arial Narrow" w:cs="宋体"/>
                <w:b/>
                <w:kern w:val="0"/>
              </w:rPr>
              <w:t>1,085,150.43</w:t>
            </w:r>
          </w:p>
        </w:tc>
        <w:tc>
          <w:tcPr>
            <w:tcW w:w="945" w:type="dxa"/>
            <w:tcBorders>
              <w:top w:val="single" w:sz="4" w:space="0" w:color="auto"/>
              <w:bottom w:val="single" w:sz="8" w:space="0" w:color="auto"/>
            </w:tcBorders>
            <w:vAlign w:val="center"/>
          </w:tcPr>
          <w:p w:rsidR="00E82F1D" w:rsidRPr="00975A4F" w:rsidRDefault="00E82F1D" w:rsidP="00B667C4">
            <w:pPr>
              <w:widowControl/>
              <w:jc w:val="right"/>
              <w:rPr>
                <w:rFonts w:ascii="Arial Narrow" w:eastAsia="仿宋_GB2312" w:hAnsi="Arial Narrow" w:cs="宋体"/>
                <w:b/>
                <w:kern w:val="0"/>
              </w:rPr>
            </w:pPr>
            <w:r w:rsidRPr="00975A4F">
              <w:rPr>
                <w:rFonts w:ascii="Arial Narrow" w:eastAsia="仿宋_GB2312" w:hAnsi="Arial Narrow" w:cs="宋体" w:hint="eastAsia"/>
                <w:b/>
                <w:kern w:val="0"/>
              </w:rPr>
              <w:t>18.77</w:t>
            </w:r>
          </w:p>
        </w:tc>
        <w:tc>
          <w:tcPr>
            <w:tcW w:w="1369" w:type="dxa"/>
            <w:tcBorders>
              <w:top w:val="single" w:sz="4" w:space="0" w:color="auto"/>
              <w:bottom w:val="single" w:sz="8" w:space="0" w:color="auto"/>
            </w:tcBorders>
            <w:vAlign w:val="center"/>
          </w:tcPr>
          <w:p w:rsidR="00E82F1D" w:rsidRPr="00975A4F" w:rsidRDefault="00E82F1D" w:rsidP="00B667C4">
            <w:pPr>
              <w:widowControl/>
              <w:ind w:right="-7"/>
              <w:jc w:val="right"/>
              <w:rPr>
                <w:rFonts w:ascii="Arial Narrow" w:eastAsia="仿宋_GB2312" w:hAnsi="Arial Narrow" w:cs="宋体"/>
                <w:b/>
                <w:kern w:val="0"/>
              </w:rPr>
            </w:pPr>
            <w:r w:rsidRPr="00975A4F">
              <w:rPr>
                <w:rFonts w:ascii="Arial Narrow" w:eastAsia="仿宋_GB2312" w:hAnsi="Arial Narrow" w:cs="宋体"/>
                <w:b/>
                <w:kern w:val="0"/>
              </w:rPr>
              <w:t>4,696,113.50</w:t>
            </w:r>
          </w:p>
        </w:tc>
      </w:tr>
    </w:tbl>
    <w:p w:rsidR="00E82F1D" w:rsidRDefault="00E82F1D" w:rsidP="00F7113C">
      <w:pPr>
        <w:snapToGrid w:val="0"/>
        <w:spacing w:beforeLines="100" w:afterLines="50"/>
        <w:rPr>
          <w:rFonts w:ascii="Arial Narrow" w:eastAsia="仿宋_GB2312" w:hAnsi="Arial Narrow"/>
          <w:sz w:val="24"/>
        </w:rPr>
      </w:pPr>
      <w:r>
        <w:rPr>
          <w:rFonts w:ascii="Arial Narrow" w:eastAsia="仿宋_GB2312" w:hAnsi="Arial Narrow"/>
          <w:sz w:val="24"/>
        </w:rPr>
        <w:lastRenderedPageBreak/>
        <w:t>①</w:t>
      </w:r>
      <w:r>
        <w:rPr>
          <w:rFonts w:ascii="Arial Narrow" w:eastAsia="仿宋_GB2312" w:hAnsi="Arial Narrow"/>
          <w:sz w:val="24"/>
        </w:rPr>
        <w:t>账龄组合，</w:t>
      </w:r>
      <w:proofErr w:type="gramStart"/>
      <w:r>
        <w:rPr>
          <w:rFonts w:ascii="Arial Narrow" w:eastAsia="仿宋_GB2312" w:hAnsi="Arial Narrow"/>
          <w:sz w:val="24"/>
        </w:rPr>
        <w:t>按账龄</w:t>
      </w:r>
      <w:proofErr w:type="gramEnd"/>
      <w:r>
        <w:rPr>
          <w:rFonts w:ascii="Arial Narrow" w:eastAsia="仿宋_GB2312" w:hAnsi="Arial Narrow"/>
          <w:sz w:val="24"/>
        </w:rPr>
        <w:t>分析法计提坏账准备的其他应收款</w:t>
      </w:r>
    </w:p>
    <w:tbl>
      <w:tblPr>
        <w:tblW w:w="0" w:type="auto"/>
        <w:tblLayout w:type="fixed"/>
        <w:tblLook w:val="0000"/>
      </w:tblPr>
      <w:tblGrid>
        <w:gridCol w:w="1343"/>
        <w:gridCol w:w="1442"/>
        <w:gridCol w:w="898"/>
        <w:gridCol w:w="1574"/>
        <w:gridCol w:w="1457"/>
        <w:gridCol w:w="898"/>
        <w:gridCol w:w="1572"/>
      </w:tblGrid>
      <w:tr w:rsidR="00E82F1D" w:rsidTr="00B667C4">
        <w:trPr>
          <w:trHeight w:hRule="exact" w:val="425"/>
        </w:trPr>
        <w:tc>
          <w:tcPr>
            <w:tcW w:w="1343" w:type="dxa"/>
            <w:vMerge w:val="restart"/>
            <w:tcBorders>
              <w:top w:val="single" w:sz="8" w:space="0" w:color="auto"/>
              <w:left w:val="nil"/>
              <w:bottom w:val="nil"/>
              <w:right w:val="nil"/>
            </w:tcBorders>
            <w:vAlign w:val="center"/>
          </w:tcPr>
          <w:p w:rsidR="00E82F1D" w:rsidRDefault="00E82F1D" w:rsidP="00B667C4">
            <w:pPr>
              <w:widowControl/>
              <w:adjustRightInd w:val="0"/>
              <w:snapToGrid w:val="0"/>
              <w:spacing w:before="120" w:after="216"/>
              <w:rPr>
                <w:rFonts w:ascii="Arial Narrow" w:eastAsia="仿宋_GB2312" w:hAnsi="Arial Narrow" w:cs="宋体"/>
                <w:b/>
                <w:kern w:val="0"/>
                <w:sz w:val="24"/>
              </w:rPr>
            </w:pPr>
            <w:r>
              <w:rPr>
                <w:rFonts w:ascii="Arial Narrow" w:eastAsia="仿宋_GB2312" w:hAnsi="Arial Narrow" w:cs="宋体"/>
                <w:b/>
                <w:kern w:val="0"/>
                <w:sz w:val="24"/>
              </w:rPr>
              <w:t>账龄</w:t>
            </w:r>
          </w:p>
        </w:tc>
        <w:tc>
          <w:tcPr>
            <w:tcW w:w="3914" w:type="dxa"/>
            <w:gridSpan w:val="3"/>
            <w:tcBorders>
              <w:top w:val="single" w:sz="8" w:space="0" w:color="auto"/>
              <w:left w:val="nil"/>
              <w:bottom w:val="nil"/>
              <w:right w:val="nil"/>
            </w:tcBorders>
            <w:vAlign w:val="center"/>
          </w:tcPr>
          <w:p w:rsidR="00E82F1D" w:rsidRDefault="00E82F1D" w:rsidP="00B667C4">
            <w:pPr>
              <w:widowControl/>
              <w:jc w:val="center"/>
              <w:rPr>
                <w:rFonts w:ascii="Arial Narrow" w:eastAsia="仿宋_GB2312" w:hAnsi="Arial Narrow" w:cs="宋体"/>
                <w:b/>
                <w:kern w:val="0"/>
                <w:sz w:val="24"/>
              </w:rPr>
            </w:pPr>
            <w:r>
              <w:rPr>
                <w:rFonts w:ascii="Arial Narrow" w:eastAsia="仿宋_GB2312" w:hAnsi="Arial Narrow" w:cs="宋体"/>
                <w:b/>
                <w:kern w:val="0"/>
                <w:sz w:val="24"/>
              </w:rPr>
              <w:t>期末数</w:t>
            </w:r>
          </w:p>
        </w:tc>
        <w:tc>
          <w:tcPr>
            <w:tcW w:w="3927" w:type="dxa"/>
            <w:gridSpan w:val="3"/>
            <w:tcBorders>
              <w:top w:val="single" w:sz="8" w:space="0" w:color="auto"/>
              <w:left w:val="nil"/>
              <w:bottom w:val="nil"/>
              <w:right w:val="nil"/>
            </w:tcBorders>
            <w:vAlign w:val="center"/>
          </w:tcPr>
          <w:p w:rsidR="00E82F1D" w:rsidRDefault="00E82F1D" w:rsidP="00B667C4">
            <w:pPr>
              <w:widowControl/>
              <w:jc w:val="center"/>
              <w:rPr>
                <w:rFonts w:ascii="Arial Narrow" w:eastAsia="仿宋_GB2312" w:hAnsi="Arial Narrow" w:cs="宋体"/>
                <w:b/>
                <w:kern w:val="0"/>
                <w:sz w:val="24"/>
              </w:rPr>
            </w:pPr>
            <w:r>
              <w:rPr>
                <w:rFonts w:ascii="Arial Narrow" w:eastAsia="仿宋_GB2312" w:hAnsi="Arial Narrow" w:cs="宋体"/>
                <w:b/>
                <w:kern w:val="0"/>
                <w:sz w:val="24"/>
              </w:rPr>
              <w:t>期初数</w:t>
            </w:r>
          </w:p>
        </w:tc>
      </w:tr>
      <w:tr w:rsidR="00E82F1D" w:rsidTr="00B667C4">
        <w:trPr>
          <w:trHeight w:hRule="exact" w:val="425"/>
        </w:trPr>
        <w:tc>
          <w:tcPr>
            <w:tcW w:w="1343" w:type="dxa"/>
            <w:vMerge/>
            <w:tcBorders>
              <w:top w:val="nil"/>
              <w:left w:val="nil"/>
              <w:bottom w:val="single" w:sz="4" w:space="0" w:color="auto"/>
              <w:right w:val="nil"/>
            </w:tcBorders>
            <w:vAlign w:val="center"/>
          </w:tcPr>
          <w:p w:rsidR="00E82F1D" w:rsidRDefault="00E82F1D" w:rsidP="00B667C4">
            <w:pPr>
              <w:widowControl/>
              <w:adjustRightInd w:val="0"/>
              <w:snapToGrid w:val="0"/>
              <w:spacing w:before="120" w:after="216"/>
              <w:rPr>
                <w:rFonts w:ascii="Arial Narrow" w:eastAsia="仿宋_GB2312" w:hAnsi="Arial Narrow" w:cs="宋体"/>
                <w:b/>
                <w:kern w:val="0"/>
                <w:sz w:val="24"/>
              </w:rPr>
            </w:pPr>
          </w:p>
        </w:tc>
        <w:tc>
          <w:tcPr>
            <w:tcW w:w="1442" w:type="dxa"/>
            <w:tcBorders>
              <w:top w:val="nil"/>
              <w:left w:val="nil"/>
              <w:bottom w:val="single" w:sz="4" w:space="0" w:color="auto"/>
              <w:right w:val="nil"/>
            </w:tcBorders>
            <w:vAlign w:val="center"/>
          </w:tcPr>
          <w:p w:rsidR="00E82F1D" w:rsidRDefault="00E82F1D" w:rsidP="00B667C4">
            <w:pPr>
              <w:widowControl/>
              <w:jc w:val="right"/>
              <w:rPr>
                <w:rFonts w:ascii="Arial Narrow" w:eastAsia="仿宋_GB2312" w:hAnsi="Arial Narrow" w:cs="宋体"/>
                <w:b/>
                <w:kern w:val="0"/>
                <w:szCs w:val="21"/>
              </w:rPr>
            </w:pPr>
            <w:r>
              <w:rPr>
                <w:rFonts w:ascii="Arial Narrow" w:eastAsia="仿宋_GB2312" w:hAnsi="Arial Narrow" w:cs="宋体"/>
                <w:b/>
                <w:kern w:val="0"/>
                <w:szCs w:val="21"/>
              </w:rPr>
              <w:t>金额</w:t>
            </w:r>
          </w:p>
        </w:tc>
        <w:tc>
          <w:tcPr>
            <w:tcW w:w="898" w:type="dxa"/>
            <w:tcBorders>
              <w:top w:val="nil"/>
              <w:left w:val="nil"/>
              <w:bottom w:val="single" w:sz="4" w:space="0" w:color="auto"/>
              <w:right w:val="nil"/>
            </w:tcBorders>
            <w:vAlign w:val="center"/>
          </w:tcPr>
          <w:p w:rsidR="00E82F1D" w:rsidRDefault="00E82F1D" w:rsidP="00B667C4">
            <w:pPr>
              <w:widowControl/>
              <w:ind w:leftChars="-58" w:left="-122"/>
              <w:jc w:val="right"/>
              <w:rPr>
                <w:rFonts w:ascii="Arial Narrow" w:eastAsia="仿宋_GB2312" w:hAnsi="Arial Narrow" w:cs="宋体"/>
                <w:b/>
                <w:kern w:val="0"/>
                <w:szCs w:val="21"/>
              </w:rPr>
            </w:pPr>
            <w:r>
              <w:rPr>
                <w:rFonts w:ascii="Arial Narrow" w:eastAsia="仿宋_GB2312" w:hAnsi="Arial Narrow" w:cs="宋体"/>
                <w:b/>
                <w:kern w:val="0"/>
                <w:szCs w:val="21"/>
              </w:rPr>
              <w:t>比例</w:t>
            </w:r>
            <w:r>
              <w:rPr>
                <w:rFonts w:ascii="Arial Narrow" w:eastAsia="仿宋_GB2312" w:hAnsi="Arial Narrow" w:cs="宋体"/>
                <w:b/>
                <w:kern w:val="0"/>
                <w:szCs w:val="21"/>
              </w:rPr>
              <w:t>%</w:t>
            </w:r>
          </w:p>
        </w:tc>
        <w:tc>
          <w:tcPr>
            <w:tcW w:w="1574" w:type="dxa"/>
            <w:tcBorders>
              <w:top w:val="nil"/>
              <w:left w:val="nil"/>
              <w:bottom w:val="single" w:sz="4" w:space="0" w:color="auto"/>
              <w:right w:val="nil"/>
            </w:tcBorders>
            <w:vAlign w:val="center"/>
          </w:tcPr>
          <w:p w:rsidR="00E82F1D" w:rsidRDefault="00E82F1D" w:rsidP="00B667C4">
            <w:pPr>
              <w:widowControl/>
              <w:jc w:val="right"/>
              <w:rPr>
                <w:rFonts w:ascii="Arial Narrow" w:eastAsia="仿宋_GB2312" w:hAnsi="Arial Narrow" w:cs="宋体"/>
                <w:b/>
                <w:kern w:val="0"/>
                <w:szCs w:val="21"/>
              </w:rPr>
            </w:pPr>
            <w:r>
              <w:rPr>
                <w:rFonts w:ascii="Arial Narrow" w:eastAsia="仿宋_GB2312" w:hAnsi="Arial Narrow" w:cs="宋体"/>
                <w:b/>
                <w:kern w:val="0"/>
                <w:szCs w:val="21"/>
              </w:rPr>
              <w:t>坏账准备</w:t>
            </w:r>
          </w:p>
        </w:tc>
        <w:tc>
          <w:tcPr>
            <w:tcW w:w="1457" w:type="dxa"/>
            <w:tcBorders>
              <w:top w:val="nil"/>
              <w:left w:val="nil"/>
              <w:bottom w:val="single" w:sz="4" w:space="0" w:color="auto"/>
              <w:right w:val="nil"/>
            </w:tcBorders>
            <w:vAlign w:val="center"/>
          </w:tcPr>
          <w:p w:rsidR="00E82F1D" w:rsidRDefault="00E82F1D" w:rsidP="00B667C4">
            <w:pPr>
              <w:widowControl/>
              <w:jc w:val="right"/>
              <w:rPr>
                <w:rFonts w:ascii="Arial Narrow" w:eastAsia="仿宋_GB2312" w:hAnsi="Arial Narrow" w:cs="宋体"/>
                <w:b/>
                <w:kern w:val="0"/>
                <w:szCs w:val="21"/>
              </w:rPr>
            </w:pPr>
            <w:r>
              <w:rPr>
                <w:rFonts w:ascii="Arial Narrow" w:eastAsia="仿宋_GB2312" w:hAnsi="Arial Narrow" w:cs="宋体"/>
                <w:b/>
                <w:kern w:val="0"/>
                <w:szCs w:val="21"/>
              </w:rPr>
              <w:t>金额</w:t>
            </w:r>
          </w:p>
        </w:tc>
        <w:tc>
          <w:tcPr>
            <w:tcW w:w="898" w:type="dxa"/>
            <w:tcBorders>
              <w:top w:val="nil"/>
              <w:left w:val="nil"/>
              <w:bottom w:val="single" w:sz="4" w:space="0" w:color="auto"/>
              <w:right w:val="nil"/>
            </w:tcBorders>
            <w:vAlign w:val="center"/>
          </w:tcPr>
          <w:p w:rsidR="00E82F1D" w:rsidRDefault="00E82F1D" w:rsidP="00B667C4">
            <w:pPr>
              <w:widowControl/>
              <w:ind w:leftChars="-58" w:left="-122"/>
              <w:jc w:val="right"/>
              <w:rPr>
                <w:rFonts w:ascii="Arial Narrow" w:eastAsia="仿宋_GB2312" w:hAnsi="Arial Narrow" w:cs="宋体"/>
                <w:b/>
                <w:kern w:val="0"/>
                <w:szCs w:val="21"/>
              </w:rPr>
            </w:pPr>
            <w:r>
              <w:rPr>
                <w:rFonts w:ascii="Arial Narrow" w:eastAsia="仿宋_GB2312" w:hAnsi="Arial Narrow" w:cs="宋体"/>
                <w:b/>
                <w:kern w:val="0"/>
                <w:szCs w:val="21"/>
              </w:rPr>
              <w:t>比例</w:t>
            </w:r>
            <w:r>
              <w:rPr>
                <w:rFonts w:ascii="Arial Narrow" w:eastAsia="仿宋_GB2312" w:hAnsi="Arial Narrow" w:cs="宋体"/>
                <w:b/>
                <w:kern w:val="0"/>
                <w:szCs w:val="21"/>
              </w:rPr>
              <w:t>%</w:t>
            </w:r>
          </w:p>
        </w:tc>
        <w:tc>
          <w:tcPr>
            <w:tcW w:w="1572" w:type="dxa"/>
            <w:tcBorders>
              <w:top w:val="nil"/>
              <w:left w:val="nil"/>
              <w:bottom w:val="single" w:sz="4" w:space="0" w:color="auto"/>
              <w:right w:val="nil"/>
            </w:tcBorders>
            <w:vAlign w:val="center"/>
          </w:tcPr>
          <w:p w:rsidR="00E82F1D" w:rsidRDefault="00E82F1D" w:rsidP="00B667C4">
            <w:pPr>
              <w:widowControl/>
              <w:jc w:val="right"/>
              <w:rPr>
                <w:rFonts w:ascii="Arial Narrow" w:eastAsia="仿宋_GB2312" w:hAnsi="Arial Narrow" w:cs="宋体"/>
                <w:b/>
                <w:kern w:val="0"/>
                <w:szCs w:val="21"/>
              </w:rPr>
            </w:pPr>
            <w:r>
              <w:rPr>
                <w:rFonts w:ascii="Arial Narrow" w:eastAsia="仿宋_GB2312" w:hAnsi="Arial Narrow" w:cs="宋体"/>
                <w:b/>
                <w:kern w:val="0"/>
                <w:szCs w:val="21"/>
              </w:rPr>
              <w:t>坏账准备</w:t>
            </w:r>
          </w:p>
        </w:tc>
      </w:tr>
      <w:tr w:rsidR="00E82F1D" w:rsidTr="00B667C4">
        <w:trPr>
          <w:trHeight w:hRule="exact" w:val="425"/>
        </w:trPr>
        <w:tc>
          <w:tcPr>
            <w:tcW w:w="1343" w:type="dxa"/>
            <w:tcBorders>
              <w:top w:val="single" w:sz="4" w:space="0" w:color="auto"/>
              <w:left w:val="nil"/>
              <w:bottom w:val="nil"/>
              <w:right w:val="nil"/>
            </w:tcBorders>
            <w:vAlign w:val="center"/>
          </w:tcPr>
          <w:p w:rsidR="00E82F1D" w:rsidRDefault="00E82F1D" w:rsidP="00B667C4">
            <w:pPr>
              <w:widowControl/>
              <w:jc w:val="left"/>
              <w:rPr>
                <w:rFonts w:ascii="Arial Narrow" w:eastAsia="仿宋_GB2312" w:hAnsi="Arial Narrow" w:cs="宋体"/>
                <w:kern w:val="0"/>
                <w:sz w:val="24"/>
              </w:rPr>
            </w:pPr>
            <w:r>
              <w:rPr>
                <w:rFonts w:ascii="Arial Narrow" w:eastAsia="仿宋_GB2312" w:hAnsi="Arial Narrow" w:cs="宋体"/>
                <w:kern w:val="0"/>
                <w:sz w:val="24"/>
              </w:rPr>
              <w:t>1</w:t>
            </w:r>
            <w:r>
              <w:rPr>
                <w:rFonts w:ascii="Arial Narrow" w:eastAsia="仿宋_GB2312" w:hAnsi="Arial Narrow" w:cs="宋体"/>
                <w:kern w:val="0"/>
                <w:sz w:val="24"/>
              </w:rPr>
              <w:t>年以内</w:t>
            </w:r>
          </w:p>
        </w:tc>
        <w:tc>
          <w:tcPr>
            <w:tcW w:w="1442" w:type="dxa"/>
            <w:tcBorders>
              <w:top w:val="single" w:sz="4" w:space="0" w:color="auto"/>
              <w:left w:val="nil"/>
              <w:bottom w:val="nil"/>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4,662,354.04</w:t>
            </w:r>
          </w:p>
        </w:tc>
        <w:tc>
          <w:tcPr>
            <w:tcW w:w="898" w:type="dxa"/>
            <w:tcBorders>
              <w:top w:val="single" w:sz="4" w:space="0" w:color="auto"/>
              <w:left w:val="nil"/>
              <w:bottom w:val="nil"/>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62.70</w:t>
            </w:r>
          </w:p>
        </w:tc>
        <w:tc>
          <w:tcPr>
            <w:tcW w:w="1574" w:type="dxa"/>
            <w:tcBorders>
              <w:top w:val="single" w:sz="4" w:space="0" w:color="auto"/>
              <w:left w:val="nil"/>
              <w:bottom w:val="nil"/>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233,117.68</w:t>
            </w:r>
          </w:p>
        </w:tc>
        <w:tc>
          <w:tcPr>
            <w:tcW w:w="1457" w:type="dxa"/>
            <w:tcBorders>
              <w:top w:val="single" w:sz="4" w:space="0" w:color="auto"/>
              <w:left w:val="nil"/>
              <w:bottom w:val="nil"/>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3,587,009.77</w:t>
            </w:r>
          </w:p>
        </w:tc>
        <w:tc>
          <w:tcPr>
            <w:tcW w:w="898" w:type="dxa"/>
            <w:tcBorders>
              <w:top w:val="single" w:sz="4" w:space="0" w:color="auto"/>
              <w:left w:val="nil"/>
              <w:bottom w:val="nil"/>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62.44</w:t>
            </w:r>
          </w:p>
        </w:tc>
        <w:tc>
          <w:tcPr>
            <w:tcW w:w="1572" w:type="dxa"/>
            <w:tcBorders>
              <w:top w:val="single" w:sz="4" w:space="0" w:color="auto"/>
              <w:left w:val="nil"/>
              <w:bottom w:val="nil"/>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179,350.49</w:t>
            </w:r>
          </w:p>
        </w:tc>
      </w:tr>
      <w:tr w:rsidR="00E82F1D" w:rsidTr="00B667C4">
        <w:trPr>
          <w:trHeight w:hRule="exact" w:val="425"/>
        </w:trPr>
        <w:tc>
          <w:tcPr>
            <w:tcW w:w="1343" w:type="dxa"/>
            <w:tcBorders>
              <w:top w:val="nil"/>
              <w:left w:val="nil"/>
              <w:bottom w:val="nil"/>
              <w:right w:val="nil"/>
            </w:tcBorders>
            <w:vAlign w:val="center"/>
          </w:tcPr>
          <w:p w:rsidR="00E82F1D" w:rsidRDefault="00E82F1D" w:rsidP="00B667C4">
            <w:pPr>
              <w:widowControl/>
              <w:jc w:val="left"/>
              <w:rPr>
                <w:rFonts w:ascii="Arial Narrow" w:eastAsia="仿宋_GB2312" w:hAnsi="Arial Narrow" w:cs="宋体"/>
                <w:kern w:val="0"/>
                <w:sz w:val="24"/>
              </w:rPr>
            </w:pPr>
            <w:r>
              <w:rPr>
                <w:rFonts w:ascii="Arial Narrow" w:eastAsia="仿宋_GB2312" w:hAnsi="Arial Narrow" w:cs="宋体"/>
                <w:kern w:val="0"/>
                <w:sz w:val="24"/>
              </w:rPr>
              <w:t>1</w:t>
            </w:r>
            <w:r>
              <w:rPr>
                <w:rFonts w:ascii="Arial Narrow" w:eastAsia="仿宋_GB2312" w:hAnsi="Arial Narrow" w:cs="宋体"/>
                <w:kern w:val="0"/>
                <w:sz w:val="24"/>
              </w:rPr>
              <w:t>至</w:t>
            </w:r>
            <w:r>
              <w:rPr>
                <w:rFonts w:ascii="Arial Narrow" w:eastAsia="仿宋_GB2312" w:hAnsi="Arial Narrow" w:cs="宋体"/>
                <w:kern w:val="0"/>
                <w:sz w:val="24"/>
              </w:rPr>
              <w:t>2</w:t>
            </w:r>
            <w:r>
              <w:rPr>
                <w:rFonts w:ascii="Arial Narrow" w:eastAsia="仿宋_GB2312" w:hAnsi="Arial Narrow" w:cs="宋体"/>
                <w:kern w:val="0"/>
                <w:sz w:val="24"/>
              </w:rPr>
              <w:t>年</w:t>
            </w:r>
          </w:p>
        </w:tc>
        <w:tc>
          <w:tcPr>
            <w:tcW w:w="1442" w:type="dxa"/>
            <w:tcBorders>
              <w:top w:val="nil"/>
              <w:left w:val="nil"/>
              <w:bottom w:val="nil"/>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922,797.48</w:t>
            </w:r>
          </w:p>
        </w:tc>
        <w:tc>
          <w:tcPr>
            <w:tcW w:w="898" w:type="dxa"/>
            <w:tcBorders>
              <w:top w:val="nil"/>
              <w:left w:val="nil"/>
              <w:bottom w:val="nil"/>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12.41</w:t>
            </w:r>
          </w:p>
        </w:tc>
        <w:tc>
          <w:tcPr>
            <w:tcW w:w="1574" w:type="dxa"/>
            <w:tcBorders>
              <w:top w:val="nil"/>
              <w:left w:val="nil"/>
              <w:bottom w:val="nil"/>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92,279.75</w:t>
            </w:r>
          </w:p>
        </w:tc>
        <w:tc>
          <w:tcPr>
            <w:tcW w:w="1457" w:type="dxa"/>
            <w:tcBorders>
              <w:top w:val="nil"/>
              <w:left w:val="nil"/>
              <w:bottom w:val="nil"/>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872,164.86</w:t>
            </w:r>
          </w:p>
        </w:tc>
        <w:tc>
          <w:tcPr>
            <w:tcW w:w="898" w:type="dxa"/>
            <w:tcBorders>
              <w:top w:val="nil"/>
              <w:left w:val="nil"/>
              <w:bottom w:val="nil"/>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15.18</w:t>
            </w:r>
          </w:p>
        </w:tc>
        <w:tc>
          <w:tcPr>
            <w:tcW w:w="1572" w:type="dxa"/>
            <w:tcBorders>
              <w:top w:val="nil"/>
              <w:left w:val="nil"/>
              <w:bottom w:val="nil"/>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87,216.49</w:t>
            </w:r>
          </w:p>
        </w:tc>
      </w:tr>
      <w:tr w:rsidR="00E82F1D" w:rsidTr="00B667C4">
        <w:trPr>
          <w:trHeight w:hRule="exact" w:val="425"/>
        </w:trPr>
        <w:tc>
          <w:tcPr>
            <w:tcW w:w="1343" w:type="dxa"/>
            <w:tcBorders>
              <w:top w:val="nil"/>
              <w:left w:val="nil"/>
              <w:bottom w:val="nil"/>
              <w:right w:val="nil"/>
            </w:tcBorders>
            <w:vAlign w:val="center"/>
          </w:tcPr>
          <w:p w:rsidR="00E82F1D" w:rsidRDefault="00E82F1D" w:rsidP="00B667C4">
            <w:pPr>
              <w:widowControl/>
              <w:jc w:val="left"/>
              <w:rPr>
                <w:rFonts w:ascii="Arial Narrow" w:eastAsia="仿宋_GB2312" w:hAnsi="Arial Narrow" w:cs="宋体"/>
                <w:kern w:val="0"/>
                <w:sz w:val="24"/>
              </w:rPr>
            </w:pPr>
            <w:r>
              <w:rPr>
                <w:rFonts w:ascii="Arial Narrow" w:eastAsia="仿宋_GB2312" w:hAnsi="Arial Narrow" w:cs="宋体"/>
                <w:kern w:val="0"/>
                <w:sz w:val="24"/>
              </w:rPr>
              <w:t>2</w:t>
            </w:r>
            <w:r>
              <w:rPr>
                <w:rFonts w:ascii="Arial Narrow" w:eastAsia="仿宋_GB2312" w:hAnsi="Arial Narrow" w:cs="宋体"/>
                <w:kern w:val="0"/>
                <w:sz w:val="24"/>
              </w:rPr>
              <w:t>至</w:t>
            </w:r>
            <w:r>
              <w:rPr>
                <w:rFonts w:ascii="Arial Narrow" w:eastAsia="仿宋_GB2312" w:hAnsi="Arial Narrow" w:cs="宋体"/>
                <w:kern w:val="0"/>
                <w:sz w:val="24"/>
              </w:rPr>
              <w:t>3</w:t>
            </w:r>
            <w:r>
              <w:rPr>
                <w:rFonts w:ascii="Arial Narrow" w:eastAsia="仿宋_GB2312" w:hAnsi="Arial Narrow" w:cs="宋体"/>
                <w:kern w:val="0"/>
                <w:sz w:val="24"/>
              </w:rPr>
              <w:t>年</w:t>
            </w:r>
          </w:p>
        </w:tc>
        <w:tc>
          <w:tcPr>
            <w:tcW w:w="1442" w:type="dxa"/>
            <w:tcBorders>
              <w:top w:val="nil"/>
              <w:left w:val="nil"/>
              <w:bottom w:val="nil"/>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619,475.04</w:t>
            </w:r>
          </w:p>
        </w:tc>
        <w:tc>
          <w:tcPr>
            <w:tcW w:w="898" w:type="dxa"/>
            <w:tcBorders>
              <w:top w:val="nil"/>
              <w:left w:val="nil"/>
              <w:bottom w:val="nil"/>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8.33</w:t>
            </w:r>
          </w:p>
        </w:tc>
        <w:tc>
          <w:tcPr>
            <w:tcW w:w="1574" w:type="dxa"/>
            <w:tcBorders>
              <w:top w:val="nil"/>
              <w:left w:val="nil"/>
              <w:bottom w:val="nil"/>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123,895.01</w:t>
            </w:r>
          </w:p>
        </w:tc>
        <w:tc>
          <w:tcPr>
            <w:tcW w:w="1457" w:type="dxa"/>
            <w:tcBorders>
              <w:top w:val="nil"/>
              <w:left w:val="nil"/>
              <w:bottom w:val="nil"/>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120,831.48</w:t>
            </w:r>
          </w:p>
        </w:tc>
        <w:tc>
          <w:tcPr>
            <w:tcW w:w="898" w:type="dxa"/>
            <w:tcBorders>
              <w:top w:val="nil"/>
              <w:left w:val="nil"/>
              <w:bottom w:val="nil"/>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2.10</w:t>
            </w:r>
          </w:p>
        </w:tc>
        <w:tc>
          <w:tcPr>
            <w:tcW w:w="1572" w:type="dxa"/>
            <w:tcBorders>
              <w:top w:val="nil"/>
              <w:left w:val="nil"/>
              <w:bottom w:val="nil"/>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24,166.30</w:t>
            </w:r>
          </w:p>
        </w:tc>
      </w:tr>
      <w:tr w:rsidR="00E82F1D" w:rsidTr="00B667C4">
        <w:trPr>
          <w:trHeight w:hRule="exact" w:val="425"/>
        </w:trPr>
        <w:tc>
          <w:tcPr>
            <w:tcW w:w="1343" w:type="dxa"/>
            <w:tcBorders>
              <w:top w:val="nil"/>
              <w:left w:val="nil"/>
              <w:bottom w:val="nil"/>
              <w:right w:val="nil"/>
            </w:tcBorders>
            <w:vAlign w:val="center"/>
          </w:tcPr>
          <w:p w:rsidR="00E82F1D" w:rsidRDefault="00E82F1D" w:rsidP="00B667C4">
            <w:pPr>
              <w:widowControl/>
              <w:jc w:val="left"/>
              <w:rPr>
                <w:rFonts w:ascii="Arial Narrow" w:eastAsia="仿宋_GB2312" w:hAnsi="Arial Narrow" w:cs="宋体"/>
                <w:kern w:val="0"/>
                <w:sz w:val="24"/>
              </w:rPr>
            </w:pPr>
            <w:r>
              <w:rPr>
                <w:rFonts w:ascii="Arial Narrow" w:eastAsia="仿宋_GB2312" w:hAnsi="Arial Narrow" w:cs="宋体"/>
                <w:kern w:val="0"/>
                <w:sz w:val="24"/>
              </w:rPr>
              <w:t>3</w:t>
            </w:r>
            <w:r>
              <w:rPr>
                <w:rFonts w:ascii="Arial Narrow" w:eastAsia="仿宋_GB2312" w:hAnsi="Arial Narrow" w:cs="宋体"/>
                <w:kern w:val="0"/>
                <w:sz w:val="24"/>
              </w:rPr>
              <w:t>至</w:t>
            </w:r>
            <w:r>
              <w:rPr>
                <w:rFonts w:ascii="Arial Narrow" w:eastAsia="仿宋_GB2312" w:hAnsi="Arial Narrow" w:cs="宋体"/>
                <w:kern w:val="0"/>
                <w:sz w:val="24"/>
              </w:rPr>
              <w:t>4</w:t>
            </w:r>
            <w:r>
              <w:rPr>
                <w:rFonts w:ascii="Arial Narrow" w:eastAsia="仿宋_GB2312" w:hAnsi="Arial Narrow" w:cs="宋体"/>
                <w:kern w:val="0"/>
                <w:sz w:val="24"/>
              </w:rPr>
              <w:t>年</w:t>
            </w:r>
          </w:p>
        </w:tc>
        <w:tc>
          <w:tcPr>
            <w:tcW w:w="1442" w:type="dxa"/>
            <w:tcBorders>
              <w:top w:val="nil"/>
              <w:left w:val="nil"/>
              <w:bottom w:val="nil"/>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66,167.48</w:t>
            </w:r>
          </w:p>
        </w:tc>
        <w:tc>
          <w:tcPr>
            <w:tcW w:w="898" w:type="dxa"/>
            <w:tcBorders>
              <w:top w:val="nil"/>
              <w:left w:val="nil"/>
              <w:bottom w:val="nil"/>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0.89</w:t>
            </w:r>
          </w:p>
        </w:tc>
        <w:tc>
          <w:tcPr>
            <w:tcW w:w="1574" w:type="dxa"/>
            <w:tcBorders>
              <w:top w:val="nil"/>
              <w:left w:val="nil"/>
              <w:bottom w:val="nil"/>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33,083.74</w:t>
            </w:r>
          </w:p>
        </w:tc>
        <w:tc>
          <w:tcPr>
            <w:tcW w:w="1457" w:type="dxa"/>
            <w:tcBorders>
              <w:top w:val="nil"/>
              <w:left w:val="nil"/>
              <w:bottom w:val="nil"/>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612,157.02</w:t>
            </w:r>
          </w:p>
        </w:tc>
        <w:tc>
          <w:tcPr>
            <w:tcW w:w="898" w:type="dxa"/>
            <w:tcBorders>
              <w:top w:val="nil"/>
              <w:left w:val="nil"/>
              <w:bottom w:val="nil"/>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10.65</w:t>
            </w:r>
          </w:p>
        </w:tc>
        <w:tc>
          <w:tcPr>
            <w:tcW w:w="1572" w:type="dxa"/>
            <w:tcBorders>
              <w:top w:val="nil"/>
              <w:left w:val="nil"/>
              <w:bottom w:val="nil"/>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306,078.51</w:t>
            </w:r>
          </w:p>
        </w:tc>
      </w:tr>
      <w:tr w:rsidR="00E82F1D" w:rsidTr="00B667C4">
        <w:trPr>
          <w:trHeight w:hRule="exact" w:val="425"/>
        </w:trPr>
        <w:tc>
          <w:tcPr>
            <w:tcW w:w="1343" w:type="dxa"/>
            <w:tcBorders>
              <w:top w:val="nil"/>
              <w:left w:val="nil"/>
              <w:bottom w:val="nil"/>
              <w:right w:val="nil"/>
            </w:tcBorders>
            <w:vAlign w:val="center"/>
          </w:tcPr>
          <w:p w:rsidR="00E82F1D" w:rsidRDefault="00E82F1D" w:rsidP="00B667C4">
            <w:pPr>
              <w:widowControl/>
              <w:jc w:val="left"/>
              <w:rPr>
                <w:rFonts w:ascii="Arial Narrow" w:eastAsia="仿宋_GB2312" w:hAnsi="Arial Narrow" w:cs="宋体"/>
                <w:kern w:val="0"/>
                <w:sz w:val="24"/>
              </w:rPr>
            </w:pPr>
            <w:r>
              <w:rPr>
                <w:rFonts w:ascii="Arial Narrow" w:eastAsia="仿宋_GB2312" w:hAnsi="Arial Narrow" w:cs="宋体"/>
                <w:kern w:val="0"/>
                <w:sz w:val="24"/>
              </w:rPr>
              <w:t>4</w:t>
            </w:r>
            <w:r>
              <w:rPr>
                <w:rFonts w:ascii="Arial Narrow" w:eastAsia="仿宋_GB2312" w:hAnsi="Arial Narrow" w:cs="宋体"/>
                <w:kern w:val="0"/>
                <w:sz w:val="24"/>
              </w:rPr>
              <w:t>至</w:t>
            </w:r>
            <w:r>
              <w:rPr>
                <w:rFonts w:ascii="Arial Narrow" w:eastAsia="仿宋_GB2312" w:hAnsi="Arial Narrow" w:cs="宋体"/>
                <w:kern w:val="0"/>
                <w:sz w:val="24"/>
              </w:rPr>
              <w:t>5</w:t>
            </w:r>
            <w:r>
              <w:rPr>
                <w:rFonts w:ascii="Arial Narrow" w:eastAsia="仿宋_GB2312" w:hAnsi="Arial Narrow" w:cs="宋体"/>
                <w:kern w:val="0"/>
                <w:sz w:val="24"/>
              </w:rPr>
              <w:t>年</w:t>
            </w:r>
          </w:p>
        </w:tc>
        <w:tc>
          <w:tcPr>
            <w:tcW w:w="1442" w:type="dxa"/>
            <w:tcBorders>
              <w:top w:val="nil"/>
              <w:left w:val="nil"/>
              <w:bottom w:val="nil"/>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612,207.02</w:t>
            </w:r>
          </w:p>
        </w:tc>
        <w:tc>
          <w:tcPr>
            <w:tcW w:w="898" w:type="dxa"/>
            <w:tcBorders>
              <w:top w:val="nil"/>
              <w:left w:val="nil"/>
              <w:bottom w:val="nil"/>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8.23</w:t>
            </w:r>
          </w:p>
        </w:tc>
        <w:tc>
          <w:tcPr>
            <w:tcW w:w="1574" w:type="dxa"/>
            <w:tcBorders>
              <w:top w:val="nil"/>
              <w:left w:val="nil"/>
              <w:bottom w:val="nil"/>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489,765.62</w:t>
            </w:r>
          </w:p>
        </w:tc>
        <w:tc>
          <w:tcPr>
            <w:tcW w:w="1457" w:type="dxa"/>
            <w:tcBorders>
              <w:top w:val="nil"/>
              <w:left w:val="nil"/>
              <w:bottom w:val="nil"/>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503,810.80</w:t>
            </w:r>
          </w:p>
        </w:tc>
        <w:tc>
          <w:tcPr>
            <w:tcW w:w="898" w:type="dxa"/>
            <w:tcBorders>
              <w:top w:val="nil"/>
              <w:left w:val="nil"/>
              <w:bottom w:val="nil"/>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8.77</w:t>
            </w:r>
          </w:p>
        </w:tc>
        <w:tc>
          <w:tcPr>
            <w:tcW w:w="1572" w:type="dxa"/>
            <w:tcBorders>
              <w:top w:val="nil"/>
              <w:left w:val="nil"/>
              <w:bottom w:val="nil"/>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403,048.64</w:t>
            </w:r>
          </w:p>
        </w:tc>
      </w:tr>
      <w:tr w:rsidR="00E82F1D" w:rsidTr="00B667C4">
        <w:trPr>
          <w:trHeight w:hRule="exact" w:val="425"/>
        </w:trPr>
        <w:tc>
          <w:tcPr>
            <w:tcW w:w="1343" w:type="dxa"/>
            <w:tcBorders>
              <w:top w:val="nil"/>
              <w:left w:val="nil"/>
              <w:bottom w:val="single" w:sz="4" w:space="0" w:color="auto"/>
              <w:right w:val="nil"/>
            </w:tcBorders>
            <w:vAlign w:val="center"/>
          </w:tcPr>
          <w:p w:rsidR="00E82F1D" w:rsidRDefault="00E82F1D" w:rsidP="00B667C4">
            <w:pPr>
              <w:widowControl/>
              <w:jc w:val="left"/>
              <w:rPr>
                <w:rFonts w:ascii="Arial Narrow" w:eastAsia="仿宋_GB2312" w:hAnsi="Arial Narrow" w:cs="宋体"/>
                <w:kern w:val="0"/>
                <w:sz w:val="24"/>
              </w:rPr>
            </w:pPr>
            <w:r>
              <w:rPr>
                <w:rFonts w:ascii="Arial Narrow" w:eastAsia="仿宋_GB2312" w:hAnsi="Arial Narrow" w:cs="宋体"/>
                <w:kern w:val="0"/>
                <w:sz w:val="24"/>
              </w:rPr>
              <w:t>5</w:t>
            </w:r>
            <w:r>
              <w:rPr>
                <w:rFonts w:ascii="Arial Narrow" w:eastAsia="仿宋_GB2312" w:hAnsi="Arial Narrow" w:cs="宋体"/>
                <w:kern w:val="0"/>
                <w:sz w:val="24"/>
              </w:rPr>
              <w:t>年以上</w:t>
            </w:r>
          </w:p>
        </w:tc>
        <w:tc>
          <w:tcPr>
            <w:tcW w:w="1442" w:type="dxa"/>
            <w:tcBorders>
              <w:top w:val="nil"/>
              <w:left w:val="nil"/>
              <w:bottom w:val="single" w:sz="4" w:space="0" w:color="auto"/>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553,050.80</w:t>
            </w:r>
          </w:p>
        </w:tc>
        <w:tc>
          <w:tcPr>
            <w:tcW w:w="898" w:type="dxa"/>
            <w:tcBorders>
              <w:top w:val="nil"/>
              <w:left w:val="nil"/>
              <w:bottom w:val="single" w:sz="4" w:space="0" w:color="auto"/>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7.44</w:t>
            </w:r>
          </w:p>
        </w:tc>
        <w:tc>
          <w:tcPr>
            <w:tcW w:w="1574" w:type="dxa"/>
            <w:tcBorders>
              <w:top w:val="nil"/>
              <w:left w:val="nil"/>
              <w:bottom w:val="single" w:sz="4" w:space="0" w:color="auto"/>
              <w:right w:val="nil"/>
            </w:tcBorders>
            <w:vAlign w:val="center"/>
          </w:tcPr>
          <w:p w:rsidR="00E82F1D" w:rsidRDefault="00E82F1D" w:rsidP="00B667C4">
            <w:pPr>
              <w:jc w:val="right"/>
              <w:rPr>
                <w:rFonts w:ascii="Arial Narrow" w:hAnsi="Arial Narrow" w:cs="宋体"/>
                <w:color w:val="000000"/>
                <w:sz w:val="24"/>
              </w:rPr>
            </w:pPr>
            <w:r>
              <w:rPr>
                <w:rFonts w:ascii="Arial Narrow" w:hAnsi="Arial Narrow"/>
                <w:color w:val="000000"/>
                <w:sz w:val="24"/>
              </w:rPr>
              <w:t>553,050.80</w:t>
            </w:r>
          </w:p>
        </w:tc>
        <w:tc>
          <w:tcPr>
            <w:tcW w:w="1457" w:type="dxa"/>
            <w:tcBorders>
              <w:top w:val="nil"/>
              <w:left w:val="nil"/>
              <w:bottom w:val="single" w:sz="4" w:space="0" w:color="auto"/>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49,290.00</w:t>
            </w:r>
          </w:p>
        </w:tc>
        <w:tc>
          <w:tcPr>
            <w:tcW w:w="898" w:type="dxa"/>
            <w:tcBorders>
              <w:top w:val="nil"/>
              <w:left w:val="nil"/>
              <w:bottom w:val="single" w:sz="4" w:space="0" w:color="auto"/>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0.86</w:t>
            </w:r>
          </w:p>
        </w:tc>
        <w:tc>
          <w:tcPr>
            <w:tcW w:w="1572" w:type="dxa"/>
            <w:tcBorders>
              <w:top w:val="nil"/>
              <w:left w:val="nil"/>
              <w:bottom w:val="single" w:sz="4" w:space="0" w:color="auto"/>
              <w:right w:val="nil"/>
            </w:tcBorders>
            <w:vAlign w:val="center"/>
          </w:tcPr>
          <w:p w:rsidR="00E82F1D" w:rsidRDefault="00E82F1D" w:rsidP="00B667C4">
            <w:pPr>
              <w:widowControl/>
              <w:jc w:val="right"/>
              <w:rPr>
                <w:rFonts w:ascii="Arial Narrow" w:eastAsia="仿宋_GB2312" w:hAnsi="Arial Narrow" w:cs="宋体"/>
                <w:kern w:val="0"/>
                <w:sz w:val="24"/>
                <w:szCs w:val="21"/>
              </w:rPr>
            </w:pPr>
            <w:r>
              <w:rPr>
                <w:rFonts w:ascii="Arial Narrow" w:eastAsia="仿宋_GB2312" w:hAnsi="Arial Narrow" w:cs="宋体"/>
                <w:kern w:val="0"/>
                <w:sz w:val="24"/>
                <w:szCs w:val="21"/>
              </w:rPr>
              <w:t>49,290.00</w:t>
            </w:r>
          </w:p>
        </w:tc>
      </w:tr>
      <w:tr w:rsidR="00E82F1D" w:rsidTr="00B667C4">
        <w:trPr>
          <w:trHeight w:hRule="exact" w:val="425"/>
        </w:trPr>
        <w:tc>
          <w:tcPr>
            <w:tcW w:w="1343" w:type="dxa"/>
            <w:tcBorders>
              <w:top w:val="single" w:sz="4" w:space="0" w:color="auto"/>
              <w:left w:val="nil"/>
              <w:bottom w:val="single" w:sz="8" w:space="0" w:color="auto"/>
              <w:right w:val="nil"/>
            </w:tcBorders>
            <w:vAlign w:val="center"/>
          </w:tcPr>
          <w:p w:rsidR="00E82F1D" w:rsidRDefault="00E82F1D" w:rsidP="00B667C4">
            <w:pPr>
              <w:widowControl/>
              <w:jc w:val="left"/>
              <w:rPr>
                <w:rFonts w:ascii="Arial Narrow" w:eastAsia="仿宋_GB2312" w:hAnsi="Arial Narrow" w:cs="宋体"/>
                <w:b/>
                <w:kern w:val="0"/>
                <w:sz w:val="24"/>
              </w:rPr>
            </w:pPr>
            <w:r>
              <w:rPr>
                <w:rFonts w:ascii="Arial Narrow" w:eastAsia="仿宋_GB2312" w:hAnsi="Arial Narrow" w:cs="宋体"/>
                <w:b/>
                <w:kern w:val="0"/>
                <w:sz w:val="24"/>
              </w:rPr>
              <w:t>合计</w:t>
            </w:r>
          </w:p>
        </w:tc>
        <w:tc>
          <w:tcPr>
            <w:tcW w:w="1442" w:type="dxa"/>
            <w:tcBorders>
              <w:top w:val="single" w:sz="4" w:space="0" w:color="auto"/>
              <w:left w:val="nil"/>
              <w:bottom w:val="single" w:sz="8" w:space="0" w:color="auto"/>
              <w:right w:val="nil"/>
            </w:tcBorders>
            <w:vAlign w:val="center"/>
          </w:tcPr>
          <w:p w:rsidR="00E82F1D" w:rsidRDefault="00E82F1D" w:rsidP="00B667C4">
            <w:pPr>
              <w:jc w:val="right"/>
              <w:rPr>
                <w:rFonts w:ascii="Arial Narrow" w:hAnsi="Arial Narrow" w:cs="宋体"/>
                <w:b/>
                <w:bCs/>
                <w:color w:val="000000"/>
                <w:sz w:val="24"/>
              </w:rPr>
            </w:pPr>
            <w:r>
              <w:rPr>
                <w:rFonts w:ascii="Arial Narrow" w:hAnsi="Arial Narrow"/>
                <w:b/>
                <w:bCs/>
                <w:color w:val="000000"/>
                <w:sz w:val="24"/>
              </w:rPr>
              <w:t>7,436,051.86</w:t>
            </w:r>
          </w:p>
        </w:tc>
        <w:tc>
          <w:tcPr>
            <w:tcW w:w="898" w:type="dxa"/>
            <w:tcBorders>
              <w:top w:val="single" w:sz="4" w:space="0" w:color="auto"/>
              <w:left w:val="nil"/>
              <w:bottom w:val="single" w:sz="8" w:space="0" w:color="auto"/>
              <w:right w:val="nil"/>
            </w:tcBorders>
            <w:vAlign w:val="center"/>
          </w:tcPr>
          <w:p w:rsidR="00E82F1D" w:rsidRDefault="00E82F1D" w:rsidP="00B667C4">
            <w:pPr>
              <w:jc w:val="right"/>
              <w:rPr>
                <w:rFonts w:ascii="Arial Narrow" w:hAnsi="Arial Narrow" w:cs="宋体"/>
                <w:b/>
                <w:bCs/>
                <w:color w:val="000000"/>
                <w:sz w:val="24"/>
              </w:rPr>
            </w:pPr>
            <w:r>
              <w:rPr>
                <w:rFonts w:ascii="Arial Narrow" w:hAnsi="Arial Narrow"/>
                <w:b/>
                <w:bCs/>
                <w:color w:val="000000"/>
                <w:sz w:val="24"/>
              </w:rPr>
              <w:t>100.00</w:t>
            </w:r>
          </w:p>
        </w:tc>
        <w:tc>
          <w:tcPr>
            <w:tcW w:w="1574" w:type="dxa"/>
            <w:tcBorders>
              <w:top w:val="single" w:sz="4" w:space="0" w:color="auto"/>
              <w:left w:val="nil"/>
              <w:bottom w:val="single" w:sz="8" w:space="0" w:color="auto"/>
              <w:right w:val="nil"/>
            </w:tcBorders>
            <w:vAlign w:val="center"/>
          </w:tcPr>
          <w:p w:rsidR="00E82F1D" w:rsidRDefault="00E82F1D" w:rsidP="00B667C4">
            <w:pPr>
              <w:jc w:val="right"/>
              <w:rPr>
                <w:rFonts w:ascii="Arial Narrow" w:hAnsi="Arial Narrow" w:cs="宋体"/>
                <w:b/>
                <w:bCs/>
                <w:color w:val="000000"/>
                <w:sz w:val="24"/>
              </w:rPr>
            </w:pPr>
            <w:r>
              <w:rPr>
                <w:rFonts w:ascii="Arial Narrow" w:hAnsi="Arial Narrow"/>
                <w:b/>
                <w:bCs/>
                <w:color w:val="000000"/>
                <w:sz w:val="24"/>
              </w:rPr>
              <w:t>1,525,192.60</w:t>
            </w:r>
          </w:p>
        </w:tc>
        <w:tc>
          <w:tcPr>
            <w:tcW w:w="1457" w:type="dxa"/>
            <w:tcBorders>
              <w:top w:val="single" w:sz="4" w:space="0" w:color="auto"/>
              <w:left w:val="nil"/>
              <w:bottom w:val="single" w:sz="8" w:space="0" w:color="auto"/>
              <w:right w:val="nil"/>
            </w:tcBorders>
            <w:vAlign w:val="center"/>
          </w:tcPr>
          <w:p w:rsidR="00E82F1D" w:rsidRDefault="00E82F1D" w:rsidP="00B667C4">
            <w:pPr>
              <w:widowControl/>
              <w:jc w:val="right"/>
              <w:rPr>
                <w:rFonts w:ascii="Arial Narrow" w:eastAsia="仿宋_GB2312" w:hAnsi="Arial Narrow" w:cs="宋体"/>
                <w:b/>
                <w:sz w:val="24"/>
                <w:szCs w:val="21"/>
              </w:rPr>
            </w:pPr>
            <w:r>
              <w:rPr>
                <w:rFonts w:ascii="Arial Narrow" w:eastAsia="仿宋_GB2312" w:hAnsi="Arial Narrow" w:cs="宋体"/>
                <w:b/>
                <w:kern w:val="0"/>
                <w:sz w:val="24"/>
                <w:szCs w:val="21"/>
              </w:rPr>
              <w:t>5,745,263.93</w:t>
            </w:r>
          </w:p>
        </w:tc>
        <w:tc>
          <w:tcPr>
            <w:tcW w:w="898" w:type="dxa"/>
            <w:tcBorders>
              <w:top w:val="single" w:sz="4" w:space="0" w:color="auto"/>
              <w:left w:val="nil"/>
              <w:bottom w:val="single" w:sz="8" w:space="0" w:color="auto"/>
              <w:right w:val="nil"/>
            </w:tcBorders>
            <w:vAlign w:val="center"/>
          </w:tcPr>
          <w:p w:rsidR="00E82F1D" w:rsidRDefault="00E82F1D" w:rsidP="00B667C4">
            <w:pPr>
              <w:widowControl/>
              <w:jc w:val="right"/>
              <w:rPr>
                <w:rFonts w:ascii="Arial Narrow" w:eastAsia="仿宋_GB2312" w:hAnsi="Arial Narrow" w:cs="宋体"/>
                <w:b/>
                <w:kern w:val="0"/>
                <w:sz w:val="24"/>
                <w:szCs w:val="21"/>
              </w:rPr>
            </w:pPr>
            <w:r>
              <w:rPr>
                <w:rFonts w:ascii="Arial Narrow" w:eastAsia="仿宋_GB2312" w:hAnsi="Arial Narrow" w:cs="宋体"/>
                <w:b/>
                <w:kern w:val="0"/>
                <w:sz w:val="24"/>
                <w:szCs w:val="21"/>
              </w:rPr>
              <w:t>100.00</w:t>
            </w:r>
          </w:p>
        </w:tc>
        <w:tc>
          <w:tcPr>
            <w:tcW w:w="1572" w:type="dxa"/>
            <w:tcBorders>
              <w:top w:val="single" w:sz="4" w:space="0" w:color="auto"/>
              <w:left w:val="nil"/>
              <w:bottom w:val="single" w:sz="8" w:space="0" w:color="auto"/>
              <w:right w:val="nil"/>
            </w:tcBorders>
            <w:vAlign w:val="center"/>
          </w:tcPr>
          <w:p w:rsidR="00E82F1D" w:rsidRDefault="00E82F1D" w:rsidP="00B667C4">
            <w:pPr>
              <w:widowControl/>
              <w:jc w:val="right"/>
              <w:rPr>
                <w:rFonts w:ascii="Arial Narrow" w:eastAsia="仿宋_GB2312" w:hAnsi="Arial Narrow" w:cs="宋体"/>
                <w:b/>
                <w:kern w:val="0"/>
                <w:sz w:val="24"/>
                <w:szCs w:val="21"/>
              </w:rPr>
            </w:pPr>
            <w:r>
              <w:rPr>
                <w:rFonts w:ascii="Arial Narrow" w:eastAsia="仿宋_GB2312" w:hAnsi="Arial Narrow" w:cs="宋体"/>
                <w:b/>
                <w:kern w:val="0"/>
                <w:sz w:val="24"/>
                <w:szCs w:val="21"/>
              </w:rPr>
              <w:t>1,049,150.43</w:t>
            </w:r>
          </w:p>
        </w:tc>
      </w:tr>
    </w:tbl>
    <w:p w:rsidR="00E82F1D" w:rsidRDefault="00E82F1D" w:rsidP="00F7113C">
      <w:pPr>
        <w:snapToGrid w:val="0"/>
        <w:spacing w:beforeLines="100" w:afterLines="90"/>
        <w:rPr>
          <w:rFonts w:ascii="Arial Narrow" w:eastAsia="仿宋_GB2312" w:hAnsi="Arial Narrow"/>
          <w:sz w:val="24"/>
        </w:rPr>
      </w:pPr>
      <w:r>
        <w:rPr>
          <w:rFonts w:ascii="Arial Narrow" w:eastAsia="仿宋_GB2312" w:hAnsi="Arial Narrow"/>
          <w:sz w:val="24"/>
        </w:rPr>
        <w:t>②</w:t>
      </w:r>
      <w:r>
        <w:rPr>
          <w:rFonts w:ascii="Arial Narrow" w:eastAsia="仿宋_GB2312" w:hAnsi="Arial Narrow"/>
          <w:sz w:val="24"/>
        </w:rPr>
        <w:t>期末单项金额虽不重大但单项计提坏账准备的其他应收款：</w:t>
      </w:r>
    </w:p>
    <w:tbl>
      <w:tblPr>
        <w:tblW w:w="0" w:type="auto"/>
        <w:tblLayout w:type="fixed"/>
        <w:tblLook w:val="0000"/>
      </w:tblPr>
      <w:tblGrid>
        <w:gridCol w:w="2035"/>
        <w:gridCol w:w="1744"/>
        <w:gridCol w:w="1880"/>
        <w:gridCol w:w="1678"/>
        <w:gridCol w:w="1844"/>
      </w:tblGrid>
      <w:tr w:rsidR="00E82F1D" w:rsidTr="00B667C4">
        <w:trPr>
          <w:trHeight w:hRule="exact" w:val="510"/>
        </w:trPr>
        <w:tc>
          <w:tcPr>
            <w:tcW w:w="2035" w:type="dxa"/>
            <w:tcBorders>
              <w:top w:val="single" w:sz="8" w:space="0" w:color="auto"/>
              <w:left w:val="nil"/>
              <w:bottom w:val="single" w:sz="4" w:space="0" w:color="auto"/>
              <w:right w:val="nil"/>
            </w:tcBorders>
            <w:vAlign w:val="center"/>
          </w:tcPr>
          <w:p w:rsidR="00E82F1D" w:rsidRDefault="00E82F1D" w:rsidP="00B667C4">
            <w:pPr>
              <w:widowControl/>
              <w:jc w:val="left"/>
              <w:rPr>
                <w:rFonts w:ascii="Arial Narrow" w:eastAsia="仿宋_GB2312" w:hAnsi="Arial Narrow" w:cs="宋体"/>
                <w:b/>
                <w:kern w:val="0"/>
                <w:sz w:val="24"/>
              </w:rPr>
            </w:pPr>
            <w:r>
              <w:rPr>
                <w:rFonts w:ascii="Arial Narrow" w:eastAsia="仿宋_GB2312" w:hAnsi="Arial Narrow" w:cs="宋体"/>
                <w:b/>
                <w:kern w:val="0"/>
                <w:sz w:val="24"/>
              </w:rPr>
              <w:t>其他应收</w:t>
            </w:r>
            <w:proofErr w:type="gramStart"/>
            <w:r>
              <w:rPr>
                <w:rFonts w:ascii="Arial Narrow" w:eastAsia="仿宋_GB2312" w:hAnsi="Arial Narrow" w:cs="宋体"/>
                <w:b/>
                <w:kern w:val="0"/>
                <w:sz w:val="24"/>
              </w:rPr>
              <w:t>款内容</w:t>
            </w:r>
            <w:proofErr w:type="gramEnd"/>
          </w:p>
        </w:tc>
        <w:tc>
          <w:tcPr>
            <w:tcW w:w="1744" w:type="dxa"/>
            <w:tcBorders>
              <w:top w:val="single" w:sz="8" w:space="0" w:color="auto"/>
              <w:left w:val="nil"/>
              <w:bottom w:val="single" w:sz="4" w:space="0" w:color="auto"/>
              <w:right w:val="nil"/>
            </w:tcBorders>
            <w:vAlign w:val="center"/>
          </w:tcPr>
          <w:p w:rsidR="00E82F1D" w:rsidRDefault="00E82F1D" w:rsidP="00B667C4">
            <w:pPr>
              <w:widowControl/>
              <w:jc w:val="right"/>
              <w:rPr>
                <w:rFonts w:ascii="Arial Narrow" w:eastAsia="仿宋_GB2312" w:hAnsi="Arial Narrow" w:cs="宋体"/>
                <w:b/>
                <w:kern w:val="0"/>
                <w:sz w:val="24"/>
              </w:rPr>
            </w:pPr>
            <w:r>
              <w:rPr>
                <w:rFonts w:ascii="Arial Narrow" w:eastAsia="仿宋_GB2312" w:hAnsi="Arial Narrow" w:cs="宋体"/>
                <w:b/>
                <w:kern w:val="0"/>
                <w:sz w:val="24"/>
              </w:rPr>
              <w:t>账面余额</w:t>
            </w:r>
          </w:p>
        </w:tc>
        <w:tc>
          <w:tcPr>
            <w:tcW w:w="1880" w:type="dxa"/>
            <w:tcBorders>
              <w:top w:val="single" w:sz="8" w:space="0" w:color="auto"/>
              <w:left w:val="nil"/>
              <w:bottom w:val="single" w:sz="4" w:space="0" w:color="auto"/>
              <w:right w:val="nil"/>
            </w:tcBorders>
            <w:vAlign w:val="center"/>
          </w:tcPr>
          <w:p w:rsidR="00E82F1D" w:rsidRDefault="00E82F1D" w:rsidP="00B667C4">
            <w:pPr>
              <w:widowControl/>
              <w:jc w:val="right"/>
              <w:rPr>
                <w:rFonts w:ascii="Arial Narrow" w:eastAsia="仿宋_GB2312" w:hAnsi="Arial Narrow" w:cs="宋体"/>
                <w:b/>
                <w:kern w:val="0"/>
                <w:sz w:val="24"/>
              </w:rPr>
            </w:pPr>
            <w:r>
              <w:rPr>
                <w:rFonts w:ascii="Arial Narrow" w:eastAsia="仿宋_GB2312" w:hAnsi="Arial Narrow" w:cs="宋体"/>
                <w:b/>
                <w:kern w:val="0"/>
                <w:sz w:val="24"/>
              </w:rPr>
              <w:t>坏账准备</w:t>
            </w:r>
          </w:p>
        </w:tc>
        <w:tc>
          <w:tcPr>
            <w:tcW w:w="1678" w:type="dxa"/>
            <w:tcBorders>
              <w:top w:val="single" w:sz="8" w:space="0" w:color="auto"/>
              <w:left w:val="nil"/>
              <w:bottom w:val="single" w:sz="4" w:space="0" w:color="auto"/>
              <w:right w:val="nil"/>
            </w:tcBorders>
            <w:vAlign w:val="center"/>
          </w:tcPr>
          <w:p w:rsidR="00E82F1D" w:rsidRDefault="00E82F1D" w:rsidP="00B667C4">
            <w:pPr>
              <w:widowControl/>
              <w:jc w:val="right"/>
              <w:rPr>
                <w:rFonts w:ascii="Arial Narrow" w:eastAsia="仿宋_GB2312" w:hAnsi="Arial Narrow" w:cs="宋体"/>
                <w:b/>
                <w:kern w:val="0"/>
                <w:sz w:val="24"/>
              </w:rPr>
            </w:pPr>
            <w:r>
              <w:rPr>
                <w:rFonts w:ascii="Arial Narrow" w:eastAsia="仿宋_GB2312" w:hAnsi="Arial Narrow" w:cs="宋体"/>
                <w:b/>
                <w:kern w:val="0"/>
                <w:sz w:val="24"/>
              </w:rPr>
              <w:t>计提比例</w:t>
            </w:r>
            <w:r>
              <w:rPr>
                <w:rFonts w:ascii="Arial Narrow" w:eastAsia="仿宋_GB2312" w:hAnsi="Arial Narrow" w:cs="宋体"/>
                <w:b/>
                <w:kern w:val="0"/>
                <w:sz w:val="24"/>
              </w:rPr>
              <w:t>%</w:t>
            </w:r>
          </w:p>
        </w:tc>
        <w:tc>
          <w:tcPr>
            <w:tcW w:w="1844" w:type="dxa"/>
            <w:tcBorders>
              <w:top w:val="single" w:sz="8" w:space="0" w:color="auto"/>
              <w:left w:val="nil"/>
              <w:bottom w:val="single" w:sz="4" w:space="0" w:color="auto"/>
              <w:right w:val="nil"/>
            </w:tcBorders>
            <w:vAlign w:val="center"/>
          </w:tcPr>
          <w:p w:rsidR="00E82F1D" w:rsidRDefault="00E82F1D" w:rsidP="00B667C4">
            <w:pPr>
              <w:widowControl/>
              <w:jc w:val="right"/>
              <w:rPr>
                <w:rFonts w:ascii="Arial Narrow" w:eastAsia="仿宋_GB2312" w:hAnsi="Arial Narrow" w:cs="宋体"/>
                <w:b/>
                <w:kern w:val="0"/>
                <w:sz w:val="24"/>
              </w:rPr>
            </w:pPr>
            <w:r>
              <w:rPr>
                <w:rFonts w:ascii="Arial Narrow" w:eastAsia="仿宋_GB2312" w:hAnsi="Arial Narrow" w:cs="宋体"/>
                <w:b/>
                <w:kern w:val="0"/>
                <w:sz w:val="24"/>
              </w:rPr>
              <w:t>计提理由</w:t>
            </w:r>
          </w:p>
        </w:tc>
      </w:tr>
      <w:tr w:rsidR="00E82F1D" w:rsidTr="00B667C4">
        <w:trPr>
          <w:trHeight w:hRule="exact" w:val="397"/>
        </w:trPr>
        <w:tc>
          <w:tcPr>
            <w:tcW w:w="2035" w:type="dxa"/>
            <w:tcBorders>
              <w:top w:val="single" w:sz="4" w:space="0" w:color="auto"/>
              <w:left w:val="nil"/>
              <w:bottom w:val="single" w:sz="8" w:space="0" w:color="auto"/>
              <w:right w:val="nil"/>
            </w:tcBorders>
            <w:vAlign w:val="center"/>
          </w:tcPr>
          <w:p w:rsidR="00E82F1D" w:rsidRDefault="00E82F1D" w:rsidP="00B667C4">
            <w:pPr>
              <w:widowControl/>
              <w:jc w:val="left"/>
              <w:rPr>
                <w:rFonts w:ascii="Arial Narrow" w:eastAsia="仿宋_GB2312" w:hAnsi="Arial Narrow"/>
                <w:kern w:val="0"/>
                <w:sz w:val="24"/>
              </w:rPr>
            </w:pPr>
            <w:r>
              <w:rPr>
                <w:rFonts w:ascii="Arial Narrow" w:eastAsia="仿宋_GB2312" w:hAnsi="Arial Narrow" w:cs="宋体"/>
                <w:kern w:val="0"/>
                <w:sz w:val="24"/>
              </w:rPr>
              <w:t>租房押金</w:t>
            </w:r>
          </w:p>
        </w:tc>
        <w:tc>
          <w:tcPr>
            <w:tcW w:w="1744" w:type="dxa"/>
            <w:tcBorders>
              <w:top w:val="single" w:sz="4" w:space="0" w:color="auto"/>
              <w:left w:val="nil"/>
              <w:bottom w:val="single" w:sz="8" w:space="0" w:color="auto"/>
              <w:right w:val="nil"/>
            </w:tcBorders>
            <w:vAlign w:val="center"/>
          </w:tcPr>
          <w:p w:rsidR="00E82F1D" w:rsidRDefault="00E82F1D" w:rsidP="00B667C4">
            <w:pPr>
              <w:widowControl/>
              <w:jc w:val="right"/>
              <w:rPr>
                <w:rFonts w:ascii="Arial Narrow" w:eastAsia="仿宋_GB2312" w:hAnsi="Arial Narrow" w:cs="宋体"/>
                <w:kern w:val="0"/>
                <w:sz w:val="24"/>
              </w:rPr>
            </w:pPr>
            <w:r>
              <w:rPr>
                <w:rFonts w:ascii="Arial Narrow" w:eastAsia="仿宋_GB2312" w:hAnsi="Arial Narrow" w:cs="宋体"/>
                <w:kern w:val="0"/>
                <w:sz w:val="24"/>
              </w:rPr>
              <w:t>36,000.00</w:t>
            </w:r>
          </w:p>
        </w:tc>
        <w:tc>
          <w:tcPr>
            <w:tcW w:w="1880" w:type="dxa"/>
            <w:tcBorders>
              <w:top w:val="single" w:sz="4" w:space="0" w:color="auto"/>
              <w:left w:val="nil"/>
              <w:bottom w:val="single" w:sz="8" w:space="0" w:color="auto"/>
              <w:right w:val="nil"/>
            </w:tcBorders>
            <w:vAlign w:val="center"/>
          </w:tcPr>
          <w:p w:rsidR="00E82F1D" w:rsidRDefault="00E82F1D" w:rsidP="00B667C4">
            <w:pPr>
              <w:widowControl/>
              <w:jc w:val="right"/>
              <w:rPr>
                <w:rFonts w:ascii="Arial Narrow" w:eastAsia="仿宋_GB2312" w:hAnsi="Arial Narrow" w:cs="宋体"/>
                <w:kern w:val="0"/>
                <w:sz w:val="24"/>
              </w:rPr>
            </w:pPr>
            <w:r>
              <w:rPr>
                <w:rFonts w:ascii="Arial Narrow" w:eastAsia="仿宋_GB2312" w:hAnsi="Arial Narrow" w:cs="宋体"/>
                <w:kern w:val="0"/>
                <w:sz w:val="24"/>
              </w:rPr>
              <w:t>36,000.00</w:t>
            </w:r>
          </w:p>
        </w:tc>
        <w:tc>
          <w:tcPr>
            <w:tcW w:w="1678" w:type="dxa"/>
            <w:tcBorders>
              <w:top w:val="single" w:sz="4" w:space="0" w:color="auto"/>
              <w:left w:val="nil"/>
              <w:bottom w:val="single" w:sz="8" w:space="0" w:color="auto"/>
              <w:right w:val="nil"/>
            </w:tcBorders>
            <w:vAlign w:val="center"/>
          </w:tcPr>
          <w:p w:rsidR="00E82F1D" w:rsidRDefault="00E82F1D" w:rsidP="00B667C4">
            <w:pPr>
              <w:widowControl/>
              <w:jc w:val="right"/>
              <w:rPr>
                <w:rFonts w:ascii="Arial Narrow" w:eastAsia="仿宋_GB2312" w:hAnsi="Arial Narrow" w:cs="宋体"/>
                <w:kern w:val="0"/>
                <w:sz w:val="24"/>
              </w:rPr>
            </w:pPr>
            <w:r>
              <w:rPr>
                <w:rFonts w:ascii="Arial Narrow" w:eastAsia="仿宋_GB2312" w:hAnsi="Arial Narrow" w:cs="宋体"/>
                <w:kern w:val="0"/>
                <w:sz w:val="24"/>
              </w:rPr>
              <w:t>100.00</w:t>
            </w:r>
          </w:p>
        </w:tc>
        <w:tc>
          <w:tcPr>
            <w:tcW w:w="1844" w:type="dxa"/>
            <w:tcBorders>
              <w:top w:val="single" w:sz="4" w:space="0" w:color="auto"/>
              <w:left w:val="nil"/>
              <w:bottom w:val="single" w:sz="8" w:space="0" w:color="auto"/>
              <w:right w:val="nil"/>
            </w:tcBorders>
            <w:vAlign w:val="center"/>
          </w:tcPr>
          <w:p w:rsidR="00E82F1D" w:rsidRDefault="00E82F1D" w:rsidP="00B667C4">
            <w:pPr>
              <w:widowControl/>
              <w:jc w:val="right"/>
              <w:rPr>
                <w:rFonts w:ascii="Arial Narrow" w:eastAsia="仿宋_GB2312" w:hAnsi="Arial Narrow"/>
                <w:kern w:val="0"/>
                <w:sz w:val="24"/>
              </w:rPr>
            </w:pPr>
            <w:r>
              <w:rPr>
                <w:rFonts w:ascii="Arial Narrow" w:eastAsia="仿宋_GB2312" w:hAnsi="Arial Narrow" w:cs="宋体"/>
                <w:kern w:val="0"/>
                <w:sz w:val="24"/>
              </w:rPr>
              <w:t>预计无法收回</w:t>
            </w:r>
          </w:p>
        </w:tc>
      </w:tr>
    </w:tbl>
    <w:p w:rsidR="00E82F1D" w:rsidRDefault="00E82F1D" w:rsidP="00F7113C">
      <w:pPr>
        <w:snapToGrid w:val="0"/>
        <w:spacing w:beforeLines="100" w:afterLines="50"/>
        <w:rPr>
          <w:rFonts w:ascii="Arial Narrow" w:eastAsia="仿宋_GB2312" w:hAnsi="Arial Narrow" w:cs="宋体"/>
          <w:kern w:val="0"/>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w:t>
      </w:r>
      <w:r>
        <w:rPr>
          <w:rFonts w:ascii="Arial Narrow" w:eastAsia="仿宋_GB2312" w:hAnsi="Arial Narrow" w:cs="宋体"/>
          <w:kern w:val="0"/>
          <w:sz w:val="24"/>
        </w:rPr>
        <w:t>本期其他应收款中无应收持本公司</w:t>
      </w:r>
      <w:r>
        <w:rPr>
          <w:rFonts w:ascii="Arial Narrow" w:eastAsia="仿宋_GB2312" w:hAnsi="Arial Narrow" w:cs="宋体"/>
          <w:kern w:val="0"/>
          <w:sz w:val="24"/>
        </w:rPr>
        <w:t>5%</w:t>
      </w:r>
      <w:r>
        <w:rPr>
          <w:rFonts w:ascii="Arial Narrow" w:eastAsia="仿宋_GB2312" w:hAnsi="Arial Narrow" w:cs="宋体"/>
          <w:kern w:val="0"/>
          <w:sz w:val="24"/>
        </w:rPr>
        <w:t>（含</w:t>
      </w:r>
      <w:r>
        <w:rPr>
          <w:rFonts w:ascii="Arial Narrow" w:eastAsia="仿宋_GB2312" w:hAnsi="Arial Narrow" w:cs="宋体"/>
          <w:kern w:val="0"/>
          <w:sz w:val="24"/>
        </w:rPr>
        <w:t>5%</w:t>
      </w:r>
      <w:r>
        <w:rPr>
          <w:rFonts w:ascii="Arial Narrow" w:eastAsia="仿宋_GB2312" w:hAnsi="Arial Narrow" w:cs="宋体"/>
          <w:kern w:val="0"/>
          <w:sz w:val="24"/>
        </w:rPr>
        <w:t>）以上表决权股份股东的款项。</w:t>
      </w:r>
    </w:p>
    <w:p w:rsidR="00E82F1D" w:rsidRDefault="00E82F1D" w:rsidP="00F7113C">
      <w:pPr>
        <w:snapToGrid w:val="0"/>
        <w:spacing w:beforeLines="100" w:afterLines="100"/>
        <w:rPr>
          <w:rFonts w:ascii="Arial Narrow" w:eastAsia="仿宋_GB2312" w:hAnsi="Arial Narrow" w:cs="宋体"/>
          <w:kern w:val="0"/>
          <w:sz w:val="24"/>
        </w:rPr>
      </w:pPr>
      <w:r>
        <w:rPr>
          <w:rFonts w:ascii="Arial Narrow" w:eastAsia="仿宋_GB2312" w:hAnsi="Arial Narrow" w:cs="宋体"/>
          <w:kern w:val="0"/>
          <w:sz w:val="24"/>
        </w:rPr>
        <w:t>（</w:t>
      </w:r>
      <w:r>
        <w:rPr>
          <w:rFonts w:ascii="Arial Narrow" w:eastAsia="仿宋_GB2312" w:hAnsi="Arial Narrow" w:cs="宋体"/>
          <w:kern w:val="0"/>
          <w:sz w:val="24"/>
        </w:rPr>
        <w:t>3</w:t>
      </w:r>
      <w:r>
        <w:rPr>
          <w:rFonts w:ascii="Arial Narrow" w:eastAsia="仿宋_GB2312" w:hAnsi="Arial Narrow" w:cs="宋体"/>
          <w:kern w:val="0"/>
          <w:sz w:val="24"/>
        </w:rPr>
        <w:t>）其他应收款金额前五名单位情况</w:t>
      </w:r>
    </w:p>
    <w:tbl>
      <w:tblPr>
        <w:tblW w:w="9171" w:type="dxa"/>
        <w:tblBorders>
          <w:top w:val="single" w:sz="4" w:space="0" w:color="auto"/>
          <w:bottom w:val="single" w:sz="4" w:space="0" w:color="auto"/>
        </w:tblBorders>
        <w:tblLayout w:type="fixed"/>
        <w:tblLook w:val="0000"/>
      </w:tblPr>
      <w:tblGrid>
        <w:gridCol w:w="3404"/>
        <w:gridCol w:w="1199"/>
        <w:gridCol w:w="1273"/>
        <w:gridCol w:w="1127"/>
        <w:gridCol w:w="1296"/>
        <w:gridCol w:w="872"/>
      </w:tblGrid>
      <w:tr w:rsidR="00E82F1D" w:rsidRPr="005859EA" w:rsidTr="00B667C4">
        <w:trPr>
          <w:trHeight w:hRule="exact" w:val="567"/>
        </w:trPr>
        <w:tc>
          <w:tcPr>
            <w:tcW w:w="3404" w:type="dxa"/>
            <w:tcBorders>
              <w:top w:val="single" w:sz="8" w:space="0" w:color="auto"/>
              <w:bottom w:val="single" w:sz="4" w:space="0" w:color="auto"/>
            </w:tcBorders>
            <w:vAlign w:val="center"/>
          </w:tcPr>
          <w:p w:rsidR="00E82F1D" w:rsidRPr="005859EA" w:rsidRDefault="00E82F1D" w:rsidP="00B667C4">
            <w:pPr>
              <w:autoSpaceDE w:val="0"/>
              <w:autoSpaceDN w:val="0"/>
              <w:adjustRightInd w:val="0"/>
              <w:snapToGrid w:val="0"/>
              <w:ind w:leftChars="-101" w:left="-212" w:firstLineChars="88" w:firstLine="186"/>
              <w:rPr>
                <w:rFonts w:ascii="Arial Narrow" w:eastAsia="仿宋_GB2312" w:hAnsi="Arial Narrow"/>
                <w:b/>
              </w:rPr>
            </w:pPr>
            <w:r w:rsidRPr="005859EA">
              <w:rPr>
                <w:rFonts w:ascii="Arial Narrow" w:eastAsia="仿宋_GB2312" w:hAnsi="Arial Narrow"/>
                <w:b/>
              </w:rPr>
              <w:t>单位名称</w:t>
            </w:r>
          </w:p>
        </w:tc>
        <w:tc>
          <w:tcPr>
            <w:tcW w:w="1199" w:type="dxa"/>
            <w:tcBorders>
              <w:top w:val="single" w:sz="8" w:space="0" w:color="auto"/>
              <w:bottom w:val="single" w:sz="4" w:space="0" w:color="auto"/>
            </w:tcBorders>
            <w:vAlign w:val="center"/>
          </w:tcPr>
          <w:p w:rsidR="00E82F1D" w:rsidRPr="005859EA" w:rsidRDefault="00E82F1D" w:rsidP="00B667C4">
            <w:pPr>
              <w:autoSpaceDE w:val="0"/>
              <w:autoSpaceDN w:val="0"/>
              <w:adjustRightInd w:val="0"/>
              <w:snapToGrid w:val="0"/>
              <w:jc w:val="right"/>
              <w:rPr>
                <w:rFonts w:ascii="Arial Narrow" w:eastAsia="仿宋_GB2312" w:hAnsi="Arial Narrow"/>
                <w:b/>
              </w:rPr>
            </w:pPr>
            <w:r w:rsidRPr="005859EA">
              <w:rPr>
                <w:rFonts w:ascii="Arial Narrow" w:eastAsia="仿宋_GB2312" w:hAnsi="Arial Narrow"/>
                <w:b/>
              </w:rPr>
              <w:t>与本公司</w:t>
            </w:r>
          </w:p>
          <w:p w:rsidR="00E82F1D" w:rsidRPr="005859EA" w:rsidRDefault="00E82F1D" w:rsidP="00B667C4">
            <w:pPr>
              <w:autoSpaceDE w:val="0"/>
              <w:autoSpaceDN w:val="0"/>
              <w:adjustRightInd w:val="0"/>
              <w:snapToGrid w:val="0"/>
              <w:jc w:val="right"/>
              <w:rPr>
                <w:rFonts w:ascii="Arial Narrow" w:eastAsia="仿宋_GB2312" w:hAnsi="Arial Narrow"/>
                <w:b/>
              </w:rPr>
            </w:pPr>
            <w:r w:rsidRPr="005859EA">
              <w:rPr>
                <w:rFonts w:ascii="Arial Narrow" w:eastAsia="仿宋_GB2312" w:hAnsi="Arial Narrow"/>
                <w:b/>
              </w:rPr>
              <w:t>关系</w:t>
            </w:r>
          </w:p>
        </w:tc>
        <w:tc>
          <w:tcPr>
            <w:tcW w:w="1273" w:type="dxa"/>
            <w:tcBorders>
              <w:top w:val="single" w:sz="8" w:space="0" w:color="auto"/>
              <w:bottom w:val="single" w:sz="4" w:space="0" w:color="auto"/>
            </w:tcBorders>
            <w:vAlign w:val="center"/>
          </w:tcPr>
          <w:p w:rsidR="00E82F1D" w:rsidRPr="005859EA" w:rsidRDefault="00E82F1D" w:rsidP="00B667C4">
            <w:pPr>
              <w:autoSpaceDE w:val="0"/>
              <w:autoSpaceDN w:val="0"/>
              <w:adjustRightInd w:val="0"/>
              <w:snapToGrid w:val="0"/>
              <w:jc w:val="right"/>
              <w:rPr>
                <w:rFonts w:ascii="Arial Narrow" w:eastAsia="仿宋_GB2312" w:hAnsi="Arial Narrow"/>
                <w:b/>
              </w:rPr>
            </w:pPr>
            <w:r w:rsidRPr="005859EA">
              <w:rPr>
                <w:rFonts w:ascii="Arial Narrow" w:eastAsia="仿宋_GB2312" w:hAnsi="Arial Narrow"/>
                <w:b/>
              </w:rPr>
              <w:t>金额</w:t>
            </w:r>
          </w:p>
        </w:tc>
        <w:tc>
          <w:tcPr>
            <w:tcW w:w="1127" w:type="dxa"/>
            <w:tcBorders>
              <w:top w:val="single" w:sz="8" w:space="0" w:color="auto"/>
              <w:bottom w:val="single" w:sz="4" w:space="0" w:color="auto"/>
            </w:tcBorders>
            <w:vAlign w:val="center"/>
          </w:tcPr>
          <w:p w:rsidR="00E82F1D" w:rsidRPr="005859EA" w:rsidRDefault="00E82F1D" w:rsidP="00B667C4">
            <w:pPr>
              <w:autoSpaceDE w:val="0"/>
              <w:autoSpaceDN w:val="0"/>
              <w:adjustRightInd w:val="0"/>
              <w:snapToGrid w:val="0"/>
              <w:jc w:val="right"/>
              <w:rPr>
                <w:rFonts w:ascii="Arial Narrow" w:eastAsia="仿宋_GB2312" w:hAnsi="Arial Narrow"/>
                <w:b/>
              </w:rPr>
            </w:pPr>
            <w:r w:rsidRPr="005859EA">
              <w:rPr>
                <w:rFonts w:ascii="Arial Narrow" w:eastAsia="仿宋_GB2312" w:hAnsi="Arial Narrow"/>
                <w:b/>
              </w:rPr>
              <w:t>年限</w:t>
            </w:r>
          </w:p>
        </w:tc>
        <w:tc>
          <w:tcPr>
            <w:tcW w:w="1296" w:type="dxa"/>
            <w:tcBorders>
              <w:top w:val="single" w:sz="8" w:space="0" w:color="auto"/>
              <w:bottom w:val="single" w:sz="4" w:space="0" w:color="auto"/>
            </w:tcBorders>
          </w:tcPr>
          <w:p w:rsidR="00E82F1D" w:rsidRPr="005859EA" w:rsidRDefault="00E82F1D" w:rsidP="00B667C4">
            <w:pPr>
              <w:autoSpaceDE w:val="0"/>
              <w:autoSpaceDN w:val="0"/>
              <w:adjustRightInd w:val="0"/>
              <w:snapToGrid w:val="0"/>
              <w:jc w:val="right"/>
              <w:rPr>
                <w:rFonts w:ascii="Arial Narrow" w:eastAsia="仿宋_GB2312" w:hAnsi="Arial Narrow"/>
                <w:b/>
              </w:rPr>
            </w:pPr>
            <w:r w:rsidRPr="005859EA">
              <w:rPr>
                <w:rFonts w:ascii="Arial Narrow" w:eastAsia="仿宋_GB2312" w:hAnsi="Arial Narrow"/>
                <w:b/>
              </w:rPr>
              <w:t>性质或</w:t>
            </w:r>
          </w:p>
          <w:p w:rsidR="00E82F1D" w:rsidRPr="005859EA" w:rsidRDefault="00E82F1D" w:rsidP="00B667C4">
            <w:pPr>
              <w:autoSpaceDE w:val="0"/>
              <w:autoSpaceDN w:val="0"/>
              <w:adjustRightInd w:val="0"/>
              <w:snapToGrid w:val="0"/>
              <w:jc w:val="right"/>
              <w:rPr>
                <w:rFonts w:ascii="Arial Narrow" w:eastAsia="仿宋_GB2312" w:hAnsi="Arial Narrow"/>
                <w:b/>
              </w:rPr>
            </w:pPr>
            <w:r w:rsidRPr="005859EA">
              <w:rPr>
                <w:rFonts w:ascii="Arial Narrow" w:eastAsia="仿宋_GB2312" w:hAnsi="Arial Narrow"/>
                <w:b/>
              </w:rPr>
              <w:t>内容</w:t>
            </w:r>
          </w:p>
        </w:tc>
        <w:tc>
          <w:tcPr>
            <w:tcW w:w="872" w:type="dxa"/>
            <w:tcBorders>
              <w:top w:val="single" w:sz="8" w:space="0" w:color="auto"/>
              <w:bottom w:val="single" w:sz="4" w:space="0" w:color="auto"/>
            </w:tcBorders>
            <w:vAlign w:val="center"/>
          </w:tcPr>
          <w:p w:rsidR="00E82F1D" w:rsidRPr="005859EA" w:rsidRDefault="00E82F1D" w:rsidP="00B667C4">
            <w:pPr>
              <w:autoSpaceDE w:val="0"/>
              <w:autoSpaceDN w:val="0"/>
              <w:adjustRightInd w:val="0"/>
              <w:snapToGrid w:val="0"/>
              <w:jc w:val="right"/>
              <w:rPr>
                <w:rFonts w:ascii="Arial Narrow" w:eastAsia="仿宋_GB2312" w:hAnsi="Arial Narrow"/>
                <w:b/>
              </w:rPr>
            </w:pPr>
            <w:r w:rsidRPr="005859EA">
              <w:rPr>
                <w:rFonts w:ascii="Arial Narrow" w:eastAsia="仿宋_GB2312" w:hAnsi="Arial Narrow"/>
                <w:b/>
              </w:rPr>
              <w:t>比例</w:t>
            </w:r>
            <w:r w:rsidRPr="005859EA">
              <w:rPr>
                <w:rFonts w:ascii="Arial Narrow" w:eastAsia="仿宋_GB2312" w:hAnsi="Arial Narrow"/>
                <w:b/>
              </w:rPr>
              <w:t>%</w:t>
            </w:r>
          </w:p>
        </w:tc>
      </w:tr>
      <w:tr w:rsidR="00E82F1D" w:rsidRPr="005859EA" w:rsidTr="00B667C4">
        <w:trPr>
          <w:trHeight w:hRule="exact" w:val="567"/>
        </w:trPr>
        <w:tc>
          <w:tcPr>
            <w:tcW w:w="3404" w:type="dxa"/>
            <w:tcBorders>
              <w:top w:val="single" w:sz="4" w:space="0" w:color="auto"/>
            </w:tcBorders>
            <w:vAlign w:val="center"/>
          </w:tcPr>
          <w:p w:rsidR="00E82F1D" w:rsidRPr="005859EA" w:rsidRDefault="00E82F1D" w:rsidP="00B667C4">
            <w:pPr>
              <w:widowControl/>
              <w:jc w:val="left"/>
              <w:rPr>
                <w:rFonts w:ascii="Arial Narrow" w:eastAsia="仿宋_GB2312" w:hAnsi="Arial Narrow" w:cs="宋体"/>
                <w:kern w:val="0"/>
              </w:rPr>
            </w:pPr>
            <w:r w:rsidRPr="005859EA">
              <w:rPr>
                <w:rFonts w:ascii="Arial Narrow" w:eastAsia="仿宋_GB2312" w:hAnsi="Arial Narrow" w:cs="宋体" w:hint="eastAsia"/>
                <w:kern w:val="0"/>
              </w:rPr>
              <w:t>北京市政务网络管理中心</w:t>
            </w:r>
          </w:p>
        </w:tc>
        <w:tc>
          <w:tcPr>
            <w:tcW w:w="1199" w:type="dxa"/>
            <w:tcBorders>
              <w:top w:val="single" w:sz="4" w:space="0" w:color="auto"/>
            </w:tcBorders>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非关联方</w:t>
            </w:r>
          </w:p>
        </w:tc>
        <w:tc>
          <w:tcPr>
            <w:tcW w:w="1273" w:type="dxa"/>
            <w:tcBorders>
              <w:top w:val="single" w:sz="4" w:space="0" w:color="auto"/>
            </w:tcBorders>
            <w:vAlign w:val="center"/>
          </w:tcPr>
          <w:p w:rsidR="00E82F1D" w:rsidRPr="005859EA" w:rsidRDefault="00E82F1D" w:rsidP="00B667C4">
            <w:pPr>
              <w:jc w:val="right"/>
              <w:rPr>
                <w:rFonts w:ascii="Arial Narrow" w:eastAsia="仿宋_GB2312" w:hAnsi="Arial Narrow" w:cs="宋体"/>
              </w:rPr>
            </w:pPr>
            <w:r w:rsidRPr="005859EA">
              <w:rPr>
                <w:rFonts w:ascii="Arial Narrow" w:eastAsia="仿宋_GB2312" w:hAnsi="Arial Narrow" w:hint="eastAsia"/>
              </w:rPr>
              <w:t>1,903,960</w:t>
            </w:r>
            <w:r w:rsidRPr="005859EA">
              <w:rPr>
                <w:rFonts w:ascii="Arial Narrow" w:eastAsia="仿宋_GB2312" w:hAnsi="Arial Narrow"/>
              </w:rPr>
              <w:t>.</w:t>
            </w:r>
            <w:r w:rsidRPr="005859EA">
              <w:rPr>
                <w:rFonts w:ascii="Arial Narrow" w:eastAsia="仿宋_GB2312" w:hAnsi="Arial Narrow" w:hint="eastAsia"/>
              </w:rPr>
              <w:t>00</w:t>
            </w:r>
          </w:p>
        </w:tc>
        <w:tc>
          <w:tcPr>
            <w:tcW w:w="1127" w:type="dxa"/>
            <w:tcBorders>
              <w:top w:val="single" w:sz="4" w:space="0" w:color="auto"/>
            </w:tcBorders>
            <w:vAlign w:val="center"/>
          </w:tcPr>
          <w:p w:rsidR="00E82F1D" w:rsidRPr="005859EA" w:rsidRDefault="00E82F1D" w:rsidP="00B667C4">
            <w:pPr>
              <w:jc w:val="right"/>
              <w:rPr>
                <w:rFonts w:ascii="Arial Narrow" w:eastAsia="仿宋_GB2312" w:hAnsi="Arial Narrow" w:cs="宋体"/>
                <w:szCs w:val="21"/>
              </w:rPr>
            </w:pPr>
            <w:r w:rsidRPr="005859EA">
              <w:rPr>
                <w:rFonts w:ascii="Arial Narrow" w:eastAsia="仿宋_GB2312" w:hAnsi="Arial Narrow" w:hint="eastAsia"/>
                <w:szCs w:val="21"/>
              </w:rPr>
              <w:t>1</w:t>
            </w:r>
            <w:r w:rsidRPr="005859EA">
              <w:rPr>
                <w:rFonts w:ascii="Arial Narrow" w:eastAsia="仿宋_GB2312" w:hAnsi="Arial Narrow" w:hint="eastAsia"/>
                <w:szCs w:val="21"/>
              </w:rPr>
              <w:t>年以内</w:t>
            </w:r>
          </w:p>
        </w:tc>
        <w:tc>
          <w:tcPr>
            <w:tcW w:w="1296" w:type="dxa"/>
            <w:tcBorders>
              <w:top w:val="single" w:sz="4" w:space="0" w:color="auto"/>
            </w:tcBorders>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hint="eastAsia"/>
                <w:kern w:val="0"/>
              </w:rPr>
              <w:t>履约保证金</w:t>
            </w:r>
          </w:p>
        </w:tc>
        <w:tc>
          <w:tcPr>
            <w:tcW w:w="872" w:type="dxa"/>
            <w:tcBorders>
              <w:top w:val="single" w:sz="4" w:space="0" w:color="auto"/>
            </w:tcBorders>
            <w:vAlign w:val="center"/>
          </w:tcPr>
          <w:p w:rsidR="00E82F1D" w:rsidRPr="005859EA" w:rsidRDefault="00E82F1D" w:rsidP="00B667C4">
            <w:pPr>
              <w:jc w:val="right"/>
              <w:rPr>
                <w:rFonts w:ascii="Arial Narrow" w:eastAsia="仿宋_GB2312" w:hAnsi="Arial Narrow" w:cs="宋体"/>
              </w:rPr>
            </w:pPr>
            <w:r w:rsidRPr="005859EA">
              <w:rPr>
                <w:rFonts w:ascii="Arial Narrow" w:eastAsia="仿宋_GB2312" w:hAnsi="Arial Narrow" w:hint="eastAsia"/>
              </w:rPr>
              <w:t>25.48</w:t>
            </w:r>
          </w:p>
        </w:tc>
      </w:tr>
      <w:tr w:rsidR="00E82F1D" w:rsidRPr="005859EA" w:rsidTr="00B667C4">
        <w:trPr>
          <w:trHeight w:hRule="exact" w:val="567"/>
        </w:trPr>
        <w:tc>
          <w:tcPr>
            <w:tcW w:w="3404" w:type="dxa"/>
            <w:tcBorders>
              <w:bottom w:val="nil"/>
            </w:tcBorders>
            <w:vAlign w:val="center"/>
          </w:tcPr>
          <w:p w:rsidR="00E82F1D" w:rsidRPr="005859EA" w:rsidRDefault="00E82F1D" w:rsidP="00B667C4">
            <w:pPr>
              <w:jc w:val="left"/>
              <w:rPr>
                <w:rFonts w:ascii="Arial Narrow" w:eastAsia="仿宋_GB2312" w:hAnsi="Arial Narrow" w:cs="宋体"/>
                <w:kern w:val="0"/>
              </w:rPr>
            </w:pPr>
            <w:r w:rsidRPr="005859EA">
              <w:rPr>
                <w:rFonts w:ascii="Arial Narrow" w:eastAsia="仿宋_GB2312" w:hAnsi="Arial Narrow" w:cs="宋体"/>
                <w:kern w:val="0"/>
              </w:rPr>
              <w:t>歌</w:t>
            </w:r>
            <w:proofErr w:type="gramStart"/>
            <w:r w:rsidRPr="005859EA">
              <w:rPr>
                <w:rFonts w:ascii="Arial Narrow" w:eastAsia="仿宋_GB2312" w:hAnsi="Arial Narrow" w:cs="宋体"/>
                <w:kern w:val="0"/>
              </w:rPr>
              <w:t>华益网宽带</w:t>
            </w:r>
            <w:proofErr w:type="gramEnd"/>
            <w:r w:rsidRPr="005859EA">
              <w:rPr>
                <w:rFonts w:ascii="Arial Narrow" w:eastAsia="仿宋_GB2312" w:hAnsi="Arial Narrow" w:cs="宋体"/>
                <w:kern w:val="0"/>
              </w:rPr>
              <w:t>有限公司（筹）</w:t>
            </w:r>
          </w:p>
        </w:tc>
        <w:tc>
          <w:tcPr>
            <w:tcW w:w="1199" w:type="dxa"/>
            <w:tcBorders>
              <w:bottom w:val="nil"/>
            </w:tcBorders>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非关联方</w:t>
            </w:r>
          </w:p>
        </w:tc>
        <w:tc>
          <w:tcPr>
            <w:tcW w:w="1273" w:type="dxa"/>
            <w:tcBorders>
              <w:bottom w:val="nil"/>
            </w:tcBorders>
            <w:vAlign w:val="center"/>
          </w:tcPr>
          <w:p w:rsidR="00E82F1D" w:rsidRPr="005859EA" w:rsidRDefault="00E82F1D" w:rsidP="00B667C4">
            <w:pPr>
              <w:jc w:val="right"/>
              <w:rPr>
                <w:rFonts w:ascii="Arial Narrow" w:eastAsia="仿宋_GB2312" w:hAnsi="Arial Narrow" w:cs="宋体"/>
              </w:rPr>
            </w:pPr>
            <w:r w:rsidRPr="005859EA">
              <w:rPr>
                <w:rFonts w:ascii="Arial Narrow" w:eastAsia="仿宋_GB2312" w:hAnsi="Arial Narrow" w:hint="eastAsia"/>
              </w:rPr>
              <w:t>989,044.82</w:t>
            </w:r>
          </w:p>
        </w:tc>
        <w:tc>
          <w:tcPr>
            <w:tcW w:w="1127" w:type="dxa"/>
            <w:tcBorders>
              <w:bottom w:val="nil"/>
            </w:tcBorders>
            <w:vAlign w:val="center"/>
          </w:tcPr>
          <w:p w:rsidR="00E82F1D" w:rsidRPr="005859EA" w:rsidRDefault="00E82F1D" w:rsidP="00B667C4">
            <w:pPr>
              <w:jc w:val="right"/>
              <w:rPr>
                <w:rFonts w:ascii="Arial Narrow" w:eastAsia="仿宋_GB2312" w:hAnsi="Arial Narrow" w:cs="宋体"/>
                <w:szCs w:val="21"/>
              </w:rPr>
            </w:pPr>
            <w:r w:rsidRPr="005859EA">
              <w:rPr>
                <w:rFonts w:ascii="Arial Narrow" w:eastAsia="仿宋_GB2312" w:hAnsi="Arial Narrow" w:hint="eastAsia"/>
                <w:szCs w:val="21"/>
              </w:rPr>
              <w:t>4-5</w:t>
            </w:r>
            <w:r w:rsidRPr="005859EA">
              <w:rPr>
                <w:rFonts w:ascii="Arial Narrow" w:eastAsia="仿宋_GB2312" w:hAnsi="Arial Narrow" w:hint="eastAsia"/>
                <w:szCs w:val="21"/>
              </w:rPr>
              <w:t>年、</w:t>
            </w:r>
            <w:r w:rsidRPr="005859EA">
              <w:rPr>
                <w:rFonts w:ascii="Arial Narrow" w:eastAsia="仿宋_GB2312" w:hAnsi="Arial Narrow" w:hint="eastAsia"/>
                <w:szCs w:val="21"/>
              </w:rPr>
              <w:t>5</w:t>
            </w:r>
            <w:r w:rsidRPr="005859EA">
              <w:rPr>
                <w:rFonts w:ascii="Arial Narrow" w:eastAsia="仿宋_GB2312" w:hAnsi="Arial Narrow" w:hint="eastAsia"/>
                <w:szCs w:val="21"/>
              </w:rPr>
              <w:t>年以上</w:t>
            </w:r>
          </w:p>
        </w:tc>
        <w:tc>
          <w:tcPr>
            <w:tcW w:w="1296" w:type="dxa"/>
            <w:tcBorders>
              <w:bottom w:val="nil"/>
            </w:tcBorders>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代垫款</w:t>
            </w:r>
          </w:p>
        </w:tc>
        <w:tc>
          <w:tcPr>
            <w:tcW w:w="872" w:type="dxa"/>
            <w:tcBorders>
              <w:bottom w:val="nil"/>
            </w:tcBorders>
            <w:vAlign w:val="center"/>
          </w:tcPr>
          <w:p w:rsidR="00E82F1D" w:rsidRPr="005859EA" w:rsidRDefault="00E82F1D" w:rsidP="00B667C4">
            <w:pPr>
              <w:jc w:val="right"/>
              <w:rPr>
                <w:rFonts w:ascii="Arial Narrow" w:eastAsia="仿宋_GB2312" w:hAnsi="Arial Narrow" w:cs="宋体"/>
              </w:rPr>
            </w:pPr>
            <w:r w:rsidRPr="005859EA">
              <w:rPr>
                <w:rFonts w:ascii="Arial Narrow" w:eastAsia="仿宋_GB2312" w:hAnsi="Arial Narrow" w:hint="eastAsia"/>
              </w:rPr>
              <w:t>13.24</w:t>
            </w:r>
          </w:p>
        </w:tc>
      </w:tr>
      <w:tr w:rsidR="00E82F1D" w:rsidRPr="005859EA" w:rsidTr="00B667C4">
        <w:trPr>
          <w:trHeight w:hRule="exact" w:val="567"/>
        </w:trPr>
        <w:tc>
          <w:tcPr>
            <w:tcW w:w="3404" w:type="dxa"/>
            <w:tcBorders>
              <w:top w:val="nil"/>
              <w:bottom w:val="nil"/>
            </w:tcBorders>
            <w:vAlign w:val="center"/>
          </w:tcPr>
          <w:p w:rsidR="00E82F1D" w:rsidRPr="005859EA" w:rsidRDefault="00E82F1D" w:rsidP="00B667C4">
            <w:pPr>
              <w:jc w:val="left"/>
              <w:rPr>
                <w:rFonts w:ascii="Arial Narrow" w:eastAsia="仿宋_GB2312" w:hAnsi="Arial Narrow" w:cs="宋体"/>
                <w:kern w:val="0"/>
              </w:rPr>
            </w:pPr>
            <w:r w:rsidRPr="005859EA">
              <w:rPr>
                <w:rFonts w:ascii="Arial Narrow" w:eastAsia="仿宋_GB2312" w:hAnsi="Arial Narrow" w:cs="宋体"/>
                <w:kern w:val="0"/>
              </w:rPr>
              <w:t>北京市文化局</w:t>
            </w:r>
          </w:p>
        </w:tc>
        <w:tc>
          <w:tcPr>
            <w:tcW w:w="1199" w:type="dxa"/>
            <w:tcBorders>
              <w:top w:val="nil"/>
              <w:bottom w:val="nil"/>
            </w:tcBorders>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非关联方</w:t>
            </w:r>
          </w:p>
        </w:tc>
        <w:tc>
          <w:tcPr>
            <w:tcW w:w="1273" w:type="dxa"/>
            <w:tcBorders>
              <w:top w:val="nil"/>
              <w:bottom w:val="nil"/>
            </w:tcBorders>
            <w:vAlign w:val="center"/>
          </w:tcPr>
          <w:p w:rsidR="00E82F1D" w:rsidRPr="005859EA" w:rsidRDefault="00E82F1D" w:rsidP="00B667C4">
            <w:pPr>
              <w:jc w:val="right"/>
              <w:rPr>
                <w:rFonts w:ascii="Arial Narrow" w:eastAsia="仿宋_GB2312" w:hAnsi="Arial Narrow" w:cs="宋体"/>
              </w:rPr>
            </w:pPr>
            <w:r w:rsidRPr="005859EA">
              <w:rPr>
                <w:rFonts w:ascii="Arial Narrow" w:eastAsia="仿宋_GB2312" w:hAnsi="Arial Narrow" w:hint="eastAsia"/>
              </w:rPr>
              <w:t>513,000.00</w:t>
            </w:r>
          </w:p>
        </w:tc>
        <w:tc>
          <w:tcPr>
            <w:tcW w:w="1127" w:type="dxa"/>
            <w:tcBorders>
              <w:top w:val="nil"/>
              <w:bottom w:val="nil"/>
            </w:tcBorders>
            <w:vAlign w:val="center"/>
          </w:tcPr>
          <w:p w:rsidR="00E82F1D" w:rsidRPr="005859EA" w:rsidRDefault="00E82F1D" w:rsidP="00B667C4">
            <w:pPr>
              <w:jc w:val="right"/>
              <w:rPr>
                <w:rFonts w:ascii="Arial Narrow" w:eastAsia="仿宋_GB2312" w:hAnsi="Arial Narrow" w:cs="宋体"/>
                <w:szCs w:val="21"/>
              </w:rPr>
            </w:pPr>
            <w:r w:rsidRPr="005859EA">
              <w:rPr>
                <w:rFonts w:ascii="Arial Narrow" w:eastAsia="仿宋_GB2312" w:hAnsi="Arial Narrow"/>
                <w:szCs w:val="21"/>
              </w:rPr>
              <w:t>1-2</w:t>
            </w:r>
            <w:r w:rsidRPr="005859EA">
              <w:rPr>
                <w:rFonts w:ascii="Arial Narrow" w:eastAsia="仿宋_GB2312" w:hAnsi="Arial Narrow"/>
                <w:szCs w:val="21"/>
              </w:rPr>
              <w:t>年</w:t>
            </w:r>
          </w:p>
        </w:tc>
        <w:tc>
          <w:tcPr>
            <w:tcW w:w="1296" w:type="dxa"/>
            <w:tcBorders>
              <w:top w:val="nil"/>
              <w:bottom w:val="nil"/>
            </w:tcBorders>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保证金</w:t>
            </w:r>
          </w:p>
        </w:tc>
        <w:tc>
          <w:tcPr>
            <w:tcW w:w="872" w:type="dxa"/>
            <w:tcBorders>
              <w:top w:val="nil"/>
              <w:bottom w:val="nil"/>
            </w:tcBorders>
            <w:vAlign w:val="center"/>
          </w:tcPr>
          <w:p w:rsidR="00E82F1D" w:rsidRPr="005859EA" w:rsidRDefault="00E82F1D" w:rsidP="00B667C4">
            <w:pPr>
              <w:jc w:val="right"/>
              <w:rPr>
                <w:rFonts w:ascii="Arial Narrow" w:eastAsia="仿宋_GB2312" w:hAnsi="Arial Narrow" w:cs="宋体"/>
              </w:rPr>
            </w:pPr>
            <w:r w:rsidRPr="005859EA">
              <w:rPr>
                <w:rFonts w:ascii="Arial Narrow" w:eastAsia="仿宋_GB2312" w:hAnsi="Arial Narrow" w:hint="eastAsia"/>
              </w:rPr>
              <w:t>6.87</w:t>
            </w:r>
          </w:p>
        </w:tc>
      </w:tr>
      <w:tr w:rsidR="00E82F1D" w:rsidRPr="005859EA" w:rsidTr="00B667C4">
        <w:trPr>
          <w:trHeight w:hRule="exact" w:val="567"/>
        </w:trPr>
        <w:tc>
          <w:tcPr>
            <w:tcW w:w="3404" w:type="dxa"/>
            <w:tcBorders>
              <w:top w:val="nil"/>
              <w:bottom w:val="nil"/>
            </w:tcBorders>
            <w:vAlign w:val="center"/>
          </w:tcPr>
          <w:p w:rsidR="00E82F1D" w:rsidRPr="005859EA" w:rsidRDefault="00E82F1D" w:rsidP="00B667C4">
            <w:pPr>
              <w:jc w:val="left"/>
              <w:rPr>
                <w:rFonts w:ascii="Arial Narrow" w:eastAsia="仿宋_GB2312" w:hAnsi="Arial Narrow" w:cs="宋体"/>
                <w:kern w:val="0"/>
              </w:rPr>
            </w:pPr>
            <w:r w:rsidRPr="005859EA">
              <w:rPr>
                <w:rFonts w:ascii="Arial Narrow" w:eastAsia="仿宋_GB2312" w:hAnsi="Arial Narrow" w:cs="宋体"/>
                <w:kern w:val="0"/>
              </w:rPr>
              <w:t>中国证券登记结算公司上海分公司</w:t>
            </w:r>
          </w:p>
        </w:tc>
        <w:tc>
          <w:tcPr>
            <w:tcW w:w="1199" w:type="dxa"/>
            <w:tcBorders>
              <w:top w:val="nil"/>
              <w:bottom w:val="nil"/>
            </w:tcBorders>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非关联方</w:t>
            </w:r>
          </w:p>
        </w:tc>
        <w:tc>
          <w:tcPr>
            <w:tcW w:w="1273" w:type="dxa"/>
            <w:tcBorders>
              <w:top w:val="nil"/>
              <w:bottom w:val="nil"/>
            </w:tcBorders>
            <w:vAlign w:val="center"/>
          </w:tcPr>
          <w:p w:rsidR="00E82F1D" w:rsidRPr="005859EA" w:rsidRDefault="00E82F1D" w:rsidP="00B667C4">
            <w:pPr>
              <w:jc w:val="right"/>
              <w:rPr>
                <w:rFonts w:ascii="Arial Narrow" w:eastAsia="仿宋_GB2312" w:hAnsi="Arial Narrow" w:cs="宋体"/>
              </w:rPr>
            </w:pPr>
            <w:r w:rsidRPr="005859EA">
              <w:rPr>
                <w:rFonts w:ascii="Arial Narrow" w:eastAsia="仿宋_GB2312" w:hAnsi="Arial Narrow" w:hint="eastAsia"/>
              </w:rPr>
              <w:t>499,905.04</w:t>
            </w:r>
          </w:p>
        </w:tc>
        <w:tc>
          <w:tcPr>
            <w:tcW w:w="1127" w:type="dxa"/>
            <w:tcBorders>
              <w:top w:val="nil"/>
              <w:bottom w:val="nil"/>
            </w:tcBorders>
            <w:vAlign w:val="center"/>
          </w:tcPr>
          <w:p w:rsidR="00E82F1D" w:rsidRPr="005859EA" w:rsidRDefault="00E82F1D" w:rsidP="00B667C4">
            <w:pPr>
              <w:jc w:val="right"/>
              <w:rPr>
                <w:rFonts w:ascii="Arial Narrow" w:eastAsia="仿宋_GB2312" w:hAnsi="Arial Narrow" w:cs="宋体"/>
                <w:szCs w:val="21"/>
              </w:rPr>
            </w:pPr>
            <w:r w:rsidRPr="005859EA">
              <w:rPr>
                <w:rFonts w:ascii="Arial Narrow" w:eastAsia="仿宋_GB2312" w:hAnsi="Arial Narrow" w:hint="eastAsia"/>
                <w:szCs w:val="21"/>
              </w:rPr>
              <w:t>2-3</w:t>
            </w:r>
            <w:r w:rsidRPr="005859EA">
              <w:rPr>
                <w:rFonts w:ascii="Arial Narrow" w:eastAsia="仿宋_GB2312" w:hAnsi="Arial Narrow" w:hint="eastAsia"/>
                <w:szCs w:val="21"/>
              </w:rPr>
              <w:t>年</w:t>
            </w:r>
          </w:p>
        </w:tc>
        <w:tc>
          <w:tcPr>
            <w:tcW w:w="1296" w:type="dxa"/>
            <w:tcBorders>
              <w:top w:val="nil"/>
              <w:bottom w:val="nil"/>
            </w:tcBorders>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hint="eastAsia"/>
                <w:kern w:val="0"/>
              </w:rPr>
              <w:t>备付金</w:t>
            </w:r>
          </w:p>
        </w:tc>
        <w:tc>
          <w:tcPr>
            <w:tcW w:w="872" w:type="dxa"/>
            <w:tcBorders>
              <w:top w:val="nil"/>
              <w:bottom w:val="nil"/>
            </w:tcBorders>
            <w:vAlign w:val="center"/>
          </w:tcPr>
          <w:p w:rsidR="00E82F1D" w:rsidRPr="005859EA" w:rsidRDefault="00E82F1D" w:rsidP="00B667C4">
            <w:pPr>
              <w:jc w:val="right"/>
              <w:rPr>
                <w:rFonts w:ascii="Arial Narrow" w:eastAsia="仿宋_GB2312" w:hAnsi="Arial Narrow" w:cs="宋体"/>
              </w:rPr>
            </w:pPr>
            <w:r w:rsidRPr="005859EA">
              <w:rPr>
                <w:rFonts w:ascii="Arial Narrow" w:eastAsia="仿宋_GB2312" w:hAnsi="Arial Narrow" w:hint="eastAsia"/>
              </w:rPr>
              <w:t>6.69</w:t>
            </w:r>
          </w:p>
        </w:tc>
      </w:tr>
      <w:tr w:rsidR="00E82F1D" w:rsidRPr="005859EA" w:rsidTr="00B667C4">
        <w:trPr>
          <w:trHeight w:hRule="exact" w:val="567"/>
        </w:trPr>
        <w:tc>
          <w:tcPr>
            <w:tcW w:w="3404" w:type="dxa"/>
            <w:tcBorders>
              <w:top w:val="nil"/>
              <w:bottom w:val="single" w:sz="4" w:space="0" w:color="auto"/>
            </w:tcBorders>
            <w:vAlign w:val="center"/>
          </w:tcPr>
          <w:p w:rsidR="00E82F1D" w:rsidRPr="005859EA" w:rsidRDefault="00E82F1D" w:rsidP="00B667C4">
            <w:pPr>
              <w:widowControl/>
              <w:jc w:val="left"/>
              <w:rPr>
                <w:rFonts w:ascii="Arial Narrow" w:eastAsia="仿宋_GB2312" w:hAnsi="Arial Narrow" w:cs="宋体"/>
                <w:kern w:val="0"/>
              </w:rPr>
            </w:pPr>
            <w:r w:rsidRPr="005859EA">
              <w:rPr>
                <w:rFonts w:ascii="Arial Narrow" w:eastAsia="仿宋_GB2312" w:hAnsi="Arial Narrow" w:cs="宋体" w:hint="eastAsia"/>
                <w:kern w:val="0"/>
              </w:rPr>
              <w:t>首都信息发展股份有限公司</w:t>
            </w:r>
          </w:p>
        </w:tc>
        <w:tc>
          <w:tcPr>
            <w:tcW w:w="1199" w:type="dxa"/>
            <w:tcBorders>
              <w:top w:val="nil"/>
              <w:bottom w:val="single" w:sz="4" w:space="0" w:color="auto"/>
            </w:tcBorders>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非关联方</w:t>
            </w:r>
          </w:p>
        </w:tc>
        <w:tc>
          <w:tcPr>
            <w:tcW w:w="1273" w:type="dxa"/>
            <w:tcBorders>
              <w:top w:val="nil"/>
              <w:bottom w:val="single" w:sz="4" w:space="0" w:color="auto"/>
            </w:tcBorders>
            <w:vAlign w:val="center"/>
          </w:tcPr>
          <w:p w:rsidR="00E82F1D" w:rsidRPr="005859EA" w:rsidRDefault="00E82F1D" w:rsidP="00B667C4">
            <w:pPr>
              <w:jc w:val="right"/>
              <w:rPr>
                <w:rFonts w:ascii="Arial Narrow" w:eastAsia="仿宋_GB2312" w:hAnsi="Arial Narrow" w:cs="宋体"/>
              </w:rPr>
            </w:pPr>
            <w:r w:rsidRPr="005859EA">
              <w:rPr>
                <w:rFonts w:ascii="Arial Narrow" w:eastAsia="仿宋_GB2312" w:hAnsi="Arial Narrow" w:hint="eastAsia"/>
              </w:rPr>
              <w:t>340</w:t>
            </w:r>
            <w:r w:rsidRPr="005859EA">
              <w:rPr>
                <w:rFonts w:ascii="Arial Narrow" w:eastAsia="仿宋_GB2312" w:hAnsi="Arial Narrow"/>
              </w:rPr>
              <w:t>,</w:t>
            </w:r>
            <w:r w:rsidRPr="005859EA">
              <w:rPr>
                <w:rFonts w:ascii="Arial Narrow" w:eastAsia="仿宋_GB2312" w:hAnsi="Arial Narrow" w:hint="eastAsia"/>
              </w:rPr>
              <w:t>640</w:t>
            </w:r>
            <w:r w:rsidRPr="005859EA">
              <w:rPr>
                <w:rFonts w:ascii="Arial Narrow" w:eastAsia="仿宋_GB2312" w:hAnsi="Arial Narrow"/>
              </w:rPr>
              <w:t>.00</w:t>
            </w:r>
          </w:p>
        </w:tc>
        <w:tc>
          <w:tcPr>
            <w:tcW w:w="1127" w:type="dxa"/>
            <w:tcBorders>
              <w:top w:val="nil"/>
              <w:bottom w:val="single" w:sz="4" w:space="0" w:color="auto"/>
            </w:tcBorders>
            <w:vAlign w:val="center"/>
          </w:tcPr>
          <w:p w:rsidR="00E82F1D" w:rsidRPr="005859EA" w:rsidRDefault="00E82F1D" w:rsidP="00B667C4">
            <w:pPr>
              <w:jc w:val="right"/>
              <w:rPr>
                <w:rFonts w:ascii="Arial Narrow" w:eastAsia="仿宋_GB2312" w:hAnsi="Arial Narrow" w:cs="宋体"/>
                <w:szCs w:val="21"/>
              </w:rPr>
            </w:pPr>
            <w:r w:rsidRPr="005859EA">
              <w:rPr>
                <w:rFonts w:ascii="Arial Narrow" w:eastAsia="仿宋_GB2312" w:hAnsi="Arial Narrow"/>
                <w:szCs w:val="21"/>
              </w:rPr>
              <w:t>1</w:t>
            </w:r>
            <w:r w:rsidRPr="005859EA">
              <w:rPr>
                <w:rFonts w:ascii="Arial Narrow" w:eastAsia="仿宋_GB2312" w:hAnsi="Arial Narrow" w:hint="eastAsia"/>
                <w:szCs w:val="21"/>
              </w:rPr>
              <w:t>年以内</w:t>
            </w:r>
          </w:p>
        </w:tc>
        <w:tc>
          <w:tcPr>
            <w:tcW w:w="1296" w:type="dxa"/>
            <w:tcBorders>
              <w:top w:val="nil"/>
              <w:bottom w:val="single" w:sz="4" w:space="0" w:color="auto"/>
            </w:tcBorders>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保证金</w:t>
            </w:r>
          </w:p>
        </w:tc>
        <w:tc>
          <w:tcPr>
            <w:tcW w:w="872" w:type="dxa"/>
            <w:tcBorders>
              <w:top w:val="nil"/>
              <w:bottom w:val="single" w:sz="4" w:space="0" w:color="auto"/>
            </w:tcBorders>
            <w:vAlign w:val="center"/>
          </w:tcPr>
          <w:p w:rsidR="00E82F1D" w:rsidRPr="005859EA" w:rsidRDefault="00E82F1D" w:rsidP="00B667C4">
            <w:pPr>
              <w:jc w:val="right"/>
              <w:rPr>
                <w:rFonts w:ascii="Arial Narrow" w:eastAsia="仿宋_GB2312" w:hAnsi="Arial Narrow" w:cs="宋体"/>
              </w:rPr>
            </w:pPr>
            <w:r w:rsidRPr="005859EA">
              <w:rPr>
                <w:rFonts w:ascii="Arial Narrow" w:eastAsia="仿宋_GB2312" w:hAnsi="Arial Narrow" w:hint="eastAsia"/>
              </w:rPr>
              <w:t>4.60</w:t>
            </w:r>
          </w:p>
        </w:tc>
      </w:tr>
      <w:tr w:rsidR="00E82F1D" w:rsidRPr="005859EA" w:rsidTr="00B667C4">
        <w:trPr>
          <w:trHeight w:hRule="exact" w:val="567"/>
        </w:trPr>
        <w:tc>
          <w:tcPr>
            <w:tcW w:w="3404" w:type="dxa"/>
            <w:tcBorders>
              <w:top w:val="single" w:sz="4" w:space="0" w:color="auto"/>
              <w:bottom w:val="single" w:sz="8" w:space="0" w:color="auto"/>
            </w:tcBorders>
            <w:vAlign w:val="center"/>
          </w:tcPr>
          <w:p w:rsidR="00E82F1D" w:rsidRPr="005859EA" w:rsidRDefault="00E82F1D" w:rsidP="00B667C4">
            <w:pPr>
              <w:widowControl/>
              <w:jc w:val="left"/>
              <w:rPr>
                <w:rFonts w:ascii="Arial Narrow" w:eastAsia="仿宋_GB2312" w:hAnsi="Arial Narrow" w:cs="宋体"/>
                <w:b/>
                <w:kern w:val="0"/>
              </w:rPr>
            </w:pPr>
            <w:r w:rsidRPr="005859EA">
              <w:rPr>
                <w:rFonts w:ascii="Arial Narrow" w:eastAsia="仿宋_GB2312" w:hAnsi="Arial Narrow" w:cs="宋体"/>
                <w:b/>
                <w:kern w:val="0"/>
              </w:rPr>
              <w:t>合计</w:t>
            </w:r>
          </w:p>
        </w:tc>
        <w:tc>
          <w:tcPr>
            <w:tcW w:w="1199" w:type="dxa"/>
            <w:tcBorders>
              <w:top w:val="single" w:sz="4" w:space="0" w:color="auto"/>
              <w:bottom w:val="single" w:sz="8" w:space="0" w:color="auto"/>
            </w:tcBorders>
            <w:vAlign w:val="center"/>
          </w:tcPr>
          <w:p w:rsidR="00E82F1D" w:rsidRPr="005859EA" w:rsidRDefault="00E82F1D" w:rsidP="00B667C4">
            <w:pPr>
              <w:widowControl/>
              <w:jc w:val="right"/>
              <w:rPr>
                <w:rFonts w:ascii="Arial Narrow" w:eastAsia="仿宋_GB2312" w:hAnsi="Arial Narrow" w:cs="宋体"/>
                <w:b/>
                <w:kern w:val="0"/>
              </w:rPr>
            </w:pPr>
            <w:r w:rsidRPr="005859EA">
              <w:rPr>
                <w:rFonts w:ascii="Arial Narrow" w:eastAsia="仿宋_GB2312" w:hAnsi="Arial Narrow" w:cs="宋体" w:hint="eastAsia"/>
                <w:b/>
                <w:kern w:val="0"/>
              </w:rPr>
              <w:t>-</w:t>
            </w:r>
          </w:p>
        </w:tc>
        <w:tc>
          <w:tcPr>
            <w:tcW w:w="1273" w:type="dxa"/>
            <w:tcBorders>
              <w:top w:val="single" w:sz="4" w:space="0" w:color="auto"/>
              <w:bottom w:val="single" w:sz="8" w:space="0" w:color="auto"/>
            </w:tcBorders>
            <w:vAlign w:val="center"/>
          </w:tcPr>
          <w:p w:rsidR="00E82F1D" w:rsidRPr="005859EA" w:rsidRDefault="00E82F1D" w:rsidP="00B667C4">
            <w:pPr>
              <w:jc w:val="right"/>
              <w:rPr>
                <w:rFonts w:ascii="Arial Narrow" w:eastAsia="仿宋_GB2312" w:hAnsi="Arial Narrow" w:cs="宋体"/>
                <w:b/>
                <w:bCs/>
              </w:rPr>
            </w:pPr>
            <w:r w:rsidRPr="005859EA">
              <w:rPr>
                <w:rFonts w:ascii="Arial Narrow" w:eastAsia="仿宋_GB2312" w:hAnsi="Arial Narrow" w:hint="eastAsia"/>
                <w:b/>
                <w:bCs/>
              </w:rPr>
              <w:t>4,</w:t>
            </w:r>
            <w:r>
              <w:rPr>
                <w:rFonts w:ascii="Arial Narrow" w:eastAsia="仿宋_GB2312" w:hAnsi="Arial Narrow" w:hint="eastAsia"/>
                <w:b/>
                <w:bCs/>
              </w:rPr>
              <w:t>246</w:t>
            </w:r>
            <w:r w:rsidRPr="005859EA">
              <w:rPr>
                <w:rFonts w:ascii="Arial Narrow" w:eastAsia="仿宋_GB2312" w:hAnsi="Arial Narrow" w:hint="eastAsia"/>
                <w:b/>
                <w:bCs/>
              </w:rPr>
              <w:t>,549.86</w:t>
            </w:r>
          </w:p>
        </w:tc>
        <w:tc>
          <w:tcPr>
            <w:tcW w:w="1127" w:type="dxa"/>
            <w:tcBorders>
              <w:top w:val="single" w:sz="4" w:space="0" w:color="auto"/>
              <w:bottom w:val="single" w:sz="8" w:space="0" w:color="auto"/>
            </w:tcBorders>
            <w:vAlign w:val="center"/>
          </w:tcPr>
          <w:p w:rsidR="00E82F1D" w:rsidRPr="005859EA" w:rsidRDefault="00E82F1D" w:rsidP="00B667C4">
            <w:pPr>
              <w:widowControl/>
              <w:jc w:val="right"/>
              <w:rPr>
                <w:rFonts w:ascii="Arial Narrow" w:eastAsia="仿宋_GB2312" w:hAnsi="Arial Narrow" w:cs="宋体"/>
                <w:b/>
                <w:kern w:val="0"/>
              </w:rPr>
            </w:pPr>
            <w:r w:rsidRPr="005859EA">
              <w:rPr>
                <w:rFonts w:ascii="Arial Narrow" w:eastAsia="仿宋_GB2312" w:hAnsi="Arial Narrow" w:cs="宋体" w:hint="eastAsia"/>
                <w:b/>
                <w:kern w:val="0"/>
              </w:rPr>
              <w:t>-</w:t>
            </w:r>
          </w:p>
        </w:tc>
        <w:tc>
          <w:tcPr>
            <w:tcW w:w="1296" w:type="dxa"/>
            <w:tcBorders>
              <w:top w:val="single" w:sz="4" w:space="0" w:color="auto"/>
              <w:bottom w:val="single" w:sz="8" w:space="0" w:color="auto"/>
            </w:tcBorders>
            <w:vAlign w:val="center"/>
          </w:tcPr>
          <w:p w:rsidR="00E82F1D" w:rsidRPr="005859EA" w:rsidRDefault="00E82F1D" w:rsidP="00B667C4">
            <w:pPr>
              <w:widowControl/>
              <w:jc w:val="right"/>
              <w:rPr>
                <w:rFonts w:ascii="Arial Narrow" w:eastAsia="仿宋_GB2312" w:hAnsi="Arial Narrow" w:cs="宋体"/>
                <w:b/>
                <w:kern w:val="0"/>
              </w:rPr>
            </w:pPr>
            <w:r w:rsidRPr="005859EA">
              <w:rPr>
                <w:rFonts w:ascii="Arial Narrow" w:eastAsia="仿宋_GB2312" w:hAnsi="Arial Narrow" w:cs="宋体" w:hint="eastAsia"/>
                <w:b/>
                <w:kern w:val="0"/>
              </w:rPr>
              <w:t>-</w:t>
            </w:r>
          </w:p>
        </w:tc>
        <w:tc>
          <w:tcPr>
            <w:tcW w:w="872" w:type="dxa"/>
            <w:tcBorders>
              <w:top w:val="single" w:sz="4" w:space="0" w:color="auto"/>
              <w:bottom w:val="single" w:sz="8" w:space="0" w:color="auto"/>
            </w:tcBorders>
            <w:vAlign w:val="center"/>
          </w:tcPr>
          <w:p w:rsidR="00E82F1D" w:rsidRPr="005859EA" w:rsidRDefault="00E82F1D" w:rsidP="00B667C4">
            <w:pPr>
              <w:jc w:val="right"/>
              <w:rPr>
                <w:rFonts w:ascii="Arial Narrow" w:eastAsia="仿宋_GB2312" w:hAnsi="Arial Narrow" w:cs="宋体"/>
                <w:b/>
                <w:bCs/>
              </w:rPr>
            </w:pPr>
            <w:r w:rsidRPr="005859EA">
              <w:rPr>
                <w:rFonts w:ascii="Arial Narrow" w:eastAsia="仿宋_GB2312" w:hAnsi="Arial Narrow" w:hint="eastAsia"/>
                <w:b/>
                <w:bCs/>
              </w:rPr>
              <w:t>56.88</w:t>
            </w:r>
          </w:p>
        </w:tc>
      </w:tr>
    </w:tbl>
    <w:p w:rsidR="00E82F1D" w:rsidRDefault="00E82F1D" w:rsidP="00F7113C">
      <w:pPr>
        <w:snapToGrid w:val="0"/>
        <w:spacing w:beforeLines="100" w:afterLines="90"/>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4</w:t>
      </w:r>
      <w:r>
        <w:rPr>
          <w:rFonts w:ascii="Arial Narrow" w:eastAsia="仿宋_GB2312" w:hAnsi="Arial Narrow"/>
          <w:sz w:val="24"/>
        </w:rPr>
        <w:t>）期末其他应收款项中应收其他关联方款项情况，详见本附注六、</w:t>
      </w:r>
      <w:r>
        <w:rPr>
          <w:rFonts w:ascii="Arial Narrow" w:eastAsia="仿宋_GB2312" w:hAnsi="Arial Narrow"/>
          <w:sz w:val="24"/>
        </w:rPr>
        <w:t>6</w:t>
      </w: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w:t>
      </w:r>
    </w:p>
    <w:p w:rsidR="00E82F1D" w:rsidRDefault="00E82F1D" w:rsidP="00F7113C">
      <w:pPr>
        <w:snapToGrid w:val="0"/>
        <w:spacing w:beforeLines="100" w:afterLines="90"/>
        <w:ind w:leftChars="-200" w:left="-2" w:hangingChars="174" w:hanging="418"/>
        <w:outlineLvl w:val="1"/>
        <w:rPr>
          <w:rFonts w:ascii="Arial Narrow" w:eastAsia="仿宋_GB2312" w:hAnsi="Arial Narrow"/>
          <w:sz w:val="24"/>
        </w:rPr>
      </w:pPr>
      <w:r>
        <w:rPr>
          <w:rFonts w:ascii="Arial Narrow" w:eastAsia="仿宋_GB2312" w:hAnsi="Arial Narrow"/>
          <w:sz w:val="24"/>
        </w:rPr>
        <w:br w:type="page"/>
      </w:r>
      <w:r>
        <w:rPr>
          <w:rFonts w:ascii="Arial Narrow" w:eastAsia="仿宋_GB2312" w:hAnsi="Arial Narrow"/>
          <w:sz w:val="24"/>
        </w:rPr>
        <w:lastRenderedPageBreak/>
        <w:t>6</w:t>
      </w:r>
      <w:r>
        <w:rPr>
          <w:rFonts w:ascii="Arial Narrow" w:eastAsia="仿宋_GB2312" w:hAnsi="Arial Narrow"/>
          <w:sz w:val="24"/>
        </w:rPr>
        <w:t>、存货</w:t>
      </w:r>
    </w:p>
    <w:tbl>
      <w:tblPr>
        <w:tblW w:w="0" w:type="auto"/>
        <w:tblInd w:w="-114" w:type="dxa"/>
        <w:tblLayout w:type="fixed"/>
        <w:tblCellMar>
          <w:left w:w="28" w:type="dxa"/>
          <w:right w:w="28" w:type="dxa"/>
        </w:tblCellMar>
        <w:tblLook w:val="0000"/>
      </w:tblPr>
      <w:tblGrid>
        <w:gridCol w:w="1339"/>
        <w:gridCol w:w="1425"/>
        <w:gridCol w:w="1346"/>
        <w:gridCol w:w="1425"/>
        <w:gridCol w:w="1359"/>
        <w:gridCol w:w="979"/>
        <w:gridCol w:w="1361"/>
      </w:tblGrid>
      <w:tr w:rsidR="00E82F1D" w:rsidRPr="005859EA" w:rsidTr="00B667C4">
        <w:trPr>
          <w:trHeight w:hRule="exact" w:val="454"/>
        </w:trPr>
        <w:tc>
          <w:tcPr>
            <w:tcW w:w="1339" w:type="dxa"/>
            <w:vMerge w:val="restart"/>
            <w:tcBorders>
              <w:top w:val="single" w:sz="8" w:space="0" w:color="auto"/>
            </w:tcBorders>
            <w:vAlign w:val="center"/>
          </w:tcPr>
          <w:p w:rsidR="00E82F1D" w:rsidRPr="005859EA" w:rsidRDefault="00E82F1D" w:rsidP="00B667C4">
            <w:pPr>
              <w:autoSpaceDE w:val="0"/>
              <w:autoSpaceDN w:val="0"/>
              <w:adjustRightInd w:val="0"/>
              <w:snapToGrid w:val="0"/>
              <w:spacing w:before="120" w:after="216"/>
              <w:rPr>
                <w:rFonts w:ascii="Arial Narrow" w:eastAsia="仿宋_GB2312" w:hAnsi="Arial Narrow"/>
                <w:b/>
              </w:rPr>
            </w:pPr>
            <w:r w:rsidRPr="005859EA">
              <w:rPr>
                <w:rFonts w:ascii="Arial Narrow" w:eastAsia="仿宋_GB2312" w:hAnsi="Arial Narrow" w:cs="Arial"/>
                <w:b/>
              </w:rPr>
              <w:t>存货种类</w:t>
            </w:r>
          </w:p>
        </w:tc>
        <w:tc>
          <w:tcPr>
            <w:tcW w:w="4196" w:type="dxa"/>
            <w:gridSpan w:val="3"/>
            <w:tcBorders>
              <w:top w:val="single" w:sz="8" w:space="0" w:color="auto"/>
              <w:bottom w:val="single" w:sz="4" w:space="0" w:color="auto"/>
            </w:tcBorders>
            <w:vAlign w:val="center"/>
          </w:tcPr>
          <w:p w:rsidR="00E82F1D" w:rsidRPr="005859EA" w:rsidRDefault="00E82F1D" w:rsidP="00B667C4">
            <w:pPr>
              <w:widowControl/>
              <w:jc w:val="center"/>
              <w:rPr>
                <w:rFonts w:ascii="Arial Narrow" w:eastAsia="仿宋_GB2312" w:hAnsi="Arial Narrow" w:cs="宋体"/>
                <w:b/>
                <w:kern w:val="0"/>
              </w:rPr>
            </w:pPr>
            <w:r w:rsidRPr="005859EA">
              <w:rPr>
                <w:rFonts w:ascii="Arial Narrow" w:eastAsia="仿宋_GB2312" w:hAnsi="Arial Narrow" w:cs="宋体"/>
                <w:b/>
                <w:kern w:val="0"/>
              </w:rPr>
              <w:t>期末数</w:t>
            </w:r>
          </w:p>
        </w:tc>
        <w:tc>
          <w:tcPr>
            <w:tcW w:w="3699" w:type="dxa"/>
            <w:gridSpan w:val="3"/>
            <w:tcBorders>
              <w:top w:val="single" w:sz="8" w:space="0" w:color="auto"/>
              <w:bottom w:val="single" w:sz="4" w:space="0" w:color="auto"/>
            </w:tcBorders>
            <w:vAlign w:val="center"/>
          </w:tcPr>
          <w:p w:rsidR="00E82F1D" w:rsidRPr="005859EA" w:rsidRDefault="00E82F1D" w:rsidP="00B667C4">
            <w:pPr>
              <w:widowControl/>
              <w:jc w:val="center"/>
              <w:rPr>
                <w:rFonts w:ascii="Arial Narrow" w:eastAsia="仿宋_GB2312" w:hAnsi="Arial Narrow" w:cs="宋体"/>
                <w:b/>
                <w:kern w:val="0"/>
              </w:rPr>
            </w:pPr>
            <w:r w:rsidRPr="005859EA">
              <w:rPr>
                <w:rFonts w:ascii="Arial Narrow" w:eastAsia="仿宋_GB2312" w:hAnsi="Arial Narrow" w:cs="宋体"/>
                <w:b/>
                <w:kern w:val="0"/>
              </w:rPr>
              <w:t>期初数</w:t>
            </w:r>
          </w:p>
        </w:tc>
      </w:tr>
      <w:tr w:rsidR="00E82F1D" w:rsidRPr="005859EA" w:rsidTr="00B667C4">
        <w:trPr>
          <w:trHeight w:hRule="exact" w:val="454"/>
        </w:trPr>
        <w:tc>
          <w:tcPr>
            <w:tcW w:w="1339" w:type="dxa"/>
            <w:vMerge/>
            <w:tcBorders>
              <w:bottom w:val="single" w:sz="4" w:space="0" w:color="auto"/>
            </w:tcBorders>
            <w:vAlign w:val="center"/>
          </w:tcPr>
          <w:p w:rsidR="00E82F1D" w:rsidRPr="005859EA" w:rsidRDefault="00E82F1D" w:rsidP="00B667C4">
            <w:pPr>
              <w:adjustRightInd w:val="0"/>
              <w:snapToGrid w:val="0"/>
              <w:spacing w:before="120" w:after="216"/>
              <w:rPr>
                <w:rFonts w:ascii="Arial Narrow" w:eastAsia="仿宋_GB2312" w:hAnsi="Arial Narrow"/>
              </w:rPr>
            </w:pPr>
          </w:p>
        </w:tc>
        <w:tc>
          <w:tcPr>
            <w:tcW w:w="1425" w:type="dxa"/>
            <w:tcBorders>
              <w:top w:val="single" w:sz="4" w:space="0" w:color="auto"/>
              <w:bottom w:val="single" w:sz="4" w:space="0" w:color="auto"/>
            </w:tcBorders>
            <w:vAlign w:val="center"/>
          </w:tcPr>
          <w:p w:rsidR="00E82F1D" w:rsidRPr="005859EA" w:rsidRDefault="00E82F1D" w:rsidP="00B667C4">
            <w:pPr>
              <w:widowControl/>
              <w:jc w:val="right"/>
              <w:rPr>
                <w:rFonts w:ascii="Arial Narrow" w:eastAsia="仿宋_GB2312" w:hAnsi="Arial Narrow" w:cs="宋体"/>
                <w:b/>
                <w:kern w:val="0"/>
              </w:rPr>
            </w:pPr>
            <w:r w:rsidRPr="005859EA">
              <w:rPr>
                <w:rFonts w:ascii="Arial Narrow" w:eastAsia="仿宋_GB2312" w:hAnsi="Arial Narrow" w:cs="宋体"/>
                <w:b/>
                <w:kern w:val="0"/>
              </w:rPr>
              <w:t>账面余额</w:t>
            </w:r>
          </w:p>
        </w:tc>
        <w:tc>
          <w:tcPr>
            <w:tcW w:w="1346" w:type="dxa"/>
            <w:tcBorders>
              <w:top w:val="single" w:sz="4" w:space="0" w:color="auto"/>
              <w:bottom w:val="single" w:sz="4" w:space="0" w:color="auto"/>
            </w:tcBorders>
            <w:vAlign w:val="center"/>
          </w:tcPr>
          <w:p w:rsidR="00E82F1D" w:rsidRPr="005859EA" w:rsidRDefault="00E82F1D" w:rsidP="00B667C4">
            <w:pPr>
              <w:widowControl/>
              <w:jc w:val="right"/>
              <w:rPr>
                <w:rFonts w:ascii="Arial Narrow" w:eastAsia="仿宋_GB2312" w:hAnsi="Arial Narrow" w:cs="宋体"/>
                <w:b/>
                <w:kern w:val="0"/>
              </w:rPr>
            </w:pPr>
            <w:r w:rsidRPr="005859EA">
              <w:rPr>
                <w:rFonts w:ascii="Arial Narrow" w:eastAsia="仿宋_GB2312" w:hAnsi="Arial Narrow" w:cs="宋体"/>
                <w:b/>
                <w:kern w:val="0"/>
              </w:rPr>
              <w:t>跌价准备</w:t>
            </w:r>
          </w:p>
        </w:tc>
        <w:tc>
          <w:tcPr>
            <w:tcW w:w="1425" w:type="dxa"/>
            <w:tcBorders>
              <w:top w:val="single" w:sz="4" w:space="0" w:color="auto"/>
              <w:bottom w:val="single" w:sz="4" w:space="0" w:color="auto"/>
            </w:tcBorders>
            <w:vAlign w:val="center"/>
          </w:tcPr>
          <w:p w:rsidR="00E82F1D" w:rsidRPr="005859EA" w:rsidRDefault="00E82F1D" w:rsidP="00B667C4">
            <w:pPr>
              <w:widowControl/>
              <w:jc w:val="right"/>
              <w:rPr>
                <w:rFonts w:ascii="Arial Narrow" w:eastAsia="仿宋_GB2312" w:hAnsi="Arial Narrow" w:cs="宋体"/>
                <w:b/>
                <w:kern w:val="0"/>
              </w:rPr>
            </w:pPr>
            <w:r w:rsidRPr="005859EA">
              <w:rPr>
                <w:rFonts w:ascii="Arial Narrow" w:eastAsia="仿宋_GB2312" w:hAnsi="Arial Narrow" w:cs="宋体"/>
                <w:b/>
                <w:kern w:val="0"/>
              </w:rPr>
              <w:t>账面价值</w:t>
            </w:r>
          </w:p>
        </w:tc>
        <w:tc>
          <w:tcPr>
            <w:tcW w:w="1359" w:type="dxa"/>
            <w:tcBorders>
              <w:top w:val="single" w:sz="4" w:space="0" w:color="auto"/>
              <w:bottom w:val="single" w:sz="4" w:space="0" w:color="auto"/>
            </w:tcBorders>
            <w:vAlign w:val="center"/>
          </w:tcPr>
          <w:p w:rsidR="00E82F1D" w:rsidRPr="005859EA" w:rsidRDefault="00E82F1D" w:rsidP="00B667C4">
            <w:pPr>
              <w:widowControl/>
              <w:jc w:val="right"/>
              <w:rPr>
                <w:rFonts w:ascii="Arial Narrow" w:eastAsia="仿宋_GB2312" w:hAnsi="Arial Narrow" w:cs="宋体"/>
                <w:b/>
                <w:kern w:val="0"/>
              </w:rPr>
            </w:pPr>
            <w:r w:rsidRPr="005859EA">
              <w:rPr>
                <w:rFonts w:ascii="Arial Narrow" w:eastAsia="仿宋_GB2312" w:hAnsi="Arial Narrow" w:cs="宋体"/>
                <w:b/>
                <w:kern w:val="0"/>
              </w:rPr>
              <w:t>账面余额</w:t>
            </w:r>
          </w:p>
        </w:tc>
        <w:tc>
          <w:tcPr>
            <w:tcW w:w="979" w:type="dxa"/>
            <w:tcBorders>
              <w:top w:val="single" w:sz="4" w:space="0" w:color="auto"/>
              <w:bottom w:val="single" w:sz="4" w:space="0" w:color="auto"/>
            </w:tcBorders>
            <w:vAlign w:val="center"/>
          </w:tcPr>
          <w:p w:rsidR="00E82F1D" w:rsidRPr="005859EA" w:rsidRDefault="00E82F1D" w:rsidP="00B667C4">
            <w:pPr>
              <w:widowControl/>
              <w:jc w:val="right"/>
              <w:rPr>
                <w:rFonts w:ascii="Arial Narrow" w:eastAsia="仿宋_GB2312" w:hAnsi="Arial Narrow" w:cs="宋体"/>
                <w:b/>
                <w:kern w:val="0"/>
              </w:rPr>
            </w:pPr>
            <w:r w:rsidRPr="005859EA">
              <w:rPr>
                <w:rFonts w:ascii="Arial Narrow" w:eastAsia="仿宋_GB2312" w:hAnsi="Arial Narrow" w:cs="宋体"/>
                <w:b/>
                <w:kern w:val="0"/>
              </w:rPr>
              <w:t>跌价准备</w:t>
            </w:r>
          </w:p>
        </w:tc>
        <w:tc>
          <w:tcPr>
            <w:tcW w:w="1361" w:type="dxa"/>
            <w:tcBorders>
              <w:top w:val="single" w:sz="4" w:space="0" w:color="auto"/>
              <w:bottom w:val="single" w:sz="4" w:space="0" w:color="auto"/>
            </w:tcBorders>
            <w:vAlign w:val="center"/>
          </w:tcPr>
          <w:p w:rsidR="00E82F1D" w:rsidRPr="005859EA" w:rsidRDefault="00E82F1D" w:rsidP="00B667C4">
            <w:pPr>
              <w:widowControl/>
              <w:jc w:val="right"/>
              <w:rPr>
                <w:rFonts w:ascii="Arial Narrow" w:eastAsia="仿宋_GB2312" w:hAnsi="Arial Narrow" w:cs="宋体"/>
                <w:b/>
                <w:kern w:val="0"/>
              </w:rPr>
            </w:pPr>
            <w:r w:rsidRPr="005859EA">
              <w:rPr>
                <w:rFonts w:ascii="Arial Narrow" w:eastAsia="仿宋_GB2312" w:hAnsi="Arial Narrow" w:cs="宋体"/>
                <w:b/>
                <w:kern w:val="0"/>
              </w:rPr>
              <w:t>账面价值</w:t>
            </w:r>
          </w:p>
        </w:tc>
      </w:tr>
      <w:tr w:rsidR="00E82F1D" w:rsidRPr="005859EA" w:rsidTr="00B667C4">
        <w:trPr>
          <w:trHeight w:hRule="exact" w:val="454"/>
        </w:trPr>
        <w:tc>
          <w:tcPr>
            <w:tcW w:w="1339" w:type="dxa"/>
            <w:tcBorders>
              <w:top w:val="single" w:sz="4" w:space="0" w:color="auto"/>
            </w:tcBorders>
            <w:vAlign w:val="center"/>
          </w:tcPr>
          <w:p w:rsidR="00E82F1D" w:rsidRPr="005859EA" w:rsidRDefault="00E82F1D" w:rsidP="00B667C4">
            <w:pPr>
              <w:rPr>
                <w:rFonts w:ascii="Arial Narrow" w:eastAsia="仿宋_GB2312" w:hAnsi="Arial Narrow"/>
              </w:rPr>
            </w:pPr>
            <w:r w:rsidRPr="005859EA">
              <w:rPr>
                <w:rFonts w:ascii="Arial Narrow" w:eastAsia="仿宋_GB2312" w:hAnsi="Arial Narrow"/>
              </w:rPr>
              <w:t>工程施工</w:t>
            </w:r>
          </w:p>
        </w:tc>
        <w:tc>
          <w:tcPr>
            <w:tcW w:w="1425" w:type="dxa"/>
            <w:tcBorders>
              <w:top w:val="single" w:sz="4" w:space="0" w:color="auto"/>
            </w:tcBorders>
            <w:vAlign w:val="center"/>
          </w:tcPr>
          <w:p w:rsidR="00E82F1D" w:rsidRPr="005859EA" w:rsidRDefault="00E82F1D" w:rsidP="00B667C4">
            <w:pPr>
              <w:jc w:val="right"/>
              <w:rPr>
                <w:rFonts w:ascii="Arial Narrow" w:eastAsia="仿宋_GB2312" w:hAnsi="Arial Narrow" w:cs="宋体"/>
                <w:color w:val="000000"/>
              </w:rPr>
            </w:pPr>
            <w:r w:rsidRPr="005859EA">
              <w:rPr>
                <w:rFonts w:ascii="Arial Narrow" w:eastAsia="仿宋_GB2312" w:hAnsi="Arial Narrow"/>
                <w:color w:val="000000"/>
              </w:rPr>
              <w:t>87,778,710.94</w:t>
            </w:r>
          </w:p>
        </w:tc>
        <w:tc>
          <w:tcPr>
            <w:tcW w:w="1346" w:type="dxa"/>
            <w:tcBorders>
              <w:top w:val="single" w:sz="4" w:space="0" w:color="auto"/>
            </w:tcBorders>
            <w:vAlign w:val="center"/>
          </w:tcPr>
          <w:p w:rsidR="00E82F1D" w:rsidRPr="005859EA" w:rsidRDefault="00E82F1D" w:rsidP="00B667C4">
            <w:pPr>
              <w:ind w:rightChars="72" w:right="151"/>
              <w:jc w:val="right"/>
              <w:rPr>
                <w:rFonts w:ascii="Arial Narrow" w:eastAsia="仿宋_GB2312" w:hAnsi="Arial Narrow" w:cs="宋体"/>
              </w:rPr>
            </w:pPr>
            <w:r w:rsidRPr="005859EA">
              <w:rPr>
                <w:rFonts w:ascii="Arial Narrow" w:eastAsia="仿宋_GB2312" w:hAnsi="Arial Narrow" w:cs="宋体"/>
              </w:rPr>
              <w:t>-</w:t>
            </w:r>
          </w:p>
        </w:tc>
        <w:tc>
          <w:tcPr>
            <w:tcW w:w="1425" w:type="dxa"/>
            <w:tcBorders>
              <w:top w:val="single" w:sz="4" w:space="0" w:color="auto"/>
            </w:tcBorders>
            <w:vAlign w:val="center"/>
          </w:tcPr>
          <w:p w:rsidR="00E82F1D" w:rsidRPr="005859EA" w:rsidRDefault="00E82F1D" w:rsidP="00B667C4">
            <w:pPr>
              <w:jc w:val="right"/>
              <w:rPr>
                <w:rFonts w:ascii="Arial Narrow" w:eastAsia="仿宋_GB2312" w:hAnsi="Arial Narrow" w:cs="宋体"/>
                <w:color w:val="000000"/>
              </w:rPr>
            </w:pPr>
            <w:r w:rsidRPr="005859EA">
              <w:rPr>
                <w:rFonts w:ascii="Arial Narrow" w:eastAsia="仿宋_GB2312" w:hAnsi="Arial Narrow"/>
                <w:color w:val="000000"/>
              </w:rPr>
              <w:t>87,778,710.94</w:t>
            </w:r>
          </w:p>
        </w:tc>
        <w:tc>
          <w:tcPr>
            <w:tcW w:w="1359" w:type="dxa"/>
            <w:tcBorders>
              <w:top w:val="single" w:sz="4" w:space="0" w:color="auto"/>
            </w:tcBorders>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58,371,878.77</w:t>
            </w:r>
          </w:p>
        </w:tc>
        <w:tc>
          <w:tcPr>
            <w:tcW w:w="979" w:type="dxa"/>
            <w:tcBorders>
              <w:top w:val="single" w:sz="4" w:space="0" w:color="auto"/>
            </w:tcBorders>
            <w:vAlign w:val="center"/>
          </w:tcPr>
          <w:p w:rsidR="00E82F1D" w:rsidRPr="005859EA" w:rsidRDefault="00E82F1D" w:rsidP="00B667C4">
            <w:pPr>
              <w:ind w:rightChars="79" w:right="166"/>
              <w:jc w:val="right"/>
              <w:rPr>
                <w:rFonts w:ascii="Arial Narrow" w:eastAsia="仿宋_GB2312" w:hAnsi="Arial Narrow" w:cs="宋体"/>
              </w:rPr>
            </w:pPr>
            <w:r w:rsidRPr="005859EA">
              <w:rPr>
                <w:rFonts w:ascii="Arial Narrow" w:eastAsia="仿宋_GB2312" w:hAnsi="Arial Narrow"/>
              </w:rPr>
              <w:t>-</w:t>
            </w:r>
          </w:p>
        </w:tc>
        <w:tc>
          <w:tcPr>
            <w:tcW w:w="1361" w:type="dxa"/>
            <w:tcBorders>
              <w:top w:val="single" w:sz="4" w:space="0" w:color="auto"/>
            </w:tcBorders>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58,371,878.77</w:t>
            </w:r>
          </w:p>
        </w:tc>
      </w:tr>
      <w:tr w:rsidR="00E82F1D" w:rsidRPr="005859EA" w:rsidTr="00B667C4">
        <w:trPr>
          <w:trHeight w:hRule="exact" w:val="454"/>
        </w:trPr>
        <w:tc>
          <w:tcPr>
            <w:tcW w:w="1339" w:type="dxa"/>
            <w:vAlign w:val="center"/>
          </w:tcPr>
          <w:p w:rsidR="00E82F1D" w:rsidRPr="005859EA" w:rsidRDefault="00E82F1D" w:rsidP="00B667C4">
            <w:pPr>
              <w:rPr>
                <w:rFonts w:ascii="Arial Narrow" w:eastAsia="仿宋_GB2312" w:hAnsi="Arial Narrow"/>
              </w:rPr>
            </w:pPr>
            <w:r w:rsidRPr="005859EA">
              <w:rPr>
                <w:rFonts w:ascii="Arial Narrow" w:eastAsia="仿宋_GB2312" w:hAnsi="Arial Narrow"/>
              </w:rPr>
              <w:t>库存商品</w:t>
            </w:r>
          </w:p>
        </w:tc>
        <w:tc>
          <w:tcPr>
            <w:tcW w:w="1425" w:type="dxa"/>
            <w:vAlign w:val="center"/>
          </w:tcPr>
          <w:p w:rsidR="00E82F1D" w:rsidRPr="005859EA" w:rsidRDefault="00E82F1D" w:rsidP="00B667C4">
            <w:pPr>
              <w:jc w:val="right"/>
              <w:rPr>
                <w:rFonts w:ascii="Arial Narrow" w:eastAsia="仿宋_GB2312" w:hAnsi="Arial Narrow" w:cs="宋体"/>
                <w:color w:val="000000"/>
              </w:rPr>
            </w:pPr>
            <w:r w:rsidRPr="005859EA">
              <w:rPr>
                <w:rFonts w:ascii="Arial Narrow" w:eastAsia="仿宋_GB2312" w:hAnsi="Arial Narrow"/>
                <w:color w:val="000000"/>
              </w:rPr>
              <w:t>10,223,769.72</w:t>
            </w:r>
          </w:p>
        </w:tc>
        <w:tc>
          <w:tcPr>
            <w:tcW w:w="1346" w:type="dxa"/>
            <w:vAlign w:val="center"/>
          </w:tcPr>
          <w:p w:rsidR="00E82F1D" w:rsidRPr="005859EA" w:rsidRDefault="00E82F1D" w:rsidP="00B667C4">
            <w:pPr>
              <w:jc w:val="right"/>
              <w:rPr>
                <w:rFonts w:ascii="Arial Narrow" w:eastAsia="仿宋_GB2312" w:hAnsi="Arial Narrow" w:cs="宋体"/>
                <w:color w:val="000000"/>
              </w:rPr>
            </w:pPr>
            <w:r w:rsidRPr="005859EA">
              <w:rPr>
                <w:rFonts w:ascii="Arial Narrow" w:eastAsia="仿宋_GB2312" w:hAnsi="Arial Narrow"/>
                <w:color w:val="000000"/>
              </w:rPr>
              <w:t>2,110,335.00</w:t>
            </w:r>
          </w:p>
        </w:tc>
        <w:tc>
          <w:tcPr>
            <w:tcW w:w="1425" w:type="dxa"/>
            <w:vAlign w:val="center"/>
          </w:tcPr>
          <w:p w:rsidR="00E82F1D" w:rsidRPr="005859EA" w:rsidRDefault="00E82F1D" w:rsidP="00B667C4">
            <w:pPr>
              <w:jc w:val="right"/>
              <w:rPr>
                <w:rFonts w:ascii="Arial Narrow" w:eastAsia="仿宋_GB2312" w:hAnsi="Arial Narrow" w:cs="宋体"/>
                <w:color w:val="000000"/>
              </w:rPr>
            </w:pPr>
            <w:r w:rsidRPr="005859EA">
              <w:rPr>
                <w:rFonts w:ascii="Arial Narrow" w:eastAsia="仿宋_GB2312" w:hAnsi="Arial Narrow"/>
                <w:color w:val="000000"/>
              </w:rPr>
              <w:t>8,113,434.72</w:t>
            </w:r>
          </w:p>
        </w:tc>
        <w:tc>
          <w:tcPr>
            <w:tcW w:w="1359" w:type="dxa"/>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5,167,187.71</w:t>
            </w:r>
          </w:p>
        </w:tc>
        <w:tc>
          <w:tcPr>
            <w:tcW w:w="979" w:type="dxa"/>
            <w:vAlign w:val="center"/>
          </w:tcPr>
          <w:p w:rsidR="00E82F1D" w:rsidRPr="005859EA" w:rsidRDefault="00E82F1D" w:rsidP="00B667C4">
            <w:pPr>
              <w:ind w:rightChars="79" w:right="166"/>
              <w:jc w:val="right"/>
              <w:rPr>
                <w:rFonts w:ascii="Arial Narrow" w:eastAsia="仿宋_GB2312" w:hAnsi="Arial Narrow" w:cs="宋体"/>
              </w:rPr>
            </w:pPr>
            <w:r w:rsidRPr="005859EA">
              <w:rPr>
                <w:rFonts w:ascii="Arial Narrow" w:eastAsia="仿宋_GB2312" w:hAnsi="Arial Narrow"/>
              </w:rPr>
              <w:t>-</w:t>
            </w:r>
          </w:p>
        </w:tc>
        <w:tc>
          <w:tcPr>
            <w:tcW w:w="1361" w:type="dxa"/>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5,167,187.71</w:t>
            </w:r>
          </w:p>
        </w:tc>
      </w:tr>
      <w:tr w:rsidR="00E82F1D" w:rsidRPr="005859EA" w:rsidTr="00B667C4">
        <w:trPr>
          <w:trHeight w:hRule="exact" w:val="454"/>
        </w:trPr>
        <w:tc>
          <w:tcPr>
            <w:tcW w:w="1339" w:type="dxa"/>
            <w:vAlign w:val="center"/>
          </w:tcPr>
          <w:p w:rsidR="00E82F1D" w:rsidRPr="005859EA" w:rsidRDefault="00E82F1D" w:rsidP="00B667C4">
            <w:pPr>
              <w:rPr>
                <w:rFonts w:ascii="Arial Narrow" w:eastAsia="仿宋_GB2312" w:hAnsi="Arial Narrow"/>
              </w:rPr>
            </w:pPr>
            <w:r w:rsidRPr="005859EA">
              <w:rPr>
                <w:rFonts w:ascii="Arial Narrow" w:eastAsia="仿宋_GB2312" w:hAnsi="Arial Narrow"/>
              </w:rPr>
              <w:t>原材料</w:t>
            </w:r>
          </w:p>
        </w:tc>
        <w:tc>
          <w:tcPr>
            <w:tcW w:w="1425" w:type="dxa"/>
            <w:vAlign w:val="center"/>
          </w:tcPr>
          <w:p w:rsidR="00E82F1D" w:rsidRPr="005859EA" w:rsidRDefault="00E82F1D" w:rsidP="00B667C4">
            <w:pPr>
              <w:jc w:val="right"/>
              <w:rPr>
                <w:rFonts w:ascii="Arial Narrow" w:eastAsia="仿宋_GB2312" w:hAnsi="Arial Narrow" w:cs="宋体"/>
                <w:color w:val="000000"/>
              </w:rPr>
            </w:pPr>
            <w:r w:rsidRPr="005859EA">
              <w:rPr>
                <w:rFonts w:ascii="Arial Narrow" w:eastAsia="仿宋_GB2312" w:hAnsi="Arial Narrow"/>
                <w:color w:val="000000"/>
              </w:rPr>
              <w:t>26,377,452.09</w:t>
            </w:r>
          </w:p>
        </w:tc>
        <w:tc>
          <w:tcPr>
            <w:tcW w:w="1346" w:type="dxa"/>
            <w:vAlign w:val="center"/>
          </w:tcPr>
          <w:p w:rsidR="00E82F1D" w:rsidRPr="005859EA" w:rsidRDefault="00E82F1D" w:rsidP="00B667C4">
            <w:pPr>
              <w:ind w:rightChars="72" w:right="151"/>
              <w:jc w:val="right"/>
              <w:rPr>
                <w:rFonts w:ascii="Arial Narrow" w:eastAsia="仿宋_GB2312" w:hAnsi="Arial Narrow" w:cs="宋体"/>
              </w:rPr>
            </w:pPr>
            <w:r w:rsidRPr="005859EA">
              <w:rPr>
                <w:rFonts w:ascii="Arial Narrow" w:eastAsia="仿宋_GB2312" w:hAnsi="Arial Narrow" w:cs="宋体"/>
              </w:rPr>
              <w:t>-</w:t>
            </w:r>
          </w:p>
        </w:tc>
        <w:tc>
          <w:tcPr>
            <w:tcW w:w="1425" w:type="dxa"/>
            <w:vAlign w:val="center"/>
          </w:tcPr>
          <w:p w:rsidR="00E82F1D" w:rsidRPr="005859EA" w:rsidRDefault="00E82F1D" w:rsidP="00B667C4">
            <w:pPr>
              <w:jc w:val="right"/>
              <w:rPr>
                <w:rFonts w:ascii="Arial Narrow" w:eastAsia="仿宋_GB2312" w:hAnsi="Arial Narrow" w:cs="宋体"/>
                <w:color w:val="000000"/>
              </w:rPr>
            </w:pPr>
            <w:r w:rsidRPr="005859EA">
              <w:rPr>
                <w:rFonts w:ascii="Arial Narrow" w:eastAsia="仿宋_GB2312" w:hAnsi="Arial Narrow"/>
                <w:color w:val="000000"/>
              </w:rPr>
              <w:t>26,377,452.09</w:t>
            </w:r>
          </w:p>
        </w:tc>
        <w:tc>
          <w:tcPr>
            <w:tcW w:w="1359" w:type="dxa"/>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32,753,703.06</w:t>
            </w:r>
          </w:p>
        </w:tc>
        <w:tc>
          <w:tcPr>
            <w:tcW w:w="979" w:type="dxa"/>
            <w:vAlign w:val="center"/>
          </w:tcPr>
          <w:p w:rsidR="00E82F1D" w:rsidRPr="005859EA" w:rsidRDefault="00E82F1D" w:rsidP="00B667C4">
            <w:pPr>
              <w:ind w:rightChars="79" w:right="166"/>
              <w:jc w:val="right"/>
              <w:rPr>
                <w:rFonts w:ascii="Arial Narrow" w:eastAsia="仿宋_GB2312" w:hAnsi="Arial Narrow" w:cs="宋体"/>
              </w:rPr>
            </w:pPr>
            <w:r w:rsidRPr="005859EA">
              <w:rPr>
                <w:rFonts w:ascii="Arial Narrow" w:eastAsia="仿宋_GB2312" w:hAnsi="Arial Narrow"/>
              </w:rPr>
              <w:t>-</w:t>
            </w:r>
          </w:p>
        </w:tc>
        <w:tc>
          <w:tcPr>
            <w:tcW w:w="1361" w:type="dxa"/>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32,753,703.06</w:t>
            </w:r>
          </w:p>
        </w:tc>
      </w:tr>
      <w:tr w:rsidR="00E82F1D" w:rsidRPr="005859EA" w:rsidTr="00B667C4">
        <w:trPr>
          <w:trHeight w:hRule="exact" w:val="454"/>
        </w:trPr>
        <w:tc>
          <w:tcPr>
            <w:tcW w:w="1339" w:type="dxa"/>
            <w:vAlign w:val="center"/>
          </w:tcPr>
          <w:p w:rsidR="00E82F1D" w:rsidRPr="005859EA" w:rsidRDefault="00E82F1D" w:rsidP="00B667C4">
            <w:pPr>
              <w:rPr>
                <w:rFonts w:ascii="Arial Narrow" w:eastAsia="仿宋_GB2312" w:hAnsi="Arial Narrow"/>
              </w:rPr>
            </w:pPr>
            <w:r w:rsidRPr="005859EA">
              <w:rPr>
                <w:rFonts w:ascii="Arial Narrow" w:eastAsia="仿宋_GB2312" w:hAnsi="Arial Narrow"/>
              </w:rPr>
              <w:t>低值易耗品</w:t>
            </w:r>
          </w:p>
        </w:tc>
        <w:tc>
          <w:tcPr>
            <w:tcW w:w="1425" w:type="dxa"/>
            <w:vAlign w:val="center"/>
          </w:tcPr>
          <w:p w:rsidR="00E82F1D" w:rsidRPr="005859EA" w:rsidRDefault="00E82F1D" w:rsidP="00B667C4">
            <w:pPr>
              <w:jc w:val="right"/>
              <w:rPr>
                <w:rFonts w:ascii="Arial Narrow" w:eastAsia="仿宋_GB2312" w:hAnsi="Arial Narrow" w:cs="宋体"/>
                <w:color w:val="000000"/>
              </w:rPr>
            </w:pPr>
            <w:r w:rsidRPr="005859EA">
              <w:rPr>
                <w:rFonts w:ascii="Arial Narrow" w:eastAsia="仿宋_GB2312" w:hAnsi="Arial Narrow"/>
                <w:color w:val="000000"/>
              </w:rPr>
              <w:t>984,119.75</w:t>
            </w:r>
          </w:p>
        </w:tc>
        <w:tc>
          <w:tcPr>
            <w:tcW w:w="1346" w:type="dxa"/>
            <w:vAlign w:val="center"/>
          </w:tcPr>
          <w:p w:rsidR="00E82F1D" w:rsidRPr="005859EA" w:rsidRDefault="00E82F1D" w:rsidP="00B667C4">
            <w:pPr>
              <w:ind w:rightChars="72" w:right="151"/>
              <w:jc w:val="right"/>
              <w:rPr>
                <w:rFonts w:ascii="Arial Narrow" w:eastAsia="仿宋_GB2312" w:hAnsi="Arial Narrow" w:cs="宋体"/>
              </w:rPr>
            </w:pPr>
            <w:r w:rsidRPr="005859EA">
              <w:rPr>
                <w:rFonts w:ascii="Arial Narrow" w:eastAsia="仿宋_GB2312" w:hAnsi="Arial Narrow" w:cs="宋体"/>
              </w:rPr>
              <w:t>-</w:t>
            </w:r>
          </w:p>
        </w:tc>
        <w:tc>
          <w:tcPr>
            <w:tcW w:w="1425" w:type="dxa"/>
            <w:vAlign w:val="center"/>
          </w:tcPr>
          <w:p w:rsidR="00E82F1D" w:rsidRPr="005859EA" w:rsidRDefault="00E82F1D" w:rsidP="00B667C4">
            <w:pPr>
              <w:jc w:val="right"/>
              <w:rPr>
                <w:rFonts w:ascii="Arial Narrow" w:eastAsia="仿宋_GB2312" w:hAnsi="Arial Narrow" w:cs="宋体"/>
                <w:color w:val="000000"/>
              </w:rPr>
            </w:pPr>
            <w:r w:rsidRPr="005859EA">
              <w:rPr>
                <w:rFonts w:ascii="Arial Narrow" w:eastAsia="仿宋_GB2312" w:hAnsi="Arial Narrow"/>
                <w:color w:val="000000"/>
              </w:rPr>
              <w:t>984,119.75</w:t>
            </w:r>
          </w:p>
        </w:tc>
        <w:tc>
          <w:tcPr>
            <w:tcW w:w="1359" w:type="dxa"/>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763,851.89</w:t>
            </w:r>
          </w:p>
        </w:tc>
        <w:tc>
          <w:tcPr>
            <w:tcW w:w="979" w:type="dxa"/>
            <w:vAlign w:val="center"/>
          </w:tcPr>
          <w:p w:rsidR="00E82F1D" w:rsidRPr="005859EA" w:rsidRDefault="00E82F1D" w:rsidP="00B667C4">
            <w:pPr>
              <w:ind w:rightChars="79" w:right="166"/>
              <w:jc w:val="right"/>
              <w:rPr>
                <w:rFonts w:ascii="Arial Narrow" w:eastAsia="仿宋_GB2312" w:hAnsi="Arial Narrow" w:cs="宋体"/>
              </w:rPr>
            </w:pPr>
            <w:r w:rsidRPr="005859EA">
              <w:rPr>
                <w:rFonts w:ascii="Arial Narrow" w:eastAsia="仿宋_GB2312" w:hAnsi="Arial Narrow"/>
              </w:rPr>
              <w:t>-</w:t>
            </w:r>
          </w:p>
        </w:tc>
        <w:tc>
          <w:tcPr>
            <w:tcW w:w="1361" w:type="dxa"/>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763,851.89</w:t>
            </w:r>
          </w:p>
        </w:tc>
      </w:tr>
      <w:tr w:rsidR="00E82F1D" w:rsidRPr="005859EA" w:rsidTr="00B667C4">
        <w:trPr>
          <w:trHeight w:hRule="exact" w:val="454"/>
        </w:trPr>
        <w:tc>
          <w:tcPr>
            <w:tcW w:w="1339" w:type="dxa"/>
            <w:tcBorders>
              <w:top w:val="single" w:sz="4" w:space="0" w:color="auto"/>
              <w:bottom w:val="single" w:sz="8" w:space="0" w:color="auto"/>
            </w:tcBorders>
            <w:vAlign w:val="center"/>
          </w:tcPr>
          <w:p w:rsidR="00E82F1D" w:rsidRPr="005859EA" w:rsidRDefault="00E82F1D" w:rsidP="00B667C4">
            <w:pPr>
              <w:rPr>
                <w:rFonts w:ascii="Arial Narrow" w:eastAsia="仿宋_GB2312" w:hAnsi="Arial Narrow"/>
                <w:b/>
              </w:rPr>
            </w:pPr>
            <w:r w:rsidRPr="005859EA">
              <w:rPr>
                <w:rFonts w:ascii="Arial Narrow" w:eastAsia="仿宋_GB2312" w:hAnsi="Arial Narrow"/>
                <w:b/>
              </w:rPr>
              <w:t>合计</w:t>
            </w:r>
          </w:p>
        </w:tc>
        <w:tc>
          <w:tcPr>
            <w:tcW w:w="1425" w:type="dxa"/>
            <w:tcBorders>
              <w:top w:val="single" w:sz="4" w:space="0" w:color="auto"/>
              <w:bottom w:val="single" w:sz="8" w:space="0" w:color="auto"/>
            </w:tcBorders>
            <w:vAlign w:val="center"/>
          </w:tcPr>
          <w:p w:rsidR="00E82F1D" w:rsidRPr="005859EA" w:rsidRDefault="00E82F1D" w:rsidP="00B667C4">
            <w:pPr>
              <w:jc w:val="right"/>
              <w:rPr>
                <w:rFonts w:ascii="Arial Narrow" w:eastAsia="仿宋_GB2312" w:hAnsi="Arial Narrow" w:cs="宋体"/>
                <w:b/>
                <w:bCs/>
                <w:color w:val="000000"/>
              </w:rPr>
            </w:pPr>
            <w:r w:rsidRPr="005859EA">
              <w:rPr>
                <w:rFonts w:ascii="Arial Narrow" w:eastAsia="仿宋_GB2312" w:hAnsi="Arial Narrow"/>
                <w:b/>
                <w:bCs/>
                <w:color w:val="000000"/>
              </w:rPr>
              <w:t>125,364,052.50</w:t>
            </w:r>
          </w:p>
        </w:tc>
        <w:tc>
          <w:tcPr>
            <w:tcW w:w="1346" w:type="dxa"/>
            <w:tcBorders>
              <w:top w:val="single" w:sz="4" w:space="0" w:color="auto"/>
              <w:bottom w:val="single" w:sz="8" w:space="0" w:color="auto"/>
            </w:tcBorders>
            <w:vAlign w:val="center"/>
          </w:tcPr>
          <w:p w:rsidR="00E82F1D" w:rsidRPr="005859EA" w:rsidRDefault="00E82F1D" w:rsidP="00B667C4">
            <w:pPr>
              <w:ind w:rightChars="72" w:right="151"/>
              <w:jc w:val="right"/>
              <w:rPr>
                <w:rFonts w:ascii="Arial Narrow" w:eastAsia="仿宋_GB2312" w:hAnsi="Arial Narrow" w:cs="宋体"/>
                <w:b/>
              </w:rPr>
            </w:pPr>
            <w:r w:rsidRPr="005859EA">
              <w:rPr>
                <w:rFonts w:ascii="Arial Narrow" w:eastAsia="仿宋_GB2312" w:hAnsi="Arial Narrow"/>
                <w:b/>
                <w:color w:val="000000"/>
              </w:rPr>
              <w:t>2,110,335.00</w:t>
            </w:r>
          </w:p>
        </w:tc>
        <w:tc>
          <w:tcPr>
            <w:tcW w:w="1425" w:type="dxa"/>
            <w:tcBorders>
              <w:top w:val="single" w:sz="4" w:space="0" w:color="auto"/>
              <w:bottom w:val="single" w:sz="8" w:space="0" w:color="auto"/>
            </w:tcBorders>
            <w:vAlign w:val="center"/>
          </w:tcPr>
          <w:p w:rsidR="00E82F1D" w:rsidRPr="005859EA" w:rsidRDefault="00E82F1D" w:rsidP="00B667C4">
            <w:pPr>
              <w:jc w:val="right"/>
              <w:rPr>
                <w:rFonts w:ascii="Arial Narrow" w:eastAsia="仿宋_GB2312" w:hAnsi="Arial Narrow" w:cs="宋体"/>
                <w:b/>
                <w:bCs/>
                <w:color w:val="000000"/>
              </w:rPr>
            </w:pPr>
            <w:r w:rsidRPr="005859EA">
              <w:rPr>
                <w:rFonts w:ascii="Arial Narrow" w:eastAsia="仿宋_GB2312" w:hAnsi="Arial Narrow"/>
                <w:b/>
                <w:bCs/>
                <w:color w:val="000000"/>
              </w:rPr>
              <w:t>123,253,717.50</w:t>
            </w:r>
          </w:p>
        </w:tc>
        <w:tc>
          <w:tcPr>
            <w:tcW w:w="1359" w:type="dxa"/>
            <w:tcBorders>
              <w:top w:val="single" w:sz="4" w:space="0" w:color="auto"/>
              <w:bottom w:val="single" w:sz="8" w:space="0" w:color="auto"/>
            </w:tcBorders>
            <w:vAlign w:val="center"/>
          </w:tcPr>
          <w:p w:rsidR="00E82F1D" w:rsidRPr="005859EA" w:rsidRDefault="00E82F1D" w:rsidP="00B667C4">
            <w:pPr>
              <w:widowControl/>
              <w:jc w:val="right"/>
              <w:rPr>
                <w:rFonts w:ascii="Arial Narrow" w:eastAsia="仿宋_GB2312" w:hAnsi="Arial Narrow" w:cs="宋体"/>
                <w:b/>
                <w:bCs/>
                <w:kern w:val="0"/>
              </w:rPr>
            </w:pPr>
            <w:r w:rsidRPr="005859EA">
              <w:rPr>
                <w:rFonts w:ascii="Arial Narrow" w:eastAsia="仿宋_GB2312" w:hAnsi="Arial Narrow" w:cs="宋体"/>
                <w:b/>
                <w:bCs/>
                <w:kern w:val="0"/>
              </w:rPr>
              <w:t>97,056,621.43</w:t>
            </w:r>
          </w:p>
        </w:tc>
        <w:tc>
          <w:tcPr>
            <w:tcW w:w="979" w:type="dxa"/>
            <w:tcBorders>
              <w:top w:val="single" w:sz="4" w:space="0" w:color="auto"/>
              <w:bottom w:val="single" w:sz="8" w:space="0" w:color="auto"/>
            </w:tcBorders>
            <w:vAlign w:val="center"/>
          </w:tcPr>
          <w:p w:rsidR="00E82F1D" w:rsidRPr="005859EA" w:rsidRDefault="00E82F1D" w:rsidP="00B667C4">
            <w:pPr>
              <w:ind w:rightChars="79" w:right="166"/>
              <w:jc w:val="right"/>
              <w:rPr>
                <w:rFonts w:ascii="Arial Narrow" w:eastAsia="仿宋_GB2312" w:hAnsi="Arial Narrow" w:cs="宋体"/>
                <w:b/>
              </w:rPr>
            </w:pPr>
            <w:r w:rsidRPr="005859EA">
              <w:rPr>
                <w:rFonts w:ascii="Arial Narrow" w:eastAsia="仿宋_GB2312" w:hAnsi="Arial Narrow"/>
                <w:b/>
              </w:rPr>
              <w:t>-</w:t>
            </w:r>
          </w:p>
        </w:tc>
        <w:tc>
          <w:tcPr>
            <w:tcW w:w="1361" w:type="dxa"/>
            <w:tcBorders>
              <w:top w:val="single" w:sz="4" w:space="0" w:color="auto"/>
              <w:bottom w:val="single" w:sz="8" w:space="0" w:color="auto"/>
            </w:tcBorders>
            <w:vAlign w:val="center"/>
          </w:tcPr>
          <w:p w:rsidR="00E82F1D" w:rsidRPr="005859EA" w:rsidRDefault="00E82F1D" w:rsidP="00B667C4">
            <w:pPr>
              <w:widowControl/>
              <w:jc w:val="right"/>
              <w:rPr>
                <w:rFonts w:ascii="Arial Narrow" w:eastAsia="仿宋_GB2312" w:hAnsi="Arial Narrow" w:cs="宋体"/>
                <w:b/>
                <w:bCs/>
                <w:kern w:val="0"/>
              </w:rPr>
            </w:pPr>
            <w:r w:rsidRPr="005859EA">
              <w:rPr>
                <w:rFonts w:ascii="Arial Narrow" w:eastAsia="仿宋_GB2312" w:hAnsi="Arial Narrow" w:cs="宋体"/>
                <w:b/>
                <w:bCs/>
                <w:kern w:val="0"/>
              </w:rPr>
              <w:t>97,056,621.43</w:t>
            </w:r>
          </w:p>
        </w:tc>
      </w:tr>
    </w:tbl>
    <w:p w:rsidR="00E82F1D" w:rsidRDefault="00E82F1D" w:rsidP="00F7113C">
      <w:pPr>
        <w:snapToGrid w:val="0"/>
        <w:spacing w:beforeLines="50" w:afterLines="90"/>
        <w:ind w:leftChars="-200" w:left="-2" w:hangingChars="174" w:hanging="418"/>
        <w:outlineLvl w:val="1"/>
        <w:rPr>
          <w:rFonts w:ascii="Arial Narrow" w:eastAsia="仿宋_GB2312" w:hAnsi="Arial Narrow" w:cs="宋体"/>
          <w:kern w:val="0"/>
          <w:sz w:val="24"/>
        </w:rPr>
      </w:pPr>
      <w:r>
        <w:rPr>
          <w:rFonts w:ascii="Arial Narrow" w:eastAsia="仿宋_GB2312" w:hAnsi="Arial Narrow"/>
          <w:sz w:val="24"/>
        </w:rPr>
        <w:t>7</w:t>
      </w:r>
      <w:r>
        <w:rPr>
          <w:rFonts w:ascii="Arial Narrow" w:eastAsia="仿宋_GB2312" w:hAnsi="Arial Narrow"/>
          <w:sz w:val="24"/>
        </w:rPr>
        <w:t>、一年内到期的非流动资产</w:t>
      </w:r>
    </w:p>
    <w:tbl>
      <w:tblPr>
        <w:tblW w:w="0" w:type="auto"/>
        <w:tblInd w:w="-142" w:type="dxa"/>
        <w:tblBorders>
          <w:top w:val="single" w:sz="4" w:space="0" w:color="auto"/>
          <w:bottom w:val="single" w:sz="4" w:space="0" w:color="auto"/>
        </w:tblBorders>
        <w:tblLayout w:type="fixed"/>
        <w:tblCellMar>
          <w:left w:w="0" w:type="dxa"/>
          <w:right w:w="0" w:type="dxa"/>
        </w:tblCellMar>
        <w:tblLook w:val="0000"/>
      </w:tblPr>
      <w:tblGrid>
        <w:gridCol w:w="4469"/>
        <w:gridCol w:w="2471"/>
        <w:gridCol w:w="2274"/>
      </w:tblGrid>
      <w:tr w:rsidR="00E82F1D" w:rsidRPr="005859EA" w:rsidTr="00B667C4">
        <w:trPr>
          <w:trHeight w:hRule="exact" w:val="454"/>
        </w:trPr>
        <w:tc>
          <w:tcPr>
            <w:tcW w:w="4469" w:type="dxa"/>
            <w:tcBorders>
              <w:top w:val="single" w:sz="8" w:space="0" w:color="auto"/>
              <w:bottom w:val="single" w:sz="4" w:space="0" w:color="auto"/>
            </w:tcBorders>
            <w:vAlign w:val="center"/>
          </w:tcPr>
          <w:p w:rsidR="00E82F1D" w:rsidRPr="005859EA" w:rsidRDefault="00E82F1D" w:rsidP="00B667C4">
            <w:pPr>
              <w:widowControl/>
              <w:rPr>
                <w:rFonts w:ascii="Arial Narrow" w:eastAsia="仿宋_GB2312" w:hAnsi="Arial Narrow"/>
                <w:b/>
                <w:bCs/>
              </w:rPr>
            </w:pPr>
            <w:r w:rsidRPr="005859EA">
              <w:rPr>
                <w:rFonts w:ascii="Arial Narrow" w:eastAsia="仿宋_GB2312" w:hAnsi="Arial Narrow" w:cs="宋体"/>
                <w:b/>
                <w:bCs/>
                <w:kern w:val="0"/>
              </w:rPr>
              <w:t>项目</w:t>
            </w:r>
          </w:p>
        </w:tc>
        <w:tc>
          <w:tcPr>
            <w:tcW w:w="2471" w:type="dxa"/>
            <w:tcBorders>
              <w:top w:val="single" w:sz="8" w:space="0" w:color="auto"/>
              <w:bottom w:val="single" w:sz="4" w:space="0" w:color="auto"/>
            </w:tcBorders>
            <w:vAlign w:val="center"/>
          </w:tcPr>
          <w:p w:rsidR="00E82F1D" w:rsidRPr="005859EA" w:rsidRDefault="00E82F1D" w:rsidP="00B667C4">
            <w:pPr>
              <w:widowControl/>
              <w:ind w:right="120"/>
              <w:jc w:val="right"/>
              <w:rPr>
                <w:rFonts w:ascii="Arial Narrow" w:eastAsia="仿宋_GB2312" w:hAnsi="Arial Narrow" w:cs="宋体"/>
                <w:b/>
                <w:kern w:val="0"/>
              </w:rPr>
            </w:pPr>
            <w:r w:rsidRPr="005859EA">
              <w:rPr>
                <w:rFonts w:ascii="Arial Narrow" w:eastAsia="仿宋_GB2312" w:hAnsi="Arial Narrow" w:cs="宋体"/>
                <w:b/>
                <w:kern w:val="0"/>
              </w:rPr>
              <w:t>期末数</w:t>
            </w:r>
          </w:p>
        </w:tc>
        <w:tc>
          <w:tcPr>
            <w:tcW w:w="2274" w:type="dxa"/>
            <w:tcBorders>
              <w:top w:val="single" w:sz="8" w:space="0" w:color="auto"/>
              <w:bottom w:val="single" w:sz="4" w:space="0" w:color="auto"/>
            </w:tcBorders>
            <w:vAlign w:val="center"/>
          </w:tcPr>
          <w:p w:rsidR="00E82F1D" w:rsidRPr="005859EA" w:rsidRDefault="00E82F1D" w:rsidP="00B667C4">
            <w:pPr>
              <w:widowControl/>
              <w:ind w:right="120"/>
              <w:jc w:val="right"/>
              <w:rPr>
                <w:rFonts w:ascii="Arial Narrow" w:eastAsia="仿宋_GB2312" w:hAnsi="Arial Narrow" w:cs="宋体"/>
                <w:b/>
                <w:kern w:val="0"/>
              </w:rPr>
            </w:pPr>
            <w:r w:rsidRPr="005859EA">
              <w:rPr>
                <w:rFonts w:ascii="Arial Narrow" w:eastAsia="仿宋_GB2312" w:hAnsi="Arial Narrow" w:cs="宋体"/>
                <w:b/>
                <w:kern w:val="0"/>
              </w:rPr>
              <w:t>期初数</w:t>
            </w:r>
          </w:p>
        </w:tc>
      </w:tr>
      <w:tr w:rsidR="00E82F1D" w:rsidRPr="005859EA" w:rsidTr="00B667C4">
        <w:trPr>
          <w:trHeight w:hRule="exact" w:val="454"/>
        </w:trPr>
        <w:tc>
          <w:tcPr>
            <w:tcW w:w="4469" w:type="dxa"/>
            <w:tcBorders>
              <w:top w:val="single" w:sz="4" w:space="0" w:color="auto"/>
              <w:bottom w:val="single" w:sz="8" w:space="0" w:color="auto"/>
            </w:tcBorders>
            <w:vAlign w:val="center"/>
          </w:tcPr>
          <w:p w:rsidR="00E82F1D" w:rsidRPr="005859EA" w:rsidRDefault="00E82F1D" w:rsidP="00B667C4">
            <w:pPr>
              <w:widowControl/>
              <w:rPr>
                <w:rFonts w:ascii="Arial Narrow" w:eastAsia="仿宋_GB2312" w:hAnsi="Arial Narrow" w:cs="宋体"/>
                <w:kern w:val="0"/>
              </w:rPr>
            </w:pPr>
            <w:r w:rsidRPr="005859EA">
              <w:rPr>
                <w:rFonts w:ascii="Arial Narrow" w:eastAsia="仿宋_GB2312" w:hAnsi="Arial Narrow" w:cs="宋体"/>
                <w:kern w:val="0"/>
              </w:rPr>
              <w:t>一年内到期的长期应收款</w:t>
            </w:r>
          </w:p>
        </w:tc>
        <w:tc>
          <w:tcPr>
            <w:tcW w:w="2471" w:type="dxa"/>
            <w:tcBorders>
              <w:top w:val="single" w:sz="4" w:space="0" w:color="auto"/>
              <w:bottom w:val="single" w:sz="8" w:space="0" w:color="auto"/>
            </w:tcBorders>
            <w:vAlign w:val="center"/>
          </w:tcPr>
          <w:p w:rsidR="00E82F1D" w:rsidRPr="005859EA" w:rsidRDefault="00E82F1D" w:rsidP="00B667C4">
            <w:pPr>
              <w:ind w:rightChars="98" w:right="206"/>
              <w:jc w:val="right"/>
              <w:rPr>
                <w:rFonts w:ascii="Arial Narrow" w:hAnsi="Arial Narrow" w:cs="宋体"/>
                <w:bCs/>
              </w:rPr>
            </w:pPr>
            <w:r w:rsidRPr="005859EA">
              <w:rPr>
                <w:rFonts w:ascii="Arial Narrow" w:hAnsi="Arial Narrow"/>
                <w:bCs/>
              </w:rPr>
              <w:t>15,690,678.22</w:t>
            </w:r>
          </w:p>
        </w:tc>
        <w:tc>
          <w:tcPr>
            <w:tcW w:w="2274" w:type="dxa"/>
            <w:tcBorders>
              <w:top w:val="single" w:sz="4" w:space="0" w:color="auto"/>
              <w:bottom w:val="single" w:sz="8" w:space="0" w:color="auto"/>
            </w:tcBorders>
            <w:vAlign w:val="center"/>
          </w:tcPr>
          <w:p w:rsidR="00E82F1D" w:rsidRPr="005859EA" w:rsidRDefault="00E82F1D" w:rsidP="00B667C4">
            <w:pPr>
              <w:widowControl/>
              <w:ind w:right="120"/>
              <w:jc w:val="right"/>
              <w:rPr>
                <w:rFonts w:ascii="Arial Narrow" w:eastAsia="仿宋_GB2312" w:hAnsi="Arial Narrow" w:cs="宋体"/>
                <w:kern w:val="0"/>
              </w:rPr>
            </w:pPr>
            <w:r w:rsidRPr="005859EA">
              <w:rPr>
                <w:rFonts w:ascii="Arial Narrow" w:eastAsia="仿宋_GB2312" w:hAnsi="Arial Narrow" w:cs="宋体"/>
                <w:kern w:val="0"/>
              </w:rPr>
              <w:t>14,287,632.69</w:t>
            </w:r>
          </w:p>
        </w:tc>
      </w:tr>
    </w:tbl>
    <w:p w:rsidR="00E82F1D" w:rsidRDefault="00E82F1D" w:rsidP="00F7113C">
      <w:pPr>
        <w:snapToGrid w:val="0"/>
        <w:spacing w:beforeLines="100" w:afterLines="100"/>
        <w:rPr>
          <w:rFonts w:ascii="Arial Narrow" w:eastAsia="仿宋_GB2312" w:hAnsi="Arial Narrow"/>
          <w:sz w:val="24"/>
        </w:rPr>
      </w:pPr>
      <w:r>
        <w:rPr>
          <w:rFonts w:ascii="Arial Narrow" w:eastAsia="仿宋_GB2312" w:hAnsi="Arial Narrow" w:cs="仿宋_GB2312"/>
          <w:sz w:val="24"/>
        </w:rPr>
        <w:t>其中：一年内到期的长期应收款</w:t>
      </w:r>
    </w:p>
    <w:tbl>
      <w:tblPr>
        <w:tblW w:w="0" w:type="auto"/>
        <w:tblInd w:w="-142" w:type="dxa"/>
        <w:tblBorders>
          <w:top w:val="single" w:sz="4" w:space="0" w:color="auto"/>
          <w:bottom w:val="single" w:sz="4" w:space="0" w:color="auto"/>
        </w:tblBorders>
        <w:tblLayout w:type="fixed"/>
        <w:tblCellMar>
          <w:left w:w="0" w:type="dxa"/>
          <w:right w:w="0" w:type="dxa"/>
        </w:tblCellMar>
        <w:tblLook w:val="0000"/>
      </w:tblPr>
      <w:tblGrid>
        <w:gridCol w:w="4469"/>
        <w:gridCol w:w="2471"/>
        <w:gridCol w:w="2274"/>
      </w:tblGrid>
      <w:tr w:rsidR="00E82F1D" w:rsidRPr="005859EA" w:rsidTr="00B667C4">
        <w:trPr>
          <w:trHeight w:hRule="exact" w:val="397"/>
        </w:trPr>
        <w:tc>
          <w:tcPr>
            <w:tcW w:w="4469" w:type="dxa"/>
            <w:tcBorders>
              <w:top w:val="single" w:sz="8" w:space="0" w:color="auto"/>
              <w:bottom w:val="single" w:sz="4" w:space="0" w:color="auto"/>
            </w:tcBorders>
            <w:vAlign w:val="center"/>
          </w:tcPr>
          <w:p w:rsidR="00E82F1D" w:rsidRPr="005859EA" w:rsidRDefault="00E82F1D" w:rsidP="00B667C4">
            <w:pPr>
              <w:widowControl/>
              <w:rPr>
                <w:rFonts w:ascii="Arial Narrow" w:eastAsia="仿宋_GB2312" w:hAnsi="Arial Narrow"/>
                <w:b/>
                <w:bCs/>
              </w:rPr>
            </w:pPr>
            <w:r w:rsidRPr="005859EA">
              <w:rPr>
                <w:rFonts w:ascii="Arial Narrow" w:eastAsia="仿宋_GB2312" w:hAnsi="Arial Narrow" w:cs="宋体"/>
                <w:b/>
                <w:bCs/>
                <w:kern w:val="0"/>
              </w:rPr>
              <w:t>项目</w:t>
            </w:r>
          </w:p>
        </w:tc>
        <w:tc>
          <w:tcPr>
            <w:tcW w:w="2471" w:type="dxa"/>
            <w:tcBorders>
              <w:top w:val="single" w:sz="8" w:space="0" w:color="auto"/>
              <w:bottom w:val="single" w:sz="4" w:space="0" w:color="auto"/>
            </w:tcBorders>
            <w:vAlign w:val="center"/>
          </w:tcPr>
          <w:p w:rsidR="00E82F1D" w:rsidRPr="005859EA" w:rsidRDefault="00E82F1D" w:rsidP="00B667C4">
            <w:pPr>
              <w:widowControl/>
              <w:ind w:right="120"/>
              <w:jc w:val="right"/>
              <w:rPr>
                <w:rFonts w:ascii="Arial Narrow" w:eastAsia="仿宋_GB2312" w:hAnsi="Arial Narrow" w:cs="宋体"/>
                <w:b/>
                <w:kern w:val="0"/>
              </w:rPr>
            </w:pPr>
            <w:r w:rsidRPr="005859EA">
              <w:rPr>
                <w:rFonts w:ascii="Arial Narrow" w:eastAsia="仿宋_GB2312" w:hAnsi="Arial Narrow" w:cs="宋体"/>
                <w:b/>
                <w:kern w:val="0"/>
              </w:rPr>
              <w:t>期末数</w:t>
            </w:r>
          </w:p>
        </w:tc>
        <w:tc>
          <w:tcPr>
            <w:tcW w:w="2274" w:type="dxa"/>
            <w:tcBorders>
              <w:top w:val="single" w:sz="8" w:space="0" w:color="auto"/>
              <w:bottom w:val="single" w:sz="4" w:space="0" w:color="auto"/>
            </w:tcBorders>
            <w:vAlign w:val="center"/>
          </w:tcPr>
          <w:p w:rsidR="00E82F1D" w:rsidRPr="005859EA" w:rsidRDefault="00E82F1D" w:rsidP="00B667C4">
            <w:pPr>
              <w:widowControl/>
              <w:ind w:right="120"/>
              <w:jc w:val="right"/>
              <w:rPr>
                <w:rFonts w:ascii="Arial Narrow" w:eastAsia="仿宋_GB2312" w:hAnsi="Arial Narrow" w:cs="宋体"/>
                <w:b/>
                <w:kern w:val="0"/>
              </w:rPr>
            </w:pPr>
            <w:r w:rsidRPr="005859EA">
              <w:rPr>
                <w:rFonts w:ascii="Arial Narrow" w:eastAsia="仿宋_GB2312" w:hAnsi="Arial Narrow" w:cs="宋体"/>
                <w:b/>
                <w:kern w:val="0"/>
              </w:rPr>
              <w:t>期初数</w:t>
            </w:r>
          </w:p>
        </w:tc>
      </w:tr>
      <w:tr w:rsidR="00E82F1D" w:rsidRPr="005859EA" w:rsidTr="00B667C4">
        <w:trPr>
          <w:trHeight w:hRule="exact" w:val="397"/>
        </w:trPr>
        <w:tc>
          <w:tcPr>
            <w:tcW w:w="4469" w:type="dxa"/>
            <w:tcBorders>
              <w:top w:val="single" w:sz="4" w:space="0" w:color="auto"/>
              <w:bottom w:val="nil"/>
            </w:tcBorders>
            <w:vAlign w:val="center"/>
          </w:tcPr>
          <w:p w:rsidR="00E82F1D" w:rsidRPr="005859EA" w:rsidRDefault="00E82F1D" w:rsidP="00B667C4">
            <w:pPr>
              <w:widowControl/>
              <w:rPr>
                <w:rFonts w:ascii="Arial Narrow" w:eastAsia="仿宋_GB2312" w:hAnsi="Arial Narrow" w:cs="宋体"/>
                <w:kern w:val="0"/>
              </w:rPr>
            </w:pPr>
            <w:r w:rsidRPr="005859EA">
              <w:rPr>
                <w:rFonts w:ascii="Arial Narrow" w:eastAsia="仿宋_GB2312" w:hAnsi="Arial Narrow" w:cs="宋体"/>
                <w:kern w:val="0"/>
              </w:rPr>
              <w:t>分期收款提供劳务</w:t>
            </w:r>
          </w:p>
        </w:tc>
        <w:tc>
          <w:tcPr>
            <w:tcW w:w="2471" w:type="dxa"/>
            <w:tcBorders>
              <w:top w:val="single" w:sz="4" w:space="0" w:color="auto"/>
              <w:bottom w:val="nil"/>
            </w:tcBorders>
            <w:vAlign w:val="center"/>
          </w:tcPr>
          <w:p w:rsidR="00E82F1D" w:rsidRPr="005859EA" w:rsidRDefault="00E82F1D" w:rsidP="00B667C4">
            <w:pPr>
              <w:ind w:rightChars="98" w:right="206"/>
              <w:jc w:val="right"/>
              <w:rPr>
                <w:rFonts w:ascii="Arial Narrow" w:hAnsi="Arial Narrow" w:cs="宋体"/>
              </w:rPr>
            </w:pPr>
            <w:r w:rsidRPr="005859EA">
              <w:rPr>
                <w:rFonts w:ascii="Arial Narrow" w:hAnsi="Arial Narrow"/>
              </w:rPr>
              <w:t>22,824,910.00</w:t>
            </w:r>
          </w:p>
        </w:tc>
        <w:tc>
          <w:tcPr>
            <w:tcW w:w="2274" w:type="dxa"/>
            <w:tcBorders>
              <w:top w:val="single" w:sz="4" w:space="0" w:color="auto"/>
              <w:bottom w:val="nil"/>
            </w:tcBorders>
            <w:vAlign w:val="center"/>
          </w:tcPr>
          <w:p w:rsidR="00E82F1D" w:rsidRPr="005859EA" w:rsidRDefault="00E82F1D" w:rsidP="00B667C4">
            <w:pPr>
              <w:widowControl/>
              <w:ind w:right="120"/>
              <w:jc w:val="right"/>
              <w:rPr>
                <w:rFonts w:ascii="Arial Narrow" w:eastAsia="仿宋_GB2312" w:hAnsi="Arial Narrow" w:cs="宋体"/>
                <w:kern w:val="0"/>
              </w:rPr>
            </w:pPr>
            <w:r w:rsidRPr="005859EA">
              <w:rPr>
                <w:rFonts w:ascii="Arial Narrow" w:eastAsia="仿宋_GB2312" w:hAnsi="Arial Narrow" w:cs="宋体"/>
                <w:kern w:val="0"/>
              </w:rPr>
              <w:t>22,824,910.00</w:t>
            </w:r>
          </w:p>
        </w:tc>
      </w:tr>
      <w:tr w:rsidR="00E82F1D" w:rsidRPr="005859EA" w:rsidTr="00B667C4">
        <w:trPr>
          <w:trHeight w:hRule="exact" w:val="397"/>
        </w:trPr>
        <w:tc>
          <w:tcPr>
            <w:tcW w:w="4469" w:type="dxa"/>
            <w:tcBorders>
              <w:top w:val="nil"/>
              <w:bottom w:val="single" w:sz="4" w:space="0" w:color="auto"/>
            </w:tcBorders>
            <w:vAlign w:val="center"/>
          </w:tcPr>
          <w:p w:rsidR="00E82F1D" w:rsidRPr="005859EA" w:rsidRDefault="00E82F1D" w:rsidP="00B667C4">
            <w:pPr>
              <w:widowControl/>
              <w:rPr>
                <w:rFonts w:ascii="Arial Narrow" w:eastAsia="仿宋_GB2312" w:hAnsi="Arial Narrow" w:cs="宋体"/>
                <w:kern w:val="0"/>
              </w:rPr>
            </w:pPr>
            <w:r w:rsidRPr="005859EA">
              <w:rPr>
                <w:rFonts w:ascii="Arial Narrow" w:eastAsia="仿宋_GB2312" w:hAnsi="Arial Narrow" w:cs="宋体"/>
                <w:kern w:val="0"/>
              </w:rPr>
              <w:t>减：未实现融资收益</w:t>
            </w:r>
          </w:p>
        </w:tc>
        <w:tc>
          <w:tcPr>
            <w:tcW w:w="2471" w:type="dxa"/>
            <w:tcBorders>
              <w:top w:val="nil"/>
              <w:bottom w:val="single" w:sz="4" w:space="0" w:color="auto"/>
            </w:tcBorders>
            <w:vAlign w:val="center"/>
          </w:tcPr>
          <w:p w:rsidR="00E82F1D" w:rsidRPr="005859EA" w:rsidRDefault="00E82F1D" w:rsidP="00B667C4">
            <w:pPr>
              <w:ind w:rightChars="98" w:right="206"/>
              <w:jc w:val="right"/>
              <w:rPr>
                <w:rFonts w:ascii="Arial Narrow" w:hAnsi="Arial Narrow" w:cs="宋体"/>
              </w:rPr>
            </w:pPr>
            <w:r w:rsidRPr="005859EA">
              <w:rPr>
                <w:rFonts w:ascii="Arial Narrow" w:hAnsi="Arial Narrow"/>
              </w:rPr>
              <w:t>7,134,231.78</w:t>
            </w:r>
          </w:p>
        </w:tc>
        <w:tc>
          <w:tcPr>
            <w:tcW w:w="2274" w:type="dxa"/>
            <w:tcBorders>
              <w:top w:val="nil"/>
              <w:bottom w:val="single" w:sz="4" w:space="0" w:color="auto"/>
            </w:tcBorders>
            <w:vAlign w:val="center"/>
          </w:tcPr>
          <w:p w:rsidR="00E82F1D" w:rsidRPr="005859EA" w:rsidRDefault="00E82F1D" w:rsidP="00B667C4">
            <w:pPr>
              <w:widowControl/>
              <w:ind w:right="120"/>
              <w:jc w:val="right"/>
              <w:rPr>
                <w:rFonts w:ascii="Arial Narrow" w:eastAsia="仿宋_GB2312" w:hAnsi="Arial Narrow" w:cs="宋体"/>
                <w:kern w:val="0"/>
              </w:rPr>
            </w:pPr>
            <w:r w:rsidRPr="005859EA">
              <w:rPr>
                <w:rFonts w:ascii="Arial Narrow" w:eastAsia="仿宋_GB2312" w:hAnsi="Arial Narrow" w:cs="宋体"/>
                <w:kern w:val="0"/>
              </w:rPr>
              <w:t>8,537,277.31</w:t>
            </w:r>
          </w:p>
        </w:tc>
      </w:tr>
      <w:tr w:rsidR="00E82F1D" w:rsidRPr="005859EA" w:rsidTr="00B667C4">
        <w:trPr>
          <w:trHeight w:hRule="exact" w:val="397"/>
        </w:trPr>
        <w:tc>
          <w:tcPr>
            <w:tcW w:w="4469" w:type="dxa"/>
            <w:tcBorders>
              <w:top w:val="nil"/>
              <w:bottom w:val="single" w:sz="4" w:space="0" w:color="auto"/>
            </w:tcBorders>
            <w:vAlign w:val="center"/>
          </w:tcPr>
          <w:p w:rsidR="00E82F1D" w:rsidRPr="005859EA" w:rsidRDefault="00E82F1D" w:rsidP="00B667C4">
            <w:pPr>
              <w:widowControl/>
              <w:rPr>
                <w:rFonts w:ascii="Arial Narrow" w:eastAsia="仿宋_GB2312" w:hAnsi="Arial Narrow" w:cs="宋体"/>
                <w:b/>
                <w:kern w:val="0"/>
              </w:rPr>
            </w:pPr>
            <w:r w:rsidRPr="005859EA">
              <w:rPr>
                <w:rFonts w:ascii="Arial Narrow" w:eastAsia="仿宋_GB2312" w:hAnsi="Arial Narrow" w:cs="宋体" w:hint="eastAsia"/>
                <w:b/>
                <w:kern w:val="0"/>
              </w:rPr>
              <w:t>合计</w:t>
            </w:r>
          </w:p>
        </w:tc>
        <w:tc>
          <w:tcPr>
            <w:tcW w:w="2471" w:type="dxa"/>
            <w:tcBorders>
              <w:top w:val="nil"/>
              <w:bottom w:val="single" w:sz="4" w:space="0" w:color="auto"/>
            </w:tcBorders>
            <w:vAlign w:val="center"/>
          </w:tcPr>
          <w:p w:rsidR="00E82F1D" w:rsidRPr="005859EA" w:rsidRDefault="00E82F1D" w:rsidP="00B667C4">
            <w:pPr>
              <w:ind w:rightChars="98" w:right="206"/>
              <w:jc w:val="right"/>
              <w:rPr>
                <w:rFonts w:ascii="Arial Narrow" w:hAnsi="Arial Narrow"/>
                <w:b/>
              </w:rPr>
            </w:pPr>
            <w:r w:rsidRPr="005859EA">
              <w:rPr>
                <w:rFonts w:ascii="Arial Narrow" w:hAnsi="Arial Narrow" w:hint="eastAsia"/>
                <w:b/>
              </w:rPr>
              <w:t>15,690,678.22</w:t>
            </w:r>
          </w:p>
        </w:tc>
        <w:tc>
          <w:tcPr>
            <w:tcW w:w="2274" w:type="dxa"/>
            <w:tcBorders>
              <w:top w:val="nil"/>
              <w:bottom w:val="single" w:sz="4" w:space="0" w:color="auto"/>
            </w:tcBorders>
            <w:vAlign w:val="center"/>
          </w:tcPr>
          <w:p w:rsidR="00E82F1D" w:rsidRPr="005859EA" w:rsidRDefault="00E82F1D" w:rsidP="00B667C4">
            <w:pPr>
              <w:widowControl/>
              <w:ind w:right="120"/>
              <w:jc w:val="right"/>
              <w:rPr>
                <w:rFonts w:ascii="Arial Narrow" w:eastAsia="仿宋_GB2312" w:hAnsi="Arial Narrow" w:cs="宋体"/>
                <w:kern w:val="0"/>
              </w:rPr>
            </w:pPr>
            <w:r w:rsidRPr="005859EA">
              <w:rPr>
                <w:rFonts w:ascii="Arial Narrow" w:eastAsia="仿宋_GB2312" w:hAnsi="Arial Narrow" w:cs="宋体"/>
                <w:b/>
                <w:kern w:val="0"/>
              </w:rPr>
              <w:t>14,287,632.69</w:t>
            </w:r>
          </w:p>
        </w:tc>
      </w:tr>
    </w:tbl>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8</w:t>
      </w:r>
      <w:r>
        <w:rPr>
          <w:rFonts w:ascii="Arial Narrow" w:eastAsia="仿宋_GB2312" w:hAnsi="Arial Narrow"/>
          <w:sz w:val="24"/>
        </w:rPr>
        <w:t>、其他流动资产</w:t>
      </w:r>
    </w:p>
    <w:tbl>
      <w:tblPr>
        <w:tblW w:w="0" w:type="auto"/>
        <w:tblLayout w:type="fixed"/>
        <w:tblLook w:val="0000"/>
      </w:tblPr>
      <w:tblGrid>
        <w:gridCol w:w="4361"/>
        <w:gridCol w:w="2545"/>
        <w:gridCol w:w="2275"/>
      </w:tblGrid>
      <w:tr w:rsidR="00E82F1D" w:rsidRPr="005859EA" w:rsidTr="00B667C4">
        <w:trPr>
          <w:trHeight w:hRule="exact" w:val="454"/>
        </w:trPr>
        <w:tc>
          <w:tcPr>
            <w:tcW w:w="4361" w:type="dxa"/>
            <w:tcBorders>
              <w:top w:val="single" w:sz="8" w:space="0" w:color="auto"/>
              <w:left w:val="nil"/>
              <w:bottom w:val="single" w:sz="4" w:space="0" w:color="auto"/>
              <w:right w:val="nil"/>
            </w:tcBorders>
            <w:vAlign w:val="center"/>
          </w:tcPr>
          <w:p w:rsidR="00E82F1D" w:rsidRPr="005859EA" w:rsidRDefault="00E82F1D" w:rsidP="00B667C4">
            <w:pPr>
              <w:widowControl/>
              <w:rPr>
                <w:rFonts w:ascii="Arial Narrow" w:eastAsia="仿宋_GB2312" w:hAnsi="Arial Narrow" w:cs="宋体"/>
                <w:b/>
                <w:bCs/>
                <w:kern w:val="0"/>
              </w:rPr>
            </w:pPr>
            <w:r w:rsidRPr="005859EA">
              <w:rPr>
                <w:rFonts w:ascii="Arial Narrow" w:eastAsia="仿宋_GB2312" w:hAnsi="Arial Narrow" w:cs="宋体"/>
                <w:b/>
                <w:bCs/>
                <w:kern w:val="0"/>
              </w:rPr>
              <w:t>项目</w:t>
            </w:r>
          </w:p>
        </w:tc>
        <w:tc>
          <w:tcPr>
            <w:tcW w:w="2545" w:type="dxa"/>
            <w:tcBorders>
              <w:top w:val="single" w:sz="8" w:space="0" w:color="auto"/>
              <w:left w:val="nil"/>
              <w:bottom w:val="single" w:sz="4" w:space="0" w:color="auto"/>
              <w:right w:val="nil"/>
            </w:tcBorders>
            <w:vAlign w:val="center"/>
          </w:tcPr>
          <w:p w:rsidR="00E82F1D" w:rsidRPr="005859EA" w:rsidRDefault="00E82F1D" w:rsidP="00B667C4">
            <w:pPr>
              <w:widowControl/>
              <w:jc w:val="right"/>
              <w:rPr>
                <w:rFonts w:ascii="Arial Narrow" w:eastAsia="仿宋_GB2312" w:hAnsi="Arial Narrow" w:cs="宋体"/>
                <w:b/>
                <w:kern w:val="0"/>
              </w:rPr>
            </w:pPr>
            <w:r w:rsidRPr="005859EA">
              <w:rPr>
                <w:rFonts w:ascii="Arial Narrow" w:eastAsia="仿宋_GB2312" w:hAnsi="Arial Narrow" w:cs="宋体"/>
                <w:b/>
                <w:kern w:val="0"/>
              </w:rPr>
              <w:t>期末数</w:t>
            </w:r>
          </w:p>
        </w:tc>
        <w:tc>
          <w:tcPr>
            <w:tcW w:w="2275" w:type="dxa"/>
            <w:tcBorders>
              <w:top w:val="single" w:sz="8" w:space="0" w:color="auto"/>
              <w:left w:val="nil"/>
              <w:bottom w:val="single" w:sz="4" w:space="0" w:color="auto"/>
              <w:right w:val="nil"/>
            </w:tcBorders>
            <w:vAlign w:val="center"/>
          </w:tcPr>
          <w:p w:rsidR="00E82F1D" w:rsidRPr="005859EA" w:rsidRDefault="00E82F1D" w:rsidP="00B667C4">
            <w:pPr>
              <w:widowControl/>
              <w:jc w:val="right"/>
              <w:rPr>
                <w:rFonts w:ascii="Arial Narrow" w:eastAsia="仿宋_GB2312" w:hAnsi="Arial Narrow" w:cs="宋体"/>
                <w:b/>
                <w:kern w:val="0"/>
              </w:rPr>
            </w:pPr>
            <w:r w:rsidRPr="005859EA">
              <w:rPr>
                <w:rFonts w:ascii="Arial Narrow" w:eastAsia="仿宋_GB2312" w:hAnsi="Arial Narrow" w:cs="宋体"/>
                <w:b/>
                <w:kern w:val="0"/>
              </w:rPr>
              <w:t>期初数</w:t>
            </w:r>
          </w:p>
        </w:tc>
      </w:tr>
      <w:tr w:rsidR="00E82F1D" w:rsidRPr="005859EA" w:rsidTr="00B667C4">
        <w:trPr>
          <w:trHeight w:hRule="exact" w:val="454"/>
        </w:trPr>
        <w:tc>
          <w:tcPr>
            <w:tcW w:w="4361" w:type="dxa"/>
            <w:tcBorders>
              <w:top w:val="single" w:sz="4" w:space="0" w:color="auto"/>
              <w:left w:val="nil"/>
              <w:bottom w:val="nil"/>
              <w:right w:val="nil"/>
            </w:tcBorders>
            <w:vAlign w:val="center"/>
          </w:tcPr>
          <w:p w:rsidR="00E82F1D" w:rsidRPr="005859EA" w:rsidRDefault="00E82F1D" w:rsidP="00B667C4">
            <w:pPr>
              <w:widowControl/>
              <w:rPr>
                <w:rFonts w:ascii="Arial Narrow" w:eastAsia="仿宋_GB2312" w:hAnsi="Arial Narrow" w:cs="宋体"/>
                <w:kern w:val="0"/>
              </w:rPr>
            </w:pPr>
            <w:r w:rsidRPr="005859EA">
              <w:rPr>
                <w:rFonts w:ascii="Arial Narrow" w:eastAsia="仿宋_GB2312" w:hAnsi="Arial Narrow" w:cs="宋体"/>
                <w:kern w:val="0"/>
              </w:rPr>
              <w:t>预交营业税</w:t>
            </w:r>
          </w:p>
        </w:tc>
        <w:tc>
          <w:tcPr>
            <w:tcW w:w="2545" w:type="dxa"/>
            <w:tcBorders>
              <w:top w:val="single" w:sz="4" w:space="0" w:color="auto"/>
              <w:left w:val="nil"/>
              <w:bottom w:val="nil"/>
              <w:right w:val="nil"/>
            </w:tcBorders>
            <w:vAlign w:val="center"/>
          </w:tcPr>
          <w:p w:rsidR="00E82F1D" w:rsidRPr="005859EA" w:rsidRDefault="00E82F1D" w:rsidP="00B667C4">
            <w:pPr>
              <w:jc w:val="right"/>
              <w:rPr>
                <w:rFonts w:ascii="Arial Narrow" w:hAnsi="Arial Narrow" w:cs="宋体"/>
                <w:color w:val="000000"/>
              </w:rPr>
            </w:pPr>
            <w:r w:rsidRPr="005859EA">
              <w:rPr>
                <w:rFonts w:ascii="Arial Narrow" w:hAnsi="Arial Narrow"/>
                <w:color w:val="000000"/>
              </w:rPr>
              <w:t>11,871,559.93</w:t>
            </w:r>
          </w:p>
        </w:tc>
        <w:tc>
          <w:tcPr>
            <w:tcW w:w="2275" w:type="dxa"/>
            <w:tcBorders>
              <w:top w:val="single" w:sz="4" w:space="0" w:color="auto"/>
              <w:left w:val="nil"/>
              <w:bottom w:val="nil"/>
              <w:right w:val="nil"/>
            </w:tcBorders>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12,807,444.14</w:t>
            </w:r>
          </w:p>
        </w:tc>
      </w:tr>
      <w:tr w:rsidR="00E82F1D" w:rsidRPr="005859EA" w:rsidTr="00B667C4">
        <w:trPr>
          <w:trHeight w:hRule="exact" w:val="454"/>
        </w:trPr>
        <w:tc>
          <w:tcPr>
            <w:tcW w:w="4361" w:type="dxa"/>
            <w:tcBorders>
              <w:top w:val="nil"/>
              <w:left w:val="nil"/>
              <w:bottom w:val="nil"/>
              <w:right w:val="nil"/>
            </w:tcBorders>
            <w:vAlign w:val="center"/>
          </w:tcPr>
          <w:p w:rsidR="00E82F1D" w:rsidRPr="005859EA" w:rsidRDefault="00E82F1D" w:rsidP="00B667C4">
            <w:pPr>
              <w:widowControl/>
              <w:rPr>
                <w:rFonts w:ascii="Arial Narrow" w:eastAsia="仿宋_GB2312" w:hAnsi="Arial Narrow" w:cs="宋体"/>
                <w:kern w:val="0"/>
              </w:rPr>
            </w:pPr>
            <w:r w:rsidRPr="005859EA">
              <w:rPr>
                <w:rFonts w:ascii="Arial Narrow" w:eastAsia="仿宋_GB2312" w:hAnsi="Arial Narrow" w:cs="宋体"/>
                <w:kern w:val="0"/>
              </w:rPr>
              <w:t>预交增值税</w:t>
            </w:r>
          </w:p>
        </w:tc>
        <w:tc>
          <w:tcPr>
            <w:tcW w:w="2545" w:type="dxa"/>
            <w:tcBorders>
              <w:top w:val="nil"/>
              <w:left w:val="nil"/>
              <w:bottom w:val="nil"/>
              <w:right w:val="nil"/>
            </w:tcBorders>
            <w:vAlign w:val="center"/>
          </w:tcPr>
          <w:p w:rsidR="00E82F1D" w:rsidRPr="005859EA" w:rsidRDefault="00E82F1D" w:rsidP="00B667C4">
            <w:pPr>
              <w:jc w:val="right"/>
              <w:rPr>
                <w:rFonts w:ascii="Arial Narrow" w:eastAsia="仿宋_GB2312" w:hAnsi="Arial Narrow" w:cs="宋体"/>
              </w:rPr>
            </w:pPr>
            <w:r w:rsidRPr="005859EA">
              <w:rPr>
                <w:rFonts w:ascii="Arial Narrow" w:eastAsia="仿宋_GB2312" w:hAnsi="Arial Narrow" w:cs="宋体" w:hint="eastAsia"/>
              </w:rPr>
              <w:t>-</w:t>
            </w:r>
          </w:p>
        </w:tc>
        <w:tc>
          <w:tcPr>
            <w:tcW w:w="2275" w:type="dxa"/>
            <w:tcBorders>
              <w:top w:val="nil"/>
              <w:left w:val="nil"/>
              <w:bottom w:val="nil"/>
              <w:right w:val="nil"/>
            </w:tcBorders>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6,011.84</w:t>
            </w:r>
          </w:p>
        </w:tc>
      </w:tr>
      <w:tr w:rsidR="00E82F1D" w:rsidRPr="005859EA" w:rsidTr="00B667C4">
        <w:trPr>
          <w:trHeight w:hRule="exact" w:val="454"/>
        </w:trPr>
        <w:tc>
          <w:tcPr>
            <w:tcW w:w="4361" w:type="dxa"/>
            <w:tcBorders>
              <w:top w:val="nil"/>
              <w:left w:val="nil"/>
              <w:bottom w:val="nil"/>
              <w:right w:val="nil"/>
            </w:tcBorders>
            <w:vAlign w:val="center"/>
          </w:tcPr>
          <w:p w:rsidR="00E82F1D" w:rsidRPr="005859EA" w:rsidRDefault="00E82F1D" w:rsidP="00B667C4">
            <w:pPr>
              <w:widowControl/>
              <w:rPr>
                <w:rFonts w:ascii="Arial Narrow" w:eastAsia="仿宋_GB2312" w:hAnsi="Arial Narrow" w:cs="宋体"/>
                <w:kern w:val="0"/>
              </w:rPr>
            </w:pPr>
            <w:r w:rsidRPr="005859EA">
              <w:rPr>
                <w:rFonts w:ascii="Arial Narrow" w:eastAsia="仿宋_GB2312" w:hAnsi="Arial Narrow" w:cs="宋体"/>
                <w:kern w:val="0"/>
              </w:rPr>
              <w:t>预交城市维护建设税</w:t>
            </w:r>
          </w:p>
        </w:tc>
        <w:tc>
          <w:tcPr>
            <w:tcW w:w="2545" w:type="dxa"/>
            <w:tcBorders>
              <w:top w:val="nil"/>
              <w:left w:val="nil"/>
              <w:bottom w:val="nil"/>
              <w:right w:val="nil"/>
            </w:tcBorders>
            <w:vAlign w:val="center"/>
          </w:tcPr>
          <w:p w:rsidR="00E82F1D" w:rsidRPr="005859EA" w:rsidRDefault="00E82F1D" w:rsidP="00B667C4">
            <w:pPr>
              <w:jc w:val="right"/>
              <w:rPr>
                <w:rFonts w:ascii="Arial Narrow" w:hAnsi="Arial Narrow" w:cs="宋体"/>
                <w:color w:val="000000"/>
              </w:rPr>
            </w:pPr>
            <w:r w:rsidRPr="005859EA">
              <w:rPr>
                <w:rFonts w:ascii="Arial Narrow" w:hAnsi="Arial Narrow"/>
                <w:color w:val="000000"/>
              </w:rPr>
              <w:t>657,896.25</w:t>
            </w:r>
          </w:p>
        </w:tc>
        <w:tc>
          <w:tcPr>
            <w:tcW w:w="2275" w:type="dxa"/>
            <w:tcBorders>
              <w:top w:val="nil"/>
              <w:left w:val="nil"/>
              <w:bottom w:val="nil"/>
              <w:right w:val="nil"/>
            </w:tcBorders>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710,265.59</w:t>
            </w:r>
          </w:p>
        </w:tc>
      </w:tr>
      <w:tr w:rsidR="00E82F1D" w:rsidRPr="005859EA" w:rsidTr="00B667C4">
        <w:trPr>
          <w:trHeight w:hRule="exact" w:val="454"/>
        </w:trPr>
        <w:tc>
          <w:tcPr>
            <w:tcW w:w="4361" w:type="dxa"/>
            <w:tcBorders>
              <w:top w:val="nil"/>
              <w:left w:val="nil"/>
              <w:right w:val="nil"/>
            </w:tcBorders>
            <w:vAlign w:val="center"/>
          </w:tcPr>
          <w:p w:rsidR="00E82F1D" w:rsidRPr="005859EA" w:rsidRDefault="00E82F1D" w:rsidP="00B667C4">
            <w:pPr>
              <w:widowControl/>
              <w:rPr>
                <w:rFonts w:ascii="Arial Narrow" w:eastAsia="仿宋_GB2312" w:hAnsi="Arial Narrow" w:cs="宋体"/>
                <w:kern w:val="0"/>
              </w:rPr>
            </w:pPr>
            <w:r w:rsidRPr="005859EA">
              <w:rPr>
                <w:rFonts w:ascii="Arial Narrow" w:eastAsia="仿宋_GB2312" w:hAnsi="Arial Narrow" w:cs="宋体"/>
                <w:kern w:val="0"/>
              </w:rPr>
              <w:t>预交教育费附加</w:t>
            </w:r>
          </w:p>
        </w:tc>
        <w:tc>
          <w:tcPr>
            <w:tcW w:w="2545" w:type="dxa"/>
            <w:tcBorders>
              <w:top w:val="nil"/>
              <w:left w:val="nil"/>
              <w:right w:val="nil"/>
            </w:tcBorders>
            <w:vAlign w:val="center"/>
          </w:tcPr>
          <w:p w:rsidR="00E82F1D" w:rsidRPr="005859EA" w:rsidRDefault="00E82F1D" w:rsidP="00B667C4">
            <w:pPr>
              <w:jc w:val="right"/>
              <w:rPr>
                <w:rFonts w:ascii="Arial Narrow" w:hAnsi="Arial Narrow" w:cs="宋体"/>
                <w:color w:val="000000"/>
              </w:rPr>
            </w:pPr>
            <w:r w:rsidRPr="005859EA">
              <w:rPr>
                <w:rFonts w:ascii="Arial Narrow" w:hAnsi="Arial Narrow"/>
                <w:color w:val="000000"/>
              </w:rPr>
              <w:t>327,448.82</w:t>
            </w:r>
          </w:p>
        </w:tc>
        <w:tc>
          <w:tcPr>
            <w:tcW w:w="2275" w:type="dxa"/>
            <w:tcBorders>
              <w:top w:val="nil"/>
              <w:left w:val="nil"/>
              <w:right w:val="nil"/>
            </w:tcBorders>
            <w:vAlign w:val="center"/>
          </w:tcPr>
          <w:p w:rsidR="00E82F1D" w:rsidRPr="005859EA" w:rsidRDefault="00E82F1D" w:rsidP="00B667C4">
            <w:pPr>
              <w:widowControl/>
              <w:jc w:val="right"/>
              <w:rPr>
                <w:rFonts w:ascii="Arial Narrow" w:eastAsia="仿宋_GB2312" w:hAnsi="Arial Narrow" w:cs="宋体"/>
                <w:kern w:val="0"/>
              </w:rPr>
            </w:pPr>
            <w:r w:rsidRPr="005859EA">
              <w:rPr>
                <w:rFonts w:ascii="Arial Narrow" w:eastAsia="仿宋_GB2312" w:hAnsi="Arial Narrow" w:cs="宋体"/>
                <w:kern w:val="0"/>
              </w:rPr>
              <w:t>307,809.04</w:t>
            </w:r>
          </w:p>
        </w:tc>
      </w:tr>
      <w:tr w:rsidR="00E82F1D" w:rsidRPr="005859EA" w:rsidTr="00B667C4">
        <w:trPr>
          <w:trHeight w:hRule="exact" w:val="454"/>
        </w:trPr>
        <w:tc>
          <w:tcPr>
            <w:tcW w:w="4361" w:type="dxa"/>
            <w:tcBorders>
              <w:top w:val="single" w:sz="4" w:space="0" w:color="auto"/>
              <w:left w:val="nil"/>
              <w:bottom w:val="single" w:sz="8" w:space="0" w:color="auto"/>
              <w:right w:val="nil"/>
            </w:tcBorders>
            <w:vAlign w:val="center"/>
          </w:tcPr>
          <w:p w:rsidR="00E82F1D" w:rsidRPr="005859EA" w:rsidRDefault="00E82F1D" w:rsidP="00B667C4">
            <w:pPr>
              <w:widowControl/>
              <w:rPr>
                <w:rFonts w:ascii="Arial Narrow" w:eastAsia="仿宋_GB2312" w:hAnsi="Arial Narrow" w:cs="宋体"/>
                <w:b/>
                <w:bCs/>
                <w:kern w:val="0"/>
              </w:rPr>
            </w:pPr>
            <w:r w:rsidRPr="005859EA">
              <w:rPr>
                <w:rFonts w:ascii="Arial Narrow" w:eastAsia="仿宋_GB2312" w:hAnsi="Arial Narrow" w:cs="宋体"/>
                <w:b/>
                <w:bCs/>
                <w:kern w:val="0"/>
              </w:rPr>
              <w:t>合计</w:t>
            </w:r>
          </w:p>
        </w:tc>
        <w:tc>
          <w:tcPr>
            <w:tcW w:w="2545" w:type="dxa"/>
            <w:tcBorders>
              <w:top w:val="single" w:sz="4" w:space="0" w:color="auto"/>
              <w:left w:val="nil"/>
              <w:bottom w:val="single" w:sz="8" w:space="0" w:color="auto"/>
              <w:right w:val="nil"/>
            </w:tcBorders>
            <w:vAlign w:val="center"/>
          </w:tcPr>
          <w:p w:rsidR="00E82F1D" w:rsidRPr="005859EA" w:rsidRDefault="00E82F1D" w:rsidP="00B667C4">
            <w:pPr>
              <w:jc w:val="right"/>
              <w:rPr>
                <w:rFonts w:ascii="Arial Narrow" w:hAnsi="Arial Narrow" w:cs="宋体"/>
                <w:b/>
                <w:bCs/>
                <w:color w:val="000000"/>
              </w:rPr>
            </w:pPr>
            <w:r w:rsidRPr="005859EA">
              <w:rPr>
                <w:rFonts w:ascii="Arial Narrow" w:hAnsi="Arial Narrow"/>
                <w:b/>
                <w:bCs/>
                <w:color w:val="000000"/>
              </w:rPr>
              <w:t>12,856,905.00</w:t>
            </w:r>
          </w:p>
        </w:tc>
        <w:tc>
          <w:tcPr>
            <w:tcW w:w="2275" w:type="dxa"/>
            <w:tcBorders>
              <w:top w:val="single" w:sz="4" w:space="0" w:color="auto"/>
              <w:left w:val="nil"/>
              <w:bottom w:val="single" w:sz="8" w:space="0" w:color="auto"/>
              <w:right w:val="nil"/>
            </w:tcBorders>
            <w:vAlign w:val="center"/>
          </w:tcPr>
          <w:p w:rsidR="00E82F1D" w:rsidRPr="005859EA" w:rsidRDefault="00E82F1D" w:rsidP="00B667C4">
            <w:pPr>
              <w:widowControl/>
              <w:jc w:val="right"/>
              <w:rPr>
                <w:rFonts w:ascii="Arial Narrow" w:eastAsia="仿宋_GB2312" w:hAnsi="Arial Narrow" w:cs="宋体"/>
                <w:b/>
                <w:bCs/>
                <w:kern w:val="0"/>
              </w:rPr>
            </w:pPr>
            <w:r w:rsidRPr="005859EA">
              <w:rPr>
                <w:rFonts w:ascii="Arial Narrow" w:eastAsia="仿宋_GB2312" w:hAnsi="Arial Narrow" w:cs="宋体"/>
                <w:b/>
                <w:bCs/>
                <w:kern w:val="0"/>
              </w:rPr>
              <w:t>13,831,530.61</w:t>
            </w:r>
          </w:p>
        </w:tc>
      </w:tr>
    </w:tbl>
    <w:p w:rsidR="00E82F1D" w:rsidRDefault="00E82F1D" w:rsidP="00F7113C">
      <w:pPr>
        <w:snapToGrid w:val="0"/>
        <w:spacing w:beforeLines="50" w:afterLines="90"/>
        <w:ind w:leftChars="-200" w:left="-2" w:hangingChars="174" w:hanging="418"/>
        <w:rPr>
          <w:rFonts w:ascii="Arial Narrow" w:eastAsia="仿宋_GB2312" w:hAnsi="Arial Narrow"/>
          <w:sz w:val="24"/>
        </w:rPr>
      </w:pPr>
    </w:p>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br w:type="page"/>
      </w:r>
      <w:r>
        <w:rPr>
          <w:rFonts w:ascii="Arial Narrow" w:eastAsia="仿宋_GB2312" w:hAnsi="Arial Narrow"/>
          <w:sz w:val="24"/>
        </w:rPr>
        <w:lastRenderedPageBreak/>
        <w:t>9</w:t>
      </w:r>
      <w:r>
        <w:rPr>
          <w:rFonts w:ascii="Arial Narrow" w:eastAsia="仿宋_GB2312" w:hAnsi="Arial Narrow"/>
          <w:sz w:val="24"/>
        </w:rPr>
        <w:t>、长期应收款</w:t>
      </w:r>
    </w:p>
    <w:tbl>
      <w:tblPr>
        <w:tblW w:w="0" w:type="auto"/>
        <w:tblInd w:w="-142" w:type="dxa"/>
        <w:tblBorders>
          <w:top w:val="single" w:sz="4" w:space="0" w:color="auto"/>
          <w:bottom w:val="single" w:sz="4" w:space="0" w:color="auto"/>
        </w:tblBorders>
        <w:tblLayout w:type="fixed"/>
        <w:tblCellMar>
          <w:left w:w="0" w:type="dxa"/>
          <w:right w:w="0" w:type="dxa"/>
        </w:tblCellMar>
        <w:tblLook w:val="0000"/>
      </w:tblPr>
      <w:tblGrid>
        <w:gridCol w:w="4469"/>
        <w:gridCol w:w="2406"/>
        <w:gridCol w:w="2331"/>
      </w:tblGrid>
      <w:tr w:rsidR="00E82F1D" w:rsidRPr="00975A4F" w:rsidTr="00B667C4">
        <w:trPr>
          <w:trHeight w:hRule="exact" w:val="454"/>
        </w:trPr>
        <w:tc>
          <w:tcPr>
            <w:tcW w:w="4469" w:type="dxa"/>
            <w:tcBorders>
              <w:top w:val="single" w:sz="8" w:space="0" w:color="auto"/>
              <w:bottom w:val="single" w:sz="4" w:space="0" w:color="auto"/>
            </w:tcBorders>
            <w:vAlign w:val="center"/>
          </w:tcPr>
          <w:p w:rsidR="00E82F1D" w:rsidRPr="00975A4F" w:rsidRDefault="00E82F1D" w:rsidP="00B667C4">
            <w:pPr>
              <w:widowControl/>
              <w:rPr>
                <w:rFonts w:ascii="Arial Narrow" w:eastAsia="仿宋_GB2312" w:hAnsi="Arial Narrow"/>
                <w:b/>
              </w:rPr>
            </w:pPr>
            <w:r w:rsidRPr="00975A4F">
              <w:rPr>
                <w:rFonts w:ascii="Arial Narrow" w:eastAsia="仿宋_GB2312" w:hAnsi="Arial Narrow" w:cs="宋体"/>
                <w:b/>
                <w:bCs/>
                <w:kern w:val="0"/>
              </w:rPr>
              <w:t>项目</w:t>
            </w:r>
          </w:p>
        </w:tc>
        <w:tc>
          <w:tcPr>
            <w:tcW w:w="2406" w:type="dxa"/>
            <w:tcBorders>
              <w:top w:val="single" w:sz="8" w:space="0" w:color="auto"/>
              <w:bottom w:val="single" w:sz="4" w:space="0" w:color="auto"/>
            </w:tcBorders>
            <w:vAlign w:val="center"/>
          </w:tcPr>
          <w:p w:rsidR="00E82F1D" w:rsidRPr="00975A4F" w:rsidRDefault="00E82F1D" w:rsidP="00B667C4">
            <w:pPr>
              <w:widowControl/>
              <w:ind w:right="120"/>
              <w:jc w:val="right"/>
              <w:rPr>
                <w:rFonts w:ascii="Arial Narrow" w:eastAsia="仿宋_GB2312" w:hAnsi="Arial Narrow" w:cs="宋体"/>
                <w:b/>
                <w:kern w:val="0"/>
              </w:rPr>
            </w:pPr>
            <w:r w:rsidRPr="00975A4F">
              <w:rPr>
                <w:rFonts w:ascii="Arial Narrow" w:eastAsia="仿宋_GB2312" w:hAnsi="Arial Narrow" w:cs="宋体"/>
                <w:b/>
                <w:kern w:val="0"/>
              </w:rPr>
              <w:t>期末数</w:t>
            </w:r>
          </w:p>
        </w:tc>
        <w:tc>
          <w:tcPr>
            <w:tcW w:w="2331" w:type="dxa"/>
            <w:tcBorders>
              <w:top w:val="single" w:sz="8" w:space="0" w:color="auto"/>
              <w:bottom w:val="single" w:sz="4" w:space="0" w:color="auto"/>
            </w:tcBorders>
            <w:vAlign w:val="center"/>
          </w:tcPr>
          <w:p w:rsidR="00E82F1D" w:rsidRPr="00975A4F" w:rsidRDefault="00E82F1D" w:rsidP="00B667C4">
            <w:pPr>
              <w:widowControl/>
              <w:jc w:val="right"/>
              <w:rPr>
                <w:rFonts w:ascii="Arial Narrow" w:eastAsia="仿宋_GB2312" w:hAnsi="Arial Narrow" w:cs="宋体"/>
                <w:b/>
                <w:kern w:val="0"/>
              </w:rPr>
            </w:pPr>
            <w:r w:rsidRPr="00975A4F">
              <w:rPr>
                <w:rFonts w:ascii="Arial Narrow" w:eastAsia="仿宋_GB2312" w:hAnsi="Arial Narrow" w:cs="宋体"/>
                <w:b/>
                <w:kern w:val="0"/>
              </w:rPr>
              <w:t>期初数</w:t>
            </w:r>
          </w:p>
        </w:tc>
      </w:tr>
      <w:tr w:rsidR="00E82F1D" w:rsidRPr="00975A4F" w:rsidTr="00B667C4">
        <w:trPr>
          <w:trHeight w:hRule="exact" w:val="454"/>
        </w:trPr>
        <w:tc>
          <w:tcPr>
            <w:tcW w:w="4469" w:type="dxa"/>
            <w:vAlign w:val="center"/>
          </w:tcPr>
          <w:p w:rsidR="00E82F1D" w:rsidRPr="00975A4F" w:rsidRDefault="00E82F1D" w:rsidP="00B667C4">
            <w:pPr>
              <w:widowControl/>
              <w:rPr>
                <w:rFonts w:ascii="Arial Narrow" w:eastAsia="仿宋_GB2312" w:hAnsi="Arial Narrow" w:cs="宋体"/>
                <w:kern w:val="0"/>
              </w:rPr>
            </w:pPr>
            <w:r w:rsidRPr="00975A4F">
              <w:rPr>
                <w:rFonts w:ascii="Arial Narrow" w:eastAsia="仿宋_GB2312" w:hAnsi="Arial Narrow" w:cs="宋体"/>
                <w:kern w:val="0"/>
              </w:rPr>
              <w:t>分期收款提供劳务</w:t>
            </w:r>
          </w:p>
        </w:tc>
        <w:tc>
          <w:tcPr>
            <w:tcW w:w="2406" w:type="dxa"/>
            <w:vAlign w:val="center"/>
          </w:tcPr>
          <w:p w:rsidR="00E82F1D" w:rsidRPr="00975A4F" w:rsidRDefault="00E82F1D" w:rsidP="00B667C4">
            <w:pPr>
              <w:jc w:val="right"/>
              <w:rPr>
                <w:rFonts w:ascii="Arial Narrow" w:hAnsi="Arial Narrow" w:cs="宋体"/>
              </w:rPr>
            </w:pPr>
            <w:r w:rsidRPr="00975A4F">
              <w:rPr>
                <w:rFonts w:ascii="Arial Narrow" w:hAnsi="Arial Narrow"/>
              </w:rPr>
              <w:t>91,299,640.00</w:t>
            </w:r>
          </w:p>
        </w:tc>
        <w:tc>
          <w:tcPr>
            <w:tcW w:w="2331" w:type="dxa"/>
            <w:vAlign w:val="center"/>
          </w:tcPr>
          <w:p w:rsidR="00E82F1D" w:rsidRPr="00975A4F" w:rsidRDefault="00E82F1D" w:rsidP="00B667C4">
            <w:pPr>
              <w:widowControl/>
              <w:ind w:right="120"/>
              <w:jc w:val="right"/>
              <w:rPr>
                <w:rFonts w:ascii="Arial Narrow" w:eastAsia="仿宋_GB2312" w:hAnsi="Arial Narrow" w:cs="宋体"/>
                <w:kern w:val="0"/>
              </w:rPr>
            </w:pPr>
            <w:r w:rsidRPr="00975A4F">
              <w:rPr>
                <w:rFonts w:ascii="Arial Narrow" w:eastAsia="仿宋_GB2312" w:hAnsi="Arial Narrow" w:cs="宋体"/>
                <w:kern w:val="0"/>
              </w:rPr>
              <w:t>114,124,550.00</w:t>
            </w:r>
          </w:p>
        </w:tc>
      </w:tr>
      <w:tr w:rsidR="00E82F1D" w:rsidRPr="00975A4F" w:rsidTr="00B667C4">
        <w:trPr>
          <w:trHeight w:hRule="exact" w:val="454"/>
        </w:trPr>
        <w:tc>
          <w:tcPr>
            <w:tcW w:w="4469" w:type="dxa"/>
            <w:tcBorders>
              <w:bottom w:val="nil"/>
            </w:tcBorders>
            <w:vAlign w:val="center"/>
          </w:tcPr>
          <w:p w:rsidR="00E82F1D" w:rsidRPr="00975A4F" w:rsidRDefault="00E82F1D" w:rsidP="00B667C4">
            <w:pPr>
              <w:widowControl/>
              <w:rPr>
                <w:rFonts w:ascii="Arial Narrow" w:eastAsia="仿宋_GB2312" w:hAnsi="Arial Narrow" w:cs="宋体"/>
                <w:kern w:val="0"/>
              </w:rPr>
            </w:pPr>
            <w:r w:rsidRPr="00975A4F">
              <w:rPr>
                <w:rFonts w:ascii="Arial Narrow" w:eastAsia="仿宋_GB2312" w:hAnsi="Arial Narrow" w:cs="宋体"/>
                <w:kern w:val="0"/>
              </w:rPr>
              <w:t>减：未实现融资收益</w:t>
            </w:r>
          </w:p>
        </w:tc>
        <w:tc>
          <w:tcPr>
            <w:tcW w:w="2406" w:type="dxa"/>
            <w:tcBorders>
              <w:bottom w:val="nil"/>
            </w:tcBorders>
            <w:vAlign w:val="center"/>
          </w:tcPr>
          <w:p w:rsidR="00E82F1D" w:rsidRPr="00975A4F" w:rsidRDefault="00E82F1D" w:rsidP="00B667C4">
            <w:pPr>
              <w:jc w:val="right"/>
              <w:rPr>
                <w:rFonts w:ascii="Arial Narrow" w:hAnsi="Arial Narrow" w:cs="宋体"/>
              </w:rPr>
            </w:pPr>
            <w:r w:rsidRPr="00975A4F">
              <w:rPr>
                <w:rFonts w:ascii="Arial Narrow" w:hAnsi="Arial Narrow"/>
              </w:rPr>
              <w:t>18,649,621.84</w:t>
            </w:r>
          </w:p>
        </w:tc>
        <w:tc>
          <w:tcPr>
            <w:tcW w:w="2331" w:type="dxa"/>
            <w:tcBorders>
              <w:bottom w:val="nil"/>
            </w:tcBorders>
            <w:vAlign w:val="center"/>
          </w:tcPr>
          <w:p w:rsidR="00E82F1D" w:rsidRPr="00975A4F" w:rsidRDefault="00E82F1D" w:rsidP="00B667C4">
            <w:pPr>
              <w:widowControl/>
              <w:ind w:right="120"/>
              <w:jc w:val="right"/>
              <w:rPr>
                <w:rFonts w:ascii="Arial Narrow" w:eastAsia="仿宋_GB2312" w:hAnsi="Arial Narrow" w:cs="宋体"/>
                <w:kern w:val="0"/>
              </w:rPr>
            </w:pPr>
            <w:r w:rsidRPr="00975A4F">
              <w:rPr>
                <w:rFonts w:ascii="Arial Narrow" w:eastAsia="仿宋_GB2312" w:hAnsi="Arial Narrow" w:cs="宋体"/>
                <w:kern w:val="0"/>
              </w:rPr>
              <w:t>27,186,899.15</w:t>
            </w:r>
          </w:p>
        </w:tc>
      </w:tr>
      <w:tr w:rsidR="00E82F1D" w:rsidRPr="00975A4F" w:rsidTr="00B667C4">
        <w:trPr>
          <w:trHeight w:hRule="exact" w:val="454"/>
        </w:trPr>
        <w:tc>
          <w:tcPr>
            <w:tcW w:w="4469" w:type="dxa"/>
            <w:tcBorders>
              <w:top w:val="nil"/>
              <w:bottom w:val="nil"/>
            </w:tcBorders>
            <w:vAlign w:val="center"/>
          </w:tcPr>
          <w:p w:rsidR="00E82F1D" w:rsidRPr="00975A4F" w:rsidRDefault="00E82F1D" w:rsidP="00B667C4">
            <w:pPr>
              <w:widowControl/>
              <w:rPr>
                <w:rFonts w:ascii="Arial Narrow" w:eastAsia="仿宋_GB2312" w:hAnsi="Arial Narrow" w:cs="宋体"/>
                <w:kern w:val="0"/>
              </w:rPr>
            </w:pPr>
            <w:r w:rsidRPr="00975A4F">
              <w:rPr>
                <w:rFonts w:ascii="Arial Narrow" w:eastAsia="仿宋_GB2312" w:hAnsi="Arial Narrow" w:cs="宋体"/>
                <w:kern w:val="0"/>
              </w:rPr>
              <w:t>分期收款提供劳务净额</w:t>
            </w:r>
          </w:p>
        </w:tc>
        <w:tc>
          <w:tcPr>
            <w:tcW w:w="2406" w:type="dxa"/>
            <w:tcBorders>
              <w:top w:val="nil"/>
              <w:bottom w:val="nil"/>
            </w:tcBorders>
            <w:vAlign w:val="center"/>
          </w:tcPr>
          <w:p w:rsidR="00E82F1D" w:rsidRPr="00975A4F" w:rsidRDefault="00E82F1D" w:rsidP="00B667C4">
            <w:pPr>
              <w:jc w:val="right"/>
              <w:rPr>
                <w:rFonts w:ascii="Arial Narrow" w:hAnsi="Arial Narrow" w:cs="宋体"/>
              </w:rPr>
            </w:pPr>
            <w:r w:rsidRPr="00975A4F">
              <w:rPr>
                <w:rFonts w:ascii="Arial Narrow" w:hAnsi="Arial Narrow"/>
              </w:rPr>
              <w:t>72,650,018.16</w:t>
            </w:r>
          </w:p>
        </w:tc>
        <w:tc>
          <w:tcPr>
            <w:tcW w:w="2331" w:type="dxa"/>
            <w:tcBorders>
              <w:top w:val="nil"/>
              <w:bottom w:val="nil"/>
            </w:tcBorders>
            <w:vAlign w:val="center"/>
          </w:tcPr>
          <w:p w:rsidR="00E82F1D" w:rsidRPr="00975A4F" w:rsidRDefault="00E82F1D" w:rsidP="00B667C4">
            <w:pPr>
              <w:widowControl/>
              <w:ind w:right="120"/>
              <w:jc w:val="right"/>
              <w:rPr>
                <w:rFonts w:ascii="Arial Narrow" w:eastAsia="仿宋_GB2312" w:hAnsi="Arial Narrow" w:cs="宋体"/>
                <w:kern w:val="0"/>
              </w:rPr>
            </w:pPr>
            <w:r w:rsidRPr="00975A4F">
              <w:rPr>
                <w:rFonts w:ascii="Arial Narrow" w:eastAsia="仿宋_GB2312" w:hAnsi="Arial Narrow" w:cs="宋体"/>
                <w:kern w:val="0"/>
              </w:rPr>
              <w:t>86,937,650.85</w:t>
            </w:r>
          </w:p>
        </w:tc>
      </w:tr>
      <w:tr w:rsidR="00E82F1D" w:rsidRPr="00975A4F" w:rsidTr="00B667C4">
        <w:trPr>
          <w:trHeight w:hRule="exact" w:val="454"/>
        </w:trPr>
        <w:tc>
          <w:tcPr>
            <w:tcW w:w="4469" w:type="dxa"/>
            <w:tcBorders>
              <w:top w:val="nil"/>
              <w:bottom w:val="single" w:sz="4" w:space="0" w:color="auto"/>
            </w:tcBorders>
            <w:vAlign w:val="center"/>
          </w:tcPr>
          <w:p w:rsidR="00E82F1D" w:rsidRPr="00975A4F" w:rsidRDefault="00E82F1D" w:rsidP="00B667C4">
            <w:pPr>
              <w:widowControl/>
              <w:rPr>
                <w:rFonts w:ascii="Arial Narrow" w:eastAsia="仿宋_GB2312" w:hAnsi="Arial Narrow" w:cs="宋体"/>
              </w:rPr>
            </w:pPr>
            <w:r w:rsidRPr="00975A4F">
              <w:rPr>
                <w:rFonts w:ascii="Arial Narrow" w:eastAsia="仿宋_GB2312" w:hAnsi="Arial Narrow" w:cs="宋体"/>
                <w:kern w:val="0"/>
              </w:rPr>
              <w:t>减：</w:t>
            </w:r>
            <w:r w:rsidRPr="00975A4F">
              <w:rPr>
                <w:rFonts w:ascii="Arial Narrow" w:eastAsia="仿宋_GB2312" w:hAnsi="Arial Narrow" w:cs="宋体"/>
                <w:kern w:val="0"/>
              </w:rPr>
              <w:t>1</w:t>
            </w:r>
            <w:r w:rsidRPr="00975A4F">
              <w:rPr>
                <w:rFonts w:ascii="Arial Narrow" w:eastAsia="仿宋_GB2312" w:hAnsi="Arial Narrow" w:cs="宋体"/>
                <w:kern w:val="0"/>
              </w:rPr>
              <w:t>年内到期的长期应收款</w:t>
            </w:r>
          </w:p>
        </w:tc>
        <w:tc>
          <w:tcPr>
            <w:tcW w:w="2406" w:type="dxa"/>
            <w:tcBorders>
              <w:top w:val="nil"/>
              <w:bottom w:val="single" w:sz="4" w:space="0" w:color="auto"/>
            </w:tcBorders>
            <w:vAlign w:val="center"/>
          </w:tcPr>
          <w:p w:rsidR="00E82F1D" w:rsidRPr="00975A4F" w:rsidRDefault="00E82F1D" w:rsidP="00B667C4">
            <w:pPr>
              <w:jc w:val="right"/>
              <w:rPr>
                <w:rFonts w:ascii="Arial Narrow" w:hAnsi="Arial Narrow" w:cs="宋体"/>
              </w:rPr>
            </w:pPr>
            <w:r w:rsidRPr="00975A4F">
              <w:rPr>
                <w:rFonts w:ascii="Arial Narrow" w:hAnsi="Arial Narrow"/>
              </w:rPr>
              <w:t>15,690,678.22</w:t>
            </w:r>
          </w:p>
        </w:tc>
        <w:tc>
          <w:tcPr>
            <w:tcW w:w="2331" w:type="dxa"/>
            <w:tcBorders>
              <w:top w:val="nil"/>
              <w:bottom w:val="single" w:sz="4" w:space="0" w:color="auto"/>
            </w:tcBorders>
            <w:vAlign w:val="center"/>
          </w:tcPr>
          <w:p w:rsidR="00E82F1D" w:rsidRPr="00975A4F" w:rsidRDefault="00E82F1D" w:rsidP="00B667C4">
            <w:pPr>
              <w:widowControl/>
              <w:ind w:right="120"/>
              <w:jc w:val="right"/>
              <w:rPr>
                <w:rFonts w:ascii="Arial Narrow" w:eastAsia="仿宋_GB2312" w:hAnsi="Arial Narrow" w:cs="宋体"/>
                <w:kern w:val="0"/>
              </w:rPr>
            </w:pPr>
            <w:r w:rsidRPr="00975A4F">
              <w:rPr>
                <w:rFonts w:ascii="Arial Narrow" w:eastAsia="仿宋_GB2312" w:hAnsi="Arial Narrow" w:cs="宋体"/>
                <w:kern w:val="0"/>
              </w:rPr>
              <w:t>14,287,632.69</w:t>
            </w:r>
          </w:p>
        </w:tc>
      </w:tr>
      <w:tr w:rsidR="00E82F1D" w:rsidRPr="00975A4F" w:rsidTr="00B667C4">
        <w:trPr>
          <w:trHeight w:hRule="exact" w:val="454"/>
        </w:trPr>
        <w:tc>
          <w:tcPr>
            <w:tcW w:w="4469" w:type="dxa"/>
            <w:tcBorders>
              <w:top w:val="single" w:sz="4" w:space="0" w:color="auto"/>
              <w:bottom w:val="single" w:sz="8" w:space="0" w:color="auto"/>
            </w:tcBorders>
            <w:vAlign w:val="center"/>
          </w:tcPr>
          <w:p w:rsidR="00E82F1D" w:rsidRPr="00975A4F" w:rsidRDefault="00E82F1D" w:rsidP="00B667C4">
            <w:pPr>
              <w:widowControl/>
              <w:rPr>
                <w:rFonts w:ascii="Arial Narrow" w:eastAsia="仿宋_GB2312" w:hAnsi="Arial Narrow" w:cs="宋体"/>
                <w:b/>
                <w:bCs/>
              </w:rPr>
            </w:pPr>
            <w:r w:rsidRPr="00975A4F">
              <w:rPr>
                <w:rFonts w:ascii="Arial Narrow" w:eastAsia="仿宋_GB2312" w:hAnsi="Arial Narrow" w:cs="宋体"/>
                <w:b/>
                <w:bCs/>
                <w:kern w:val="0"/>
              </w:rPr>
              <w:t>合计</w:t>
            </w:r>
          </w:p>
        </w:tc>
        <w:tc>
          <w:tcPr>
            <w:tcW w:w="2406" w:type="dxa"/>
            <w:tcBorders>
              <w:top w:val="single" w:sz="4" w:space="0" w:color="auto"/>
              <w:bottom w:val="single" w:sz="8" w:space="0" w:color="auto"/>
            </w:tcBorders>
            <w:vAlign w:val="center"/>
          </w:tcPr>
          <w:p w:rsidR="00E82F1D" w:rsidRPr="00975A4F" w:rsidRDefault="00E82F1D" w:rsidP="00B667C4">
            <w:pPr>
              <w:jc w:val="right"/>
              <w:rPr>
                <w:rFonts w:ascii="Arial Narrow" w:hAnsi="Arial Narrow" w:cs="宋体"/>
                <w:b/>
                <w:bCs/>
              </w:rPr>
            </w:pPr>
            <w:r w:rsidRPr="00975A4F">
              <w:rPr>
                <w:rFonts w:ascii="Arial Narrow" w:hAnsi="Arial Narrow"/>
                <w:b/>
                <w:bCs/>
              </w:rPr>
              <w:t>56,959,339.94</w:t>
            </w:r>
          </w:p>
        </w:tc>
        <w:tc>
          <w:tcPr>
            <w:tcW w:w="2331" w:type="dxa"/>
            <w:tcBorders>
              <w:top w:val="single" w:sz="4" w:space="0" w:color="auto"/>
              <w:bottom w:val="single" w:sz="8" w:space="0" w:color="auto"/>
            </w:tcBorders>
            <w:vAlign w:val="center"/>
          </w:tcPr>
          <w:p w:rsidR="00E82F1D" w:rsidRPr="00975A4F" w:rsidRDefault="00E82F1D" w:rsidP="00B667C4">
            <w:pPr>
              <w:widowControl/>
              <w:ind w:right="120"/>
              <w:jc w:val="right"/>
              <w:rPr>
                <w:rFonts w:ascii="Arial Narrow" w:eastAsia="仿宋_GB2312" w:hAnsi="Arial Narrow" w:cs="宋体"/>
                <w:b/>
                <w:kern w:val="0"/>
              </w:rPr>
            </w:pPr>
            <w:r w:rsidRPr="00975A4F">
              <w:rPr>
                <w:rFonts w:ascii="Arial Narrow" w:eastAsia="仿宋_GB2312" w:hAnsi="Arial Narrow" w:cs="宋体"/>
                <w:b/>
                <w:kern w:val="0"/>
              </w:rPr>
              <w:t>72,650,018.16</w:t>
            </w:r>
          </w:p>
        </w:tc>
      </w:tr>
    </w:tbl>
    <w:p w:rsidR="00E82F1D" w:rsidRDefault="00E82F1D" w:rsidP="00F7113C">
      <w:pPr>
        <w:snapToGrid w:val="0"/>
        <w:spacing w:beforeLines="100" w:afterLines="90"/>
        <w:ind w:leftChars="-200" w:left="-2" w:hangingChars="174" w:hanging="418"/>
        <w:outlineLvl w:val="1"/>
        <w:rPr>
          <w:rFonts w:ascii="Arial Narrow" w:eastAsia="仿宋_GB2312" w:hAnsi="Arial Narrow"/>
          <w:sz w:val="24"/>
        </w:rPr>
      </w:pPr>
      <w:r>
        <w:rPr>
          <w:rFonts w:ascii="Arial Narrow" w:eastAsia="仿宋_GB2312" w:hAnsi="Arial Narrow"/>
          <w:sz w:val="24"/>
        </w:rPr>
        <w:t>10</w:t>
      </w:r>
      <w:r>
        <w:rPr>
          <w:rFonts w:ascii="Arial Narrow" w:eastAsia="仿宋_GB2312" w:hAnsi="Arial Narrow"/>
          <w:sz w:val="24"/>
        </w:rPr>
        <w:t>、对合营企业和联营企业投资</w:t>
      </w:r>
    </w:p>
    <w:tbl>
      <w:tblPr>
        <w:tblW w:w="0" w:type="auto"/>
        <w:tblLayout w:type="fixed"/>
        <w:tblLook w:val="0000"/>
      </w:tblPr>
      <w:tblGrid>
        <w:gridCol w:w="1477"/>
        <w:gridCol w:w="904"/>
        <w:gridCol w:w="849"/>
        <w:gridCol w:w="1133"/>
        <w:gridCol w:w="1133"/>
        <w:gridCol w:w="990"/>
        <w:gridCol w:w="1415"/>
        <w:gridCol w:w="1373"/>
      </w:tblGrid>
      <w:tr w:rsidR="00E82F1D" w:rsidRPr="00975A4F" w:rsidTr="00B667C4">
        <w:trPr>
          <w:trHeight w:val="454"/>
        </w:trPr>
        <w:tc>
          <w:tcPr>
            <w:tcW w:w="1477" w:type="dxa"/>
            <w:tcBorders>
              <w:top w:val="single" w:sz="8" w:space="0" w:color="auto"/>
              <w:bottom w:val="single" w:sz="4" w:space="0" w:color="auto"/>
            </w:tcBorders>
            <w:vAlign w:val="center"/>
          </w:tcPr>
          <w:p w:rsidR="00E82F1D" w:rsidRPr="00975A4F" w:rsidRDefault="00E82F1D" w:rsidP="00B667C4">
            <w:pPr>
              <w:pStyle w:val="af8"/>
              <w:adjustRightInd w:val="0"/>
              <w:snapToGrid w:val="0"/>
              <w:jc w:val="both"/>
              <w:rPr>
                <w:rFonts w:ascii="Arial Narrow" w:eastAsia="仿宋_GB2312" w:hAnsi="Arial Narrow"/>
                <w:b/>
                <w:szCs w:val="24"/>
              </w:rPr>
            </w:pPr>
            <w:r w:rsidRPr="00975A4F">
              <w:rPr>
                <w:rFonts w:ascii="Arial Narrow" w:eastAsia="仿宋_GB2312" w:hAnsi="Arial Narrow"/>
                <w:b/>
                <w:szCs w:val="24"/>
              </w:rPr>
              <w:t>被投资单位名称</w:t>
            </w:r>
          </w:p>
        </w:tc>
        <w:tc>
          <w:tcPr>
            <w:tcW w:w="904" w:type="dxa"/>
            <w:tcBorders>
              <w:top w:val="single" w:sz="8" w:space="0" w:color="auto"/>
              <w:bottom w:val="single" w:sz="4" w:space="0" w:color="auto"/>
            </w:tcBorders>
            <w:vAlign w:val="center"/>
          </w:tcPr>
          <w:p w:rsidR="00E82F1D" w:rsidRPr="00975A4F" w:rsidRDefault="00E82F1D" w:rsidP="00B667C4">
            <w:pPr>
              <w:pStyle w:val="af8"/>
              <w:adjustRightInd w:val="0"/>
              <w:snapToGrid w:val="0"/>
              <w:ind w:leftChars="-19" w:left="-39" w:hanging="1"/>
              <w:jc w:val="both"/>
              <w:rPr>
                <w:rFonts w:ascii="Arial Narrow" w:eastAsia="仿宋_GB2312" w:hAnsi="Arial Narrow"/>
                <w:b/>
                <w:szCs w:val="24"/>
              </w:rPr>
            </w:pPr>
            <w:r w:rsidRPr="00975A4F">
              <w:rPr>
                <w:rFonts w:ascii="Arial Narrow" w:eastAsia="仿宋_GB2312" w:hAnsi="Arial Narrow"/>
                <w:b/>
                <w:szCs w:val="24"/>
              </w:rPr>
              <w:t>企业</w:t>
            </w:r>
          </w:p>
          <w:p w:rsidR="00E82F1D" w:rsidRPr="00975A4F" w:rsidRDefault="00E82F1D" w:rsidP="00B667C4">
            <w:pPr>
              <w:pStyle w:val="af8"/>
              <w:adjustRightInd w:val="0"/>
              <w:snapToGrid w:val="0"/>
              <w:ind w:leftChars="-19" w:left="-39" w:hanging="1"/>
              <w:jc w:val="both"/>
              <w:rPr>
                <w:rFonts w:ascii="Arial Narrow" w:eastAsia="仿宋_GB2312" w:hAnsi="Arial Narrow"/>
                <w:b/>
                <w:szCs w:val="24"/>
              </w:rPr>
            </w:pPr>
            <w:r w:rsidRPr="00975A4F">
              <w:rPr>
                <w:rFonts w:ascii="Arial Narrow" w:eastAsia="仿宋_GB2312" w:hAnsi="Arial Narrow"/>
                <w:b/>
                <w:szCs w:val="24"/>
              </w:rPr>
              <w:t>类型</w:t>
            </w:r>
          </w:p>
        </w:tc>
        <w:tc>
          <w:tcPr>
            <w:tcW w:w="849" w:type="dxa"/>
            <w:tcBorders>
              <w:top w:val="single" w:sz="8" w:space="0" w:color="auto"/>
              <w:bottom w:val="single" w:sz="4" w:space="0" w:color="auto"/>
            </w:tcBorders>
            <w:vAlign w:val="center"/>
          </w:tcPr>
          <w:p w:rsidR="00E82F1D" w:rsidRPr="00975A4F" w:rsidRDefault="00E82F1D" w:rsidP="00B667C4">
            <w:pPr>
              <w:pStyle w:val="af8"/>
              <w:adjustRightInd w:val="0"/>
              <w:snapToGrid w:val="0"/>
              <w:ind w:leftChars="-20" w:left="-42"/>
              <w:jc w:val="both"/>
              <w:rPr>
                <w:rFonts w:ascii="Arial Narrow" w:eastAsia="仿宋_GB2312" w:hAnsi="Arial Narrow"/>
                <w:b/>
                <w:szCs w:val="24"/>
              </w:rPr>
            </w:pPr>
            <w:r w:rsidRPr="00975A4F">
              <w:rPr>
                <w:rFonts w:ascii="Arial Narrow" w:eastAsia="仿宋_GB2312" w:hAnsi="Arial Narrow"/>
                <w:b/>
                <w:szCs w:val="24"/>
              </w:rPr>
              <w:t>注册地</w:t>
            </w:r>
          </w:p>
        </w:tc>
        <w:tc>
          <w:tcPr>
            <w:tcW w:w="1133" w:type="dxa"/>
            <w:tcBorders>
              <w:top w:val="single" w:sz="8" w:space="0" w:color="auto"/>
              <w:bottom w:val="single" w:sz="4" w:space="0" w:color="auto"/>
            </w:tcBorders>
            <w:vAlign w:val="center"/>
          </w:tcPr>
          <w:p w:rsidR="00E82F1D" w:rsidRPr="00975A4F" w:rsidRDefault="00E82F1D" w:rsidP="00B667C4">
            <w:pPr>
              <w:pStyle w:val="af8"/>
              <w:adjustRightInd w:val="0"/>
              <w:snapToGrid w:val="0"/>
              <w:jc w:val="both"/>
              <w:rPr>
                <w:rFonts w:ascii="Arial Narrow" w:eastAsia="仿宋_GB2312" w:hAnsi="Arial Narrow"/>
                <w:b/>
                <w:szCs w:val="24"/>
              </w:rPr>
            </w:pPr>
            <w:r w:rsidRPr="00975A4F">
              <w:rPr>
                <w:rFonts w:ascii="Arial Narrow" w:eastAsia="仿宋_GB2312" w:hAnsi="Arial Narrow"/>
                <w:b/>
                <w:szCs w:val="24"/>
              </w:rPr>
              <w:t>法人代表</w:t>
            </w:r>
          </w:p>
        </w:tc>
        <w:tc>
          <w:tcPr>
            <w:tcW w:w="1133" w:type="dxa"/>
            <w:tcBorders>
              <w:top w:val="single" w:sz="8" w:space="0" w:color="auto"/>
            </w:tcBorders>
            <w:vAlign w:val="center"/>
          </w:tcPr>
          <w:p w:rsidR="00E82F1D" w:rsidRPr="00975A4F" w:rsidRDefault="00E82F1D" w:rsidP="00B667C4">
            <w:pPr>
              <w:pStyle w:val="af8"/>
              <w:adjustRightInd w:val="0"/>
              <w:snapToGrid w:val="0"/>
              <w:ind w:leftChars="-21" w:left="-44" w:rightChars="-51" w:right="-107"/>
              <w:jc w:val="both"/>
              <w:rPr>
                <w:rFonts w:ascii="Arial Narrow" w:eastAsia="仿宋_GB2312" w:hAnsi="Arial Narrow"/>
                <w:b/>
                <w:szCs w:val="24"/>
              </w:rPr>
            </w:pPr>
            <w:r w:rsidRPr="00975A4F">
              <w:rPr>
                <w:rFonts w:ascii="Arial Narrow" w:eastAsia="仿宋_GB2312" w:hAnsi="Arial Narrow"/>
                <w:b/>
                <w:szCs w:val="24"/>
              </w:rPr>
              <w:t>业务性质</w:t>
            </w:r>
          </w:p>
        </w:tc>
        <w:tc>
          <w:tcPr>
            <w:tcW w:w="990" w:type="dxa"/>
            <w:tcBorders>
              <w:top w:val="single" w:sz="8" w:space="0" w:color="auto"/>
            </w:tcBorders>
            <w:vAlign w:val="center"/>
          </w:tcPr>
          <w:p w:rsidR="00E82F1D" w:rsidRPr="00975A4F" w:rsidRDefault="00E82F1D" w:rsidP="00B667C4">
            <w:pPr>
              <w:pStyle w:val="af8"/>
              <w:adjustRightInd w:val="0"/>
              <w:snapToGrid w:val="0"/>
              <w:ind w:leftChars="-21" w:left="-44" w:rightChars="-51" w:right="-107"/>
              <w:jc w:val="right"/>
              <w:rPr>
                <w:rFonts w:ascii="Arial Narrow" w:eastAsia="仿宋_GB2312" w:hAnsi="Arial Narrow"/>
                <w:b/>
                <w:szCs w:val="24"/>
              </w:rPr>
            </w:pPr>
            <w:r w:rsidRPr="00975A4F">
              <w:rPr>
                <w:rFonts w:ascii="Arial Narrow" w:eastAsia="仿宋_GB2312" w:hAnsi="Arial Narrow"/>
                <w:b/>
                <w:szCs w:val="24"/>
              </w:rPr>
              <w:t>注册资本（万元）</w:t>
            </w:r>
          </w:p>
        </w:tc>
        <w:tc>
          <w:tcPr>
            <w:tcW w:w="1415" w:type="dxa"/>
            <w:tcBorders>
              <w:top w:val="single" w:sz="8" w:space="0" w:color="auto"/>
            </w:tcBorders>
            <w:vAlign w:val="center"/>
          </w:tcPr>
          <w:p w:rsidR="00E82F1D" w:rsidRPr="00975A4F" w:rsidRDefault="00E82F1D" w:rsidP="00B667C4">
            <w:pPr>
              <w:pStyle w:val="af8"/>
              <w:adjustRightInd w:val="0"/>
              <w:snapToGrid w:val="0"/>
              <w:jc w:val="right"/>
              <w:rPr>
                <w:rFonts w:ascii="Arial Narrow" w:eastAsia="仿宋_GB2312" w:hAnsi="Arial Narrow"/>
                <w:b/>
                <w:szCs w:val="24"/>
              </w:rPr>
            </w:pPr>
            <w:r w:rsidRPr="00975A4F">
              <w:rPr>
                <w:rFonts w:ascii="Arial Narrow" w:eastAsia="仿宋_GB2312" w:hAnsi="Arial Narrow"/>
                <w:b/>
                <w:szCs w:val="24"/>
              </w:rPr>
              <w:t>关联关系</w:t>
            </w:r>
          </w:p>
        </w:tc>
        <w:tc>
          <w:tcPr>
            <w:tcW w:w="1373" w:type="dxa"/>
            <w:tcBorders>
              <w:top w:val="single" w:sz="8" w:space="0" w:color="auto"/>
            </w:tcBorders>
            <w:vAlign w:val="center"/>
          </w:tcPr>
          <w:p w:rsidR="00E82F1D" w:rsidRPr="00975A4F" w:rsidRDefault="00E82F1D" w:rsidP="00B667C4">
            <w:pPr>
              <w:pStyle w:val="af8"/>
              <w:adjustRightInd w:val="0"/>
              <w:snapToGrid w:val="0"/>
              <w:ind w:leftChars="-21" w:left="-44" w:rightChars="-51" w:right="-107"/>
              <w:jc w:val="right"/>
              <w:rPr>
                <w:rFonts w:ascii="Arial Narrow" w:eastAsia="仿宋_GB2312" w:hAnsi="Arial Narrow"/>
                <w:b/>
                <w:szCs w:val="24"/>
              </w:rPr>
            </w:pPr>
            <w:r w:rsidRPr="00975A4F">
              <w:rPr>
                <w:rFonts w:ascii="Arial Narrow" w:eastAsia="仿宋_GB2312" w:hAnsi="Arial Narrow"/>
                <w:b/>
                <w:szCs w:val="24"/>
              </w:rPr>
              <w:t>组织机构</w:t>
            </w:r>
          </w:p>
          <w:p w:rsidR="00E82F1D" w:rsidRPr="00975A4F" w:rsidRDefault="00E82F1D" w:rsidP="00B667C4">
            <w:pPr>
              <w:pStyle w:val="af8"/>
              <w:adjustRightInd w:val="0"/>
              <w:snapToGrid w:val="0"/>
              <w:ind w:leftChars="-21" w:left="-44" w:rightChars="-51" w:right="-107"/>
              <w:jc w:val="right"/>
              <w:rPr>
                <w:rFonts w:ascii="Arial Narrow" w:eastAsia="仿宋_GB2312" w:hAnsi="Arial Narrow"/>
                <w:b/>
                <w:szCs w:val="24"/>
              </w:rPr>
            </w:pPr>
            <w:r w:rsidRPr="00975A4F">
              <w:rPr>
                <w:rFonts w:ascii="Arial Narrow" w:eastAsia="仿宋_GB2312" w:hAnsi="Arial Narrow"/>
                <w:b/>
                <w:szCs w:val="24"/>
              </w:rPr>
              <w:t>代码</w:t>
            </w:r>
          </w:p>
        </w:tc>
      </w:tr>
      <w:tr w:rsidR="00E82F1D" w:rsidRPr="00975A4F" w:rsidTr="00B667C4">
        <w:trPr>
          <w:trHeight w:val="454"/>
        </w:trPr>
        <w:tc>
          <w:tcPr>
            <w:tcW w:w="1477" w:type="dxa"/>
            <w:tcBorders>
              <w:top w:val="single" w:sz="4" w:space="0" w:color="auto"/>
              <w:bottom w:val="single" w:sz="4" w:space="0" w:color="auto"/>
            </w:tcBorders>
            <w:vAlign w:val="center"/>
          </w:tcPr>
          <w:p w:rsidR="00E82F1D" w:rsidRPr="00975A4F" w:rsidRDefault="00E82F1D" w:rsidP="00B667C4">
            <w:pPr>
              <w:rPr>
                <w:rFonts w:ascii="Arial Narrow" w:eastAsia="仿宋_GB2312" w:hAnsi="Arial Narrow"/>
                <w:szCs w:val="21"/>
              </w:rPr>
            </w:pPr>
            <w:r w:rsidRPr="00975A4F">
              <w:rPr>
                <w:rFonts w:ascii="Arial Narrow" w:eastAsia="仿宋_GB2312" w:hAnsi="Arial Narrow" w:cs="宋体"/>
                <w:szCs w:val="21"/>
              </w:rPr>
              <w:t>北京北广传媒数字电视有限公司</w:t>
            </w:r>
          </w:p>
        </w:tc>
        <w:tc>
          <w:tcPr>
            <w:tcW w:w="904" w:type="dxa"/>
            <w:tcBorders>
              <w:top w:val="single" w:sz="4" w:space="0" w:color="auto"/>
              <w:bottom w:val="single" w:sz="4" w:space="0" w:color="auto"/>
            </w:tcBorders>
            <w:vAlign w:val="center"/>
          </w:tcPr>
          <w:p w:rsidR="00E82F1D" w:rsidRPr="00975A4F" w:rsidRDefault="00E82F1D" w:rsidP="00B667C4">
            <w:pPr>
              <w:pStyle w:val="af8"/>
              <w:adjustRightInd w:val="0"/>
              <w:snapToGrid w:val="0"/>
              <w:jc w:val="both"/>
              <w:rPr>
                <w:rFonts w:ascii="Arial Narrow" w:eastAsia="仿宋_GB2312" w:hAnsi="Arial Narrow"/>
                <w:szCs w:val="24"/>
              </w:rPr>
            </w:pPr>
            <w:r w:rsidRPr="00975A4F">
              <w:rPr>
                <w:rFonts w:ascii="Arial Narrow" w:eastAsia="仿宋_GB2312" w:hAnsi="Arial Narrow"/>
                <w:szCs w:val="24"/>
              </w:rPr>
              <w:t>有限责任</w:t>
            </w:r>
          </w:p>
        </w:tc>
        <w:tc>
          <w:tcPr>
            <w:tcW w:w="849" w:type="dxa"/>
            <w:tcBorders>
              <w:top w:val="single" w:sz="4" w:space="0" w:color="auto"/>
              <w:bottom w:val="single" w:sz="4" w:space="0" w:color="auto"/>
            </w:tcBorders>
            <w:vAlign w:val="center"/>
          </w:tcPr>
          <w:p w:rsidR="00E82F1D" w:rsidRPr="00975A4F" w:rsidRDefault="00E82F1D" w:rsidP="00B667C4">
            <w:pPr>
              <w:pStyle w:val="af8"/>
              <w:adjustRightInd w:val="0"/>
              <w:snapToGrid w:val="0"/>
              <w:jc w:val="both"/>
              <w:rPr>
                <w:rFonts w:ascii="Arial Narrow" w:eastAsia="仿宋_GB2312" w:hAnsi="Arial Narrow"/>
                <w:szCs w:val="24"/>
              </w:rPr>
            </w:pPr>
            <w:r w:rsidRPr="00975A4F">
              <w:rPr>
                <w:rFonts w:ascii="Arial Narrow" w:eastAsia="仿宋_GB2312" w:hAnsi="Arial Narrow"/>
                <w:szCs w:val="24"/>
              </w:rPr>
              <w:t>北京</w:t>
            </w:r>
          </w:p>
        </w:tc>
        <w:tc>
          <w:tcPr>
            <w:tcW w:w="1133" w:type="dxa"/>
            <w:tcBorders>
              <w:top w:val="single" w:sz="4" w:space="0" w:color="auto"/>
              <w:bottom w:val="single" w:sz="4" w:space="0" w:color="auto"/>
            </w:tcBorders>
            <w:vAlign w:val="center"/>
          </w:tcPr>
          <w:p w:rsidR="00E82F1D" w:rsidRPr="00975A4F" w:rsidRDefault="00E82F1D" w:rsidP="00B667C4">
            <w:pPr>
              <w:pStyle w:val="af8"/>
              <w:adjustRightInd w:val="0"/>
              <w:snapToGrid w:val="0"/>
              <w:jc w:val="both"/>
              <w:rPr>
                <w:rFonts w:ascii="Arial Narrow" w:eastAsia="仿宋_GB2312" w:hAnsi="Arial Narrow"/>
                <w:szCs w:val="24"/>
              </w:rPr>
            </w:pPr>
            <w:r w:rsidRPr="00975A4F">
              <w:rPr>
                <w:rFonts w:ascii="Arial Narrow" w:eastAsia="仿宋_GB2312" w:hAnsi="Arial Narrow"/>
                <w:szCs w:val="24"/>
              </w:rPr>
              <w:t>何公明</w:t>
            </w:r>
          </w:p>
        </w:tc>
        <w:tc>
          <w:tcPr>
            <w:tcW w:w="1133" w:type="dxa"/>
            <w:tcBorders>
              <w:top w:val="single" w:sz="4" w:space="0" w:color="auto"/>
              <w:bottom w:val="single" w:sz="4" w:space="0" w:color="auto"/>
            </w:tcBorders>
            <w:vAlign w:val="center"/>
          </w:tcPr>
          <w:p w:rsidR="00E82F1D" w:rsidRPr="00975A4F" w:rsidRDefault="00E82F1D" w:rsidP="00B667C4">
            <w:pPr>
              <w:pStyle w:val="af8"/>
              <w:adjustRightInd w:val="0"/>
              <w:snapToGrid w:val="0"/>
              <w:jc w:val="both"/>
              <w:rPr>
                <w:rFonts w:ascii="Arial Narrow" w:eastAsia="仿宋_GB2312" w:hAnsi="Arial Narrow"/>
                <w:szCs w:val="24"/>
              </w:rPr>
            </w:pPr>
            <w:r w:rsidRPr="00975A4F">
              <w:rPr>
                <w:rFonts w:ascii="Arial Narrow" w:eastAsia="仿宋_GB2312" w:hAnsi="Arial Narrow"/>
                <w:szCs w:val="24"/>
              </w:rPr>
              <w:t>数字电视</w:t>
            </w:r>
          </w:p>
        </w:tc>
        <w:tc>
          <w:tcPr>
            <w:tcW w:w="990" w:type="dxa"/>
            <w:tcBorders>
              <w:top w:val="single" w:sz="4" w:space="0" w:color="auto"/>
              <w:bottom w:val="single" w:sz="4" w:space="0" w:color="auto"/>
            </w:tcBorders>
            <w:vAlign w:val="center"/>
          </w:tcPr>
          <w:p w:rsidR="00E82F1D" w:rsidRPr="00975A4F" w:rsidRDefault="00E82F1D" w:rsidP="00B667C4">
            <w:pPr>
              <w:pStyle w:val="af8"/>
              <w:adjustRightInd w:val="0"/>
              <w:snapToGrid w:val="0"/>
              <w:jc w:val="right"/>
              <w:rPr>
                <w:rFonts w:ascii="Arial Narrow" w:eastAsia="仿宋_GB2312" w:hAnsi="Arial Narrow"/>
                <w:szCs w:val="24"/>
              </w:rPr>
            </w:pPr>
            <w:r w:rsidRPr="00975A4F">
              <w:rPr>
                <w:rFonts w:ascii="Arial Narrow" w:eastAsia="仿宋_GB2312" w:hAnsi="Arial Narrow"/>
                <w:szCs w:val="24"/>
              </w:rPr>
              <w:t>7,500</w:t>
            </w:r>
          </w:p>
        </w:tc>
        <w:tc>
          <w:tcPr>
            <w:tcW w:w="1415" w:type="dxa"/>
            <w:tcBorders>
              <w:top w:val="single" w:sz="4" w:space="0" w:color="auto"/>
              <w:bottom w:val="single" w:sz="4" w:space="0" w:color="auto"/>
            </w:tcBorders>
            <w:vAlign w:val="center"/>
          </w:tcPr>
          <w:p w:rsidR="00E82F1D" w:rsidRPr="00975A4F" w:rsidRDefault="00E82F1D" w:rsidP="00B667C4">
            <w:pPr>
              <w:pStyle w:val="af8"/>
              <w:adjustRightInd w:val="0"/>
              <w:snapToGrid w:val="0"/>
              <w:jc w:val="right"/>
              <w:rPr>
                <w:rFonts w:ascii="Arial Narrow" w:eastAsia="仿宋_GB2312" w:hAnsi="Arial Narrow"/>
                <w:szCs w:val="24"/>
              </w:rPr>
            </w:pPr>
            <w:r w:rsidRPr="00975A4F">
              <w:rPr>
                <w:rFonts w:ascii="Arial Narrow" w:eastAsia="仿宋_GB2312" w:hAnsi="Arial Narrow"/>
                <w:szCs w:val="24"/>
              </w:rPr>
              <w:t>联营企业</w:t>
            </w:r>
          </w:p>
        </w:tc>
        <w:tc>
          <w:tcPr>
            <w:tcW w:w="1373" w:type="dxa"/>
            <w:tcBorders>
              <w:top w:val="single" w:sz="4" w:space="0" w:color="auto"/>
              <w:bottom w:val="single" w:sz="4" w:space="0" w:color="auto"/>
            </w:tcBorders>
            <w:vAlign w:val="center"/>
          </w:tcPr>
          <w:p w:rsidR="00E82F1D" w:rsidRPr="00975A4F" w:rsidRDefault="00E82F1D" w:rsidP="00B667C4">
            <w:pPr>
              <w:pStyle w:val="af8"/>
              <w:adjustRightInd w:val="0"/>
              <w:snapToGrid w:val="0"/>
              <w:jc w:val="right"/>
              <w:rPr>
                <w:rFonts w:ascii="Arial Narrow" w:eastAsia="仿宋_GB2312" w:hAnsi="Arial Narrow"/>
                <w:szCs w:val="24"/>
              </w:rPr>
            </w:pPr>
            <w:r w:rsidRPr="00975A4F">
              <w:rPr>
                <w:rFonts w:ascii="Arial Narrow" w:eastAsia="仿宋_GB2312" w:hAnsi="Arial Narrow"/>
                <w:szCs w:val="24"/>
              </w:rPr>
              <w:t>75261427-5</w:t>
            </w:r>
          </w:p>
        </w:tc>
      </w:tr>
    </w:tbl>
    <w:p w:rsidR="00E82F1D" w:rsidRDefault="00E82F1D" w:rsidP="00F7113C">
      <w:pPr>
        <w:autoSpaceDE w:val="0"/>
        <w:autoSpaceDN w:val="0"/>
        <w:adjustRightInd w:val="0"/>
        <w:spacing w:before="120" w:afterLines="50"/>
        <w:rPr>
          <w:rFonts w:ascii="Arial Narrow" w:eastAsia="仿宋_GB2312" w:hAnsi="Arial Narrow" w:cs="宋体"/>
          <w:kern w:val="0"/>
          <w:sz w:val="24"/>
        </w:rPr>
      </w:pPr>
      <w:r>
        <w:rPr>
          <w:rFonts w:ascii="Arial Narrow" w:eastAsia="仿宋_GB2312" w:hAnsi="Arial Narrow" w:cs="宋体"/>
          <w:kern w:val="0"/>
          <w:sz w:val="24"/>
        </w:rPr>
        <w:t>续：</w:t>
      </w:r>
    </w:p>
    <w:tbl>
      <w:tblPr>
        <w:tblW w:w="9453" w:type="dxa"/>
        <w:tblLayout w:type="fixed"/>
        <w:tblLook w:val="0000"/>
      </w:tblPr>
      <w:tblGrid>
        <w:gridCol w:w="1302"/>
        <w:gridCol w:w="647"/>
        <w:gridCol w:w="837"/>
        <w:gridCol w:w="1318"/>
        <w:gridCol w:w="1320"/>
        <w:gridCol w:w="1318"/>
        <w:gridCol w:w="1335"/>
        <w:gridCol w:w="1376"/>
      </w:tblGrid>
      <w:tr w:rsidR="00E82F1D" w:rsidRPr="005859EA" w:rsidTr="00B667C4">
        <w:trPr>
          <w:trHeight w:val="943"/>
        </w:trPr>
        <w:tc>
          <w:tcPr>
            <w:tcW w:w="1302" w:type="dxa"/>
            <w:tcBorders>
              <w:top w:val="single" w:sz="8" w:space="0" w:color="auto"/>
              <w:bottom w:val="single" w:sz="4" w:space="0" w:color="auto"/>
            </w:tcBorders>
            <w:vAlign w:val="center"/>
          </w:tcPr>
          <w:p w:rsidR="00E82F1D" w:rsidRPr="005859EA" w:rsidRDefault="00E82F1D" w:rsidP="00B667C4">
            <w:pPr>
              <w:pStyle w:val="af8"/>
              <w:adjustRightInd w:val="0"/>
              <w:snapToGrid w:val="0"/>
              <w:jc w:val="both"/>
              <w:rPr>
                <w:rFonts w:ascii="Arial Narrow" w:eastAsia="仿宋_GB2312" w:hAnsi="Arial Narrow"/>
                <w:b/>
                <w:bCs/>
              </w:rPr>
            </w:pPr>
            <w:r w:rsidRPr="005859EA">
              <w:rPr>
                <w:rFonts w:ascii="Arial Narrow" w:eastAsia="仿宋_GB2312" w:hAnsi="Arial Narrow" w:cs="宋体"/>
                <w:b/>
                <w:bCs/>
              </w:rPr>
              <w:t>被投资单位名称</w:t>
            </w:r>
          </w:p>
        </w:tc>
        <w:tc>
          <w:tcPr>
            <w:tcW w:w="647" w:type="dxa"/>
            <w:tcBorders>
              <w:top w:val="single" w:sz="8" w:space="0" w:color="auto"/>
              <w:bottom w:val="single" w:sz="4" w:space="0" w:color="auto"/>
            </w:tcBorders>
            <w:vAlign w:val="center"/>
          </w:tcPr>
          <w:p w:rsidR="00E82F1D" w:rsidRPr="005859EA" w:rsidRDefault="00E82F1D" w:rsidP="00B667C4">
            <w:pPr>
              <w:pStyle w:val="af8"/>
              <w:adjustRightInd w:val="0"/>
              <w:snapToGrid w:val="0"/>
              <w:ind w:leftChars="-21" w:left="-44"/>
              <w:jc w:val="right"/>
              <w:rPr>
                <w:rFonts w:ascii="Arial Narrow" w:eastAsia="仿宋_GB2312" w:hAnsi="Arial Narrow"/>
                <w:b/>
                <w:bCs/>
                <w:sz w:val="18"/>
              </w:rPr>
            </w:pPr>
            <w:r w:rsidRPr="005859EA">
              <w:rPr>
                <w:rFonts w:ascii="Arial Narrow" w:eastAsia="仿宋_GB2312" w:hAnsi="Arial Narrow" w:cs="宋体"/>
                <w:b/>
                <w:bCs/>
                <w:sz w:val="18"/>
              </w:rPr>
              <w:t>本公司持股比例</w:t>
            </w:r>
            <w:r w:rsidRPr="005859EA">
              <w:rPr>
                <w:rFonts w:ascii="Arial Narrow" w:eastAsia="仿宋_GB2312" w:hAnsi="Arial Narrow" w:cs="Arial Narrow"/>
                <w:b/>
                <w:bCs/>
                <w:sz w:val="18"/>
              </w:rPr>
              <w:t>%</w:t>
            </w:r>
          </w:p>
        </w:tc>
        <w:tc>
          <w:tcPr>
            <w:tcW w:w="837" w:type="dxa"/>
            <w:tcBorders>
              <w:top w:val="single" w:sz="8" w:space="0" w:color="auto"/>
              <w:bottom w:val="single" w:sz="4" w:space="0" w:color="auto"/>
            </w:tcBorders>
            <w:vAlign w:val="center"/>
          </w:tcPr>
          <w:p w:rsidR="00E82F1D" w:rsidRPr="005859EA" w:rsidRDefault="00E82F1D" w:rsidP="00B667C4">
            <w:pPr>
              <w:pStyle w:val="af8"/>
              <w:adjustRightInd w:val="0"/>
              <w:snapToGrid w:val="0"/>
              <w:ind w:leftChars="-51" w:left="-107"/>
              <w:jc w:val="center"/>
              <w:rPr>
                <w:rFonts w:ascii="Arial Narrow" w:eastAsia="仿宋_GB2312" w:hAnsi="Arial Narrow" w:cs="Arial Narrow"/>
                <w:b/>
                <w:bCs/>
                <w:sz w:val="18"/>
                <w:szCs w:val="18"/>
              </w:rPr>
            </w:pPr>
            <w:r w:rsidRPr="005859EA">
              <w:rPr>
                <w:rFonts w:ascii="Arial Narrow" w:eastAsia="仿宋_GB2312" w:hAnsi="Arial Narrow" w:cs="宋体"/>
                <w:b/>
                <w:bCs/>
                <w:sz w:val="18"/>
                <w:szCs w:val="18"/>
              </w:rPr>
              <w:t>本公司在被投资单位表决权比例</w:t>
            </w:r>
            <w:r w:rsidRPr="005859EA">
              <w:rPr>
                <w:rFonts w:ascii="Arial Narrow" w:eastAsia="仿宋_GB2312" w:hAnsi="Arial Narrow" w:cs="Arial Narrow"/>
                <w:b/>
                <w:bCs/>
                <w:sz w:val="18"/>
                <w:szCs w:val="18"/>
              </w:rPr>
              <w:t>%</w:t>
            </w:r>
          </w:p>
        </w:tc>
        <w:tc>
          <w:tcPr>
            <w:tcW w:w="1318" w:type="dxa"/>
            <w:tcBorders>
              <w:top w:val="single" w:sz="8" w:space="0" w:color="auto"/>
              <w:bottom w:val="single" w:sz="4" w:space="0" w:color="auto"/>
            </w:tcBorders>
            <w:vAlign w:val="center"/>
          </w:tcPr>
          <w:p w:rsidR="00E82F1D" w:rsidRPr="005859EA" w:rsidRDefault="00E82F1D" w:rsidP="00B667C4">
            <w:pPr>
              <w:pStyle w:val="af8"/>
              <w:adjustRightInd w:val="0"/>
              <w:snapToGrid w:val="0"/>
              <w:ind w:leftChars="-21" w:left="-44"/>
              <w:jc w:val="right"/>
              <w:rPr>
                <w:rFonts w:ascii="Arial Narrow" w:eastAsia="仿宋_GB2312" w:hAnsi="Arial Narrow" w:cs="宋体"/>
                <w:b/>
                <w:bCs/>
              </w:rPr>
            </w:pPr>
            <w:r w:rsidRPr="005859EA">
              <w:rPr>
                <w:rFonts w:ascii="Arial Narrow" w:eastAsia="仿宋_GB2312" w:hAnsi="Arial Narrow" w:cs="宋体"/>
                <w:b/>
                <w:bCs/>
              </w:rPr>
              <w:t>期末资产</w:t>
            </w:r>
          </w:p>
          <w:p w:rsidR="00E82F1D" w:rsidRPr="005859EA" w:rsidRDefault="00E82F1D" w:rsidP="00B667C4">
            <w:pPr>
              <w:pStyle w:val="af8"/>
              <w:adjustRightInd w:val="0"/>
              <w:snapToGrid w:val="0"/>
              <w:ind w:leftChars="-21" w:left="-44"/>
              <w:jc w:val="right"/>
              <w:rPr>
                <w:rFonts w:ascii="Arial Narrow" w:eastAsia="仿宋_GB2312" w:hAnsi="Arial Narrow"/>
                <w:b/>
                <w:bCs/>
              </w:rPr>
            </w:pPr>
            <w:r w:rsidRPr="005859EA">
              <w:rPr>
                <w:rFonts w:ascii="Arial Narrow" w:eastAsia="仿宋_GB2312" w:hAnsi="Arial Narrow" w:cs="宋体"/>
                <w:b/>
                <w:bCs/>
              </w:rPr>
              <w:t>总额</w:t>
            </w:r>
          </w:p>
        </w:tc>
        <w:tc>
          <w:tcPr>
            <w:tcW w:w="1320" w:type="dxa"/>
            <w:tcBorders>
              <w:top w:val="single" w:sz="8" w:space="0" w:color="auto"/>
              <w:bottom w:val="single" w:sz="4" w:space="0" w:color="auto"/>
            </w:tcBorders>
            <w:vAlign w:val="center"/>
          </w:tcPr>
          <w:p w:rsidR="00E82F1D" w:rsidRPr="005859EA" w:rsidRDefault="00E82F1D" w:rsidP="00B667C4">
            <w:pPr>
              <w:pStyle w:val="af8"/>
              <w:adjustRightInd w:val="0"/>
              <w:snapToGrid w:val="0"/>
              <w:ind w:leftChars="-21" w:left="-44"/>
              <w:jc w:val="right"/>
              <w:rPr>
                <w:rFonts w:ascii="Arial Narrow" w:eastAsia="仿宋_GB2312" w:hAnsi="Arial Narrow" w:cs="宋体"/>
                <w:b/>
                <w:bCs/>
              </w:rPr>
            </w:pPr>
            <w:r w:rsidRPr="005859EA">
              <w:rPr>
                <w:rFonts w:ascii="Arial Narrow" w:eastAsia="仿宋_GB2312" w:hAnsi="Arial Narrow" w:cs="宋体"/>
                <w:b/>
                <w:bCs/>
              </w:rPr>
              <w:t>期末负债</w:t>
            </w:r>
          </w:p>
          <w:p w:rsidR="00E82F1D" w:rsidRPr="005859EA" w:rsidRDefault="00E82F1D" w:rsidP="00B667C4">
            <w:pPr>
              <w:pStyle w:val="af8"/>
              <w:adjustRightInd w:val="0"/>
              <w:snapToGrid w:val="0"/>
              <w:ind w:leftChars="-21" w:left="-44"/>
              <w:jc w:val="right"/>
              <w:rPr>
                <w:rFonts w:ascii="Arial Narrow" w:eastAsia="仿宋_GB2312" w:hAnsi="Arial Narrow"/>
                <w:b/>
                <w:bCs/>
              </w:rPr>
            </w:pPr>
            <w:r w:rsidRPr="005859EA">
              <w:rPr>
                <w:rFonts w:ascii="Arial Narrow" w:eastAsia="仿宋_GB2312" w:hAnsi="Arial Narrow" w:cs="宋体"/>
                <w:b/>
                <w:bCs/>
              </w:rPr>
              <w:t>总额</w:t>
            </w:r>
          </w:p>
        </w:tc>
        <w:tc>
          <w:tcPr>
            <w:tcW w:w="1318" w:type="dxa"/>
            <w:tcBorders>
              <w:top w:val="single" w:sz="8" w:space="0" w:color="auto"/>
              <w:bottom w:val="single" w:sz="4" w:space="0" w:color="auto"/>
            </w:tcBorders>
            <w:vAlign w:val="center"/>
          </w:tcPr>
          <w:p w:rsidR="00E82F1D" w:rsidRPr="005859EA" w:rsidRDefault="00E82F1D" w:rsidP="00B667C4">
            <w:pPr>
              <w:pStyle w:val="af8"/>
              <w:adjustRightInd w:val="0"/>
              <w:snapToGrid w:val="0"/>
              <w:ind w:leftChars="-21" w:left="-44"/>
              <w:jc w:val="right"/>
              <w:rPr>
                <w:rFonts w:ascii="Arial Narrow" w:eastAsia="仿宋_GB2312" w:hAnsi="Arial Narrow" w:cs="宋体"/>
                <w:b/>
                <w:bCs/>
              </w:rPr>
            </w:pPr>
            <w:r w:rsidRPr="005859EA">
              <w:rPr>
                <w:rFonts w:ascii="Arial Narrow" w:eastAsia="仿宋_GB2312" w:hAnsi="Arial Narrow" w:cs="宋体"/>
                <w:b/>
                <w:bCs/>
              </w:rPr>
              <w:t>期末净资产</w:t>
            </w:r>
          </w:p>
          <w:p w:rsidR="00E82F1D" w:rsidRPr="005859EA" w:rsidRDefault="00E82F1D" w:rsidP="00B667C4">
            <w:pPr>
              <w:pStyle w:val="af8"/>
              <w:adjustRightInd w:val="0"/>
              <w:snapToGrid w:val="0"/>
              <w:ind w:leftChars="-21" w:left="-44"/>
              <w:jc w:val="right"/>
              <w:rPr>
                <w:rFonts w:ascii="Arial Narrow" w:eastAsia="仿宋_GB2312" w:hAnsi="Arial Narrow"/>
                <w:b/>
                <w:bCs/>
              </w:rPr>
            </w:pPr>
            <w:r w:rsidRPr="005859EA">
              <w:rPr>
                <w:rFonts w:ascii="Arial Narrow" w:eastAsia="仿宋_GB2312" w:hAnsi="Arial Narrow" w:cs="宋体"/>
                <w:b/>
                <w:bCs/>
              </w:rPr>
              <w:t>总额</w:t>
            </w:r>
          </w:p>
        </w:tc>
        <w:tc>
          <w:tcPr>
            <w:tcW w:w="1335" w:type="dxa"/>
            <w:tcBorders>
              <w:top w:val="single" w:sz="8" w:space="0" w:color="auto"/>
              <w:bottom w:val="single" w:sz="4" w:space="0" w:color="auto"/>
            </w:tcBorders>
            <w:vAlign w:val="center"/>
          </w:tcPr>
          <w:p w:rsidR="00E82F1D" w:rsidRPr="005859EA" w:rsidRDefault="00E82F1D" w:rsidP="00B667C4">
            <w:pPr>
              <w:pStyle w:val="af8"/>
              <w:adjustRightInd w:val="0"/>
              <w:snapToGrid w:val="0"/>
              <w:ind w:leftChars="-21" w:left="-44"/>
              <w:jc w:val="right"/>
              <w:rPr>
                <w:rFonts w:ascii="Arial Narrow" w:eastAsia="仿宋_GB2312" w:hAnsi="Arial Narrow"/>
                <w:b/>
                <w:bCs/>
              </w:rPr>
            </w:pPr>
            <w:r w:rsidRPr="005859EA">
              <w:rPr>
                <w:rFonts w:ascii="Arial Narrow" w:eastAsia="仿宋_GB2312" w:hAnsi="Arial Narrow" w:cs="宋体"/>
                <w:b/>
                <w:bCs/>
              </w:rPr>
              <w:t>本期营业</w:t>
            </w:r>
          </w:p>
          <w:p w:rsidR="00E82F1D" w:rsidRPr="005859EA" w:rsidRDefault="00E82F1D" w:rsidP="00B667C4">
            <w:pPr>
              <w:pStyle w:val="af8"/>
              <w:adjustRightInd w:val="0"/>
              <w:snapToGrid w:val="0"/>
              <w:ind w:leftChars="-21" w:left="-44"/>
              <w:jc w:val="right"/>
              <w:rPr>
                <w:rFonts w:ascii="Arial Narrow" w:eastAsia="仿宋_GB2312" w:hAnsi="Arial Narrow"/>
                <w:b/>
                <w:bCs/>
              </w:rPr>
            </w:pPr>
            <w:r w:rsidRPr="005859EA">
              <w:rPr>
                <w:rFonts w:ascii="Arial Narrow" w:eastAsia="仿宋_GB2312" w:hAnsi="Arial Narrow" w:cs="宋体"/>
                <w:b/>
                <w:bCs/>
              </w:rPr>
              <w:t>收入总额</w:t>
            </w:r>
          </w:p>
        </w:tc>
        <w:tc>
          <w:tcPr>
            <w:tcW w:w="1376" w:type="dxa"/>
            <w:tcBorders>
              <w:top w:val="single" w:sz="8" w:space="0" w:color="auto"/>
              <w:bottom w:val="single" w:sz="4" w:space="0" w:color="auto"/>
            </w:tcBorders>
            <w:vAlign w:val="center"/>
          </w:tcPr>
          <w:p w:rsidR="00E82F1D" w:rsidRPr="005859EA" w:rsidRDefault="00E82F1D" w:rsidP="00B667C4">
            <w:pPr>
              <w:pStyle w:val="af8"/>
              <w:adjustRightInd w:val="0"/>
              <w:snapToGrid w:val="0"/>
              <w:ind w:leftChars="-51" w:left="-107"/>
              <w:jc w:val="right"/>
              <w:rPr>
                <w:rFonts w:ascii="Arial Narrow" w:eastAsia="仿宋_GB2312" w:hAnsi="Arial Narrow"/>
                <w:b/>
                <w:bCs/>
              </w:rPr>
            </w:pPr>
            <w:r w:rsidRPr="005859EA">
              <w:rPr>
                <w:rFonts w:ascii="Arial Narrow" w:eastAsia="仿宋_GB2312" w:hAnsi="Arial Narrow" w:cs="宋体"/>
                <w:b/>
                <w:bCs/>
              </w:rPr>
              <w:t>本期净利润</w:t>
            </w:r>
          </w:p>
        </w:tc>
      </w:tr>
      <w:tr w:rsidR="00E82F1D" w:rsidRPr="005859EA" w:rsidTr="00B667C4">
        <w:trPr>
          <w:trHeight w:val="766"/>
        </w:trPr>
        <w:tc>
          <w:tcPr>
            <w:tcW w:w="1302" w:type="dxa"/>
            <w:tcBorders>
              <w:top w:val="single" w:sz="4" w:space="0" w:color="auto"/>
              <w:bottom w:val="single" w:sz="4" w:space="0" w:color="auto"/>
            </w:tcBorders>
            <w:vAlign w:val="center"/>
          </w:tcPr>
          <w:p w:rsidR="00E82F1D" w:rsidRPr="005859EA" w:rsidRDefault="00E82F1D" w:rsidP="00B667C4">
            <w:pPr>
              <w:rPr>
                <w:rFonts w:ascii="Arial Narrow" w:eastAsia="仿宋_GB2312" w:hAnsi="Arial Narrow"/>
              </w:rPr>
            </w:pPr>
            <w:bookmarkStart w:id="21" w:name="OLE_LINK9" w:colFirst="3" w:colLast="7"/>
            <w:r w:rsidRPr="005859EA">
              <w:rPr>
                <w:rFonts w:ascii="Arial Narrow" w:eastAsia="仿宋_GB2312" w:hAnsi="Arial Narrow" w:cs="宋体"/>
              </w:rPr>
              <w:t>北京北广传媒数字电视有限公司</w:t>
            </w:r>
          </w:p>
        </w:tc>
        <w:tc>
          <w:tcPr>
            <w:tcW w:w="647" w:type="dxa"/>
            <w:tcBorders>
              <w:top w:val="single" w:sz="4" w:space="0" w:color="auto"/>
              <w:bottom w:val="single" w:sz="4" w:space="0" w:color="auto"/>
            </w:tcBorders>
            <w:vAlign w:val="center"/>
          </w:tcPr>
          <w:p w:rsidR="00E82F1D" w:rsidRPr="005859EA" w:rsidRDefault="00E82F1D" w:rsidP="00B667C4">
            <w:pPr>
              <w:jc w:val="right"/>
              <w:rPr>
                <w:rFonts w:ascii="Arial Narrow" w:eastAsia="仿宋_GB2312" w:hAnsi="Arial Narrow"/>
              </w:rPr>
            </w:pPr>
            <w:r w:rsidRPr="005859EA">
              <w:rPr>
                <w:rFonts w:ascii="Arial Narrow" w:eastAsia="仿宋_GB2312" w:hAnsi="Arial Narrow" w:cs="Arial Narrow"/>
              </w:rPr>
              <w:t>33.33</w:t>
            </w:r>
          </w:p>
        </w:tc>
        <w:tc>
          <w:tcPr>
            <w:tcW w:w="837" w:type="dxa"/>
            <w:tcBorders>
              <w:top w:val="single" w:sz="4" w:space="0" w:color="auto"/>
              <w:bottom w:val="single" w:sz="4" w:space="0" w:color="auto"/>
            </w:tcBorders>
            <w:vAlign w:val="center"/>
          </w:tcPr>
          <w:p w:rsidR="00E82F1D" w:rsidRPr="005859EA" w:rsidRDefault="00E82F1D" w:rsidP="00B667C4">
            <w:pPr>
              <w:jc w:val="right"/>
              <w:rPr>
                <w:rFonts w:ascii="Arial Narrow" w:eastAsia="仿宋_GB2312" w:hAnsi="Arial Narrow"/>
              </w:rPr>
            </w:pPr>
            <w:r w:rsidRPr="005859EA">
              <w:rPr>
                <w:rFonts w:ascii="Arial Narrow" w:eastAsia="仿宋_GB2312" w:hAnsi="Arial Narrow" w:cs="Arial Narrow"/>
              </w:rPr>
              <w:t>33.33</w:t>
            </w:r>
          </w:p>
        </w:tc>
        <w:tc>
          <w:tcPr>
            <w:tcW w:w="1318" w:type="dxa"/>
            <w:tcBorders>
              <w:top w:val="single" w:sz="4" w:space="0" w:color="auto"/>
              <w:bottom w:val="single" w:sz="4" w:space="0" w:color="auto"/>
            </w:tcBorders>
            <w:vAlign w:val="center"/>
          </w:tcPr>
          <w:p w:rsidR="00E82F1D" w:rsidRPr="005859EA" w:rsidRDefault="00E82F1D" w:rsidP="00B667C4">
            <w:pPr>
              <w:jc w:val="right"/>
              <w:rPr>
                <w:rFonts w:ascii="Arial Narrow" w:eastAsia="仿宋_GB2312" w:hAnsi="Arial Narrow" w:cs="Arial"/>
                <w:szCs w:val="21"/>
              </w:rPr>
            </w:pPr>
            <w:r w:rsidRPr="005859EA">
              <w:rPr>
                <w:rFonts w:ascii="Arial Narrow" w:eastAsia="仿宋_GB2312" w:hAnsi="Arial Narrow" w:cs="Arial" w:hint="eastAsia"/>
                <w:szCs w:val="21"/>
              </w:rPr>
              <w:t>67,151,155.31</w:t>
            </w:r>
          </w:p>
        </w:tc>
        <w:tc>
          <w:tcPr>
            <w:tcW w:w="1320" w:type="dxa"/>
            <w:tcBorders>
              <w:top w:val="single" w:sz="4" w:space="0" w:color="auto"/>
              <w:bottom w:val="single" w:sz="4" w:space="0" w:color="auto"/>
            </w:tcBorders>
            <w:vAlign w:val="center"/>
          </w:tcPr>
          <w:p w:rsidR="00E82F1D" w:rsidRPr="005859EA" w:rsidRDefault="00E82F1D" w:rsidP="00B667C4">
            <w:pPr>
              <w:jc w:val="right"/>
              <w:rPr>
                <w:rFonts w:ascii="Arial Narrow" w:eastAsia="仿宋_GB2312" w:hAnsi="Arial Narrow" w:cs="Arial"/>
                <w:szCs w:val="21"/>
              </w:rPr>
            </w:pPr>
            <w:r w:rsidRPr="005859EA">
              <w:rPr>
                <w:rFonts w:ascii="Arial Narrow" w:eastAsia="仿宋_GB2312" w:hAnsi="Arial Narrow" w:cs="Arial"/>
                <w:szCs w:val="21"/>
              </w:rPr>
              <w:t>3</w:t>
            </w:r>
            <w:r w:rsidRPr="005859EA">
              <w:rPr>
                <w:rFonts w:ascii="Arial Narrow" w:eastAsia="仿宋_GB2312" w:hAnsi="Arial Narrow" w:cs="Arial" w:hint="eastAsia"/>
                <w:szCs w:val="21"/>
              </w:rPr>
              <w:t>4</w:t>
            </w:r>
            <w:r w:rsidRPr="005859EA">
              <w:rPr>
                <w:rFonts w:ascii="Arial Narrow" w:eastAsia="仿宋_GB2312" w:hAnsi="Arial Narrow" w:cs="Arial"/>
                <w:szCs w:val="21"/>
              </w:rPr>
              <w:t>,</w:t>
            </w:r>
            <w:r w:rsidRPr="005859EA">
              <w:rPr>
                <w:rFonts w:ascii="Arial Narrow" w:eastAsia="仿宋_GB2312" w:hAnsi="Arial Narrow" w:cs="Arial" w:hint="eastAsia"/>
                <w:szCs w:val="21"/>
              </w:rPr>
              <w:t>882</w:t>
            </w:r>
            <w:r w:rsidRPr="005859EA">
              <w:rPr>
                <w:rFonts w:ascii="Arial Narrow" w:eastAsia="仿宋_GB2312" w:hAnsi="Arial Narrow" w:cs="Arial"/>
                <w:szCs w:val="21"/>
              </w:rPr>
              <w:t>,</w:t>
            </w:r>
            <w:r w:rsidRPr="005859EA">
              <w:rPr>
                <w:rFonts w:ascii="Arial Narrow" w:eastAsia="仿宋_GB2312" w:hAnsi="Arial Narrow" w:cs="Arial" w:hint="eastAsia"/>
                <w:szCs w:val="21"/>
              </w:rPr>
              <w:t>856</w:t>
            </w:r>
            <w:r w:rsidRPr="005859EA">
              <w:rPr>
                <w:rFonts w:ascii="Arial Narrow" w:eastAsia="仿宋_GB2312" w:hAnsi="Arial Narrow" w:cs="Arial"/>
                <w:szCs w:val="21"/>
              </w:rPr>
              <w:t>.</w:t>
            </w:r>
            <w:r w:rsidRPr="005859EA">
              <w:rPr>
                <w:rFonts w:ascii="Arial Narrow" w:eastAsia="仿宋_GB2312" w:hAnsi="Arial Narrow" w:cs="Arial" w:hint="eastAsia"/>
                <w:szCs w:val="21"/>
              </w:rPr>
              <w:t>7</w:t>
            </w:r>
            <w:r w:rsidRPr="005859EA">
              <w:rPr>
                <w:rFonts w:ascii="Arial Narrow" w:eastAsia="仿宋_GB2312" w:hAnsi="Arial Narrow" w:cs="Arial"/>
                <w:szCs w:val="21"/>
              </w:rPr>
              <w:t>0</w:t>
            </w:r>
          </w:p>
        </w:tc>
        <w:tc>
          <w:tcPr>
            <w:tcW w:w="1318" w:type="dxa"/>
            <w:tcBorders>
              <w:top w:val="single" w:sz="4" w:space="0" w:color="auto"/>
              <w:bottom w:val="single" w:sz="4" w:space="0" w:color="auto"/>
            </w:tcBorders>
            <w:vAlign w:val="center"/>
          </w:tcPr>
          <w:p w:rsidR="00E82F1D" w:rsidRPr="005859EA" w:rsidRDefault="00E82F1D" w:rsidP="00B667C4">
            <w:pPr>
              <w:jc w:val="right"/>
              <w:rPr>
                <w:rFonts w:ascii="Arial Narrow" w:eastAsia="仿宋_GB2312" w:hAnsi="Arial Narrow" w:cs="Arial"/>
                <w:szCs w:val="21"/>
              </w:rPr>
            </w:pPr>
            <w:r w:rsidRPr="005859EA">
              <w:rPr>
                <w:rFonts w:ascii="Arial Narrow" w:eastAsia="仿宋_GB2312" w:hAnsi="Arial Narrow" w:cs="Arial"/>
                <w:szCs w:val="21"/>
              </w:rPr>
              <w:t>3</w:t>
            </w:r>
            <w:r w:rsidRPr="005859EA">
              <w:rPr>
                <w:rFonts w:ascii="Arial Narrow" w:eastAsia="仿宋_GB2312" w:hAnsi="Arial Narrow" w:cs="Arial" w:hint="eastAsia"/>
                <w:szCs w:val="21"/>
              </w:rPr>
              <w:t>2</w:t>
            </w:r>
            <w:r w:rsidRPr="005859EA">
              <w:rPr>
                <w:rFonts w:ascii="Arial Narrow" w:eastAsia="仿宋_GB2312" w:hAnsi="Arial Narrow" w:cs="Arial"/>
                <w:szCs w:val="21"/>
              </w:rPr>
              <w:t>,</w:t>
            </w:r>
            <w:r w:rsidRPr="005859EA">
              <w:rPr>
                <w:rFonts w:ascii="Arial Narrow" w:eastAsia="仿宋_GB2312" w:hAnsi="Arial Narrow" w:cs="Arial" w:hint="eastAsia"/>
                <w:szCs w:val="21"/>
              </w:rPr>
              <w:t>268</w:t>
            </w:r>
            <w:r w:rsidRPr="005859EA">
              <w:rPr>
                <w:rFonts w:ascii="Arial Narrow" w:eastAsia="仿宋_GB2312" w:hAnsi="Arial Narrow" w:cs="Arial"/>
                <w:szCs w:val="21"/>
              </w:rPr>
              <w:t>,</w:t>
            </w:r>
            <w:r w:rsidRPr="005859EA">
              <w:rPr>
                <w:rFonts w:ascii="Arial Narrow" w:eastAsia="仿宋_GB2312" w:hAnsi="Arial Narrow" w:cs="Arial" w:hint="eastAsia"/>
                <w:szCs w:val="21"/>
              </w:rPr>
              <w:t>298</w:t>
            </w:r>
            <w:r w:rsidRPr="005859EA">
              <w:rPr>
                <w:rFonts w:ascii="Arial Narrow" w:eastAsia="仿宋_GB2312" w:hAnsi="Arial Narrow" w:cs="Arial"/>
                <w:szCs w:val="21"/>
              </w:rPr>
              <w:t>.</w:t>
            </w:r>
            <w:r w:rsidRPr="005859EA">
              <w:rPr>
                <w:rFonts w:ascii="Arial Narrow" w:eastAsia="仿宋_GB2312" w:hAnsi="Arial Narrow" w:cs="Arial" w:hint="eastAsia"/>
                <w:szCs w:val="21"/>
              </w:rPr>
              <w:t>61</w:t>
            </w:r>
          </w:p>
        </w:tc>
        <w:tc>
          <w:tcPr>
            <w:tcW w:w="1335" w:type="dxa"/>
            <w:tcBorders>
              <w:top w:val="single" w:sz="4" w:space="0" w:color="auto"/>
              <w:bottom w:val="single" w:sz="4" w:space="0" w:color="auto"/>
            </w:tcBorders>
            <w:vAlign w:val="center"/>
          </w:tcPr>
          <w:p w:rsidR="00E82F1D" w:rsidRPr="005859EA" w:rsidRDefault="00E82F1D" w:rsidP="00B667C4">
            <w:pPr>
              <w:jc w:val="right"/>
              <w:rPr>
                <w:rFonts w:ascii="Arial Narrow" w:eastAsia="仿宋_GB2312" w:hAnsi="Arial Narrow" w:cs="Arial"/>
                <w:szCs w:val="21"/>
              </w:rPr>
            </w:pPr>
            <w:r w:rsidRPr="005859EA">
              <w:rPr>
                <w:rFonts w:ascii="Arial Narrow" w:eastAsia="仿宋_GB2312" w:hAnsi="Arial Narrow" w:cs="Arial" w:hint="eastAsia"/>
                <w:szCs w:val="21"/>
              </w:rPr>
              <w:t>39</w:t>
            </w:r>
            <w:r w:rsidRPr="005859EA">
              <w:rPr>
                <w:rFonts w:ascii="Arial Narrow" w:eastAsia="仿宋_GB2312" w:hAnsi="Arial Narrow" w:cs="Arial"/>
                <w:szCs w:val="21"/>
              </w:rPr>
              <w:t>,26</w:t>
            </w:r>
            <w:r w:rsidRPr="005859EA">
              <w:rPr>
                <w:rFonts w:ascii="Arial Narrow" w:eastAsia="仿宋_GB2312" w:hAnsi="Arial Narrow" w:cs="Arial" w:hint="eastAsia"/>
                <w:szCs w:val="21"/>
              </w:rPr>
              <w:t>1</w:t>
            </w:r>
            <w:r w:rsidRPr="005859EA">
              <w:rPr>
                <w:rFonts w:ascii="Arial Narrow" w:eastAsia="仿宋_GB2312" w:hAnsi="Arial Narrow" w:cs="Arial"/>
                <w:szCs w:val="21"/>
              </w:rPr>
              <w:t>,</w:t>
            </w:r>
            <w:r w:rsidRPr="005859EA">
              <w:rPr>
                <w:rFonts w:ascii="Arial Narrow" w:eastAsia="仿宋_GB2312" w:hAnsi="Arial Narrow" w:cs="Arial" w:hint="eastAsia"/>
                <w:szCs w:val="21"/>
              </w:rPr>
              <w:t>929</w:t>
            </w:r>
            <w:r w:rsidRPr="005859EA">
              <w:rPr>
                <w:rFonts w:ascii="Arial Narrow" w:eastAsia="仿宋_GB2312" w:hAnsi="Arial Narrow" w:cs="Arial"/>
                <w:szCs w:val="21"/>
              </w:rPr>
              <w:t>.5</w:t>
            </w:r>
            <w:r w:rsidRPr="005859EA">
              <w:rPr>
                <w:rFonts w:ascii="Arial Narrow" w:eastAsia="仿宋_GB2312" w:hAnsi="Arial Narrow" w:cs="Arial" w:hint="eastAsia"/>
                <w:szCs w:val="21"/>
              </w:rPr>
              <w:t>2</w:t>
            </w:r>
          </w:p>
        </w:tc>
        <w:tc>
          <w:tcPr>
            <w:tcW w:w="1376" w:type="dxa"/>
            <w:tcBorders>
              <w:top w:val="single" w:sz="4" w:space="0" w:color="auto"/>
              <w:bottom w:val="single" w:sz="4" w:space="0" w:color="auto"/>
            </w:tcBorders>
            <w:vAlign w:val="center"/>
          </w:tcPr>
          <w:p w:rsidR="00E82F1D" w:rsidRPr="005859EA" w:rsidRDefault="00E82F1D" w:rsidP="00B667C4">
            <w:pPr>
              <w:jc w:val="right"/>
              <w:rPr>
                <w:rFonts w:ascii="Arial Narrow" w:eastAsia="仿宋_GB2312" w:hAnsi="Arial Narrow" w:cs="Arial"/>
                <w:szCs w:val="21"/>
              </w:rPr>
            </w:pPr>
            <w:r w:rsidRPr="005859EA">
              <w:rPr>
                <w:rFonts w:ascii="Arial Narrow" w:eastAsia="仿宋_GB2312" w:hAnsi="Arial Narrow" w:cs="Arial" w:hint="eastAsia"/>
                <w:szCs w:val="21"/>
              </w:rPr>
              <w:t>1,030,760.89</w:t>
            </w:r>
          </w:p>
        </w:tc>
      </w:tr>
    </w:tbl>
    <w:bookmarkEnd w:id="21"/>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t>11</w:t>
      </w:r>
      <w:r>
        <w:rPr>
          <w:rFonts w:ascii="Arial Narrow" w:eastAsia="仿宋_GB2312" w:hAnsi="Arial Narrow"/>
          <w:sz w:val="24"/>
        </w:rPr>
        <w:t>、长期股权投资</w:t>
      </w:r>
    </w:p>
    <w:p w:rsidR="00E82F1D" w:rsidRDefault="00E82F1D" w:rsidP="00F7113C">
      <w:pPr>
        <w:snapToGrid w:val="0"/>
        <w:spacing w:afterLines="90"/>
        <w:ind w:leftChars="-1" w:left="-2"/>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）长期股权投资分类</w:t>
      </w:r>
    </w:p>
    <w:tbl>
      <w:tblPr>
        <w:tblW w:w="0" w:type="auto"/>
        <w:tblBorders>
          <w:top w:val="single" w:sz="8" w:space="0" w:color="auto"/>
          <w:bottom w:val="single" w:sz="8" w:space="0" w:color="auto"/>
        </w:tblBorders>
        <w:tblLayout w:type="fixed"/>
        <w:tblLook w:val="0000"/>
      </w:tblPr>
      <w:tblGrid>
        <w:gridCol w:w="2642"/>
        <w:gridCol w:w="1586"/>
        <w:gridCol w:w="1607"/>
        <w:gridCol w:w="1607"/>
        <w:gridCol w:w="1839"/>
      </w:tblGrid>
      <w:tr w:rsidR="00E82F1D" w:rsidRPr="005859EA" w:rsidTr="00B667C4">
        <w:trPr>
          <w:trHeight w:hRule="exact" w:val="454"/>
        </w:trPr>
        <w:tc>
          <w:tcPr>
            <w:tcW w:w="2642" w:type="dxa"/>
            <w:tcBorders>
              <w:top w:val="single" w:sz="8" w:space="0" w:color="auto"/>
              <w:bottom w:val="single" w:sz="4" w:space="0" w:color="auto"/>
            </w:tcBorders>
            <w:vAlign w:val="center"/>
          </w:tcPr>
          <w:p w:rsidR="00E82F1D" w:rsidRPr="005859EA" w:rsidRDefault="00E82F1D" w:rsidP="00B667C4">
            <w:pPr>
              <w:snapToGrid w:val="0"/>
              <w:rPr>
                <w:rFonts w:ascii="Arial Narrow" w:eastAsia="仿宋_GB2312" w:hAnsi="Arial Narrow"/>
                <w:b/>
              </w:rPr>
            </w:pPr>
            <w:r w:rsidRPr="005859EA">
              <w:rPr>
                <w:rFonts w:ascii="Arial Narrow" w:eastAsia="仿宋_GB2312" w:hAnsi="Arial Narrow"/>
                <w:b/>
              </w:rPr>
              <w:t>项目</w:t>
            </w:r>
          </w:p>
        </w:tc>
        <w:tc>
          <w:tcPr>
            <w:tcW w:w="1586" w:type="dxa"/>
            <w:tcBorders>
              <w:top w:val="single" w:sz="8" w:space="0" w:color="auto"/>
              <w:bottom w:val="single" w:sz="4" w:space="0" w:color="auto"/>
            </w:tcBorders>
            <w:vAlign w:val="center"/>
          </w:tcPr>
          <w:p w:rsidR="00E82F1D" w:rsidRPr="000A4BCA" w:rsidRDefault="00E82F1D" w:rsidP="000A4BCA">
            <w:pPr>
              <w:snapToGrid w:val="0"/>
              <w:jc w:val="right"/>
              <w:rPr>
                <w:rFonts w:ascii="Arial Narrow" w:eastAsia="仿宋_GB2312" w:hAnsi="Arial Narrow"/>
                <w:b/>
              </w:rPr>
            </w:pPr>
            <w:r w:rsidRPr="000A4BCA">
              <w:rPr>
                <w:rFonts w:ascii="Arial Narrow" w:eastAsia="仿宋_GB2312" w:hAnsi="Arial Narrow"/>
                <w:b/>
              </w:rPr>
              <w:t>期初数</w:t>
            </w:r>
          </w:p>
        </w:tc>
        <w:tc>
          <w:tcPr>
            <w:tcW w:w="1607" w:type="dxa"/>
            <w:tcBorders>
              <w:top w:val="single" w:sz="8" w:space="0" w:color="auto"/>
              <w:bottom w:val="single" w:sz="4" w:space="0" w:color="auto"/>
            </w:tcBorders>
            <w:vAlign w:val="center"/>
          </w:tcPr>
          <w:p w:rsidR="00E82F1D" w:rsidRPr="005859EA" w:rsidRDefault="00E82F1D" w:rsidP="00B667C4">
            <w:pPr>
              <w:snapToGrid w:val="0"/>
              <w:jc w:val="right"/>
              <w:rPr>
                <w:rFonts w:ascii="Arial Narrow" w:eastAsia="仿宋_GB2312" w:hAnsi="Arial Narrow"/>
                <w:b/>
              </w:rPr>
            </w:pPr>
            <w:r w:rsidRPr="005859EA">
              <w:rPr>
                <w:rFonts w:ascii="Arial Narrow" w:eastAsia="仿宋_GB2312" w:hAnsi="Arial Narrow"/>
                <w:b/>
              </w:rPr>
              <w:t>本期增加</w:t>
            </w:r>
          </w:p>
        </w:tc>
        <w:tc>
          <w:tcPr>
            <w:tcW w:w="1607" w:type="dxa"/>
            <w:tcBorders>
              <w:top w:val="single" w:sz="8" w:space="0" w:color="auto"/>
              <w:bottom w:val="single" w:sz="4" w:space="0" w:color="auto"/>
            </w:tcBorders>
            <w:vAlign w:val="center"/>
          </w:tcPr>
          <w:p w:rsidR="00E82F1D" w:rsidRPr="005859EA" w:rsidRDefault="00E82F1D" w:rsidP="00B667C4">
            <w:pPr>
              <w:snapToGrid w:val="0"/>
              <w:jc w:val="right"/>
              <w:rPr>
                <w:rFonts w:ascii="Arial Narrow" w:eastAsia="仿宋_GB2312" w:hAnsi="Arial Narrow" w:cs="Arial"/>
                <w:b/>
              </w:rPr>
            </w:pPr>
            <w:r w:rsidRPr="005859EA">
              <w:rPr>
                <w:rFonts w:ascii="Arial Narrow" w:eastAsia="仿宋_GB2312" w:hAnsi="Arial Narrow" w:cs="Arial"/>
                <w:b/>
              </w:rPr>
              <w:t>本期减少</w:t>
            </w:r>
          </w:p>
        </w:tc>
        <w:tc>
          <w:tcPr>
            <w:tcW w:w="1839" w:type="dxa"/>
            <w:tcBorders>
              <w:top w:val="single" w:sz="8" w:space="0" w:color="auto"/>
              <w:bottom w:val="single" w:sz="4" w:space="0" w:color="auto"/>
            </w:tcBorders>
            <w:vAlign w:val="center"/>
          </w:tcPr>
          <w:p w:rsidR="00E82F1D" w:rsidRPr="005859EA" w:rsidRDefault="00E82F1D" w:rsidP="00B667C4">
            <w:pPr>
              <w:snapToGrid w:val="0"/>
              <w:jc w:val="right"/>
              <w:rPr>
                <w:rFonts w:ascii="Arial Narrow" w:eastAsia="仿宋_GB2312" w:hAnsi="Arial Narrow" w:cs="Arial"/>
                <w:b/>
              </w:rPr>
            </w:pPr>
            <w:r w:rsidRPr="005859EA">
              <w:rPr>
                <w:rFonts w:ascii="Arial Narrow" w:eastAsia="仿宋_GB2312" w:hAnsi="Arial Narrow" w:cs="Arial"/>
                <w:b/>
              </w:rPr>
              <w:t>期末数</w:t>
            </w:r>
          </w:p>
        </w:tc>
      </w:tr>
      <w:tr w:rsidR="00E82F1D" w:rsidRPr="005859EA" w:rsidTr="00B667C4">
        <w:trPr>
          <w:trHeight w:hRule="exact" w:val="454"/>
        </w:trPr>
        <w:tc>
          <w:tcPr>
            <w:tcW w:w="2642" w:type="dxa"/>
            <w:tcBorders>
              <w:top w:val="single" w:sz="4" w:space="0" w:color="auto"/>
              <w:bottom w:val="nil"/>
            </w:tcBorders>
            <w:vAlign w:val="center"/>
          </w:tcPr>
          <w:p w:rsidR="00E82F1D" w:rsidRPr="005859EA" w:rsidRDefault="00E82F1D" w:rsidP="00B667C4">
            <w:pPr>
              <w:autoSpaceDE w:val="0"/>
              <w:autoSpaceDN w:val="0"/>
              <w:snapToGrid w:val="0"/>
              <w:rPr>
                <w:rFonts w:ascii="Arial Narrow" w:eastAsia="仿宋_GB2312" w:hAnsi="Arial Narrow"/>
              </w:rPr>
            </w:pPr>
            <w:r w:rsidRPr="005859EA">
              <w:rPr>
                <w:rFonts w:ascii="Arial Narrow" w:eastAsia="仿宋_GB2312" w:hAnsi="Arial Narrow"/>
              </w:rPr>
              <w:t>对联营企业投资</w:t>
            </w:r>
          </w:p>
        </w:tc>
        <w:tc>
          <w:tcPr>
            <w:tcW w:w="1586" w:type="dxa"/>
            <w:tcBorders>
              <w:top w:val="single" w:sz="4" w:space="0" w:color="auto"/>
              <w:bottom w:val="nil"/>
            </w:tcBorders>
            <w:vAlign w:val="center"/>
          </w:tcPr>
          <w:p w:rsidR="00E82F1D" w:rsidRPr="005859EA" w:rsidRDefault="00E82F1D" w:rsidP="00B667C4">
            <w:pPr>
              <w:jc w:val="right"/>
              <w:rPr>
                <w:rFonts w:ascii="Arial Narrow" w:eastAsia="仿宋_GB2312" w:hAnsi="Arial Narrow"/>
              </w:rPr>
            </w:pPr>
            <w:r w:rsidRPr="005859EA">
              <w:rPr>
                <w:rFonts w:ascii="Arial Narrow" w:eastAsia="仿宋_GB2312" w:hAnsi="Arial Narrow"/>
              </w:rPr>
              <w:t>15,954,850.56</w:t>
            </w:r>
          </w:p>
        </w:tc>
        <w:tc>
          <w:tcPr>
            <w:tcW w:w="1607" w:type="dxa"/>
            <w:tcBorders>
              <w:top w:val="single" w:sz="4" w:space="0" w:color="auto"/>
              <w:bottom w:val="nil"/>
            </w:tcBorders>
            <w:vAlign w:val="center"/>
          </w:tcPr>
          <w:p w:rsidR="00E82F1D" w:rsidRPr="005859EA" w:rsidRDefault="00E82F1D" w:rsidP="00B667C4">
            <w:pPr>
              <w:jc w:val="right"/>
              <w:rPr>
                <w:rFonts w:ascii="Arial Narrow" w:eastAsia="仿宋_GB2312" w:hAnsi="Arial Narrow"/>
              </w:rPr>
            </w:pPr>
            <w:r w:rsidRPr="005859EA">
              <w:rPr>
                <w:rFonts w:ascii="Arial Narrow" w:eastAsia="仿宋_GB2312" w:hAnsi="Arial Narrow"/>
              </w:rPr>
              <w:t>-</w:t>
            </w:r>
          </w:p>
        </w:tc>
        <w:tc>
          <w:tcPr>
            <w:tcW w:w="1607" w:type="dxa"/>
            <w:tcBorders>
              <w:top w:val="single" w:sz="4" w:space="0" w:color="auto"/>
              <w:bottom w:val="nil"/>
            </w:tcBorders>
            <w:vAlign w:val="center"/>
          </w:tcPr>
          <w:p w:rsidR="00E82F1D" w:rsidRPr="005859EA" w:rsidRDefault="00E82F1D" w:rsidP="00B667C4">
            <w:pPr>
              <w:jc w:val="right"/>
              <w:rPr>
                <w:rFonts w:ascii="Arial Narrow" w:eastAsia="仿宋_GB2312" w:hAnsi="Arial Narrow" w:cs="宋体"/>
                <w:bCs/>
              </w:rPr>
            </w:pPr>
            <w:r w:rsidRPr="005859EA">
              <w:rPr>
                <w:rFonts w:ascii="Arial Narrow" w:eastAsia="仿宋_GB2312" w:hAnsi="Arial Narrow" w:hint="eastAsia"/>
                <w:bCs/>
              </w:rPr>
              <w:t>4,294,999.15</w:t>
            </w:r>
          </w:p>
        </w:tc>
        <w:tc>
          <w:tcPr>
            <w:tcW w:w="1839" w:type="dxa"/>
            <w:tcBorders>
              <w:top w:val="single" w:sz="4" w:space="0" w:color="auto"/>
              <w:bottom w:val="nil"/>
            </w:tcBorders>
            <w:vAlign w:val="center"/>
          </w:tcPr>
          <w:p w:rsidR="00E82F1D" w:rsidRPr="005859EA" w:rsidRDefault="00E82F1D" w:rsidP="00B667C4">
            <w:pPr>
              <w:jc w:val="right"/>
              <w:rPr>
                <w:rFonts w:ascii="Arial Narrow" w:hAnsi="Arial Narrow" w:cs="宋体"/>
              </w:rPr>
            </w:pPr>
            <w:r w:rsidRPr="005859EA">
              <w:rPr>
                <w:rFonts w:ascii="Arial Narrow" w:hAnsi="Arial Narrow"/>
              </w:rPr>
              <w:t>11,659,851.41</w:t>
            </w:r>
          </w:p>
        </w:tc>
      </w:tr>
      <w:tr w:rsidR="00E82F1D" w:rsidRPr="005859EA" w:rsidTr="00B667C4">
        <w:trPr>
          <w:trHeight w:hRule="exact" w:val="454"/>
        </w:trPr>
        <w:tc>
          <w:tcPr>
            <w:tcW w:w="2642" w:type="dxa"/>
            <w:tcBorders>
              <w:top w:val="nil"/>
            </w:tcBorders>
            <w:vAlign w:val="center"/>
          </w:tcPr>
          <w:p w:rsidR="00E82F1D" w:rsidRPr="005859EA" w:rsidRDefault="00E82F1D" w:rsidP="00B667C4">
            <w:pPr>
              <w:autoSpaceDE w:val="0"/>
              <w:autoSpaceDN w:val="0"/>
              <w:snapToGrid w:val="0"/>
              <w:rPr>
                <w:rFonts w:ascii="Arial Narrow" w:eastAsia="仿宋_GB2312" w:hAnsi="Arial Narrow"/>
              </w:rPr>
            </w:pPr>
            <w:r w:rsidRPr="005859EA">
              <w:rPr>
                <w:rFonts w:ascii="Arial Narrow" w:eastAsia="仿宋_GB2312" w:hAnsi="Arial Narrow"/>
              </w:rPr>
              <w:t>对其他企业投资</w:t>
            </w:r>
          </w:p>
        </w:tc>
        <w:tc>
          <w:tcPr>
            <w:tcW w:w="1586" w:type="dxa"/>
            <w:tcBorders>
              <w:top w:val="nil"/>
            </w:tcBorders>
            <w:vAlign w:val="center"/>
          </w:tcPr>
          <w:p w:rsidR="00E82F1D" w:rsidRPr="005859EA" w:rsidRDefault="00E82F1D" w:rsidP="00B667C4">
            <w:pPr>
              <w:jc w:val="right"/>
              <w:rPr>
                <w:rFonts w:ascii="Arial Narrow" w:eastAsia="仿宋_GB2312" w:hAnsi="Arial Narrow"/>
              </w:rPr>
            </w:pPr>
            <w:r w:rsidRPr="005859EA">
              <w:rPr>
                <w:rFonts w:ascii="Arial Narrow" w:eastAsia="仿宋_GB2312" w:hAnsi="Arial Narrow"/>
              </w:rPr>
              <w:t>188,612,924.38</w:t>
            </w:r>
          </w:p>
        </w:tc>
        <w:tc>
          <w:tcPr>
            <w:tcW w:w="1607" w:type="dxa"/>
            <w:tcBorders>
              <w:top w:val="nil"/>
            </w:tcBorders>
            <w:vAlign w:val="center"/>
          </w:tcPr>
          <w:p w:rsidR="00E82F1D" w:rsidRPr="005859EA" w:rsidRDefault="00E82F1D" w:rsidP="00B667C4">
            <w:pPr>
              <w:jc w:val="right"/>
              <w:rPr>
                <w:rFonts w:ascii="Arial Narrow" w:eastAsia="仿宋_GB2312" w:hAnsi="Arial Narrow" w:cs="宋体"/>
                <w:bCs/>
              </w:rPr>
            </w:pPr>
            <w:r w:rsidRPr="005859EA">
              <w:rPr>
                <w:rFonts w:ascii="Arial Narrow" w:eastAsia="仿宋_GB2312" w:hAnsi="Arial Narrow"/>
                <w:bCs/>
              </w:rPr>
              <w:t>139,871,498.00</w:t>
            </w:r>
          </w:p>
        </w:tc>
        <w:tc>
          <w:tcPr>
            <w:tcW w:w="1607" w:type="dxa"/>
            <w:tcBorders>
              <w:top w:val="nil"/>
            </w:tcBorders>
            <w:vAlign w:val="center"/>
          </w:tcPr>
          <w:p w:rsidR="00E82F1D" w:rsidRPr="005859EA" w:rsidRDefault="00E82F1D" w:rsidP="00B667C4">
            <w:pPr>
              <w:jc w:val="right"/>
              <w:rPr>
                <w:rFonts w:ascii="Arial Narrow" w:eastAsia="仿宋_GB2312" w:hAnsi="Arial Narrow"/>
              </w:rPr>
            </w:pPr>
            <w:r w:rsidRPr="005859EA">
              <w:rPr>
                <w:rFonts w:ascii="Arial Narrow" w:eastAsia="仿宋_GB2312" w:hAnsi="Arial Narrow"/>
              </w:rPr>
              <w:t>-</w:t>
            </w:r>
          </w:p>
        </w:tc>
        <w:tc>
          <w:tcPr>
            <w:tcW w:w="1839" w:type="dxa"/>
            <w:tcBorders>
              <w:top w:val="nil"/>
            </w:tcBorders>
            <w:vAlign w:val="center"/>
          </w:tcPr>
          <w:p w:rsidR="00E82F1D" w:rsidRPr="005859EA" w:rsidRDefault="00E82F1D" w:rsidP="00B667C4">
            <w:pPr>
              <w:jc w:val="right"/>
              <w:rPr>
                <w:rFonts w:ascii="Arial Narrow" w:eastAsia="仿宋_GB2312" w:hAnsi="Arial Narrow" w:cs="宋体"/>
                <w:bCs/>
              </w:rPr>
            </w:pPr>
            <w:r w:rsidRPr="005859EA">
              <w:rPr>
                <w:rFonts w:ascii="Arial Narrow" w:eastAsia="仿宋_GB2312" w:hAnsi="Arial Narrow"/>
                <w:bCs/>
              </w:rPr>
              <w:t>328,484,422.38</w:t>
            </w:r>
          </w:p>
        </w:tc>
      </w:tr>
      <w:tr w:rsidR="00E82F1D" w:rsidRPr="005859EA" w:rsidTr="00B667C4">
        <w:trPr>
          <w:trHeight w:hRule="exact" w:val="454"/>
        </w:trPr>
        <w:tc>
          <w:tcPr>
            <w:tcW w:w="2642" w:type="dxa"/>
            <w:vAlign w:val="center"/>
          </w:tcPr>
          <w:p w:rsidR="00E82F1D" w:rsidRPr="005859EA" w:rsidRDefault="00E82F1D" w:rsidP="00B667C4">
            <w:pPr>
              <w:autoSpaceDE w:val="0"/>
              <w:autoSpaceDN w:val="0"/>
              <w:snapToGrid w:val="0"/>
              <w:rPr>
                <w:rFonts w:ascii="Arial Narrow" w:eastAsia="仿宋_GB2312" w:hAnsi="Arial Narrow"/>
              </w:rPr>
            </w:pPr>
            <w:r w:rsidRPr="005859EA">
              <w:rPr>
                <w:rFonts w:ascii="Arial Narrow" w:eastAsia="仿宋_GB2312" w:hAnsi="Arial Narrow"/>
              </w:rPr>
              <w:t>合计</w:t>
            </w:r>
          </w:p>
        </w:tc>
        <w:tc>
          <w:tcPr>
            <w:tcW w:w="1586" w:type="dxa"/>
            <w:vAlign w:val="center"/>
          </w:tcPr>
          <w:p w:rsidR="00E82F1D" w:rsidRPr="005859EA" w:rsidRDefault="00E82F1D" w:rsidP="00B667C4">
            <w:pPr>
              <w:jc w:val="right"/>
              <w:rPr>
                <w:rFonts w:ascii="Arial Narrow" w:eastAsia="仿宋_GB2312" w:hAnsi="Arial Narrow"/>
              </w:rPr>
            </w:pPr>
            <w:r w:rsidRPr="005859EA">
              <w:rPr>
                <w:rFonts w:ascii="Arial Narrow" w:eastAsia="仿宋_GB2312" w:hAnsi="Arial Narrow"/>
              </w:rPr>
              <w:t>204,567,774.94</w:t>
            </w:r>
          </w:p>
        </w:tc>
        <w:tc>
          <w:tcPr>
            <w:tcW w:w="1607" w:type="dxa"/>
            <w:vAlign w:val="center"/>
          </w:tcPr>
          <w:p w:rsidR="00E82F1D" w:rsidRPr="005859EA" w:rsidRDefault="00E82F1D" w:rsidP="00B667C4">
            <w:pPr>
              <w:jc w:val="right"/>
              <w:rPr>
                <w:rFonts w:ascii="Arial Narrow" w:eastAsia="仿宋_GB2312" w:hAnsi="Arial Narrow"/>
              </w:rPr>
            </w:pPr>
            <w:r w:rsidRPr="005859EA">
              <w:rPr>
                <w:rFonts w:ascii="Arial Narrow" w:eastAsia="仿宋_GB2312" w:hAnsi="Arial Narrow"/>
                <w:bCs/>
              </w:rPr>
              <w:t>139,871,498.00</w:t>
            </w:r>
          </w:p>
        </w:tc>
        <w:tc>
          <w:tcPr>
            <w:tcW w:w="1607" w:type="dxa"/>
            <w:vAlign w:val="center"/>
          </w:tcPr>
          <w:p w:rsidR="00E82F1D" w:rsidRPr="005859EA" w:rsidRDefault="00E82F1D" w:rsidP="00B667C4">
            <w:pPr>
              <w:jc w:val="right"/>
              <w:rPr>
                <w:rFonts w:ascii="Arial Narrow" w:eastAsia="仿宋_GB2312" w:hAnsi="Arial Narrow"/>
              </w:rPr>
            </w:pPr>
            <w:r w:rsidRPr="005859EA">
              <w:rPr>
                <w:rFonts w:ascii="Arial Narrow" w:eastAsia="仿宋_GB2312" w:hAnsi="Arial Narrow" w:hint="eastAsia"/>
                <w:bCs/>
              </w:rPr>
              <w:t>4,294,999.15</w:t>
            </w:r>
          </w:p>
        </w:tc>
        <w:tc>
          <w:tcPr>
            <w:tcW w:w="1839" w:type="dxa"/>
            <w:vAlign w:val="center"/>
          </w:tcPr>
          <w:p w:rsidR="00E82F1D" w:rsidRPr="005859EA" w:rsidRDefault="00E82F1D" w:rsidP="00B667C4">
            <w:pPr>
              <w:jc w:val="right"/>
              <w:rPr>
                <w:rFonts w:ascii="Arial Narrow" w:hAnsi="Arial Narrow" w:cs="宋体"/>
              </w:rPr>
            </w:pPr>
            <w:r w:rsidRPr="005859EA">
              <w:rPr>
                <w:rFonts w:ascii="Arial Narrow" w:hAnsi="Arial Narrow"/>
              </w:rPr>
              <w:t>340,144,273.79</w:t>
            </w:r>
          </w:p>
        </w:tc>
      </w:tr>
      <w:tr w:rsidR="00E82F1D" w:rsidRPr="005859EA" w:rsidTr="00B667C4">
        <w:trPr>
          <w:trHeight w:hRule="exact" w:val="454"/>
        </w:trPr>
        <w:tc>
          <w:tcPr>
            <w:tcW w:w="2642" w:type="dxa"/>
            <w:tcBorders>
              <w:bottom w:val="single" w:sz="4" w:space="0" w:color="auto"/>
            </w:tcBorders>
            <w:vAlign w:val="center"/>
          </w:tcPr>
          <w:p w:rsidR="00E82F1D" w:rsidRPr="005859EA" w:rsidRDefault="00E82F1D" w:rsidP="00B667C4">
            <w:pPr>
              <w:autoSpaceDE w:val="0"/>
              <w:autoSpaceDN w:val="0"/>
              <w:snapToGrid w:val="0"/>
              <w:rPr>
                <w:rFonts w:ascii="Arial Narrow" w:eastAsia="仿宋_GB2312" w:hAnsi="Arial Narrow"/>
              </w:rPr>
            </w:pPr>
            <w:r w:rsidRPr="005859EA">
              <w:rPr>
                <w:rFonts w:ascii="Arial Narrow" w:eastAsia="仿宋_GB2312" w:hAnsi="Arial Narrow"/>
              </w:rPr>
              <w:t>长期股权投资减值准备</w:t>
            </w:r>
          </w:p>
        </w:tc>
        <w:tc>
          <w:tcPr>
            <w:tcW w:w="1586" w:type="dxa"/>
            <w:tcBorders>
              <w:bottom w:val="single" w:sz="4" w:space="0" w:color="auto"/>
            </w:tcBorders>
            <w:vAlign w:val="center"/>
          </w:tcPr>
          <w:p w:rsidR="00E82F1D" w:rsidRPr="005859EA" w:rsidRDefault="00E82F1D" w:rsidP="00B667C4">
            <w:pPr>
              <w:jc w:val="right"/>
              <w:rPr>
                <w:rFonts w:ascii="Arial Narrow" w:eastAsia="仿宋_GB2312" w:hAnsi="Arial Narrow"/>
              </w:rPr>
            </w:pPr>
            <w:r w:rsidRPr="005859EA">
              <w:rPr>
                <w:rFonts w:ascii="Arial Narrow" w:eastAsia="仿宋_GB2312" w:hAnsi="Arial Narrow"/>
              </w:rPr>
              <w:t>300,000.00</w:t>
            </w:r>
          </w:p>
        </w:tc>
        <w:tc>
          <w:tcPr>
            <w:tcW w:w="1607" w:type="dxa"/>
            <w:tcBorders>
              <w:bottom w:val="single" w:sz="4" w:space="0" w:color="auto"/>
            </w:tcBorders>
            <w:vAlign w:val="center"/>
          </w:tcPr>
          <w:p w:rsidR="00E82F1D" w:rsidRPr="005859EA" w:rsidRDefault="00E82F1D" w:rsidP="00B667C4">
            <w:pPr>
              <w:jc w:val="right"/>
              <w:rPr>
                <w:rFonts w:ascii="Arial Narrow" w:eastAsia="仿宋_GB2312" w:hAnsi="Arial Narrow"/>
              </w:rPr>
            </w:pPr>
            <w:r w:rsidRPr="005859EA">
              <w:rPr>
                <w:rFonts w:ascii="Arial Narrow" w:eastAsia="仿宋_GB2312" w:hAnsi="Arial Narrow"/>
              </w:rPr>
              <w:t>-</w:t>
            </w:r>
          </w:p>
        </w:tc>
        <w:tc>
          <w:tcPr>
            <w:tcW w:w="1607" w:type="dxa"/>
            <w:tcBorders>
              <w:bottom w:val="single" w:sz="4" w:space="0" w:color="auto"/>
            </w:tcBorders>
            <w:vAlign w:val="center"/>
          </w:tcPr>
          <w:p w:rsidR="00E82F1D" w:rsidRPr="005859EA" w:rsidRDefault="00E82F1D" w:rsidP="00B667C4">
            <w:pPr>
              <w:jc w:val="right"/>
              <w:rPr>
                <w:rFonts w:ascii="Arial Narrow" w:eastAsia="仿宋_GB2312" w:hAnsi="Arial Narrow"/>
              </w:rPr>
            </w:pPr>
            <w:r w:rsidRPr="005859EA">
              <w:rPr>
                <w:rFonts w:ascii="Arial Narrow" w:eastAsia="仿宋_GB2312" w:hAnsi="Arial Narrow" w:hint="eastAsia"/>
              </w:rPr>
              <w:t>-</w:t>
            </w:r>
          </w:p>
        </w:tc>
        <w:tc>
          <w:tcPr>
            <w:tcW w:w="1839" w:type="dxa"/>
            <w:tcBorders>
              <w:bottom w:val="single" w:sz="4" w:space="0" w:color="auto"/>
            </w:tcBorders>
            <w:vAlign w:val="center"/>
          </w:tcPr>
          <w:p w:rsidR="00E82F1D" w:rsidRPr="005859EA" w:rsidRDefault="00E82F1D" w:rsidP="00B667C4">
            <w:pPr>
              <w:jc w:val="right"/>
              <w:rPr>
                <w:rFonts w:ascii="Arial Narrow" w:eastAsia="仿宋_GB2312" w:hAnsi="Arial Narrow"/>
              </w:rPr>
            </w:pPr>
            <w:r w:rsidRPr="005859EA">
              <w:rPr>
                <w:rFonts w:ascii="Arial Narrow" w:eastAsia="仿宋_GB2312" w:hAnsi="Arial Narrow"/>
              </w:rPr>
              <w:t>300,000.00</w:t>
            </w:r>
          </w:p>
        </w:tc>
      </w:tr>
      <w:tr w:rsidR="00E82F1D" w:rsidRPr="005859EA" w:rsidTr="00B667C4">
        <w:trPr>
          <w:trHeight w:hRule="exact" w:val="454"/>
        </w:trPr>
        <w:tc>
          <w:tcPr>
            <w:tcW w:w="2642" w:type="dxa"/>
            <w:tcBorders>
              <w:top w:val="single" w:sz="4" w:space="0" w:color="auto"/>
              <w:bottom w:val="single" w:sz="8" w:space="0" w:color="auto"/>
            </w:tcBorders>
            <w:vAlign w:val="center"/>
          </w:tcPr>
          <w:p w:rsidR="00E82F1D" w:rsidRPr="005859EA" w:rsidRDefault="00E82F1D" w:rsidP="00B667C4">
            <w:pPr>
              <w:autoSpaceDE w:val="0"/>
              <w:autoSpaceDN w:val="0"/>
              <w:snapToGrid w:val="0"/>
              <w:rPr>
                <w:rFonts w:ascii="Arial Narrow" w:eastAsia="仿宋_GB2312" w:hAnsi="Arial Narrow"/>
                <w:b/>
              </w:rPr>
            </w:pPr>
            <w:r w:rsidRPr="005859EA">
              <w:rPr>
                <w:rFonts w:ascii="Arial Narrow" w:eastAsia="仿宋_GB2312" w:hAnsi="Arial Narrow"/>
                <w:b/>
              </w:rPr>
              <w:t>合计</w:t>
            </w:r>
          </w:p>
        </w:tc>
        <w:tc>
          <w:tcPr>
            <w:tcW w:w="1586" w:type="dxa"/>
            <w:tcBorders>
              <w:top w:val="single" w:sz="4" w:space="0" w:color="auto"/>
              <w:bottom w:val="single" w:sz="8" w:space="0" w:color="auto"/>
            </w:tcBorders>
            <w:vAlign w:val="center"/>
          </w:tcPr>
          <w:p w:rsidR="00E82F1D" w:rsidRPr="005859EA" w:rsidRDefault="00E82F1D" w:rsidP="00B667C4">
            <w:pPr>
              <w:jc w:val="right"/>
              <w:rPr>
                <w:rFonts w:ascii="Arial Narrow" w:eastAsia="仿宋_GB2312" w:hAnsi="Arial Narrow"/>
                <w:b/>
                <w:bCs/>
              </w:rPr>
            </w:pPr>
            <w:r w:rsidRPr="005859EA">
              <w:rPr>
                <w:rFonts w:ascii="Arial Narrow" w:eastAsia="仿宋_GB2312" w:hAnsi="Arial Narrow"/>
                <w:b/>
                <w:bCs/>
              </w:rPr>
              <w:t>204,267,774.94</w:t>
            </w:r>
          </w:p>
        </w:tc>
        <w:tc>
          <w:tcPr>
            <w:tcW w:w="1607" w:type="dxa"/>
            <w:tcBorders>
              <w:top w:val="single" w:sz="4" w:space="0" w:color="auto"/>
              <w:bottom w:val="single" w:sz="8" w:space="0" w:color="auto"/>
            </w:tcBorders>
            <w:vAlign w:val="center"/>
          </w:tcPr>
          <w:p w:rsidR="00E82F1D" w:rsidRPr="005859EA" w:rsidRDefault="00E82F1D" w:rsidP="00B667C4">
            <w:pPr>
              <w:jc w:val="right"/>
              <w:rPr>
                <w:rFonts w:ascii="Arial Narrow" w:eastAsia="仿宋_GB2312" w:hAnsi="Arial Narrow"/>
                <w:b/>
                <w:bCs/>
              </w:rPr>
            </w:pPr>
            <w:r w:rsidRPr="005859EA">
              <w:rPr>
                <w:rFonts w:ascii="Arial Narrow" w:eastAsia="仿宋_GB2312" w:hAnsi="Arial Narrow"/>
                <w:b/>
                <w:bCs/>
              </w:rPr>
              <w:t>139,871,498.00</w:t>
            </w:r>
          </w:p>
        </w:tc>
        <w:tc>
          <w:tcPr>
            <w:tcW w:w="1607" w:type="dxa"/>
            <w:tcBorders>
              <w:top w:val="single" w:sz="4" w:space="0" w:color="auto"/>
              <w:bottom w:val="single" w:sz="8" w:space="0" w:color="auto"/>
            </w:tcBorders>
            <w:vAlign w:val="center"/>
          </w:tcPr>
          <w:p w:rsidR="00E82F1D" w:rsidRPr="005859EA" w:rsidRDefault="00E82F1D" w:rsidP="00B667C4">
            <w:pPr>
              <w:jc w:val="right"/>
              <w:rPr>
                <w:rFonts w:ascii="Arial Narrow" w:eastAsia="仿宋_GB2312" w:hAnsi="Arial Narrow"/>
                <w:b/>
                <w:bCs/>
              </w:rPr>
            </w:pPr>
            <w:r w:rsidRPr="005859EA">
              <w:rPr>
                <w:rFonts w:ascii="Arial Narrow" w:eastAsia="仿宋_GB2312" w:hAnsi="Arial Narrow" w:hint="eastAsia"/>
                <w:b/>
                <w:bCs/>
              </w:rPr>
              <w:t>4,294,999.15</w:t>
            </w:r>
          </w:p>
        </w:tc>
        <w:tc>
          <w:tcPr>
            <w:tcW w:w="1839" w:type="dxa"/>
            <w:tcBorders>
              <w:top w:val="single" w:sz="4" w:space="0" w:color="auto"/>
              <w:bottom w:val="single" w:sz="8" w:space="0" w:color="auto"/>
            </w:tcBorders>
            <w:vAlign w:val="center"/>
          </w:tcPr>
          <w:p w:rsidR="00E82F1D" w:rsidRPr="005859EA" w:rsidRDefault="00E82F1D" w:rsidP="00B667C4">
            <w:pPr>
              <w:jc w:val="right"/>
              <w:rPr>
                <w:rFonts w:ascii="Arial Narrow" w:hAnsi="Arial Narrow" w:cs="宋体"/>
                <w:b/>
                <w:bCs/>
              </w:rPr>
            </w:pPr>
            <w:r w:rsidRPr="005859EA">
              <w:rPr>
                <w:rFonts w:ascii="Arial Narrow" w:hAnsi="Arial Narrow"/>
                <w:b/>
                <w:bCs/>
              </w:rPr>
              <w:t>339,844,273.79</w:t>
            </w:r>
          </w:p>
        </w:tc>
      </w:tr>
    </w:tbl>
    <w:p w:rsidR="00E82F1D" w:rsidRDefault="00E82F1D" w:rsidP="00F7113C">
      <w:pPr>
        <w:snapToGrid w:val="0"/>
        <w:spacing w:beforeLines="50" w:afterLines="90"/>
        <w:ind w:leftChars="-1" w:left="-2"/>
        <w:rPr>
          <w:rFonts w:ascii="Arial Narrow" w:eastAsia="仿宋_GB2312" w:hAnsi="Arial Narrow"/>
          <w:sz w:val="24"/>
        </w:rPr>
        <w:sectPr w:rsidR="00E82F1D">
          <w:headerReference w:type="default" r:id="rId29"/>
          <w:footerReference w:type="even" r:id="rId30"/>
          <w:footerReference w:type="default" r:id="rId31"/>
          <w:headerReference w:type="first" r:id="rId32"/>
          <w:pgSz w:w="11900" w:h="16840"/>
          <w:pgMar w:top="1814" w:right="1134" w:bottom="1134" w:left="1701" w:header="737" w:footer="737" w:gutter="0"/>
          <w:cols w:space="720"/>
          <w:docGrid w:linePitch="286" w:charSpace="41370"/>
        </w:sect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）长期股权投资汇总表</w:t>
      </w:r>
    </w:p>
    <w:tbl>
      <w:tblPr>
        <w:tblW w:w="0" w:type="auto"/>
        <w:jc w:val="center"/>
        <w:tblLayout w:type="fixed"/>
        <w:tblLook w:val="0000"/>
      </w:tblPr>
      <w:tblGrid>
        <w:gridCol w:w="4119"/>
        <w:gridCol w:w="804"/>
        <w:gridCol w:w="1124"/>
        <w:gridCol w:w="1124"/>
        <w:gridCol w:w="1323"/>
        <w:gridCol w:w="1277"/>
        <w:gridCol w:w="847"/>
        <w:gridCol w:w="852"/>
        <w:gridCol w:w="1082"/>
        <w:gridCol w:w="1045"/>
        <w:gridCol w:w="1184"/>
      </w:tblGrid>
      <w:tr w:rsidR="00E82F1D" w:rsidTr="00B667C4">
        <w:trPr>
          <w:trHeight w:val="1057"/>
          <w:jc w:val="center"/>
        </w:trPr>
        <w:tc>
          <w:tcPr>
            <w:tcW w:w="4119" w:type="dxa"/>
            <w:tcBorders>
              <w:top w:val="single" w:sz="8" w:space="0" w:color="auto"/>
              <w:bottom w:val="single" w:sz="4" w:space="0" w:color="auto"/>
            </w:tcBorders>
            <w:vAlign w:val="center"/>
          </w:tcPr>
          <w:p w:rsidR="00E82F1D" w:rsidRDefault="00E82F1D" w:rsidP="00B667C4">
            <w:pPr>
              <w:pStyle w:val="af8"/>
              <w:adjustRightInd w:val="0"/>
              <w:snapToGrid w:val="0"/>
              <w:jc w:val="both"/>
              <w:rPr>
                <w:rFonts w:ascii="Arial Narrow" w:eastAsia="仿宋_GB2312" w:hAnsi="Arial Narrow"/>
                <w:b/>
                <w:sz w:val="18"/>
                <w:szCs w:val="18"/>
              </w:rPr>
            </w:pPr>
            <w:r>
              <w:rPr>
                <w:rFonts w:ascii="Arial Narrow" w:eastAsia="仿宋_GB2312" w:hAnsi="Arial Narrow"/>
                <w:b/>
                <w:sz w:val="18"/>
                <w:szCs w:val="18"/>
              </w:rPr>
              <w:lastRenderedPageBreak/>
              <w:t>被投资单位名称</w:t>
            </w:r>
          </w:p>
        </w:tc>
        <w:tc>
          <w:tcPr>
            <w:tcW w:w="804" w:type="dxa"/>
            <w:tcBorders>
              <w:top w:val="single" w:sz="8" w:space="0" w:color="auto"/>
              <w:bottom w:val="single" w:sz="4" w:space="0" w:color="auto"/>
            </w:tcBorders>
            <w:vAlign w:val="center"/>
          </w:tcPr>
          <w:p w:rsidR="00E82F1D" w:rsidRDefault="00E82F1D" w:rsidP="00B667C4">
            <w:pPr>
              <w:pStyle w:val="af8"/>
              <w:adjustRightInd w:val="0"/>
              <w:snapToGrid w:val="0"/>
              <w:ind w:leftChars="-21" w:left="-44" w:rightChars="-51" w:right="-107"/>
              <w:jc w:val="right"/>
              <w:rPr>
                <w:rFonts w:ascii="Arial Narrow" w:eastAsia="仿宋_GB2312" w:hAnsi="Arial Narrow"/>
                <w:b/>
                <w:sz w:val="18"/>
                <w:szCs w:val="18"/>
              </w:rPr>
            </w:pPr>
            <w:r>
              <w:rPr>
                <w:rFonts w:ascii="Arial Narrow" w:eastAsia="仿宋_GB2312" w:hAnsi="Arial Narrow"/>
                <w:b/>
                <w:sz w:val="18"/>
                <w:szCs w:val="18"/>
              </w:rPr>
              <w:t>核算方法</w:t>
            </w:r>
          </w:p>
        </w:tc>
        <w:tc>
          <w:tcPr>
            <w:tcW w:w="1124" w:type="dxa"/>
            <w:tcBorders>
              <w:top w:val="single" w:sz="8" w:space="0" w:color="auto"/>
              <w:bottom w:val="single" w:sz="4" w:space="0" w:color="auto"/>
            </w:tcBorders>
            <w:vAlign w:val="center"/>
          </w:tcPr>
          <w:p w:rsidR="00E82F1D" w:rsidRDefault="00E82F1D" w:rsidP="00B667C4">
            <w:pPr>
              <w:pStyle w:val="af8"/>
              <w:adjustRightInd w:val="0"/>
              <w:snapToGrid w:val="0"/>
              <w:ind w:leftChars="-20" w:left="-42" w:rightChars="-50" w:right="-105"/>
              <w:jc w:val="right"/>
              <w:rPr>
                <w:rFonts w:ascii="Arial Narrow" w:eastAsia="仿宋_GB2312" w:hAnsi="Arial Narrow"/>
                <w:b/>
                <w:sz w:val="18"/>
                <w:szCs w:val="18"/>
              </w:rPr>
            </w:pPr>
            <w:r>
              <w:rPr>
                <w:rFonts w:ascii="Arial Narrow" w:eastAsia="仿宋_GB2312" w:hAnsi="Arial Narrow"/>
                <w:b/>
                <w:sz w:val="18"/>
                <w:szCs w:val="18"/>
              </w:rPr>
              <w:t>投资成本</w:t>
            </w:r>
          </w:p>
        </w:tc>
        <w:tc>
          <w:tcPr>
            <w:tcW w:w="1124" w:type="dxa"/>
            <w:tcBorders>
              <w:top w:val="single" w:sz="8" w:space="0" w:color="auto"/>
              <w:bottom w:val="single" w:sz="4" w:space="0" w:color="auto"/>
            </w:tcBorders>
            <w:vAlign w:val="center"/>
          </w:tcPr>
          <w:p w:rsidR="00E82F1D" w:rsidRDefault="00E82F1D" w:rsidP="00B667C4">
            <w:pPr>
              <w:pStyle w:val="af8"/>
              <w:adjustRightInd w:val="0"/>
              <w:snapToGrid w:val="0"/>
              <w:ind w:leftChars="-20" w:left="-42" w:rightChars="-50" w:right="-105"/>
              <w:jc w:val="right"/>
              <w:rPr>
                <w:rFonts w:ascii="Arial Narrow" w:eastAsia="仿宋_GB2312" w:hAnsi="Arial Narrow"/>
                <w:b/>
                <w:sz w:val="18"/>
                <w:szCs w:val="18"/>
              </w:rPr>
            </w:pPr>
            <w:r>
              <w:rPr>
                <w:rFonts w:ascii="Arial Narrow" w:eastAsia="仿宋_GB2312" w:hAnsi="Arial Narrow"/>
                <w:b/>
                <w:sz w:val="18"/>
                <w:szCs w:val="18"/>
              </w:rPr>
              <w:t>期初余额</w:t>
            </w:r>
          </w:p>
        </w:tc>
        <w:tc>
          <w:tcPr>
            <w:tcW w:w="1323" w:type="dxa"/>
            <w:tcBorders>
              <w:top w:val="single" w:sz="8" w:space="0" w:color="auto"/>
              <w:bottom w:val="single" w:sz="4" w:space="0" w:color="auto"/>
            </w:tcBorders>
            <w:vAlign w:val="center"/>
          </w:tcPr>
          <w:p w:rsidR="00E82F1D" w:rsidRDefault="00E82F1D" w:rsidP="00B667C4">
            <w:pPr>
              <w:pStyle w:val="af8"/>
              <w:adjustRightInd w:val="0"/>
              <w:snapToGrid w:val="0"/>
              <w:ind w:leftChars="-20" w:left="-42" w:rightChars="-50" w:right="-105"/>
              <w:jc w:val="right"/>
              <w:rPr>
                <w:rFonts w:ascii="Arial Narrow" w:eastAsia="仿宋_GB2312" w:hAnsi="Arial Narrow"/>
                <w:b/>
                <w:sz w:val="18"/>
                <w:szCs w:val="18"/>
              </w:rPr>
            </w:pPr>
            <w:r>
              <w:rPr>
                <w:rFonts w:ascii="Arial Narrow" w:eastAsia="仿宋_GB2312" w:hAnsi="Arial Narrow"/>
                <w:b/>
                <w:sz w:val="18"/>
                <w:szCs w:val="18"/>
              </w:rPr>
              <w:t>增减变动</w:t>
            </w:r>
          </w:p>
        </w:tc>
        <w:tc>
          <w:tcPr>
            <w:tcW w:w="1277" w:type="dxa"/>
            <w:tcBorders>
              <w:top w:val="single" w:sz="8" w:space="0" w:color="auto"/>
              <w:bottom w:val="single" w:sz="4" w:space="0" w:color="auto"/>
            </w:tcBorders>
            <w:vAlign w:val="center"/>
          </w:tcPr>
          <w:p w:rsidR="00E82F1D" w:rsidRDefault="00E82F1D" w:rsidP="00B667C4">
            <w:pPr>
              <w:pStyle w:val="af8"/>
              <w:adjustRightInd w:val="0"/>
              <w:snapToGrid w:val="0"/>
              <w:ind w:leftChars="-20" w:left="-42" w:rightChars="-50" w:right="-105"/>
              <w:jc w:val="right"/>
              <w:rPr>
                <w:rFonts w:ascii="Arial Narrow" w:eastAsia="仿宋_GB2312" w:hAnsi="Arial Narrow"/>
                <w:b/>
                <w:sz w:val="18"/>
                <w:szCs w:val="18"/>
              </w:rPr>
            </w:pPr>
            <w:r>
              <w:rPr>
                <w:rFonts w:ascii="Arial Narrow" w:eastAsia="仿宋_GB2312" w:hAnsi="Arial Narrow"/>
                <w:b/>
                <w:sz w:val="18"/>
                <w:szCs w:val="18"/>
              </w:rPr>
              <w:t>期末余额</w:t>
            </w:r>
          </w:p>
        </w:tc>
        <w:tc>
          <w:tcPr>
            <w:tcW w:w="847" w:type="dxa"/>
            <w:tcBorders>
              <w:top w:val="single" w:sz="8" w:space="0" w:color="auto"/>
              <w:bottom w:val="single" w:sz="4" w:space="0" w:color="auto"/>
            </w:tcBorders>
            <w:vAlign w:val="center"/>
          </w:tcPr>
          <w:p w:rsidR="00E82F1D" w:rsidRDefault="00E82F1D" w:rsidP="00B667C4">
            <w:pPr>
              <w:widowControl/>
              <w:jc w:val="right"/>
              <w:rPr>
                <w:rFonts w:ascii="Arial Narrow" w:eastAsia="仿宋_GB2312" w:hAnsi="Arial Narrow" w:cs="宋体"/>
                <w:b/>
                <w:kern w:val="0"/>
                <w:sz w:val="18"/>
                <w:szCs w:val="18"/>
              </w:rPr>
            </w:pPr>
            <w:r>
              <w:rPr>
                <w:rFonts w:ascii="Arial Narrow" w:eastAsia="仿宋_GB2312" w:hAnsi="Arial Narrow" w:cs="宋体"/>
                <w:b/>
                <w:kern w:val="0"/>
                <w:sz w:val="18"/>
                <w:szCs w:val="18"/>
              </w:rPr>
              <w:t>在被投资单位持股比例</w:t>
            </w:r>
            <w:r>
              <w:rPr>
                <w:rFonts w:ascii="Arial Narrow" w:eastAsia="仿宋_GB2312" w:hAnsi="Arial Narrow" w:cs="宋体"/>
                <w:b/>
                <w:kern w:val="0"/>
                <w:sz w:val="18"/>
                <w:szCs w:val="18"/>
              </w:rPr>
              <w:t>%</w:t>
            </w:r>
          </w:p>
        </w:tc>
        <w:tc>
          <w:tcPr>
            <w:tcW w:w="852" w:type="dxa"/>
            <w:tcBorders>
              <w:top w:val="single" w:sz="8" w:space="0" w:color="auto"/>
              <w:bottom w:val="single" w:sz="4" w:space="0" w:color="auto"/>
            </w:tcBorders>
            <w:vAlign w:val="center"/>
          </w:tcPr>
          <w:p w:rsidR="00E82F1D" w:rsidRDefault="00E82F1D" w:rsidP="00B667C4">
            <w:pPr>
              <w:widowControl/>
              <w:jc w:val="right"/>
              <w:rPr>
                <w:rFonts w:ascii="Arial Narrow" w:eastAsia="仿宋_GB2312" w:hAnsi="Arial Narrow" w:cs="宋体"/>
                <w:b/>
                <w:kern w:val="0"/>
                <w:sz w:val="16"/>
                <w:szCs w:val="18"/>
              </w:rPr>
            </w:pPr>
            <w:r>
              <w:rPr>
                <w:rFonts w:ascii="Arial Narrow" w:eastAsia="仿宋_GB2312" w:hAnsi="Arial Narrow" w:cs="宋体"/>
                <w:b/>
                <w:kern w:val="0"/>
                <w:sz w:val="16"/>
                <w:szCs w:val="18"/>
              </w:rPr>
              <w:t>在被投资单位表决权比例</w:t>
            </w:r>
            <w:r>
              <w:rPr>
                <w:rFonts w:ascii="Arial Narrow" w:eastAsia="仿宋_GB2312" w:hAnsi="Arial Narrow" w:cs="宋体"/>
                <w:b/>
                <w:kern w:val="0"/>
                <w:sz w:val="16"/>
                <w:szCs w:val="18"/>
              </w:rPr>
              <w:t>%</w:t>
            </w:r>
          </w:p>
        </w:tc>
        <w:tc>
          <w:tcPr>
            <w:tcW w:w="1082" w:type="dxa"/>
            <w:tcBorders>
              <w:top w:val="single" w:sz="8" w:space="0" w:color="auto"/>
              <w:bottom w:val="single" w:sz="4" w:space="0" w:color="auto"/>
            </w:tcBorders>
            <w:vAlign w:val="center"/>
          </w:tcPr>
          <w:p w:rsidR="00E82F1D" w:rsidRDefault="00E82F1D" w:rsidP="00B667C4">
            <w:pPr>
              <w:pStyle w:val="af8"/>
              <w:adjustRightInd w:val="0"/>
              <w:snapToGrid w:val="0"/>
              <w:ind w:leftChars="-21" w:left="-44" w:rightChars="-51" w:right="-107"/>
              <w:jc w:val="right"/>
              <w:rPr>
                <w:rFonts w:ascii="Arial Narrow" w:eastAsia="仿宋_GB2312" w:hAnsi="Arial Narrow"/>
                <w:b/>
                <w:sz w:val="18"/>
                <w:szCs w:val="18"/>
              </w:rPr>
            </w:pPr>
            <w:r>
              <w:rPr>
                <w:rFonts w:ascii="Arial Narrow" w:eastAsia="仿宋_GB2312" w:hAnsi="Arial Narrow"/>
                <w:b/>
                <w:sz w:val="18"/>
                <w:szCs w:val="18"/>
              </w:rPr>
              <w:t>减值准备</w:t>
            </w:r>
          </w:p>
        </w:tc>
        <w:tc>
          <w:tcPr>
            <w:tcW w:w="1045" w:type="dxa"/>
            <w:tcBorders>
              <w:top w:val="single" w:sz="8" w:space="0" w:color="auto"/>
              <w:bottom w:val="single" w:sz="4" w:space="0" w:color="auto"/>
            </w:tcBorders>
            <w:vAlign w:val="center"/>
          </w:tcPr>
          <w:p w:rsidR="00E82F1D" w:rsidRDefault="00E82F1D" w:rsidP="00B667C4">
            <w:pPr>
              <w:pStyle w:val="af8"/>
              <w:adjustRightInd w:val="0"/>
              <w:snapToGrid w:val="0"/>
              <w:ind w:leftChars="-21" w:left="-44" w:rightChars="-51" w:right="-107"/>
              <w:jc w:val="right"/>
              <w:rPr>
                <w:rFonts w:ascii="Arial Narrow" w:eastAsia="仿宋_GB2312" w:hAnsi="Arial Narrow"/>
                <w:b/>
                <w:sz w:val="18"/>
                <w:szCs w:val="18"/>
              </w:rPr>
            </w:pPr>
            <w:r>
              <w:rPr>
                <w:rFonts w:ascii="Arial Narrow" w:eastAsia="仿宋_GB2312" w:hAnsi="Arial Narrow"/>
                <w:b/>
                <w:sz w:val="18"/>
                <w:szCs w:val="18"/>
              </w:rPr>
              <w:t>本期计提减值准备</w:t>
            </w:r>
          </w:p>
        </w:tc>
        <w:tc>
          <w:tcPr>
            <w:tcW w:w="1184" w:type="dxa"/>
            <w:tcBorders>
              <w:top w:val="single" w:sz="8" w:space="0" w:color="auto"/>
              <w:bottom w:val="single" w:sz="4" w:space="0" w:color="auto"/>
            </w:tcBorders>
            <w:vAlign w:val="center"/>
          </w:tcPr>
          <w:p w:rsidR="00E82F1D" w:rsidRDefault="00E82F1D" w:rsidP="00B667C4">
            <w:pPr>
              <w:pStyle w:val="af8"/>
              <w:adjustRightInd w:val="0"/>
              <w:snapToGrid w:val="0"/>
              <w:ind w:leftChars="-21" w:left="-44" w:rightChars="-51" w:right="-107"/>
              <w:jc w:val="right"/>
              <w:rPr>
                <w:rFonts w:ascii="Arial Narrow" w:eastAsia="仿宋_GB2312" w:hAnsi="Arial Narrow"/>
                <w:b/>
                <w:sz w:val="18"/>
                <w:szCs w:val="18"/>
              </w:rPr>
            </w:pPr>
            <w:r>
              <w:rPr>
                <w:rFonts w:ascii="Arial Narrow" w:eastAsia="仿宋_GB2312" w:hAnsi="Arial Narrow"/>
                <w:b/>
                <w:sz w:val="18"/>
                <w:szCs w:val="18"/>
              </w:rPr>
              <w:t>本期现金</w:t>
            </w:r>
          </w:p>
          <w:p w:rsidR="00E82F1D" w:rsidRDefault="00E82F1D" w:rsidP="00B667C4">
            <w:pPr>
              <w:pStyle w:val="af8"/>
              <w:adjustRightInd w:val="0"/>
              <w:snapToGrid w:val="0"/>
              <w:ind w:leftChars="-21" w:left="-44" w:rightChars="-51" w:right="-107"/>
              <w:jc w:val="right"/>
              <w:rPr>
                <w:rFonts w:ascii="Arial Narrow" w:eastAsia="仿宋_GB2312" w:hAnsi="Arial Narrow"/>
                <w:b/>
                <w:sz w:val="18"/>
                <w:szCs w:val="18"/>
              </w:rPr>
            </w:pPr>
            <w:r>
              <w:rPr>
                <w:rFonts w:ascii="Arial Narrow" w:eastAsia="仿宋_GB2312" w:hAnsi="Arial Narrow"/>
                <w:b/>
                <w:sz w:val="18"/>
                <w:szCs w:val="18"/>
              </w:rPr>
              <w:t>红利</w:t>
            </w:r>
          </w:p>
        </w:tc>
      </w:tr>
      <w:tr w:rsidR="00E82F1D" w:rsidTr="00B667C4">
        <w:trPr>
          <w:trHeight w:val="397"/>
          <w:jc w:val="center"/>
        </w:trPr>
        <w:tc>
          <w:tcPr>
            <w:tcW w:w="4119" w:type="dxa"/>
            <w:tcBorders>
              <w:top w:val="single" w:sz="4" w:space="0" w:color="auto"/>
            </w:tcBorders>
            <w:vAlign w:val="center"/>
          </w:tcPr>
          <w:p w:rsidR="00E82F1D" w:rsidRDefault="00E82F1D" w:rsidP="00B667C4">
            <w:pPr>
              <w:spacing w:before="100" w:beforeAutospacing="1" w:after="100" w:afterAutospacing="1"/>
              <w:rPr>
                <w:rFonts w:ascii="Arial Narrow" w:eastAsia="仿宋_GB2312" w:hAnsi="Arial Narrow"/>
                <w:sz w:val="18"/>
                <w:szCs w:val="18"/>
              </w:rPr>
            </w:pPr>
            <w:r>
              <w:rPr>
                <w:rFonts w:ascii="Arial Narrow" w:eastAsia="仿宋_GB2312" w:hAnsi="Arial Narrow" w:cs="Cambria Math"/>
                <w:sz w:val="18"/>
                <w:szCs w:val="18"/>
              </w:rPr>
              <w:t>①</w:t>
            </w:r>
            <w:r>
              <w:rPr>
                <w:rFonts w:ascii="Arial Narrow" w:eastAsia="仿宋_GB2312" w:hAnsi="Arial Narrow" w:cs="宋体"/>
                <w:sz w:val="18"/>
                <w:szCs w:val="18"/>
              </w:rPr>
              <w:t>对联营企业投资</w:t>
            </w:r>
          </w:p>
        </w:tc>
        <w:tc>
          <w:tcPr>
            <w:tcW w:w="804" w:type="dxa"/>
            <w:tcBorders>
              <w:top w:val="single" w:sz="4" w:space="0" w:color="auto"/>
            </w:tcBorders>
            <w:vAlign w:val="center"/>
          </w:tcPr>
          <w:p w:rsidR="00E82F1D" w:rsidRDefault="00E82F1D" w:rsidP="00B667C4">
            <w:pPr>
              <w:jc w:val="right"/>
              <w:rPr>
                <w:rFonts w:ascii="Arial Narrow" w:eastAsia="仿宋_GB2312" w:hAnsi="Arial Narrow"/>
                <w:sz w:val="18"/>
                <w:szCs w:val="18"/>
              </w:rPr>
            </w:pPr>
          </w:p>
        </w:tc>
        <w:tc>
          <w:tcPr>
            <w:tcW w:w="1124" w:type="dxa"/>
            <w:tcBorders>
              <w:top w:val="single" w:sz="4" w:space="0" w:color="auto"/>
            </w:tcBorders>
            <w:vAlign w:val="center"/>
          </w:tcPr>
          <w:p w:rsidR="00E82F1D" w:rsidRDefault="00E82F1D" w:rsidP="00B667C4">
            <w:pPr>
              <w:ind w:leftChars="-20" w:left="-42" w:rightChars="-50" w:right="-105"/>
              <w:jc w:val="right"/>
              <w:rPr>
                <w:rFonts w:ascii="Arial Narrow" w:eastAsia="仿宋_GB2312" w:hAnsi="Arial Narrow"/>
                <w:sz w:val="18"/>
                <w:szCs w:val="18"/>
              </w:rPr>
            </w:pPr>
          </w:p>
        </w:tc>
        <w:tc>
          <w:tcPr>
            <w:tcW w:w="1124" w:type="dxa"/>
            <w:tcBorders>
              <w:top w:val="single" w:sz="4" w:space="0" w:color="auto"/>
            </w:tcBorders>
            <w:vAlign w:val="center"/>
          </w:tcPr>
          <w:p w:rsidR="00E82F1D" w:rsidRDefault="00E82F1D" w:rsidP="00B667C4">
            <w:pPr>
              <w:ind w:leftChars="-20" w:left="-42" w:rightChars="-50" w:right="-105"/>
              <w:jc w:val="right"/>
              <w:rPr>
                <w:rFonts w:ascii="Arial Narrow" w:eastAsia="仿宋_GB2312" w:hAnsi="Arial Narrow"/>
                <w:sz w:val="18"/>
                <w:szCs w:val="18"/>
              </w:rPr>
            </w:pPr>
          </w:p>
        </w:tc>
        <w:tc>
          <w:tcPr>
            <w:tcW w:w="1323" w:type="dxa"/>
            <w:tcBorders>
              <w:top w:val="single" w:sz="4" w:space="0" w:color="auto"/>
            </w:tcBorders>
            <w:vAlign w:val="center"/>
          </w:tcPr>
          <w:p w:rsidR="00E82F1D" w:rsidRDefault="00E82F1D" w:rsidP="00B667C4">
            <w:pPr>
              <w:ind w:leftChars="-20" w:left="-42" w:rightChars="-50" w:right="-105"/>
              <w:jc w:val="right"/>
              <w:rPr>
                <w:rFonts w:ascii="Arial Narrow" w:eastAsia="仿宋_GB2312" w:hAnsi="Arial Narrow"/>
                <w:sz w:val="18"/>
                <w:szCs w:val="18"/>
              </w:rPr>
            </w:pPr>
          </w:p>
        </w:tc>
        <w:tc>
          <w:tcPr>
            <w:tcW w:w="1277" w:type="dxa"/>
            <w:tcBorders>
              <w:top w:val="single" w:sz="4" w:space="0" w:color="auto"/>
            </w:tcBorders>
            <w:vAlign w:val="center"/>
          </w:tcPr>
          <w:p w:rsidR="00E82F1D" w:rsidRDefault="00E82F1D" w:rsidP="00B667C4">
            <w:pPr>
              <w:ind w:leftChars="-20" w:left="-42" w:rightChars="-50" w:right="-105"/>
              <w:jc w:val="right"/>
              <w:rPr>
                <w:rFonts w:ascii="Arial Narrow" w:eastAsia="仿宋_GB2312" w:hAnsi="Arial Narrow"/>
                <w:sz w:val="18"/>
                <w:szCs w:val="18"/>
              </w:rPr>
            </w:pPr>
          </w:p>
        </w:tc>
        <w:tc>
          <w:tcPr>
            <w:tcW w:w="847" w:type="dxa"/>
            <w:tcBorders>
              <w:top w:val="single" w:sz="4" w:space="0" w:color="auto"/>
            </w:tcBorders>
            <w:vAlign w:val="center"/>
          </w:tcPr>
          <w:p w:rsidR="00E82F1D" w:rsidRDefault="00E82F1D" w:rsidP="00B667C4">
            <w:pPr>
              <w:jc w:val="right"/>
              <w:rPr>
                <w:rFonts w:ascii="Arial Narrow" w:eastAsia="仿宋_GB2312" w:hAnsi="Arial Narrow"/>
                <w:sz w:val="18"/>
                <w:szCs w:val="18"/>
              </w:rPr>
            </w:pPr>
          </w:p>
        </w:tc>
        <w:tc>
          <w:tcPr>
            <w:tcW w:w="852" w:type="dxa"/>
            <w:tcBorders>
              <w:top w:val="single" w:sz="4" w:space="0" w:color="auto"/>
            </w:tcBorders>
            <w:vAlign w:val="center"/>
          </w:tcPr>
          <w:p w:rsidR="00E82F1D" w:rsidRDefault="00E82F1D" w:rsidP="00B667C4">
            <w:pPr>
              <w:jc w:val="right"/>
              <w:rPr>
                <w:rFonts w:ascii="Arial Narrow" w:eastAsia="仿宋_GB2312" w:hAnsi="Arial Narrow"/>
                <w:sz w:val="18"/>
                <w:szCs w:val="18"/>
              </w:rPr>
            </w:pPr>
          </w:p>
        </w:tc>
        <w:tc>
          <w:tcPr>
            <w:tcW w:w="1082" w:type="dxa"/>
            <w:tcBorders>
              <w:top w:val="single" w:sz="4" w:space="0" w:color="auto"/>
            </w:tcBorders>
            <w:vAlign w:val="center"/>
          </w:tcPr>
          <w:p w:rsidR="00E82F1D" w:rsidRDefault="00E82F1D" w:rsidP="00B667C4">
            <w:pPr>
              <w:jc w:val="right"/>
              <w:rPr>
                <w:rFonts w:ascii="Arial Narrow" w:eastAsia="仿宋_GB2312" w:hAnsi="Arial Narrow"/>
                <w:sz w:val="18"/>
                <w:szCs w:val="18"/>
              </w:rPr>
            </w:pPr>
          </w:p>
        </w:tc>
        <w:tc>
          <w:tcPr>
            <w:tcW w:w="1045" w:type="dxa"/>
            <w:tcBorders>
              <w:top w:val="single" w:sz="4" w:space="0" w:color="auto"/>
            </w:tcBorders>
            <w:vAlign w:val="center"/>
          </w:tcPr>
          <w:p w:rsidR="00E82F1D" w:rsidRDefault="00E82F1D" w:rsidP="00B667C4">
            <w:pPr>
              <w:jc w:val="right"/>
              <w:rPr>
                <w:rFonts w:ascii="Arial Narrow" w:eastAsia="仿宋_GB2312" w:hAnsi="Arial Narrow"/>
                <w:sz w:val="18"/>
                <w:szCs w:val="18"/>
              </w:rPr>
            </w:pPr>
          </w:p>
        </w:tc>
        <w:tc>
          <w:tcPr>
            <w:tcW w:w="1184" w:type="dxa"/>
            <w:tcBorders>
              <w:top w:val="single" w:sz="4" w:space="0" w:color="auto"/>
            </w:tcBorders>
            <w:vAlign w:val="center"/>
          </w:tcPr>
          <w:p w:rsidR="00E82F1D" w:rsidRDefault="00E82F1D" w:rsidP="00B667C4">
            <w:pPr>
              <w:jc w:val="right"/>
              <w:rPr>
                <w:rFonts w:ascii="Arial Narrow" w:eastAsia="仿宋_GB2312" w:hAnsi="Arial Narrow"/>
                <w:sz w:val="18"/>
                <w:szCs w:val="18"/>
              </w:rPr>
            </w:pPr>
          </w:p>
        </w:tc>
      </w:tr>
      <w:tr w:rsidR="00E82F1D" w:rsidTr="00B667C4">
        <w:trPr>
          <w:trHeight w:val="397"/>
          <w:jc w:val="center"/>
        </w:trPr>
        <w:tc>
          <w:tcPr>
            <w:tcW w:w="4119" w:type="dxa"/>
            <w:vAlign w:val="center"/>
          </w:tcPr>
          <w:p w:rsidR="00E82F1D" w:rsidRDefault="00E82F1D" w:rsidP="00B667C4">
            <w:pPr>
              <w:spacing w:before="100" w:beforeAutospacing="1" w:after="100" w:afterAutospacing="1"/>
              <w:rPr>
                <w:rFonts w:ascii="Arial Narrow" w:eastAsia="仿宋_GB2312" w:hAnsi="Arial Narrow"/>
                <w:sz w:val="18"/>
                <w:szCs w:val="18"/>
              </w:rPr>
            </w:pPr>
            <w:r>
              <w:rPr>
                <w:rFonts w:ascii="Arial Narrow" w:eastAsia="仿宋_GB2312" w:hAnsi="Arial Narrow" w:cs="宋体"/>
                <w:sz w:val="18"/>
                <w:szCs w:val="18"/>
              </w:rPr>
              <w:t>北京北广传媒数字电视有限公司</w:t>
            </w:r>
          </w:p>
        </w:tc>
        <w:tc>
          <w:tcPr>
            <w:tcW w:w="804" w:type="dxa"/>
            <w:vAlign w:val="center"/>
          </w:tcPr>
          <w:p w:rsidR="00E82F1D" w:rsidRDefault="00E82F1D" w:rsidP="00B667C4">
            <w:pPr>
              <w:spacing w:before="100" w:beforeAutospacing="1" w:after="100" w:afterAutospacing="1"/>
              <w:jc w:val="right"/>
              <w:rPr>
                <w:rFonts w:ascii="Arial Narrow" w:eastAsia="仿宋_GB2312" w:hAnsi="Arial Narrow"/>
                <w:sz w:val="18"/>
                <w:szCs w:val="18"/>
              </w:rPr>
            </w:pPr>
            <w:r>
              <w:rPr>
                <w:rFonts w:ascii="Arial Narrow" w:eastAsia="仿宋_GB2312" w:hAnsi="Arial Narrow" w:cs="宋体"/>
                <w:sz w:val="18"/>
                <w:szCs w:val="18"/>
              </w:rPr>
              <w:t>权益法</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25,000,000.00</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11,584,013.59</w:t>
            </w:r>
          </w:p>
        </w:tc>
        <w:tc>
          <w:tcPr>
            <w:tcW w:w="1323" w:type="dxa"/>
            <w:vAlign w:val="center"/>
          </w:tcPr>
          <w:p w:rsidR="00E82F1D" w:rsidRDefault="00E82F1D" w:rsidP="00B667C4">
            <w:pPr>
              <w:jc w:val="right"/>
              <w:rPr>
                <w:rFonts w:ascii="Arial Narrow" w:hAnsi="Arial Narrow" w:cs="宋体"/>
                <w:sz w:val="18"/>
                <w:szCs w:val="18"/>
              </w:rPr>
            </w:pPr>
            <w:r>
              <w:rPr>
                <w:rFonts w:ascii="Arial Narrow" w:hAnsi="Arial Narrow"/>
                <w:sz w:val="18"/>
                <w:szCs w:val="18"/>
              </w:rPr>
              <w:t>75,837.82</w:t>
            </w:r>
          </w:p>
        </w:tc>
        <w:tc>
          <w:tcPr>
            <w:tcW w:w="1277" w:type="dxa"/>
            <w:vAlign w:val="center"/>
          </w:tcPr>
          <w:p w:rsidR="00E82F1D" w:rsidRDefault="00E82F1D" w:rsidP="00B667C4">
            <w:pPr>
              <w:jc w:val="right"/>
              <w:rPr>
                <w:rFonts w:ascii="Arial Narrow" w:hAnsi="Arial Narrow" w:cs="宋体"/>
                <w:sz w:val="18"/>
                <w:szCs w:val="18"/>
              </w:rPr>
            </w:pPr>
            <w:r>
              <w:rPr>
                <w:rFonts w:ascii="Arial Narrow" w:hAnsi="Arial Narrow"/>
                <w:sz w:val="18"/>
                <w:szCs w:val="18"/>
              </w:rPr>
              <w:t>11,659,851.41</w:t>
            </w:r>
          </w:p>
        </w:tc>
        <w:tc>
          <w:tcPr>
            <w:tcW w:w="847"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33.33</w:t>
            </w:r>
          </w:p>
        </w:tc>
        <w:tc>
          <w:tcPr>
            <w:tcW w:w="85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33.33</w:t>
            </w:r>
          </w:p>
        </w:tc>
        <w:tc>
          <w:tcPr>
            <w:tcW w:w="108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045"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184"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r>
      <w:tr w:rsidR="00E82F1D" w:rsidTr="00B667C4">
        <w:trPr>
          <w:trHeight w:val="397"/>
          <w:jc w:val="center"/>
        </w:trPr>
        <w:tc>
          <w:tcPr>
            <w:tcW w:w="4119" w:type="dxa"/>
            <w:vAlign w:val="center"/>
          </w:tcPr>
          <w:p w:rsidR="00E82F1D" w:rsidRDefault="00E82F1D" w:rsidP="00B667C4">
            <w:pPr>
              <w:spacing w:before="100" w:beforeAutospacing="1" w:after="100" w:afterAutospacing="1"/>
              <w:rPr>
                <w:rFonts w:ascii="Arial Narrow" w:eastAsia="仿宋_GB2312" w:hAnsi="Arial Narrow"/>
                <w:sz w:val="18"/>
                <w:szCs w:val="18"/>
              </w:rPr>
            </w:pPr>
            <w:r>
              <w:rPr>
                <w:rFonts w:ascii="Arial Narrow" w:eastAsia="仿宋_GB2312" w:hAnsi="Arial Narrow" w:cs="宋体"/>
                <w:sz w:val="18"/>
                <w:szCs w:val="18"/>
              </w:rPr>
              <w:t>北京华讯视通科技有限公司</w:t>
            </w:r>
          </w:p>
        </w:tc>
        <w:tc>
          <w:tcPr>
            <w:tcW w:w="804" w:type="dxa"/>
            <w:vAlign w:val="center"/>
          </w:tcPr>
          <w:p w:rsidR="00E82F1D" w:rsidRDefault="00E82F1D" w:rsidP="00B667C4">
            <w:pPr>
              <w:spacing w:before="100" w:beforeAutospacing="1" w:after="100" w:afterAutospacing="1"/>
              <w:jc w:val="right"/>
              <w:rPr>
                <w:rFonts w:ascii="Arial Narrow" w:eastAsia="仿宋_GB2312" w:hAnsi="Arial Narrow"/>
                <w:sz w:val="18"/>
                <w:szCs w:val="18"/>
              </w:rPr>
            </w:pPr>
            <w:r>
              <w:rPr>
                <w:rFonts w:ascii="Arial Narrow" w:eastAsia="仿宋_GB2312" w:hAnsi="Arial Narrow" w:cs="宋体"/>
                <w:sz w:val="18"/>
                <w:szCs w:val="18"/>
              </w:rPr>
              <w:t>权益法</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1,960,000.00</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920,646.32</w:t>
            </w:r>
          </w:p>
        </w:tc>
        <w:tc>
          <w:tcPr>
            <w:tcW w:w="1323" w:type="dxa"/>
            <w:vAlign w:val="center"/>
          </w:tcPr>
          <w:p w:rsidR="00E82F1D" w:rsidRDefault="00E82F1D" w:rsidP="00B667C4">
            <w:pPr>
              <w:jc w:val="right"/>
              <w:rPr>
                <w:rFonts w:ascii="Arial Narrow" w:hAnsi="Arial Narrow" w:cs="宋体"/>
                <w:sz w:val="18"/>
                <w:szCs w:val="18"/>
              </w:rPr>
            </w:pPr>
            <w:r>
              <w:rPr>
                <w:rFonts w:ascii="Arial Narrow" w:hAnsi="Arial Narrow"/>
                <w:sz w:val="18"/>
                <w:szCs w:val="18"/>
              </w:rPr>
              <w:t>-920,646.32</w:t>
            </w:r>
          </w:p>
        </w:tc>
        <w:tc>
          <w:tcPr>
            <w:tcW w:w="1277" w:type="dxa"/>
            <w:vAlign w:val="center"/>
          </w:tcPr>
          <w:p w:rsidR="00E82F1D" w:rsidRDefault="00E82F1D" w:rsidP="00B667C4">
            <w:pPr>
              <w:ind w:leftChars="-20" w:left="-42" w:rightChars="-50" w:right="-105"/>
              <w:jc w:val="right"/>
              <w:rPr>
                <w:rFonts w:ascii="Arial Narrow" w:eastAsia="仿宋_GB2312" w:hAnsi="Arial Narrow" w:cs="宋体"/>
                <w:sz w:val="18"/>
                <w:szCs w:val="18"/>
              </w:rPr>
            </w:pPr>
            <w:r>
              <w:rPr>
                <w:rFonts w:ascii="Arial Narrow" w:eastAsia="仿宋_GB2312" w:hAnsi="Arial Narrow" w:cs="宋体" w:hint="eastAsia"/>
                <w:sz w:val="18"/>
                <w:szCs w:val="18"/>
              </w:rPr>
              <w:t>-</w:t>
            </w:r>
          </w:p>
        </w:tc>
        <w:tc>
          <w:tcPr>
            <w:tcW w:w="847"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hint="eastAsia"/>
                <w:sz w:val="18"/>
                <w:szCs w:val="18"/>
              </w:rPr>
              <w:t>-</w:t>
            </w:r>
          </w:p>
        </w:tc>
        <w:tc>
          <w:tcPr>
            <w:tcW w:w="85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hint="eastAsia"/>
                <w:sz w:val="18"/>
                <w:szCs w:val="18"/>
              </w:rPr>
              <w:t>-</w:t>
            </w:r>
          </w:p>
        </w:tc>
        <w:tc>
          <w:tcPr>
            <w:tcW w:w="108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045"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184"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r>
      <w:tr w:rsidR="00E82F1D" w:rsidTr="00B667C4">
        <w:trPr>
          <w:trHeight w:val="397"/>
          <w:jc w:val="center"/>
        </w:trPr>
        <w:tc>
          <w:tcPr>
            <w:tcW w:w="4119" w:type="dxa"/>
            <w:vAlign w:val="center"/>
          </w:tcPr>
          <w:p w:rsidR="00E82F1D" w:rsidRDefault="00E82F1D" w:rsidP="00B667C4">
            <w:pPr>
              <w:spacing w:before="100" w:beforeAutospacing="1" w:after="100" w:afterAutospacing="1"/>
              <w:rPr>
                <w:rFonts w:ascii="Arial Narrow" w:eastAsia="仿宋_GB2312" w:hAnsi="Arial Narrow"/>
                <w:sz w:val="18"/>
                <w:szCs w:val="18"/>
              </w:rPr>
            </w:pPr>
            <w:r>
              <w:rPr>
                <w:rFonts w:ascii="Arial Narrow" w:eastAsia="仿宋_GB2312" w:hAnsi="Arial Narrow" w:cs="宋体"/>
                <w:sz w:val="18"/>
                <w:szCs w:val="18"/>
              </w:rPr>
              <w:t>富邦歌华（北京）商贸有限责任公司</w:t>
            </w:r>
          </w:p>
        </w:tc>
        <w:tc>
          <w:tcPr>
            <w:tcW w:w="804" w:type="dxa"/>
            <w:vAlign w:val="center"/>
          </w:tcPr>
          <w:p w:rsidR="00E82F1D" w:rsidRDefault="00E82F1D" w:rsidP="00B667C4">
            <w:pPr>
              <w:spacing w:before="100" w:beforeAutospacing="1" w:after="100" w:afterAutospacing="1"/>
              <w:jc w:val="right"/>
              <w:rPr>
                <w:rFonts w:ascii="Arial Narrow" w:eastAsia="仿宋_GB2312" w:hAnsi="Arial Narrow"/>
                <w:sz w:val="18"/>
                <w:szCs w:val="18"/>
              </w:rPr>
            </w:pPr>
            <w:r>
              <w:rPr>
                <w:rFonts w:ascii="Arial Narrow" w:eastAsia="仿宋_GB2312" w:hAnsi="Arial Narrow" w:cs="宋体"/>
                <w:sz w:val="18"/>
                <w:szCs w:val="18"/>
              </w:rPr>
              <w:t>权益法</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20,000,000.00</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3,450,190.65</w:t>
            </w:r>
          </w:p>
        </w:tc>
        <w:tc>
          <w:tcPr>
            <w:tcW w:w="1323" w:type="dxa"/>
            <w:vAlign w:val="center"/>
          </w:tcPr>
          <w:p w:rsidR="00E82F1D" w:rsidRDefault="00E82F1D" w:rsidP="00B667C4">
            <w:pPr>
              <w:jc w:val="right"/>
              <w:rPr>
                <w:rFonts w:ascii="Arial Narrow" w:hAnsi="Arial Narrow" w:cs="宋体"/>
                <w:sz w:val="18"/>
                <w:szCs w:val="18"/>
              </w:rPr>
            </w:pPr>
            <w:r>
              <w:rPr>
                <w:rFonts w:ascii="Arial Narrow" w:hAnsi="Arial Narrow"/>
                <w:sz w:val="18"/>
                <w:szCs w:val="18"/>
              </w:rPr>
              <w:t>-3,450,190.65</w:t>
            </w:r>
          </w:p>
        </w:tc>
        <w:tc>
          <w:tcPr>
            <w:tcW w:w="1277" w:type="dxa"/>
            <w:vAlign w:val="center"/>
          </w:tcPr>
          <w:p w:rsidR="00E82F1D" w:rsidRDefault="00E82F1D" w:rsidP="00B667C4">
            <w:pPr>
              <w:ind w:leftChars="-20" w:left="-42" w:rightChars="-50" w:right="-105"/>
              <w:jc w:val="right"/>
              <w:rPr>
                <w:rFonts w:ascii="Arial Narrow" w:eastAsia="仿宋_GB2312" w:hAnsi="Arial Narrow" w:cs="宋体"/>
                <w:sz w:val="18"/>
                <w:szCs w:val="18"/>
              </w:rPr>
            </w:pPr>
            <w:r>
              <w:rPr>
                <w:rFonts w:ascii="Arial Narrow" w:eastAsia="仿宋_GB2312" w:hAnsi="Arial Narrow"/>
                <w:sz w:val="18"/>
                <w:szCs w:val="18"/>
              </w:rPr>
              <w:t>-</w:t>
            </w:r>
          </w:p>
        </w:tc>
        <w:tc>
          <w:tcPr>
            <w:tcW w:w="847"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hint="eastAsia"/>
                <w:sz w:val="18"/>
                <w:szCs w:val="18"/>
              </w:rPr>
              <w:t>-</w:t>
            </w:r>
          </w:p>
        </w:tc>
        <w:tc>
          <w:tcPr>
            <w:tcW w:w="85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hint="eastAsia"/>
                <w:sz w:val="18"/>
                <w:szCs w:val="18"/>
              </w:rPr>
              <w:t>-</w:t>
            </w:r>
          </w:p>
        </w:tc>
        <w:tc>
          <w:tcPr>
            <w:tcW w:w="108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045"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184"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r>
      <w:tr w:rsidR="00E82F1D" w:rsidTr="00B667C4">
        <w:trPr>
          <w:trHeight w:val="407"/>
          <w:jc w:val="center"/>
        </w:trPr>
        <w:tc>
          <w:tcPr>
            <w:tcW w:w="4119" w:type="dxa"/>
            <w:vAlign w:val="center"/>
          </w:tcPr>
          <w:p w:rsidR="00E82F1D" w:rsidRDefault="00E82F1D" w:rsidP="00B667C4">
            <w:pPr>
              <w:spacing w:before="100" w:beforeAutospacing="1" w:after="100" w:afterAutospacing="1"/>
              <w:rPr>
                <w:rFonts w:ascii="Arial Narrow" w:eastAsia="仿宋_GB2312" w:hAnsi="Arial Narrow"/>
                <w:sz w:val="18"/>
                <w:szCs w:val="18"/>
                <w:u w:val="single"/>
              </w:rPr>
            </w:pPr>
            <w:r>
              <w:rPr>
                <w:rFonts w:ascii="宋体" w:hAnsi="宋体" w:cs="宋体" w:hint="eastAsia"/>
                <w:sz w:val="18"/>
                <w:szCs w:val="18"/>
              </w:rPr>
              <w:t>②</w:t>
            </w:r>
            <w:r>
              <w:rPr>
                <w:rFonts w:ascii="Arial Narrow" w:eastAsia="仿宋_GB2312" w:hAnsi="Arial Narrow" w:cs="Cambria Math"/>
                <w:sz w:val="18"/>
                <w:szCs w:val="18"/>
              </w:rPr>
              <w:t>对其他企业投资</w:t>
            </w:r>
          </w:p>
        </w:tc>
        <w:tc>
          <w:tcPr>
            <w:tcW w:w="804" w:type="dxa"/>
            <w:vAlign w:val="center"/>
          </w:tcPr>
          <w:p w:rsidR="00E82F1D" w:rsidRDefault="00E82F1D" w:rsidP="00B667C4">
            <w:pPr>
              <w:pStyle w:val="af8"/>
              <w:ind w:rightChars="50" w:right="105"/>
              <w:jc w:val="right"/>
              <w:rPr>
                <w:rFonts w:ascii="Arial Narrow" w:eastAsia="仿宋_GB2312" w:hAnsi="Arial Narrow"/>
                <w:sz w:val="24"/>
                <w:szCs w:val="18"/>
                <w:u w:val="single"/>
              </w:rPr>
            </w:pPr>
          </w:p>
        </w:tc>
        <w:tc>
          <w:tcPr>
            <w:tcW w:w="1124" w:type="dxa"/>
            <w:vAlign w:val="center"/>
          </w:tcPr>
          <w:p w:rsidR="00E82F1D" w:rsidRDefault="00E82F1D" w:rsidP="00B667C4">
            <w:pPr>
              <w:ind w:left="-42" w:rightChars="50" w:right="105"/>
              <w:jc w:val="right"/>
              <w:rPr>
                <w:rFonts w:ascii="Arial Narrow" w:eastAsia="仿宋_GB2312" w:hAnsi="Arial Narrow"/>
                <w:sz w:val="24"/>
                <w:szCs w:val="18"/>
              </w:rPr>
            </w:pP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 xml:space="preserve">　</w:t>
            </w:r>
          </w:p>
        </w:tc>
        <w:tc>
          <w:tcPr>
            <w:tcW w:w="1323" w:type="dxa"/>
            <w:vAlign w:val="center"/>
          </w:tcPr>
          <w:p w:rsidR="00E82F1D" w:rsidRDefault="00E82F1D" w:rsidP="00B667C4">
            <w:pPr>
              <w:ind w:leftChars="-20" w:left="-42" w:rightChars="-50" w:right="-105"/>
              <w:jc w:val="right"/>
              <w:rPr>
                <w:rFonts w:ascii="Arial Narrow" w:eastAsia="仿宋_GB2312" w:hAnsi="Arial Narrow"/>
                <w:sz w:val="18"/>
                <w:szCs w:val="18"/>
              </w:rPr>
            </w:pPr>
          </w:p>
        </w:tc>
        <w:tc>
          <w:tcPr>
            <w:tcW w:w="1277" w:type="dxa"/>
            <w:vAlign w:val="center"/>
          </w:tcPr>
          <w:p w:rsidR="00E82F1D" w:rsidRDefault="00E82F1D" w:rsidP="00B667C4">
            <w:pPr>
              <w:ind w:leftChars="-20" w:left="-42" w:rightChars="-50" w:right="-105"/>
              <w:jc w:val="right"/>
              <w:rPr>
                <w:rFonts w:ascii="Arial Narrow" w:eastAsia="仿宋_GB2312" w:hAnsi="Arial Narrow"/>
                <w:sz w:val="18"/>
                <w:szCs w:val="18"/>
              </w:rPr>
            </w:pPr>
          </w:p>
        </w:tc>
        <w:tc>
          <w:tcPr>
            <w:tcW w:w="847" w:type="dxa"/>
            <w:vAlign w:val="center"/>
          </w:tcPr>
          <w:p w:rsidR="00E82F1D" w:rsidRDefault="00E82F1D" w:rsidP="00B667C4">
            <w:pPr>
              <w:jc w:val="right"/>
              <w:rPr>
                <w:rFonts w:ascii="Arial Narrow" w:eastAsia="仿宋_GB2312" w:hAnsi="Arial Narrow"/>
                <w:sz w:val="18"/>
                <w:szCs w:val="18"/>
              </w:rPr>
            </w:pPr>
          </w:p>
        </w:tc>
        <w:tc>
          <w:tcPr>
            <w:tcW w:w="852" w:type="dxa"/>
            <w:vAlign w:val="center"/>
          </w:tcPr>
          <w:p w:rsidR="00E82F1D" w:rsidRDefault="00E82F1D" w:rsidP="00B667C4">
            <w:pPr>
              <w:jc w:val="right"/>
              <w:rPr>
                <w:rFonts w:ascii="Arial Narrow" w:eastAsia="仿宋_GB2312" w:hAnsi="Arial Narrow"/>
                <w:sz w:val="18"/>
                <w:szCs w:val="18"/>
              </w:rPr>
            </w:pPr>
          </w:p>
        </w:tc>
        <w:tc>
          <w:tcPr>
            <w:tcW w:w="1082" w:type="dxa"/>
            <w:vAlign w:val="center"/>
          </w:tcPr>
          <w:p w:rsidR="00E82F1D" w:rsidRDefault="00E82F1D" w:rsidP="00B667C4">
            <w:pPr>
              <w:jc w:val="right"/>
              <w:rPr>
                <w:rFonts w:ascii="Arial Narrow" w:eastAsia="仿宋_GB2312" w:hAnsi="Arial Narrow"/>
                <w:sz w:val="18"/>
                <w:szCs w:val="18"/>
              </w:rPr>
            </w:pPr>
          </w:p>
        </w:tc>
        <w:tc>
          <w:tcPr>
            <w:tcW w:w="1045" w:type="dxa"/>
            <w:vAlign w:val="center"/>
          </w:tcPr>
          <w:p w:rsidR="00E82F1D" w:rsidRDefault="00E82F1D" w:rsidP="00B667C4">
            <w:pPr>
              <w:jc w:val="right"/>
              <w:rPr>
                <w:rFonts w:ascii="Arial Narrow" w:eastAsia="仿宋_GB2312" w:hAnsi="Arial Narrow"/>
                <w:sz w:val="18"/>
                <w:szCs w:val="18"/>
              </w:rPr>
            </w:pPr>
          </w:p>
        </w:tc>
        <w:tc>
          <w:tcPr>
            <w:tcW w:w="1184" w:type="dxa"/>
            <w:vAlign w:val="center"/>
          </w:tcPr>
          <w:p w:rsidR="00E82F1D" w:rsidRDefault="00E82F1D" w:rsidP="00B667C4">
            <w:pPr>
              <w:jc w:val="right"/>
              <w:rPr>
                <w:rFonts w:ascii="Arial Narrow" w:eastAsia="仿宋_GB2312" w:hAnsi="Arial Narrow"/>
                <w:sz w:val="18"/>
                <w:szCs w:val="18"/>
              </w:rPr>
            </w:pPr>
          </w:p>
        </w:tc>
      </w:tr>
      <w:tr w:rsidR="00E82F1D" w:rsidTr="00B667C4">
        <w:trPr>
          <w:trHeight w:val="397"/>
          <w:jc w:val="center"/>
        </w:trPr>
        <w:tc>
          <w:tcPr>
            <w:tcW w:w="4119" w:type="dxa"/>
            <w:vAlign w:val="center"/>
          </w:tcPr>
          <w:p w:rsidR="00E82F1D" w:rsidRDefault="00E82F1D" w:rsidP="00B667C4">
            <w:pPr>
              <w:spacing w:before="100" w:beforeAutospacing="1" w:after="100" w:afterAutospacing="1"/>
              <w:rPr>
                <w:rFonts w:ascii="Arial Narrow" w:eastAsia="仿宋_GB2312" w:hAnsi="Arial Narrow"/>
                <w:sz w:val="18"/>
                <w:szCs w:val="18"/>
              </w:rPr>
            </w:pPr>
            <w:r>
              <w:rPr>
                <w:rFonts w:ascii="Arial Narrow" w:eastAsia="仿宋_GB2312" w:hAnsi="Arial Narrow" w:cs="宋体"/>
                <w:sz w:val="18"/>
                <w:szCs w:val="18"/>
              </w:rPr>
              <w:t>北京京视传媒有限责任公司</w:t>
            </w:r>
          </w:p>
        </w:tc>
        <w:tc>
          <w:tcPr>
            <w:tcW w:w="804" w:type="dxa"/>
            <w:vAlign w:val="center"/>
          </w:tcPr>
          <w:p w:rsidR="00E82F1D" w:rsidRDefault="00E82F1D" w:rsidP="00B667C4">
            <w:pPr>
              <w:spacing w:before="100" w:beforeAutospacing="1" w:after="100" w:afterAutospacing="1"/>
              <w:jc w:val="right"/>
              <w:rPr>
                <w:rFonts w:ascii="Arial Narrow" w:eastAsia="仿宋_GB2312" w:hAnsi="Arial Narrow"/>
                <w:sz w:val="18"/>
                <w:szCs w:val="18"/>
              </w:rPr>
            </w:pPr>
            <w:r>
              <w:rPr>
                <w:rFonts w:ascii="Arial Narrow" w:eastAsia="仿宋_GB2312" w:hAnsi="Arial Narrow" w:cs="宋体"/>
                <w:sz w:val="18"/>
                <w:szCs w:val="18"/>
              </w:rPr>
              <w:t>成本法</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6,000,000.00</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6,000,000.00</w:t>
            </w:r>
          </w:p>
        </w:tc>
        <w:tc>
          <w:tcPr>
            <w:tcW w:w="1323"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w:t>
            </w:r>
          </w:p>
        </w:tc>
        <w:tc>
          <w:tcPr>
            <w:tcW w:w="1277"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6,000,000.00</w:t>
            </w:r>
          </w:p>
        </w:tc>
        <w:tc>
          <w:tcPr>
            <w:tcW w:w="847"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7.87</w:t>
            </w:r>
          </w:p>
        </w:tc>
        <w:tc>
          <w:tcPr>
            <w:tcW w:w="85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7.87</w:t>
            </w:r>
          </w:p>
        </w:tc>
        <w:tc>
          <w:tcPr>
            <w:tcW w:w="108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045"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184"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r>
      <w:tr w:rsidR="00E82F1D" w:rsidTr="00B667C4">
        <w:trPr>
          <w:trHeight w:val="397"/>
          <w:jc w:val="center"/>
        </w:trPr>
        <w:tc>
          <w:tcPr>
            <w:tcW w:w="4119" w:type="dxa"/>
            <w:vAlign w:val="center"/>
          </w:tcPr>
          <w:p w:rsidR="00E82F1D" w:rsidRDefault="00E82F1D" w:rsidP="00B667C4">
            <w:pPr>
              <w:spacing w:before="100" w:beforeAutospacing="1" w:after="100" w:afterAutospacing="1"/>
              <w:rPr>
                <w:rFonts w:ascii="Arial Narrow" w:eastAsia="仿宋_GB2312" w:hAnsi="Arial Narrow"/>
                <w:sz w:val="18"/>
                <w:szCs w:val="18"/>
              </w:rPr>
            </w:pPr>
            <w:r>
              <w:rPr>
                <w:rFonts w:ascii="Arial Narrow" w:eastAsia="仿宋_GB2312" w:hAnsi="Arial Narrow" w:cs="宋体"/>
                <w:sz w:val="18"/>
                <w:szCs w:val="18"/>
              </w:rPr>
              <w:t>北京中广网媒信息咨询有限公司</w:t>
            </w:r>
          </w:p>
        </w:tc>
        <w:tc>
          <w:tcPr>
            <w:tcW w:w="804" w:type="dxa"/>
            <w:vAlign w:val="center"/>
          </w:tcPr>
          <w:p w:rsidR="00E82F1D" w:rsidRDefault="00E82F1D" w:rsidP="00B667C4">
            <w:pPr>
              <w:spacing w:before="100" w:beforeAutospacing="1" w:after="100" w:afterAutospacing="1"/>
              <w:jc w:val="right"/>
              <w:rPr>
                <w:rFonts w:ascii="Arial Narrow" w:eastAsia="仿宋_GB2312" w:hAnsi="Arial Narrow"/>
                <w:sz w:val="18"/>
                <w:szCs w:val="18"/>
              </w:rPr>
            </w:pPr>
            <w:r>
              <w:rPr>
                <w:rFonts w:ascii="Arial Narrow" w:eastAsia="仿宋_GB2312" w:hAnsi="Arial Narrow" w:cs="宋体"/>
                <w:sz w:val="18"/>
                <w:szCs w:val="18"/>
              </w:rPr>
              <w:t>成本法</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300,000.00</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300,000.00</w:t>
            </w:r>
          </w:p>
        </w:tc>
        <w:tc>
          <w:tcPr>
            <w:tcW w:w="1323"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w:t>
            </w:r>
          </w:p>
        </w:tc>
        <w:tc>
          <w:tcPr>
            <w:tcW w:w="1277"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300,000.00</w:t>
            </w:r>
          </w:p>
        </w:tc>
        <w:tc>
          <w:tcPr>
            <w:tcW w:w="847"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14.29</w:t>
            </w:r>
          </w:p>
        </w:tc>
        <w:tc>
          <w:tcPr>
            <w:tcW w:w="85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14.29</w:t>
            </w:r>
          </w:p>
        </w:tc>
        <w:tc>
          <w:tcPr>
            <w:tcW w:w="108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300,000.00</w:t>
            </w:r>
          </w:p>
        </w:tc>
        <w:tc>
          <w:tcPr>
            <w:tcW w:w="1045"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184"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r>
      <w:tr w:rsidR="00E82F1D" w:rsidTr="00B667C4">
        <w:trPr>
          <w:trHeight w:val="397"/>
          <w:jc w:val="center"/>
        </w:trPr>
        <w:tc>
          <w:tcPr>
            <w:tcW w:w="4119" w:type="dxa"/>
            <w:vAlign w:val="center"/>
          </w:tcPr>
          <w:p w:rsidR="00E82F1D" w:rsidRDefault="00E82F1D" w:rsidP="00B667C4">
            <w:pPr>
              <w:spacing w:before="100" w:beforeAutospacing="1" w:after="100" w:afterAutospacing="1"/>
              <w:rPr>
                <w:rFonts w:ascii="Arial Narrow" w:eastAsia="仿宋_GB2312" w:hAnsi="Arial Narrow"/>
                <w:sz w:val="18"/>
                <w:szCs w:val="18"/>
              </w:rPr>
            </w:pPr>
            <w:r>
              <w:rPr>
                <w:rFonts w:ascii="Arial Narrow" w:eastAsia="仿宋_GB2312" w:hAnsi="Arial Narrow" w:cs="宋体"/>
                <w:sz w:val="18"/>
                <w:szCs w:val="18"/>
              </w:rPr>
              <w:t>北京北广传媒移动电视有限公司</w:t>
            </w:r>
          </w:p>
        </w:tc>
        <w:tc>
          <w:tcPr>
            <w:tcW w:w="804" w:type="dxa"/>
            <w:vAlign w:val="center"/>
          </w:tcPr>
          <w:p w:rsidR="00E82F1D" w:rsidRDefault="00E82F1D" w:rsidP="00B667C4">
            <w:pPr>
              <w:spacing w:before="100" w:beforeAutospacing="1" w:after="100" w:afterAutospacing="1"/>
              <w:jc w:val="right"/>
              <w:rPr>
                <w:rFonts w:ascii="Arial Narrow" w:eastAsia="仿宋_GB2312" w:hAnsi="Arial Narrow"/>
                <w:sz w:val="18"/>
                <w:szCs w:val="18"/>
              </w:rPr>
            </w:pPr>
            <w:r>
              <w:rPr>
                <w:rFonts w:ascii="Arial Narrow" w:eastAsia="仿宋_GB2312" w:hAnsi="Arial Narrow" w:cs="宋体"/>
                <w:sz w:val="18"/>
                <w:szCs w:val="18"/>
              </w:rPr>
              <w:t>成本法</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4,490,000.00</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4,490,000.00</w:t>
            </w:r>
          </w:p>
        </w:tc>
        <w:tc>
          <w:tcPr>
            <w:tcW w:w="1323"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w:t>
            </w:r>
          </w:p>
        </w:tc>
        <w:tc>
          <w:tcPr>
            <w:tcW w:w="1277"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4,490,000.00</w:t>
            </w:r>
          </w:p>
        </w:tc>
        <w:tc>
          <w:tcPr>
            <w:tcW w:w="847"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4.49</w:t>
            </w:r>
          </w:p>
        </w:tc>
        <w:tc>
          <w:tcPr>
            <w:tcW w:w="85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4.49</w:t>
            </w:r>
          </w:p>
        </w:tc>
        <w:tc>
          <w:tcPr>
            <w:tcW w:w="108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045"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184" w:type="dxa"/>
            <w:vAlign w:val="center"/>
          </w:tcPr>
          <w:p w:rsidR="00E82F1D" w:rsidRDefault="00E82F1D" w:rsidP="00B667C4">
            <w:pPr>
              <w:jc w:val="right"/>
              <w:rPr>
                <w:rFonts w:ascii="Arial Narrow" w:eastAsia="仿宋_GB2312" w:hAnsi="Arial Narrow" w:cs="宋体"/>
                <w:sz w:val="18"/>
                <w:szCs w:val="18"/>
              </w:rPr>
            </w:pPr>
            <w:r>
              <w:rPr>
                <w:rFonts w:ascii="Arial Narrow" w:eastAsia="仿宋_GB2312" w:hAnsi="Arial Narrow"/>
                <w:sz w:val="18"/>
                <w:szCs w:val="18"/>
              </w:rPr>
              <w:t>673,500.00</w:t>
            </w:r>
          </w:p>
        </w:tc>
      </w:tr>
      <w:tr w:rsidR="00E82F1D" w:rsidTr="00B667C4">
        <w:trPr>
          <w:trHeight w:val="397"/>
          <w:jc w:val="center"/>
        </w:trPr>
        <w:tc>
          <w:tcPr>
            <w:tcW w:w="4119" w:type="dxa"/>
            <w:vAlign w:val="center"/>
          </w:tcPr>
          <w:p w:rsidR="00E82F1D" w:rsidRDefault="00E82F1D" w:rsidP="00B667C4">
            <w:pPr>
              <w:spacing w:before="100" w:beforeAutospacing="1" w:after="100" w:afterAutospacing="1"/>
              <w:rPr>
                <w:rFonts w:ascii="Arial Narrow" w:eastAsia="仿宋_GB2312" w:hAnsi="Arial Narrow"/>
                <w:sz w:val="18"/>
                <w:szCs w:val="18"/>
              </w:rPr>
            </w:pPr>
            <w:r>
              <w:rPr>
                <w:rFonts w:ascii="Arial Narrow" w:eastAsia="仿宋_GB2312" w:hAnsi="Arial Narrow" w:cs="宋体"/>
                <w:sz w:val="18"/>
                <w:szCs w:val="18"/>
              </w:rPr>
              <w:t>北京北广传媒影视有限公司</w:t>
            </w:r>
          </w:p>
        </w:tc>
        <w:tc>
          <w:tcPr>
            <w:tcW w:w="804" w:type="dxa"/>
            <w:vAlign w:val="center"/>
          </w:tcPr>
          <w:p w:rsidR="00E82F1D" w:rsidRDefault="00E82F1D" w:rsidP="00B667C4">
            <w:pPr>
              <w:spacing w:before="100" w:beforeAutospacing="1" w:after="100" w:afterAutospacing="1"/>
              <w:jc w:val="right"/>
              <w:rPr>
                <w:rFonts w:ascii="Arial Narrow" w:eastAsia="仿宋_GB2312" w:hAnsi="Arial Narrow"/>
                <w:sz w:val="18"/>
                <w:szCs w:val="18"/>
              </w:rPr>
            </w:pPr>
            <w:r>
              <w:rPr>
                <w:rFonts w:ascii="Arial Narrow" w:eastAsia="仿宋_GB2312" w:hAnsi="Arial Narrow" w:cs="宋体"/>
                <w:sz w:val="18"/>
                <w:szCs w:val="18"/>
              </w:rPr>
              <w:t>成本法</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3,000,000.00</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3,000,000.00</w:t>
            </w:r>
          </w:p>
        </w:tc>
        <w:tc>
          <w:tcPr>
            <w:tcW w:w="1323"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w:t>
            </w:r>
          </w:p>
        </w:tc>
        <w:tc>
          <w:tcPr>
            <w:tcW w:w="1277"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3,000,000.00</w:t>
            </w:r>
          </w:p>
        </w:tc>
        <w:tc>
          <w:tcPr>
            <w:tcW w:w="847"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10.00</w:t>
            </w:r>
          </w:p>
        </w:tc>
        <w:tc>
          <w:tcPr>
            <w:tcW w:w="85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10.00</w:t>
            </w:r>
          </w:p>
        </w:tc>
        <w:tc>
          <w:tcPr>
            <w:tcW w:w="108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045"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184"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r>
      <w:tr w:rsidR="00E82F1D" w:rsidTr="00B667C4">
        <w:trPr>
          <w:trHeight w:val="397"/>
          <w:jc w:val="center"/>
        </w:trPr>
        <w:tc>
          <w:tcPr>
            <w:tcW w:w="4119" w:type="dxa"/>
            <w:vAlign w:val="center"/>
          </w:tcPr>
          <w:p w:rsidR="00E82F1D" w:rsidRDefault="00E82F1D" w:rsidP="00B667C4">
            <w:pPr>
              <w:spacing w:before="100" w:beforeAutospacing="1" w:after="100" w:afterAutospacing="1"/>
              <w:rPr>
                <w:rFonts w:ascii="Arial Narrow" w:eastAsia="仿宋_GB2312" w:hAnsi="Arial Narrow" w:cs="宋体"/>
                <w:sz w:val="18"/>
                <w:szCs w:val="18"/>
              </w:rPr>
            </w:pPr>
            <w:r>
              <w:rPr>
                <w:rFonts w:ascii="Arial Narrow" w:eastAsia="仿宋_GB2312" w:hAnsi="Arial Narrow" w:cs="宋体"/>
                <w:sz w:val="18"/>
                <w:szCs w:val="18"/>
              </w:rPr>
              <w:t>上海文广互动电视有限公司</w:t>
            </w:r>
          </w:p>
        </w:tc>
        <w:tc>
          <w:tcPr>
            <w:tcW w:w="804" w:type="dxa"/>
            <w:vAlign w:val="center"/>
          </w:tcPr>
          <w:p w:rsidR="00E82F1D" w:rsidRDefault="00E82F1D" w:rsidP="00B667C4">
            <w:pPr>
              <w:spacing w:before="100" w:beforeAutospacing="1" w:after="100" w:afterAutospacing="1"/>
              <w:jc w:val="right"/>
              <w:rPr>
                <w:rFonts w:ascii="Arial Narrow" w:eastAsia="仿宋_GB2312" w:hAnsi="Arial Narrow" w:cs="宋体"/>
                <w:sz w:val="18"/>
                <w:szCs w:val="18"/>
              </w:rPr>
            </w:pPr>
            <w:r>
              <w:rPr>
                <w:rFonts w:ascii="Arial Narrow" w:eastAsia="仿宋_GB2312" w:hAnsi="Arial Narrow" w:cs="宋体"/>
                <w:sz w:val="18"/>
                <w:szCs w:val="18"/>
              </w:rPr>
              <w:t>成本法</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25,000,000.00</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25,000,000.00</w:t>
            </w:r>
          </w:p>
        </w:tc>
        <w:tc>
          <w:tcPr>
            <w:tcW w:w="1323"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w:t>
            </w:r>
          </w:p>
        </w:tc>
        <w:tc>
          <w:tcPr>
            <w:tcW w:w="1277"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25,000,000.00</w:t>
            </w:r>
          </w:p>
        </w:tc>
        <w:tc>
          <w:tcPr>
            <w:tcW w:w="847"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15.9664</w:t>
            </w:r>
          </w:p>
        </w:tc>
        <w:tc>
          <w:tcPr>
            <w:tcW w:w="85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15.9664</w:t>
            </w:r>
          </w:p>
        </w:tc>
        <w:tc>
          <w:tcPr>
            <w:tcW w:w="108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045"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184"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r>
      <w:tr w:rsidR="00E82F1D" w:rsidTr="00B667C4">
        <w:trPr>
          <w:trHeight w:val="397"/>
          <w:jc w:val="center"/>
        </w:trPr>
        <w:tc>
          <w:tcPr>
            <w:tcW w:w="4119" w:type="dxa"/>
            <w:vAlign w:val="center"/>
          </w:tcPr>
          <w:p w:rsidR="00E82F1D" w:rsidRDefault="00E82F1D" w:rsidP="00B667C4">
            <w:pPr>
              <w:spacing w:before="100" w:beforeAutospacing="1" w:after="100" w:afterAutospacing="1"/>
              <w:rPr>
                <w:rFonts w:ascii="Arial Narrow" w:eastAsia="仿宋_GB2312" w:hAnsi="Arial Narrow"/>
                <w:sz w:val="18"/>
                <w:szCs w:val="18"/>
              </w:rPr>
            </w:pPr>
            <w:r>
              <w:rPr>
                <w:rFonts w:ascii="Arial Narrow" w:eastAsia="仿宋_GB2312" w:hAnsi="Arial Narrow" w:cs="宋体"/>
                <w:sz w:val="18"/>
                <w:szCs w:val="18"/>
              </w:rPr>
              <w:t>深圳市茁壮网络股份有限公司</w:t>
            </w:r>
          </w:p>
        </w:tc>
        <w:tc>
          <w:tcPr>
            <w:tcW w:w="804" w:type="dxa"/>
            <w:vAlign w:val="center"/>
          </w:tcPr>
          <w:p w:rsidR="00E82F1D" w:rsidRDefault="00E82F1D" w:rsidP="00B667C4">
            <w:pPr>
              <w:spacing w:before="100" w:beforeAutospacing="1" w:after="100" w:afterAutospacing="1"/>
              <w:jc w:val="right"/>
              <w:rPr>
                <w:rFonts w:ascii="Arial Narrow" w:eastAsia="仿宋_GB2312" w:hAnsi="Arial Narrow"/>
                <w:sz w:val="18"/>
                <w:szCs w:val="18"/>
              </w:rPr>
            </w:pPr>
            <w:r>
              <w:rPr>
                <w:rFonts w:ascii="Arial Narrow" w:eastAsia="仿宋_GB2312" w:hAnsi="Arial Narrow" w:cs="宋体"/>
                <w:sz w:val="18"/>
                <w:szCs w:val="18"/>
              </w:rPr>
              <w:t>成本法</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28,515,021.38</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28,515,021.38</w:t>
            </w:r>
          </w:p>
        </w:tc>
        <w:tc>
          <w:tcPr>
            <w:tcW w:w="1323"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w:t>
            </w:r>
          </w:p>
        </w:tc>
        <w:tc>
          <w:tcPr>
            <w:tcW w:w="1277"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28,515,021.38</w:t>
            </w:r>
          </w:p>
        </w:tc>
        <w:tc>
          <w:tcPr>
            <w:tcW w:w="847"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6.7295</w:t>
            </w:r>
          </w:p>
        </w:tc>
        <w:tc>
          <w:tcPr>
            <w:tcW w:w="85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6.7295</w:t>
            </w:r>
          </w:p>
        </w:tc>
        <w:tc>
          <w:tcPr>
            <w:tcW w:w="108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045"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184"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r>
      <w:tr w:rsidR="00E82F1D" w:rsidTr="00B667C4">
        <w:trPr>
          <w:trHeight w:val="397"/>
          <w:jc w:val="center"/>
        </w:trPr>
        <w:tc>
          <w:tcPr>
            <w:tcW w:w="4119" w:type="dxa"/>
            <w:vAlign w:val="center"/>
          </w:tcPr>
          <w:p w:rsidR="00E82F1D" w:rsidRDefault="00E82F1D" w:rsidP="00B667C4">
            <w:pPr>
              <w:spacing w:before="100" w:beforeAutospacing="1" w:after="100" w:afterAutospacing="1"/>
              <w:rPr>
                <w:rFonts w:ascii="Arial Narrow" w:eastAsia="仿宋_GB2312" w:hAnsi="Arial Narrow"/>
                <w:sz w:val="18"/>
                <w:szCs w:val="18"/>
              </w:rPr>
            </w:pPr>
            <w:r>
              <w:rPr>
                <w:rFonts w:ascii="Arial Narrow" w:eastAsia="仿宋_GB2312" w:hAnsi="Arial Narrow" w:cs="宋体"/>
                <w:sz w:val="18"/>
                <w:szCs w:val="18"/>
              </w:rPr>
              <w:t>绵阳科技</w:t>
            </w:r>
            <w:proofErr w:type="gramStart"/>
            <w:r>
              <w:rPr>
                <w:rFonts w:ascii="Arial Narrow" w:eastAsia="仿宋_GB2312" w:hAnsi="Arial Narrow" w:cs="宋体"/>
                <w:sz w:val="18"/>
                <w:szCs w:val="18"/>
              </w:rPr>
              <w:t>城产业</w:t>
            </w:r>
            <w:proofErr w:type="gramEnd"/>
            <w:r>
              <w:rPr>
                <w:rFonts w:ascii="Arial Narrow" w:eastAsia="仿宋_GB2312" w:hAnsi="Arial Narrow" w:cs="宋体"/>
                <w:sz w:val="18"/>
                <w:szCs w:val="18"/>
              </w:rPr>
              <w:t>投资基金（有限合伙）</w:t>
            </w:r>
          </w:p>
        </w:tc>
        <w:tc>
          <w:tcPr>
            <w:tcW w:w="804" w:type="dxa"/>
            <w:vAlign w:val="center"/>
          </w:tcPr>
          <w:p w:rsidR="00E82F1D" w:rsidRDefault="00E82F1D" w:rsidP="00B667C4">
            <w:pPr>
              <w:spacing w:before="100" w:beforeAutospacing="1" w:after="100" w:afterAutospacing="1"/>
              <w:jc w:val="right"/>
              <w:rPr>
                <w:rFonts w:ascii="Arial Narrow" w:eastAsia="仿宋_GB2312" w:hAnsi="Arial Narrow"/>
                <w:sz w:val="18"/>
                <w:szCs w:val="18"/>
              </w:rPr>
            </w:pPr>
            <w:r>
              <w:rPr>
                <w:rFonts w:ascii="Arial Narrow" w:eastAsia="仿宋_GB2312" w:hAnsi="Arial Narrow" w:cs="宋体"/>
                <w:sz w:val="18"/>
                <w:szCs w:val="18"/>
              </w:rPr>
              <w:t>成本法</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100,000,000.00</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100,000,000.00</w:t>
            </w:r>
          </w:p>
        </w:tc>
        <w:tc>
          <w:tcPr>
            <w:tcW w:w="1323"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w:t>
            </w:r>
          </w:p>
        </w:tc>
        <w:tc>
          <w:tcPr>
            <w:tcW w:w="1277"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100,000,000.00</w:t>
            </w:r>
          </w:p>
        </w:tc>
        <w:tc>
          <w:tcPr>
            <w:tcW w:w="847"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1.11</w:t>
            </w:r>
          </w:p>
        </w:tc>
        <w:tc>
          <w:tcPr>
            <w:tcW w:w="85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08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045"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184" w:type="dxa"/>
            <w:vAlign w:val="center"/>
          </w:tcPr>
          <w:p w:rsidR="00E82F1D" w:rsidRDefault="00E82F1D" w:rsidP="00B667C4">
            <w:pPr>
              <w:jc w:val="right"/>
              <w:rPr>
                <w:rFonts w:ascii="Arial Narrow" w:hAnsi="Arial Narrow" w:cs="宋体"/>
                <w:sz w:val="18"/>
                <w:szCs w:val="18"/>
              </w:rPr>
            </w:pPr>
            <w:r>
              <w:rPr>
                <w:rFonts w:ascii="Arial Narrow" w:hAnsi="Arial Narrow"/>
                <w:sz w:val="18"/>
                <w:szCs w:val="18"/>
              </w:rPr>
              <w:t>14,078,130.57</w:t>
            </w:r>
          </w:p>
        </w:tc>
      </w:tr>
      <w:tr w:rsidR="00E82F1D" w:rsidTr="00B667C4">
        <w:trPr>
          <w:trHeight w:val="397"/>
          <w:jc w:val="center"/>
        </w:trPr>
        <w:tc>
          <w:tcPr>
            <w:tcW w:w="4119" w:type="dxa"/>
            <w:vAlign w:val="center"/>
          </w:tcPr>
          <w:p w:rsidR="00E82F1D" w:rsidRDefault="00E82F1D" w:rsidP="00B667C4">
            <w:pPr>
              <w:spacing w:before="100" w:beforeAutospacing="1" w:after="100" w:afterAutospacing="1"/>
              <w:rPr>
                <w:rFonts w:ascii="Arial Narrow" w:eastAsia="仿宋_GB2312" w:hAnsi="Arial Narrow"/>
                <w:sz w:val="18"/>
                <w:szCs w:val="18"/>
              </w:rPr>
            </w:pPr>
            <w:r>
              <w:rPr>
                <w:rFonts w:ascii="Arial Narrow" w:eastAsia="仿宋_GB2312" w:hAnsi="Arial Narrow" w:cs="Cambria Math"/>
                <w:sz w:val="18"/>
                <w:szCs w:val="18"/>
              </w:rPr>
              <w:t>中国电影股份有限公司</w:t>
            </w:r>
          </w:p>
        </w:tc>
        <w:tc>
          <w:tcPr>
            <w:tcW w:w="804" w:type="dxa"/>
            <w:vAlign w:val="center"/>
          </w:tcPr>
          <w:p w:rsidR="00E82F1D" w:rsidRDefault="00E82F1D" w:rsidP="00B667C4">
            <w:pPr>
              <w:spacing w:before="100" w:beforeAutospacing="1" w:after="100" w:afterAutospacing="1"/>
              <w:jc w:val="right"/>
              <w:rPr>
                <w:rFonts w:ascii="Arial Narrow" w:eastAsia="仿宋_GB2312" w:hAnsi="Arial Narrow"/>
                <w:sz w:val="18"/>
                <w:szCs w:val="18"/>
              </w:rPr>
            </w:pPr>
            <w:r>
              <w:rPr>
                <w:rFonts w:ascii="Arial Narrow" w:eastAsia="仿宋_GB2312" w:hAnsi="Arial Narrow" w:cs="宋体"/>
                <w:sz w:val="18"/>
                <w:szCs w:val="18"/>
              </w:rPr>
              <w:t>成本法</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21,307,903.00</w:t>
            </w:r>
          </w:p>
        </w:tc>
        <w:tc>
          <w:tcPr>
            <w:tcW w:w="1124"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21,307,903.00</w:t>
            </w:r>
          </w:p>
        </w:tc>
        <w:tc>
          <w:tcPr>
            <w:tcW w:w="1323"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w:t>
            </w:r>
          </w:p>
        </w:tc>
        <w:tc>
          <w:tcPr>
            <w:tcW w:w="1277" w:type="dxa"/>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21,307,903.00</w:t>
            </w:r>
          </w:p>
        </w:tc>
        <w:tc>
          <w:tcPr>
            <w:tcW w:w="847"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1.00</w:t>
            </w:r>
          </w:p>
        </w:tc>
        <w:tc>
          <w:tcPr>
            <w:tcW w:w="85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1.00</w:t>
            </w:r>
          </w:p>
        </w:tc>
        <w:tc>
          <w:tcPr>
            <w:tcW w:w="1082"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045" w:type="dxa"/>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184" w:type="dxa"/>
            <w:vAlign w:val="center"/>
          </w:tcPr>
          <w:p w:rsidR="00E82F1D" w:rsidRDefault="00E82F1D" w:rsidP="00B667C4">
            <w:pPr>
              <w:jc w:val="right"/>
              <w:rPr>
                <w:rFonts w:ascii="Arial Narrow" w:hAnsi="Arial Narrow" w:cs="宋体"/>
                <w:sz w:val="18"/>
                <w:szCs w:val="18"/>
              </w:rPr>
            </w:pPr>
            <w:r>
              <w:rPr>
                <w:rFonts w:ascii="Arial Narrow" w:hAnsi="Arial Narrow"/>
                <w:sz w:val="18"/>
                <w:szCs w:val="18"/>
              </w:rPr>
              <w:t>560,000.00</w:t>
            </w:r>
          </w:p>
        </w:tc>
      </w:tr>
      <w:tr w:rsidR="00E82F1D" w:rsidTr="00B667C4">
        <w:trPr>
          <w:trHeight w:val="397"/>
          <w:jc w:val="center"/>
        </w:trPr>
        <w:tc>
          <w:tcPr>
            <w:tcW w:w="4119" w:type="dxa"/>
            <w:tcBorders>
              <w:bottom w:val="single" w:sz="4" w:space="0" w:color="auto"/>
            </w:tcBorders>
            <w:vAlign w:val="center"/>
          </w:tcPr>
          <w:p w:rsidR="00E82F1D" w:rsidRDefault="00E82F1D" w:rsidP="00B667C4">
            <w:pPr>
              <w:spacing w:before="100" w:beforeAutospacing="1" w:after="100" w:afterAutospacing="1"/>
              <w:rPr>
                <w:rFonts w:ascii="Arial Narrow" w:eastAsia="仿宋_GB2312" w:hAnsi="Arial Narrow" w:cs="Cambria Math"/>
                <w:sz w:val="18"/>
                <w:szCs w:val="18"/>
              </w:rPr>
            </w:pPr>
            <w:r>
              <w:rPr>
                <w:rFonts w:ascii="Arial Narrow" w:eastAsia="仿宋_GB2312" w:hAnsi="Arial Narrow" w:cs="Cambria Math"/>
                <w:sz w:val="18"/>
                <w:szCs w:val="18"/>
              </w:rPr>
              <w:t>贵州省广播电视信息网络股份有限公司</w:t>
            </w:r>
          </w:p>
        </w:tc>
        <w:tc>
          <w:tcPr>
            <w:tcW w:w="804" w:type="dxa"/>
            <w:tcBorders>
              <w:bottom w:val="single" w:sz="4" w:space="0" w:color="auto"/>
            </w:tcBorders>
            <w:vAlign w:val="center"/>
          </w:tcPr>
          <w:p w:rsidR="00E82F1D" w:rsidRDefault="00E82F1D" w:rsidP="00B667C4">
            <w:pPr>
              <w:spacing w:before="100" w:beforeAutospacing="1" w:after="100" w:afterAutospacing="1"/>
              <w:jc w:val="right"/>
              <w:rPr>
                <w:rFonts w:ascii="Arial Narrow" w:eastAsia="仿宋_GB2312" w:hAnsi="Arial Narrow" w:cs="宋体"/>
                <w:sz w:val="18"/>
                <w:szCs w:val="18"/>
              </w:rPr>
            </w:pPr>
            <w:r>
              <w:rPr>
                <w:rFonts w:ascii="Arial Narrow" w:eastAsia="仿宋_GB2312" w:hAnsi="Arial Narrow" w:cs="宋体"/>
                <w:sz w:val="18"/>
                <w:szCs w:val="18"/>
              </w:rPr>
              <w:t>成本法</w:t>
            </w:r>
          </w:p>
        </w:tc>
        <w:tc>
          <w:tcPr>
            <w:tcW w:w="1124" w:type="dxa"/>
            <w:tcBorders>
              <w:bottom w:val="single" w:sz="4" w:space="0" w:color="auto"/>
            </w:tcBorders>
            <w:vAlign w:val="center"/>
          </w:tcPr>
          <w:p w:rsidR="00E82F1D" w:rsidRDefault="00E82F1D" w:rsidP="00B667C4">
            <w:pPr>
              <w:ind w:leftChars="-20" w:left="-42" w:rightChars="-50" w:right="-105"/>
              <w:jc w:val="right"/>
              <w:rPr>
                <w:rFonts w:ascii="Arial Narrow" w:eastAsia="仿宋_GB2312" w:hAnsi="Arial Narrow" w:cs="宋体"/>
                <w:sz w:val="18"/>
                <w:szCs w:val="18"/>
              </w:rPr>
            </w:pPr>
            <w:r>
              <w:rPr>
                <w:rFonts w:ascii="Arial Narrow" w:eastAsia="仿宋_GB2312" w:hAnsi="Arial Narrow"/>
                <w:sz w:val="18"/>
                <w:szCs w:val="18"/>
              </w:rPr>
              <w:t>139,871,498.00</w:t>
            </w:r>
          </w:p>
        </w:tc>
        <w:tc>
          <w:tcPr>
            <w:tcW w:w="1124" w:type="dxa"/>
            <w:tcBorders>
              <w:bottom w:val="single" w:sz="4" w:space="0" w:color="auto"/>
            </w:tcBorders>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w:t>
            </w:r>
          </w:p>
        </w:tc>
        <w:tc>
          <w:tcPr>
            <w:tcW w:w="1323" w:type="dxa"/>
            <w:tcBorders>
              <w:bottom w:val="single" w:sz="4" w:space="0" w:color="auto"/>
            </w:tcBorders>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139,871,498.00</w:t>
            </w:r>
          </w:p>
        </w:tc>
        <w:tc>
          <w:tcPr>
            <w:tcW w:w="1277" w:type="dxa"/>
            <w:tcBorders>
              <w:bottom w:val="single" w:sz="4" w:space="0" w:color="auto"/>
            </w:tcBorders>
            <w:vAlign w:val="center"/>
          </w:tcPr>
          <w:p w:rsidR="00E82F1D" w:rsidRDefault="00E82F1D" w:rsidP="00B667C4">
            <w:pPr>
              <w:ind w:leftChars="-20" w:left="-42" w:rightChars="-50" w:right="-105"/>
              <w:jc w:val="right"/>
              <w:rPr>
                <w:rFonts w:ascii="Arial Narrow" w:eastAsia="仿宋_GB2312" w:hAnsi="Arial Narrow"/>
                <w:sz w:val="18"/>
                <w:szCs w:val="18"/>
              </w:rPr>
            </w:pPr>
            <w:r>
              <w:rPr>
                <w:rFonts w:ascii="Arial Narrow" w:eastAsia="仿宋_GB2312" w:hAnsi="Arial Narrow"/>
                <w:sz w:val="18"/>
                <w:szCs w:val="18"/>
              </w:rPr>
              <w:t>139,871,498.00</w:t>
            </w:r>
          </w:p>
        </w:tc>
        <w:tc>
          <w:tcPr>
            <w:tcW w:w="847" w:type="dxa"/>
            <w:tcBorders>
              <w:bottom w:val="single" w:sz="4" w:space="0" w:color="auto"/>
            </w:tcBorders>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4.8</w:t>
            </w:r>
          </w:p>
        </w:tc>
        <w:tc>
          <w:tcPr>
            <w:tcW w:w="852" w:type="dxa"/>
            <w:tcBorders>
              <w:bottom w:val="single" w:sz="4" w:space="0" w:color="auto"/>
            </w:tcBorders>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4.8</w:t>
            </w:r>
          </w:p>
        </w:tc>
        <w:tc>
          <w:tcPr>
            <w:tcW w:w="1082" w:type="dxa"/>
            <w:tcBorders>
              <w:bottom w:val="single" w:sz="4" w:space="0" w:color="auto"/>
            </w:tcBorders>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045" w:type="dxa"/>
            <w:tcBorders>
              <w:bottom w:val="single" w:sz="4" w:space="0" w:color="auto"/>
            </w:tcBorders>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c>
          <w:tcPr>
            <w:tcW w:w="1184" w:type="dxa"/>
            <w:tcBorders>
              <w:bottom w:val="single" w:sz="4" w:space="0" w:color="auto"/>
            </w:tcBorders>
            <w:vAlign w:val="center"/>
          </w:tcPr>
          <w:p w:rsidR="00E82F1D" w:rsidRDefault="00E82F1D" w:rsidP="00B667C4">
            <w:pPr>
              <w:jc w:val="right"/>
              <w:rPr>
                <w:rFonts w:ascii="Arial Narrow" w:eastAsia="仿宋_GB2312" w:hAnsi="Arial Narrow"/>
                <w:sz w:val="18"/>
                <w:szCs w:val="18"/>
              </w:rPr>
            </w:pPr>
            <w:r>
              <w:rPr>
                <w:rFonts w:ascii="Arial Narrow" w:eastAsia="仿宋_GB2312" w:hAnsi="Arial Narrow"/>
                <w:sz w:val="18"/>
                <w:szCs w:val="18"/>
              </w:rPr>
              <w:t>-</w:t>
            </w:r>
          </w:p>
        </w:tc>
      </w:tr>
      <w:tr w:rsidR="00E82F1D" w:rsidTr="00B667C4">
        <w:trPr>
          <w:trHeight w:val="309"/>
          <w:jc w:val="center"/>
        </w:trPr>
        <w:tc>
          <w:tcPr>
            <w:tcW w:w="4119" w:type="dxa"/>
            <w:tcBorders>
              <w:top w:val="single" w:sz="4" w:space="0" w:color="auto"/>
              <w:bottom w:val="single" w:sz="8" w:space="0" w:color="auto"/>
            </w:tcBorders>
            <w:vAlign w:val="center"/>
          </w:tcPr>
          <w:p w:rsidR="00E82F1D" w:rsidRDefault="00E82F1D" w:rsidP="00B667C4">
            <w:pPr>
              <w:pStyle w:val="af8"/>
              <w:ind w:rightChars="50" w:right="105"/>
              <w:jc w:val="both"/>
              <w:rPr>
                <w:rFonts w:ascii="Arial Narrow" w:eastAsia="仿宋_GB2312" w:hAnsi="Arial Narrow"/>
                <w:b/>
                <w:sz w:val="24"/>
                <w:szCs w:val="18"/>
              </w:rPr>
            </w:pPr>
            <w:r>
              <w:rPr>
                <w:rFonts w:ascii="Arial Narrow" w:eastAsia="仿宋_GB2312" w:hAnsi="Arial Narrow"/>
                <w:b/>
                <w:sz w:val="24"/>
                <w:szCs w:val="18"/>
              </w:rPr>
              <w:t>合计</w:t>
            </w:r>
          </w:p>
        </w:tc>
        <w:tc>
          <w:tcPr>
            <w:tcW w:w="804" w:type="dxa"/>
            <w:tcBorders>
              <w:top w:val="single" w:sz="4" w:space="0" w:color="auto"/>
              <w:bottom w:val="single" w:sz="8" w:space="0" w:color="auto"/>
            </w:tcBorders>
            <w:vAlign w:val="center"/>
          </w:tcPr>
          <w:p w:rsidR="00E82F1D" w:rsidRDefault="00E82F1D" w:rsidP="00B667C4">
            <w:pPr>
              <w:pStyle w:val="af8"/>
              <w:ind w:rightChars="50" w:right="105"/>
              <w:jc w:val="right"/>
              <w:rPr>
                <w:rFonts w:ascii="Arial Narrow" w:eastAsia="仿宋_GB2312" w:hAnsi="Arial Narrow"/>
                <w:b/>
                <w:sz w:val="24"/>
                <w:szCs w:val="18"/>
              </w:rPr>
            </w:pPr>
          </w:p>
        </w:tc>
        <w:tc>
          <w:tcPr>
            <w:tcW w:w="1124" w:type="dxa"/>
            <w:tcBorders>
              <w:top w:val="single" w:sz="4" w:space="0" w:color="auto"/>
              <w:bottom w:val="single" w:sz="8" w:space="0" w:color="auto"/>
            </w:tcBorders>
            <w:vAlign w:val="center"/>
          </w:tcPr>
          <w:p w:rsidR="00E82F1D" w:rsidRDefault="00E82F1D" w:rsidP="00B667C4">
            <w:pPr>
              <w:ind w:leftChars="-20" w:left="-42" w:rightChars="-50" w:right="-105"/>
              <w:jc w:val="right"/>
              <w:rPr>
                <w:rFonts w:ascii="Arial Narrow" w:eastAsia="仿宋_GB2312" w:hAnsi="Arial Narrow" w:cs="宋体"/>
                <w:b/>
                <w:bCs/>
                <w:sz w:val="18"/>
                <w:szCs w:val="18"/>
              </w:rPr>
            </w:pPr>
            <w:r>
              <w:rPr>
                <w:rFonts w:ascii="Arial Narrow" w:eastAsia="仿宋_GB2312" w:hAnsi="Arial Narrow"/>
                <w:b/>
                <w:bCs/>
                <w:sz w:val="18"/>
                <w:szCs w:val="18"/>
              </w:rPr>
              <w:t>375,444,422.38</w:t>
            </w:r>
          </w:p>
        </w:tc>
        <w:tc>
          <w:tcPr>
            <w:tcW w:w="1124" w:type="dxa"/>
            <w:tcBorders>
              <w:top w:val="single" w:sz="4" w:space="0" w:color="auto"/>
              <w:bottom w:val="single" w:sz="8" w:space="0" w:color="auto"/>
            </w:tcBorders>
            <w:vAlign w:val="center"/>
          </w:tcPr>
          <w:p w:rsidR="00E82F1D" w:rsidRDefault="00E82F1D" w:rsidP="00B667C4">
            <w:pPr>
              <w:ind w:leftChars="-20" w:left="-42" w:rightChars="-50" w:right="-105"/>
              <w:jc w:val="right"/>
              <w:rPr>
                <w:rFonts w:ascii="Arial Narrow" w:eastAsia="仿宋_GB2312" w:hAnsi="Arial Narrow"/>
                <w:b/>
                <w:bCs/>
                <w:sz w:val="18"/>
                <w:szCs w:val="18"/>
              </w:rPr>
            </w:pPr>
            <w:r>
              <w:rPr>
                <w:rFonts w:ascii="Arial Narrow" w:eastAsia="仿宋_GB2312" w:hAnsi="Arial Narrow"/>
                <w:b/>
                <w:bCs/>
                <w:sz w:val="18"/>
                <w:szCs w:val="18"/>
              </w:rPr>
              <w:t>204,567,774.94</w:t>
            </w:r>
          </w:p>
        </w:tc>
        <w:tc>
          <w:tcPr>
            <w:tcW w:w="1323" w:type="dxa"/>
            <w:tcBorders>
              <w:top w:val="single" w:sz="4" w:space="0" w:color="auto"/>
              <w:bottom w:val="single" w:sz="8" w:space="0" w:color="auto"/>
            </w:tcBorders>
            <w:vAlign w:val="center"/>
          </w:tcPr>
          <w:p w:rsidR="00E82F1D" w:rsidRDefault="00E82F1D" w:rsidP="00B667C4">
            <w:pPr>
              <w:jc w:val="right"/>
              <w:rPr>
                <w:rFonts w:ascii="Arial Narrow" w:hAnsi="Arial Narrow" w:cs="宋体"/>
                <w:b/>
                <w:bCs/>
                <w:sz w:val="18"/>
                <w:szCs w:val="18"/>
              </w:rPr>
            </w:pPr>
            <w:r>
              <w:rPr>
                <w:rFonts w:ascii="Arial Narrow" w:hAnsi="Arial Narrow"/>
                <w:b/>
                <w:bCs/>
                <w:sz w:val="18"/>
                <w:szCs w:val="18"/>
              </w:rPr>
              <w:t>135,576,498.85</w:t>
            </w:r>
          </w:p>
        </w:tc>
        <w:tc>
          <w:tcPr>
            <w:tcW w:w="1277" w:type="dxa"/>
            <w:tcBorders>
              <w:top w:val="single" w:sz="4" w:space="0" w:color="auto"/>
              <w:bottom w:val="single" w:sz="8" w:space="0" w:color="auto"/>
            </w:tcBorders>
            <w:vAlign w:val="center"/>
          </w:tcPr>
          <w:p w:rsidR="00E82F1D" w:rsidRDefault="00E82F1D" w:rsidP="00B667C4">
            <w:pPr>
              <w:jc w:val="right"/>
              <w:rPr>
                <w:rFonts w:ascii="Arial Narrow" w:hAnsi="Arial Narrow" w:cs="宋体"/>
                <w:b/>
                <w:bCs/>
                <w:sz w:val="18"/>
                <w:szCs w:val="18"/>
              </w:rPr>
            </w:pPr>
            <w:r>
              <w:rPr>
                <w:rFonts w:ascii="Arial Narrow" w:hAnsi="Arial Narrow"/>
                <w:b/>
                <w:bCs/>
                <w:sz w:val="18"/>
                <w:szCs w:val="18"/>
              </w:rPr>
              <w:t>340,144,273.79</w:t>
            </w:r>
          </w:p>
        </w:tc>
        <w:tc>
          <w:tcPr>
            <w:tcW w:w="847" w:type="dxa"/>
            <w:tcBorders>
              <w:top w:val="single" w:sz="4" w:space="0" w:color="auto"/>
              <w:bottom w:val="single" w:sz="8" w:space="0" w:color="auto"/>
            </w:tcBorders>
            <w:vAlign w:val="center"/>
          </w:tcPr>
          <w:p w:rsidR="00E82F1D" w:rsidRDefault="00E82F1D" w:rsidP="00B667C4">
            <w:pPr>
              <w:jc w:val="right"/>
              <w:rPr>
                <w:rFonts w:ascii="Arial Narrow" w:eastAsia="仿宋_GB2312" w:hAnsi="Arial Narrow"/>
                <w:b/>
                <w:bCs/>
                <w:sz w:val="18"/>
                <w:szCs w:val="18"/>
              </w:rPr>
            </w:pPr>
            <w:r>
              <w:rPr>
                <w:rFonts w:ascii="Arial Narrow" w:eastAsia="仿宋_GB2312" w:hAnsi="Arial Narrow" w:hint="eastAsia"/>
                <w:b/>
                <w:bCs/>
                <w:sz w:val="18"/>
                <w:szCs w:val="18"/>
              </w:rPr>
              <w:t>-</w:t>
            </w:r>
          </w:p>
        </w:tc>
        <w:tc>
          <w:tcPr>
            <w:tcW w:w="852" w:type="dxa"/>
            <w:tcBorders>
              <w:top w:val="single" w:sz="4" w:space="0" w:color="auto"/>
              <w:bottom w:val="single" w:sz="8" w:space="0" w:color="auto"/>
            </w:tcBorders>
            <w:vAlign w:val="center"/>
          </w:tcPr>
          <w:p w:rsidR="00E82F1D" w:rsidRDefault="00E82F1D" w:rsidP="00B667C4">
            <w:pPr>
              <w:jc w:val="right"/>
              <w:rPr>
                <w:rFonts w:ascii="Arial Narrow" w:eastAsia="仿宋_GB2312" w:hAnsi="Arial Narrow"/>
                <w:b/>
                <w:bCs/>
                <w:sz w:val="18"/>
                <w:szCs w:val="18"/>
              </w:rPr>
            </w:pPr>
            <w:r>
              <w:rPr>
                <w:rFonts w:ascii="Arial Narrow" w:eastAsia="仿宋_GB2312" w:hAnsi="Arial Narrow" w:hint="eastAsia"/>
                <w:b/>
                <w:bCs/>
                <w:sz w:val="18"/>
                <w:szCs w:val="18"/>
              </w:rPr>
              <w:t>-</w:t>
            </w:r>
          </w:p>
        </w:tc>
        <w:tc>
          <w:tcPr>
            <w:tcW w:w="1082" w:type="dxa"/>
            <w:tcBorders>
              <w:top w:val="single" w:sz="4" w:space="0" w:color="auto"/>
              <w:bottom w:val="single" w:sz="8" w:space="0" w:color="auto"/>
            </w:tcBorders>
            <w:vAlign w:val="center"/>
          </w:tcPr>
          <w:p w:rsidR="00E82F1D" w:rsidRDefault="00E82F1D" w:rsidP="00B667C4">
            <w:pPr>
              <w:jc w:val="right"/>
              <w:rPr>
                <w:rFonts w:ascii="Arial Narrow" w:eastAsia="仿宋_GB2312" w:hAnsi="Arial Narrow"/>
                <w:b/>
                <w:bCs/>
                <w:sz w:val="18"/>
                <w:szCs w:val="18"/>
              </w:rPr>
            </w:pPr>
            <w:r>
              <w:rPr>
                <w:rFonts w:ascii="Arial Narrow" w:eastAsia="仿宋_GB2312" w:hAnsi="Arial Narrow"/>
                <w:b/>
                <w:bCs/>
                <w:sz w:val="18"/>
                <w:szCs w:val="18"/>
              </w:rPr>
              <w:t>300,000.00</w:t>
            </w:r>
          </w:p>
        </w:tc>
        <w:tc>
          <w:tcPr>
            <w:tcW w:w="1045" w:type="dxa"/>
            <w:tcBorders>
              <w:top w:val="single" w:sz="4" w:space="0" w:color="auto"/>
              <w:bottom w:val="single" w:sz="8" w:space="0" w:color="auto"/>
            </w:tcBorders>
            <w:vAlign w:val="center"/>
          </w:tcPr>
          <w:p w:rsidR="00E82F1D" w:rsidRDefault="00E82F1D" w:rsidP="00B667C4">
            <w:pPr>
              <w:jc w:val="right"/>
              <w:rPr>
                <w:rFonts w:ascii="Arial Narrow" w:eastAsia="仿宋_GB2312" w:hAnsi="Arial Narrow"/>
                <w:b/>
                <w:bCs/>
                <w:sz w:val="18"/>
                <w:szCs w:val="18"/>
              </w:rPr>
            </w:pPr>
            <w:r>
              <w:rPr>
                <w:rFonts w:ascii="Arial Narrow" w:eastAsia="仿宋_GB2312" w:hAnsi="Arial Narrow"/>
                <w:b/>
                <w:bCs/>
                <w:sz w:val="18"/>
                <w:szCs w:val="18"/>
              </w:rPr>
              <w:t>-</w:t>
            </w:r>
          </w:p>
        </w:tc>
        <w:tc>
          <w:tcPr>
            <w:tcW w:w="1184" w:type="dxa"/>
            <w:tcBorders>
              <w:top w:val="single" w:sz="4" w:space="0" w:color="auto"/>
              <w:bottom w:val="single" w:sz="8" w:space="0" w:color="auto"/>
            </w:tcBorders>
            <w:vAlign w:val="center"/>
          </w:tcPr>
          <w:p w:rsidR="00E82F1D" w:rsidRDefault="00E82F1D" w:rsidP="00B667C4">
            <w:pPr>
              <w:jc w:val="right"/>
              <w:rPr>
                <w:rFonts w:ascii="Arial Narrow" w:hAnsi="Arial Narrow" w:cs="宋体"/>
                <w:b/>
                <w:bCs/>
                <w:sz w:val="18"/>
                <w:szCs w:val="18"/>
              </w:rPr>
            </w:pPr>
            <w:r>
              <w:rPr>
                <w:rFonts w:ascii="Arial Narrow" w:hAnsi="Arial Narrow"/>
                <w:b/>
                <w:bCs/>
                <w:sz w:val="18"/>
                <w:szCs w:val="18"/>
              </w:rPr>
              <w:t>15,311,630.57</w:t>
            </w:r>
          </w:p>
        </w:tc>
      </w:tr>
    </w:tbl>
    <w:p w:rsidR="00E82F1D" w:rsidRDefault="00E82F1D" w:rsidP="00F7113C">
      <w:pPr>
        <w:snapToGrid w:val="0"/>
        <w:spacing w:beforeLines="50" w:afterLines="90"/>
        <w:ind w:leftChars="-2" w:left="-4" w:firstLineChars="1" w:firstLine="2"/>
        <w:rPr>
          <w:rFonts w:ascii="Arial Narrow" w:eastAsia="仿宋_GB2312" w:hAnsi="Arial Narrow"/>
          <w:sz w:val="24"/>
        </w:rPr>
      </w:pPr>
      <w:r>
        <w:rPr>
          <w:rFonts w:ascii="Arial Narrow" w:eastAsia="仿宋_GB2312" w:hAnsi="Arial Narrow" w:hint="eastAsia"/>
          <w:sz w:val="24"/>
        </w:rPr>
        <w:t>说明：</w:t>
      </w:r>
      <w:r>
        <w:rPr>
          <w:rFonts w:ascii="Arial Narrow" w:eastAsia="仿宋_GB2312" w:hAnsi="Arial Narrow" w:hint="eastAsia"/>
          <w:sz w:val="24"/>
        </w:rPr>
        <w:t>1</w:t>
      </w:r>
      <w:r>
        <w:rPr>
          <w:rFonts w:ascii="Arial Narrow" w:eastAsia="仿宋_GB2312" w:hAnsi="Arial Narrow" w:hint="eastAsia"/>
          <w:sz w:val="24"/>
        </w:rPr>
        <w:t>、公司于</w:t>
      </w:r>
      <w:r>
        <w:rPr>
          <w:rFonts w:ascii="Arial Narrow" w:eastAsia="仿宋_GB2312" w:hAnsi="Arial Narrow" w:hint="eastAsia"/>
          <w:sz w:val="24"/>
        </w:rPr>
        <w:t>2013</w:t>
      </w:r>
      <w:r>
        <w:rPr>
          <w:rFonts w:ascii="Arial Narrow" w:eastAsia="仿宋_GB2312" w:hAnsi="Arial Narrow" w:hint="eastAsia"/>
          <w:sz w:val="24"/>
        </w:rPr>
        <w:t>年</w:t>
      </w:r>
      <w:r>
        <w:rPr>
          <w:rFonts w:ascii="Arial Narrow" w:eastAsia="仿宋_GB2312" w:hAnsi="Arial Narrow" w:hint="eastAsia"/>
          <w:sz w:val="24"/>
        </w:rPr>
        <w:t>3</w:t>
      </w:r>
      <w:r>
        <w:rPr>
          <w:rFonts w:ascii="Arial Narrow" w:eastAsia="仿宋_GB2312" w:hAnsi="Arial Narrow" w:hint="eastAsia"/>
          <w:sz w:val="24"/>
        </w:rPr>
        <w:t>月</w:t>
      </w:r>
      <w:r>
        <w:rPr>
          <w:rFonts w:ascii="Arial Narrow" w:eastAsia="仿宋_GB2312" w:hAnsi="Arial Narrow" w:hint="eastAsia"/>
          <w:sz w:val="24"/>
        </w:rPr>
        <w:t>27</w:t>
      </w:r>
      <w:r>
        <w:rPr>
          <w:rFonts w:ascii="Arial Narrow" w:eastAsia="仿宋_GB2312" w:hAnsi="Arial Narrow" w:hint="eastAsia"/>
          <w:sz w:val="24"/>
        </w:rPr>
        <w:t>日召开的第五届董事会第一次会议审议通过，授权公司管理层以不超过</w:t>
      </w:r>
      <w:r>
        <w:rPr>
          <w:rFonts w:ascii="Arial Narrow" w:eastAsia="仿宋_GB2312" w:hAnsi="Arial Narrow" w:hint="eastAsia"/>
          <w:sz w:val="24"/>
        </w:rPr>
        <w:t>1.5</w:t>
      </w:r>
      <w:r>
        <w:rPr>
          <w:rFonts w:ascii="Arial Narrow" w:eastAsia="仿宋_GB2312" w:hAnsi="Arial Narrow" w:hint="eastAsia"/>
          <w:sz w:val="24"/>
        </w:rPr>
        <w:t>亿元的自有资金投资参股贵州省广播电视信息网络股份有限公司（以下简称“贵州省网”），拟受让该网络公司约</w:t>
      </w:r>
      <w:r>
        <w:rPr>
          <w:rFonts w:ascii="Arial Narrow" w:eastAsia="仿宋_GB2312" w:hAnsi="Arial Narrow" w:hint="eastAsia"/>
          <w:sz w:val="24"/>
        </w:rPr>
        <w:t>4.8%</w:t>
      </w:r>
      <w:r>
        <w:rPr>
          <w:rFonts w:ascii="Arial Narrow" w:eastAsia="仿宋_GB2312" w:hAnsi="Arial Narrow" w:hint="eastAsia"/>
          <w:sz w:val="24"/>
        </w:rPr>
        <w:t>股权。公司与贵州省网股权转让方贵州广播影视投资有限公司于</w:t>
      </w:r>
      <w:r>
        <w:rPr>
          <w:rFonts w:ascii="Arial Narrow" w:eastAsia="仿宋_GB2312" w:hAnsi="Arial Narrow" w:hint="eastAsia"/>
          <w:sz w:val="24"/>
        </w:rPr>
        <w:t>2013</w:t>
      </w:r>
      <w:r>
        <w:rPr>
          <w:rFonts w:ascii="Arial Narrow" w:eastAsia="仿宋_GB2312" w:hAnsi="Arial Narrow" w:hint="eastAsia"/>
          <w:sz w:val="24"/>
        </w:rPr>
        <w:t>年</w:t>
      </w:r>
      <w:r>
        <w:rPr>
          <w:rFonts w:ascii="Arial Narrow" w:eastAsia="仿宋_GB2312" w:hAnsi="Arial Narrow" w:hint="eastAsia"/>
          <w:sz w:val="24"/>
        </w:rPr>
        <w:t>4</w:t>
      </w:r>
      <w:r>
        <w:rPr>
          <w:rFonts w:ascii="Arial Narrow" w:eastAsia="仿宋_GB2312" w:hAnsi="Arial Narrow" w:hint="eastAsia"/>
          <w:sz w:val="24"/>
        </w:rPr>
        <w:t>月</w:t>
      </w:r>
      <w:r>
        <w:rPr>
          <w:rFonts w:ascii="Arial Narrow" w:eastAsia="仿宋_GB2312" w:hAnsi="Arial Narrow" w:hint="eastAsia"/>
          <w:sz w:val="24"/>
        </w:rPr>
        <w:t>8</w:t>
      </w:r>
      <w:r>
        <w:rPr>
          <w:rFonts w:ascii="Arial Narrow" w:eastAsia="仿宋_GB2312" w:hAnsi="Arial Narrow" w:hint="eastAsia"/>
          <w:sz w:val="24"/>
        </w:rPr>
        <w:t>日签署《股份转让合同》，公司以自有资金</w:t>
      </w:r>
      <w:r>
        <w:rPr>
          <w:rFonts w:ascii="Arial Narrow" w:eastAsia="仿宋_GB2312" w:hAnsi="Arial Narrow" w:hint="eastAsia"/>
          <w:sz w:val="24"/>
        </w:rPr>
        <w:t>139,871,498.00</w:t>
      </w:r>
      <w:r>
        <w:rPr>
          <w:rFonts w:ascii="Arial Narrow" w:eastAsia="仿宋_GB2312" w:hAnsi="Arial Narrow" w:hint="eastAsia"/>
          <w:sz w:val="24"/>
        </w:rPr>
        <w:t>元受让贵州省网</w:t>
      </w:r>
      <w:r>
        <w:rPr>
          <w:rFonts w:ascii="Arial Narrow" w:eastAsia="仿宋_GB2312" w:hAnsi="Arial Narrow" w:hint="eastAsia"/>
          <w:sz w:val="24"/>
        </w:rPr>
        <w:t>39,963,285</w:t>
      </w:r>
      <w:r>
        <w:rPr>
          <w:rFonts w:ascii="Arial Narrow" w:eastAsia="仿宋_GB2312" w:hAnsi="Arial Narrow" w:hint="eastAsia"/>
          <w:sz w:val="24"/>
        </w:rPr>
        <w:t>股，持股比例为</w:t>
      </w:r>
      <w:r>
        <w:rPr>
          <w:rFonts w:ascii="Arial Narrow" w:eastAsia="仿宋_GB2312" w:hAnsi="Arial Narrow" w:hint="eastAsia"/>
          <w:sz w:val="24"/>
        </w:rPr>
        <w:t>4.8%</w:t>
      </w:r>
      <w:r>
        <w:rPr>
          <w:rFonts w:ascii="Arial Narrow" w:eastAsia="仿宋_GB2312" w:hAnsi="Arial Narrow" w:hint="eastAsia"/>
          <w:sz w:val="24"/>
        </w:rPr>
        <w:t>。</w:t>
      </w:r>
    </w:p>
    <w:p w:rsidR="00E82F1D" w:rsidRDefault="00E82F1D" w:rsidP="00F7113C">
      <w:pPr>
        <w:snapToGrid w:val="0"/>
        <w:spacing w:beforeLines="50" w:afterLines="90"/>
        <w:rPr>
          <w:rFonts w:ascii="Arial Narrow" w:eastAsia="仿宋_GB2312" w:hAnsi="Arial Narrow"/>
          <w:sz w:val="24"/>
        </w:rPr>
        <w:sectPr w:rsidR="00E82F1D">
          <w:pgSz w:w="16840" w:h="11900" w:orient="landscape"/>
          <w:pgMar w:top="1701" w:right="1134" w:bottom="1134" w:left="1134" w:header="737" w:footer="737" w:gutter="0"/>
          <w:cols w:space="720"/>
          <w:docGrid w:linePitch="286" w:charSpace="41370"/>
        </w:sectPr>
      </w:pPr>
    </w:p>
    <w:p w:rsidR="00E82F1D" w:rsidRDefault="00E82F1D" w:rsidP="00F7113C">
      <w:pPr>
        <w:snapToGrid w:val="0"/>
        <w:spacing w:beforeLines="50" w:afterLines="90"/>
        <w:rPr>
          <w:rFonts w:ascii="Arial Narrow" w:eastAsia="仿宋_GB2312" w:hAnsi="Arial Narrow"/>
          <w:sz w:val="24"/>
        </w:rPr>
      </w:pPr>
      <w:r>
        <w:rPr>
          <w:rFonts w:ascii="Arial Narrow" w:eastAsia="仿宋_GB2312" w:hAnsi="Arial Narrow" w:hint="eastAsia"/>
          <w:sz w:val="24"/>
        </w:rPr>
        <w:lastRenderedPageBreak/>
        <w:t>2</w:t>
      </w:r>
      <w:r>
        <w:rPr>
          <w:rFonts w:ascii="Arial Narrow" w:eastAsia="仿宋_GB2312" w:hAnsi="Arial Narrow" w:hint="eastAsia"/>
          <w:sz w:val="24"/>
        </w:rPr>
        <w:t>、本公司之子公司北京歌华有线数字媒体有限公司的联营企业北京华讯视通科技有限公司已于</w:t>
      </w:r>
      <w:r>
        <w:rPr>
          <w:rFonts w:ascii="Arial Narrow" w:eastAsia="仿宋_GB2312" w:hAnsi="Arial Narrow" w:hint="eastAsia"/>
          <w:sz w:val="24"/>
        </w:rPr>
        <w:t>2013</w:t>
      </w:r>
      <w:r w:rsidRPr="00C710DB">
        <w:rPr>
          <w:rFonts w:ascii="Arial Narrow" w:eastAsia="仿宋_GB2312" w:hAnsi="Arial Narrow" w:hint="eastAsia"/>
          <w:sz w:val="24"/>
        </w:rPr>
        <w:t>年</w:t>
      </w:r>
      <w:r w:rsidRPr="00C710DB">
        <w:rPr>
          <w:rFonts w:ascii="Arial Narrow" w:eastAsia="仿宋_GB2312" w:hAnsi="Arial Narrow" w:hint="eastAsia"/>
          <w:sz w:val="24"/>
        </w:rPr>
        <w:t>7</w:t>
      </w:r>
      <w:r w:rsidRPr="00C710DB">
        <w:rPr>
          <w:rFonts w:ascii="Arial Narrow" w:eastAsia="仿宋_GB2312" w:hAnsi="Arial Narrow" w:hint="eastAsia"/>
          <w:sz w:val="24"/>
        </w:rPr>
        <w:t>月</w:t>
      </w:r>
      <w:r>
        <w:rPr>
          <w:rFonts w:ascii="Arial Narrow" w:eastAsia="仿宋_GB2312" w:hAnsi="Arial Narrow" w:hint="eastAsia"/>
          <w:sz w:val="24"/>
        </w:rPr>
        <w:t>解散清算，北京歌华有线数字媒体有限公司收回投资</w:t>
      </w:r>
      <w:r>
        <w:rPr>
          <w:rFonts w:ascii="Arial Narrow" w:eastAsia="仿宋_GB2312" w:hAnsi="Arial Narrow" w:hint="eastAsia"/>
          <w:sz w:val="24"/>
        </w:rPr>
        <w:t>742,210.48</w:t>
      </w:r>
      <w:r>
        <w:rPr>
          <w:rFonts w:ascii="Arial Narrow" w:eastAsia="仿宋_GB2312" w:hAnsi="Arial Narrow" w:hint="eastAsia"/>
          <w:sz w:val="24"/>
        </w:rPr>
        <w:t>元。</w:t>
      </w:r>
    </w:p>
    <w:p w:rsidR="00E82F1D" w:rsidRDefault="00E82F1D" w:rsidP="00F7113C">
      <w:pPr>
        <w:snapToGrid w:val="0"/>
        <w:spacing w:beforeLines="50" w:afterLines="90"/>
        <w:rPr>
          <w:rFonts w:ascii="Arial Narrow" w:eastAsia="仿宋_GB2312" w:hAnsi="Arial Narrow"/>
          <w:sz w:val="24"/>
        </w:rPr>
      </w:pPr>
      <w:r w:rsidRPr="00C710DB">
        <w:rPr>
          <w:rFonts w:ascii="Arial Narrow" w:eastAsia="仿宋_GB2312" w:hAnsi="Arial Narrow" w:hint="eastAsia"/>
          <w:sz w:val="24"/>
        </w:rPr>
        <w:t>3</w:t>
      </w:r>
      <w:r w:rsidRPr="00C710DB">
        <w:rPr>
          <w:rFonts w:ascii="Arial Narrow" w:eastAsia="仿宋_GB2312" w:hAnsi="Arial Narrow" w:hint="eastAsia"/>
          <w:sz w:val="24"/>
        </w:rPr>
        <w:t>、</w:t>
      </w:r>
      <w:r>
        <w:rPr>
          <w:rFonts w:ascii="Arial Narrow" w:eastAsia="仿宋_GB2312" w:hAnsi="Arial Narrow" w:hint="eastAsia"/>
          <w:sz w:val="24"/>
        </w:rPr>
        <w:t>2013</w:t>
      </w:r>
      <w:r>
        <w:rPr>
          <w:rFonts w:ascii="Arial Narrow" w:eastAsia="仿宋_GB2312" w:hAnsi="Arial Narrow" w:hint="eastAsia"/>
          <w:sz w:val="24"/>
        </w:rPr>
        <w:t>年</w:t>
      </w:r>
      <w:r>
        <w:rPr>
          <w:rFonts w:ascii="Arial Narrow" w:eastAsia="仿宋_GB2312" w:hAnsi="Arial Narrow" w:hint="eastAsia"/>
          <w:sz w:val="24"/>
        </w:rPr>
        <w:t>7</w:t>
      </w:r>
      <w:r>
        <w:rPr>
          <w:rFonts w:ascii="Arial Narrow" w:eastAsia="仿宋_GB2312" w:hAnsi="Arial Narrow" w:hint="eastAsia"/>
          <w:sz w:val="24"/>
        </w:rPr>
        <w:t>月，</w:t>
      </w:r>
      <w:r>
        <w:rPr>
          <w:rFonts w:ascii="Arial Narrow" w:eastAsia="仿宋_GB2312" w:hAnsi="Arial Narrow"/>
          <w:sz w:val="24"/>
        </w:rPr>
        <w:t>本公司</w:t>
      </w:r>
      <w:r>
        <w:rPr>
          <w:rFonts w:ascii="Arial Narrow" w:eastAsia="仿宋_GB2312" w:hAnsi="Arial Narrow" w:hint="eastAsia"/>
          <w:sz w:val="24"/>
        </w:rPr>
        <w:t>与</w:t>
      </w:r>
      <w:r>
        <w:rPr>
          <w:rFonts w:ascii="Arial Narrow" w:eastAsia="仿宋_GB2312" w:hAnsi="Arial Narrow" w:cs="宋体" w:hint="eastAsia"/>
          <w:sz w:val="24"/>
        </w:rPr>
        <w:t>富盛集团（亚洲）有限公司签署《股权转让协议》，本公司</w:t>
      </w:r>
      <w:r>
        <w:rPr>
          <w:rFonts w:ascii="Arial Narrow" w:eastAsia="仿宋_GB2312" w:hAnsi="Arial Narrow" w:hint="eastAsia"/>
          <w:sz w:val="24"/>
        </w:rPr>
        <w:t>将持有对</w:t>
      </w:r>
      <w:r>
        <w:rPr>
          <w:rFonts w:ascii="Arial Narrow" w:eastAsia="仿宋_GB2312" w:hAnsi="Arial Narrow" w:cs="宋体"/>
          <w:sz w:val="24"/>
        </w:rPr>
        <w:t>富邦歌华（北京）商贸有限责任公司</w:t>
      </w:r>
      <w:r>
        <w:rPr>
          <w:rFonts w:ascii="Arial Narrow" w:eastAsia="仿宋_GB2312" w:hAnsi="Arial Narrow" w:cs="宋体" w:hint="eastAsia"/>
          <w:sz w:val="24"/>
        </w:rPr>
        <w:t>20%</w:t>
      </w:r>
      <w:r>
        <w:rPr>
          <w:rFonts w:ascii="Arial Narrow" w:eastAsia="仿宋_GB2312" w:hAnsi="Arial Narrow" w:cs="宋体" w:hint="eastAsia"/>
          <w:sz w:val="24"/>
        </w:rPr>
        <w:t>的股权全部转让给富盛集团（亚洲）有限公司，本公司取得转让价款</w:t>
      </w:r>
      <w:r>
        <w:rPr>
          <w:rFonts w:ascii="Arial Narrow" w:eastAsia="仿宋_GB2312" w:hAnsi="Arial Narrow" w:cs="宋体" w:hint="eastAsia"/>
          <w:sz w:val="24"/>
        </w:rPr>
        <w:t>22,000,612.52</w:t>
      </w:r>
      <w:r>
        <w:rPr>
          <w:rFonts w:ascii="Arial Narrow" w:eastAsia="仿宋_GB2312" w:hAnsi="Arial Narrow" w:cs="宋体" w:hint="eastAsia"/>
          <w:sz w:val="24"/>
        </w:rPr>
        <w:t>元。</w:t>
      </w:r>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t>12</w:t>
      </w:r>
      <w:r>
        <w:rPr>
          <w:rFonts w:ascii="Arial Narrow" w:eastAsia="仿宋_GB2312" w:hAnsi="Arial Narrow"/>
          <w:sz w:val="24"/>
        </w:rPr>
        <w:t>、投资性房地产</w:t>
      </w:r>
    </w:p>
    <w:tbl>
      <w:tblPr>
        <w:tblW w:w="0" w:type="auto"/>
        <w:tblInd w:w="28" w:type="dxa"/>
        <w:tblBorders>
          <w:top w:val="single" w:sz="4" w:space="0" w:color="auto"/>
          <w:bottom w:val="single" w:sz="4" w:space="0" w:color="auto"/>
        </w:tblBorders>
        <w:tblLayout w:type="fixed"/>
        <w:tblCellMar>
          <w:left w:w="28" w:type="dxa"/>
          <w:right w:w="28" w:type="dxa"/>
        </w:tblCellMar>
        <w:tblLook w:val="0000"/>
      </w:tblPr>
      <w:tblGrid>
        <w:gridCol w:w="4326"/>
        <w:gridCol w:w="1356"/>
        <w:gridCol w:w="1275"/>
        <w:gridCol w:w="1077"/>
        <w:gridCol w:w="1335"/>
      </w:tblGrid>
      <w:tr w:rsidR="00E82F1D" w:rsidRPr="007C2923" w:rsidTr="00B667C4">
        <w:trPr>
          <w:trHeight w:hRule="exact" w:val="397"/>
        </w:trPr>
        <w:tc>
          <w:tcPr>
            <w:tcW w:w="4326" w:type="dxa"/>
            <w:tcBorders>
              <w:top w:val="single" w:sz="4" w:space="0" w:color="auto"/>
              <w:bottom w:val="nil"/>
            </w:tcBorders>
          </w:tcPr>
          <w:p w:rsidR="00E82F1D" w:rsidRPr="007C2923" w:rsidRDefault="00E82F1D" w:rsidP="00B667C4">
            <w:pPr>
              <w:rPr>
                <w:rFonts w:ascii="Arial Narrow" w:eastAsia="仿宋_GB2312" w:hAnsi="Arial Narrow"/>
                <w:b/>
              </w:rPr>
            </w:pPr>
            <w:r w:rsidRPr="007C2923">
              <w:rPr>
                <w:rFonts w:ascii="Arial Narrow" w:eastAsia="仿宋_GB2312" w:hAnsi="Arial Narrow" w:hint="eastAsia"/>
                <w:b/>
              </w:rPr>
              <w:t>项目</w:t>
            </w:r>
          </w:p>
        </w:tc>
        <w:tc>
          <w:tcPr>
            <w:tcW w:w="1356" w:type="dxa"/>
            <w:tcBorders>
              <w:top w:val="single" w:sz="4" w:space="0" w:color="auto"/>
              <w:bottom w:val="nil"/>
            </w:tcBorders>
          </w:tcPr>
          <w:p w:rsidR="00E82F1D" w:rsidRPr="007C2923" w:rsidRDefault="00E82F1D" w:rsidP="00B667C4">
            <w:pPr>
              <w:jc w:val="right"/>
              <w:rPr>
                <w:rFonts w:ascii="Arial Narrow" w:eastAsia="仿宋_GB2312" w:hAnsi="Arial Narrow" w:cs="宋体"/>
                <w:b/>
                <w:kern w:val="0"/>
              </w:rPr>
            </w:pPr>
            <w:r w:rsidRPr="007C2923">
              <w:rPr>
                <w:rFonts w:ascii="Arial Narrow" w:eastAsia="仿宋_GB2312" w:hAnsi="Arial Narrow" w:cs="宋体" w:hint="eastAsia"/>
                <w:b/>
                <w:kern w:val="0"/>
              </w:rPr>
              <w:t>期初数</w:t>
            </w:r>
          </w:p>
        </w:tc>
        <w:tc>
          <w:tcPr>
            <w:tcW w:w="1275" w:type="dxa"/>
            <w:tcBorders>
              <w:top w:val="single" w:sz="4" w:space="0" w:color="auto"/>
              <w:bottom w:val="nil"/>
            </w:tcBorders>
          </w:tcPr>
          <w:p w:rsidR="00E82F1D" w:rsidRPr="007C2923" w:rsidRDefault="00E82F1D" w:rsidP="00B667C4">
            <w:pPr>
              <w:widowControl/>
              <w:jc w:val="right"/>
              <w:rPr>
                <w:rFonts w:ascii="Arial Narrow" w:eastAsia="仿宋_GB2312" w:hAnsi="Arial Narrow" w:cs="宋体"/>
                <w:b/>
                <w:kern w:val="0"/>
              </w:rPr>
            </w:pPr>
            <w:r w:rsidRPr="007C2923">
              <w:rPr>
                <w:rFonts w:ascii="Arial Narrow" w:eastAsia="仿宋_GB2312" w:hAnsi="Arial Narrow" w:cs="宋体" w:hint="eastAsia"/>
                <w:b/>
                <w:kern w:val="0"/>
              </w:rPr>
              <w:t>本期增加</w:t>
            </w:r>
          </w:p>
        </w:tc>
        <w:tc>
          <w:tcPr>
            <w:tcW w:w="1077" w:type="dxa"/>
            <w:tcBorders>
              <w:top w:val="single" w:sz="4" w:space="0" w:color="auto"/>
              <w:bottom w:val="nil"/>
            </w:tcBorders>
          </w:tcPr>
          <w:p w:rsidR="00E82F1D" w:rsidRPr="007C2923" w:rsidRDefault="00E82F1D" w:rsidP="00B667C4">
            <w:pPr>
              <w:widowControl/>
              <w:jc w:val="right"/>
              <w:rPr>
                <w:rFonts w:ascii="Arial Narrow" w:eastAsia="仿宋_GB2312" w:hAnsi="Arial Narrow" w:cs="宋体"/>
                <w:b/>
                <w:kern w:val="0"/>
              </w:rPr>
            </w:pPr>
            <w:r w:rsidRPr="007C2923">
              <w:rPr>
                <w:rFonts w:ascii="Arial Narrow" w:eastAsia="仿宋_GB2312" w:hAnsi="Arial Narrow" w:cs="宋体" w:hint="eastAsia"/>
                <w:b/>
                <w:kern w:val="0"/>
              </w:rPr>
              <w:t>本期减少</w:t>
            </w:r>
          </w:p>
        </w:tc>
        <w:tc>
          <w:tcPr>
            <w:tcW w:w="1335" w:type="dxa"/>
            <w:tcBorders>
              <w:top w:val="single" w:sz="4" w:space="0" w:color="auto"/>
              <w:bottom w:val="nil"/>
            </w:tcBorders>
          </w:tcPr>
          <w:p w:rsidR="00E82F1D" w:rsidRPr="007C2923" w:rsidRDefault="00E82F1D" w:rsidP="00B667C4">
            <w:pPr>
              <w:jc w:val="right"/>
              <w:rPr>
                <w:rFonts w:ascii="Arial Narrow" w:eastAsia="仿宋_GB2312" w:hAnsi="Arial Narrow"/>
                <w:b/>
                <w:bCs/>
              </w:rPr>
            </w:pPr>
            <w:r w:rsidRPr="007C2923">
              <w:rPr>
                <w:rFonts w:ascii="Arial Narrow" w:eastAsia="仿宋_GB2312" w:hAnsi="Arial Narrow" w:hint="eastAsia"/>
                <w:b/>
                <w:bCs/>
              </w:rPr>
              <w:t>期末数</w:t>
            </w:r>
          </w:p>
        </w:tc>
      </w:tr>
      <w:tr w:rsidR="00E82F1D" w:rsidRPr="007C2923" w:rsidTr="00B667C4">
        <w:trPr>
          <w:trHeight w:hRule="exact" w:val="397"/>
        </w:trPr>
        <w:tc>
          <w:tcPr>
            <w:tcW w:w="4326" w:type="dxa"/>
            <w:tcBorders>
              <w:top w:val="single" w:sz="4" w:space="0" w:color="auto"/>
              <w:bottom w:val="nil"/>
            </w:tcBorders>
          </w:tcPr>
          <w:p w:rsidR="00E82F1D" w:rsidRPr="007C2923" w:rsidRDefault="00E82F1D" w:rsidP="00B667C4">
            <w:pPr>
              <w:rPr>
                <w:rFonts w:ascii="Arial Narrow" w:eastAsia="仿宋_GB2312" w:hAnsi="Arial Narrow"/>
                <w:b/>
              </w:rPr>
            </w:pPr>
            <w:r w:rsidRPr="007C2923">
              <w:rPr>
                <w:rFonts w:ascii="Arial Narrow" w:eastAsia="仿宋_GB2312" w:hAnsi="Arial Narrow"/>
                <w:b/>
              </w:rPr>
              <w:t>一、账面原值合计</w:t>
            </w:r>
          </w:p>
        </w:tc>
        <w:tc>
          <w:tcPr>
            <w:tcW w:w="1356" w:type="dxa"/>
            <w:tcBorders>
              <w:top w:val="single" w:sz="4" w:space="0" w:color="auto"/>
              <w:bottom w:val="nil"/>
            </w:tcBorders>
          </w:tcPr>
          <w:p w:rsidR="00E82F1D" w:rsidRPr="007C2923" w:rsidRDefault="00E82F1D" w:rsidP="00B667C4">
            <w:pPr>
              <w:jc w:val="right"/>
              <w:rPr>
                <w:rFonts w:ascii="Arial Narrow" w:eastAsia="仿宋_GB2312" w:hAnsi="Arial Narrow" w:cs="宋体"/>
                <w:b/>
                <w:kern w:val="0"/>
              </w:rPr>
            </w:pPr>
            <w:r w:rsidRPr="007C2923">
              <w:rPr>
                <w:rFonts w:ascii="Arial Narrow" w:eastAsia="仿宋_GB2312" w:hAnsi="Arial Narrow" w:cs="宋体"/>
                <w:b/>
                <w:kern w:val="0"/>
              </w:rPr>
              <w:t>61,325,417.58</w:t>
            </w:r>
          </w:p>
        </w:tc>
        <w:tc>
          <w:tcPr>
            <w:tcW w:w="1275" w:type="dxa"/>
            <w:tcBorders>
              <w:top w:val="single" w:sz="4" w:space="0" w:color="auto"/>
              <w:bottom w:val="nil"/>
            </w:tcBorders>
          </w:tcPr>
          <w:p w:rsidR="00E82F1D" w:rsidRPr="007C2923" w:rsidRDefault="00E82F1D" w:rsidP="00B667C4">
            <w:pPr>
              <w:widowControl/>
              <w:jc w:val="right"/>
              <w:rPr>
                <w:rFonts w:ascii="Arial Narrow" w:eastAsia="仿宋_GB2312" w:hAnsi="Arial Narrow" w:cs="宋体"/>
                <w:b/>
                <w:kern w:val="0"/>
              </w:rPr>
            </w:pPr>
            <w:r w:rsidRPr="007C2923">
              <w:rPr>
                <w:rFonts w:ascii="Arial Narrow" w:eastAsia="仿宋_GB2312" w:hAnsi="Arial Narrow" w:cs="宋体"/>
                <w:b/>
                <w:kern w:val="0"/>
              </w:rPr>
              <w:t>-</w:t>
            </w:r>
          </w:p>
        </w:tc>
        <w:tc>
          <w:tcPr>
            <w:tcW w:w="1077" w:type="dxa"/>
            <w:tcBorders>
              <w:top w:val="single" w:sz="4" w:space="0" w:color="auto"/>
              <w:bottom w:val="nil"/>
            </w:tcBorders>
          </w:tcPr>
          <w:p w:rsidR="00E82F1D" w:rsidRPr="007C2923" w:rsidRDefault="00E82F1D" w:rsidP="00B667C4">
            <w:pPr>
              <w:widowControl/>
              <w:jc w:val="right"/>
              <w:rPr>
                <w:rFonts w:ascii="Arial Narrow" w:eastAsia="仿宋_GB2312" w:hAnsi="Arial Narrow" w:cs="宋体"/>
                <w:b/>
                <w:kern w:val="0"/>
              </w:rPr>
            </w:pPr>
            <w:r w:rsidRPr="007C2923">
              <w:rPr>
                <w:rFonts w:ascii="Arial Narrow" w:eastAsia="仿宋_GB2312" w:hAnsi="Arial Narrow" w:cs="宋体"/>
                <w:b/>
                <w:kern w:val="0"/>
              </w:rPr>
              <w:t>-</w:t>
            </w:r>
          </w:p>
        </w:tc>
        <w:tc>
          <w:tcPr>
            <w:tcW w:w="1335" w:type="dxa"/>
            <w:tcBorders>
              <w:top w:val="single" w:sz="4" w:space="0" w:color="auto"/>
              <w:bottom w:val="nil"/>
            </w:tcBorders>
          </w:tcPr>
          <w:p w:rsidR="00E82F1D" w:rsidRPr="007C2923" w:rsidRDefault="00E82F1D" w:rsidP="00B667C4">
            <w:pPr>
              <w:jc w:val="right"/>
              <w:rPr>
                <w:rFonts w:ascii="Arial Narrow" w:eastAsia="仿宋_GB2312" w:hAnsi="Arial Narrow" w:cs="宋体"/>
                <w:b/>
                <w:bCs/>
              </w:rPr>
            </w:pPr>
            <w:r w:rsidRPr="007C2923">
              <w:rPr>
                <w:rFonts w:ascii="Arial Narrow" w:eastAsia="仿宋_GB2312" w:hAnsi="Arial Narrow"/>
                <w:b/>
                <w:bCs/>
              </w:rPr>
              <w:t>61,325,417.58</w:t>
            </w:r>
          </w:p>
        </w:tc>
      </w:tr>
      <w:tr w:rsidR="00E82F1D" w:rsidRPr="007C2923" w:rsidTr="00B667C4">
        <w:trPr>
          <w:trHeight w:hRule="exact" w:val="397"/>
        </w:trPr>
        <w:tc>
          <w:tcPr>
            <w:tcW w:w="4326" w:type="dxa"/>
            <w:tcBorders>
              <w:top w:val="nil"/>
              <w:bottom w:val="nil"/>
            </w:tcBorders>
          </w:tcPr>
          <w:p w:rsidR="00E82F1D" w:rsidRPr="007C2923" w:rsidRDefault="00E82F1D" w:rsidP="00B667C4">
            <w:pPr>
              <w:rPr>
                <w:rFonts w:ascii="Arial Narrow" w:eastAsia="仿宋_GB2312" w:hAnsi="Arial Narrow"/>
              </w:rPr>
            </w:pPr>
            <w:r w:rsidRPr="007C2923">
              <w:rPr>
                <w:rFonts w:ascii="Arial Narrow" w:eastAsia="仿宋_GB2312" w:hAnsi="Arial Narrow"/>
              </w:rPr>
              <w:t>1</w:t>
            </w:r>
            <w:r w:rsidRPr="007C2923">
              <w:rPr>
                <w:rFonts w:ascii="Arial Narrow" w:eastAsia="仿宋_GB2312" w:hAnsi="Arial Narrow"/>
              </w:rPr>
              <w:t>、房屋、建筑物</w:t>
            </w:r>
          </w:p>
        </w:tc>
        <w:tc>
          <w:tcPr>
            <w:tcW w:w="1356" w:type="dxa"/>
            <w:tcBorders>
              <w:top w:val="nil"/>
              <w:bottom w:val="nil"/>
            </w:tcBorders>
          </w:tcPr>
          <w:p w:rsidR="00E82F1D" w:rsidRPr="007C2923" w:rsidRDefault="00E82F1D" w:rsidP="00B667C4">
            <w:pPr>
              <w:jc w:val="right"/>
              <w:rPr>
                <w:rFonts w:ascii="Arial Narrow" w:eastAsia="仿宋_GB2312" w:hAnsi="Arial Narrow" w:cs="宋体"/>
                <w:kern w:val="0"/>
              </w:rPr>
            </w:pPr>
            <w:r w:rsidRPr="007C2923">
              <w:rPr>
                <w:rFonts w:ascii="Arial Narrow" w:eastAsia="仿宋_GB2312" w:hAnsi="Arial Narrow" w:cs="宋体"/>
                <w:kern w:val="0"/>
              </w:rPr>
              <w:t>58,733,340.18</w:t>
            </w:r>
          </w:p>
        </w:tc>
        <w:tc>
          <w:tcPr>
            <w:tcW w:w="1275" w:type="dxa"/>
            <w:tcBorders>
              <w:top w:val="nil"/>
              <w:bottom w:val="nil"/>
            </w:tcBorders>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w:t>
            </w:r>
          </w:p>
        </w:tc>
        <w:tc>
          <w:tcPr>
            <w:tcW w:w="1077" w:type="dxa"/>
            <w:tcBorders>
              <w:top w:val="nil"/>
              <w:bottom w:val="nil"/>
            </w:tcBorders>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w:t>
            </w:r>
          </w:p>
        </w:tc>
        <w:tc>
          <w:tcPr>
            <w:tcW w:w="1335" w:type="dxa"/>
            <w:tcBorders>
              <w:top w:val="nil"/>
              <w:bottom w:val="nil"/>
            </w:tcBorders>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58,733,340.18</w:t>
            </w:r>
          </w:p>
        </w:tc>
      </w:tr>
      <w:tr w:rsidR="00E82F1D" w:rsidRPr="007C2923" w:rsidTr="00B667C4">
        <w:trPr>
          <w:trHeight w:hRule="exact" w:val="397"/>
        </w:trPr>
        <w:tc>
          <w:tcPr>
            <w:tcW w:w="4326" w:type="dxa"/>
            <w:tcBorders>
              <w:top w:val="nil"/>
              <w:bottom w:val="nil"/>
            </w:tcBorders>
          </w:tcPr>
          <w:p w:rsidR="00E82F1D" w:rsidRPr="007C2923" w:rsidRDefault="00E82F1D" w:rsidP="00B667C4">
            <w:pPr>
              <w:rPr>
                <w:rFonts w:ascii="Arial Narrow" w:eastAsia="仿宋_GB2312" w:hAnsi="Arial Narrow"/>
              </w:rPr>
            </w:pPr>
            <w:r w:rsidRPr="007C2923">
              <w:rPr>
                <w:rFonts w:ascii="Arial Narrow" w:eastAsia="仿宋_GB2312" w:hAnsi="Arial Narrow"/>
              </w:rPr>
              <w:t>2</w:t>
            </w:r>
            <w:r w:rsidRPr="007C2923">
              <w:rPr>
                <w:rFonts w:ascii="Arial Narrow" w:eastAsia="仿宋_GB2312" w:hAnsi="Arial Narrow"/>
              </w:rPr>
              <w:t>、土地使用权</w:t>
            </w:r>
          </w:p>
        </w:tc>
        <w:tc>
          <w:tcPr>
            <w:tcW w:w="1356" w:type="dxa"/>
            <w:tcBorders>
              <w:top w:val="nil"/>
              <w:bottom w:val="nil"/>
            </w:tcBorders>
          </w:tcPr>
          <w:p w:rsidR="00E82F1D" w:rsidRPr="007C2923" w:rsidRDefault="00E82F1D" w:rsidP="00B667C4">
            <w:pPr>
              <w:jc w:val="right"/>
              <w:rPr>
                <w:rFonts w:ascii="Arial Narrow" w:eastAsia="仿宋_GB2312" w:hAnsi="Arial Narrow" w:cs="宋体"/>
                <w:kern w:val="0"/>
              </w:rPr>
            </w:pPr>
            <w:r w:rsidRPr="007C2923">
              <w:rPr>
                <w:rFonts w:ascii="Arial Narrow" w:eastAsia="仿宋_GB2312" w:hAnsi="Arial Narrow" w:cs="宋体"/>
                <w:kern w:val="0"/>
              </w:rPr>
              <w:t>2,592,077.40</w:t>
            </w:r>
          </w:p>
        </w:tc>
        <w:tc>
          <w:tcPr>
            <w:tcW w:w="1275" w:type="dxa"/>
            <w:tcBorders>
              <w:top w:val="nil"/>
              <w:bottom w:val="nil"/>
            </w:tcBorders>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w:t>
            </w:r>
          </w:p>
        </w:tc>
        <w:tc>
          <w:tcPr>
            <w:tcW w:w="1077" w:type="dxa"/>
            <w:tcBorders>
              <w:top w:val="nil"/>
              <w:bottom w:val="nil"/>
            </w:tcBorders>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w:t>
            </w:r>
          </w:p>
        </w:tc>
        <w:tc>
          <w:tcPr>
            <w:tcW w:w="1335" w:type="dxa"/>
            <w:tcBorders>
              <w:top w:val="nil"/>
              <w:bottom w:val="nil"/>
            </w:tcBorders>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2,592,077.40</w:t>
            </w:r>
          </w:p>
        </w:tc>
      </w:tr>
      <w:tr w:rsidR="00E82F1D" w:rsidRPr="007C2923" w:rsidTr="00B667C4">
        <w:trPr>
          <w:trHeight w:hRule="exact" w:val="397"/>
        </w:trPr>
        <w:tc>
          <w:tcPr>
            <w:tcW w:w="4326" w:type="dxa"/>
            <w:tcBorders>
              <w:top w:val="nil"/>
              <w:bottom w:val="nil"/>
            </w:tcBorders>
          </w:tcPr>
          <w:p w:rsidR="00E82F1D" w:rsidRPr="007C2923" w:rsidRDefault="00E82F1D" w:rsidP="00B667C4">
            <w:pPr>
              <w:rPr>
                <w:rFonts w:ascii="Arial Narrow" w:eastAsia="仿宋_GB2312" w:hAnsi="Arial Narrow"/>
                <w:b/>
              </w:rPr>
            </w:pPr>
            <w:r w:rsidRPr="007C2923">
              <w:rPr>
                <w:rFonts w:ascii="Arial Narrow" w:eastAsia="仿宋_GB2312" w:hAnsi="Arial Narrow"/>
                <w:b/>
              </w:rPr>
              <w:t>二、累计折旧和累计摊销合计</w:t>
            </w:r>
          </w:p>
        </w:tc>
        <w:tc>
          <w:tcPr>
            <w:tcW w:w="1356" w:type="dxa"/>
            <w:tcBorders>
              <w:top w:val="nil"/>
              <w:bottom w:val="nil"/>
            </w:tcBorders>
          </w:tcPr>
          <w:p w:rsidR="00E82F1D" w:rsidRPr="007C2923" w:rsidRDefault="00E82F1D" w:rsidP="00B667C4">
            <w:pPr>
              <w:jc w:val="right"/>
              <w:rPr>
                <w:rFonts w:ascii="Arial Narrow" w:eastAsia="仿宋_GB2312" w:hAnsi="Arial Narrow" w:cs="宋体"/>
                <w:b/>
                <w:kern w:val="0"/>
              </w:rPr>
            </w:pPr>
            <w:r w:rsidRPr="007C2923">
              <w:rPr>
                <w:rFonts w:ascii="Arial Narrow" w:eastAsia="仿宋_GB2312" w:hAnsi="Arial Narrow" w:cs="宋体"/>
                <w:b/>
                <w:kern w:val="0"/>
              </w:rPr>
              <w:t>6,209,815.24</w:t>
            </w:r>
          </w:p>
        </w:tc>
        <w:tc>
          <w:tcPr>
            <w:tcW w:w="1275" w:type="dxa"/>
            <w:tcBorders>
              <w:top w:val="nil"/>
              <w:bottom w:val="nil"/>
            </w:tcBorders>
          </w:tcPr>
          <w:p w:rsidR="00E82F1D" w:rsidRPr="007C2923" w:rsidRDefault="00E82F1D" w:rsidP="00B667C4">
            <w:pPr>
              <w:jc w:val="right"/>
              <w:rPr>
                <w:rFonts w:ascii="Arial Narrow" w:hAnsi="Arial Narrow" w:cs="宋体"/>
                <w:b/>
              </w:rPr>
            </w:pPr>
            <w:r w:rsidRPr="007C2923">
              <w:rPr>
                <w:rFonts w:ascii="Arial Narrow" w:hAnsi="Arial Narrow"/>
                <w:b/>
              </w:rPr>
              <w:t>1,589,390.76</w:t>
            </w:r>
          </w:p>
        </w:tc>
        <w:tc>
          <w:tcPr>
            <w:tcW w:w="1077" w:type="dxa"/>
            <w:tcBorders>
              <w:top w:val="nil"/>
              <w:bottom w:val="nil"/>
            </w:tcBorders>
          </w:tcPr>
          <w:p w:rsidR="00E82F1D" w:rsidRPr="007C2923" w:rsidRDefault="00E82F1D" w:rsidP="00B667C4">
            <w:pPr>
              <w:widowControl/>
              <w:jc w:val="right"/>
              <w:rPr>
                <w:rFonts w:ascii="Arial Narrow" w:eastAsia="仿宋_GB2312" w:hAnsi="Arial Narrow" w:cs="宋体"/>
                <w:b/>
                <w:kern w:val="0"/>
              </w:rPr>
            </w:pPr>
            <w:r w:rsidRPr="007C2923">
              <w:rPr>
                <w:rFonts w:ascii="Arial Narrow" w:eastAsia="仿宋_GB2312" w:hAnsi="Arial Narrow" w:cs="宋体"/>
                <w:b/>
                <w:kern w:val="0"/>
              </w:rPr>
              <w:t>-</w:t>
            </w:r>
          </w:p>
        </w:tc>
        <w:tc>
          <w:tcPr>
            <w:tcW w:w="1335" w:type="dxa"/>
            <w:tcBorders>
              <w:top w:val="nil"/>
              <w:bottom w:val="nil"/>
            </w:tcBorders>
          </w:tcPr>
          <w:p w:rsidR="00E82F1D" w:rsidRPr="007C2923" w:rsidRDefault="00E82F1D" w:rsidP="00B667C4">
            <w:pPr>
              <w:jc w:val="right"/>
              <w:rPr>
                <w:rFonts w:ascii="Arial Narrow" w:hAnsi="Arial Narrow" w:cs="宋体"/>
                <w:b/>
              </w:rPr>
            </w:pPr>
            <w:r w:rsidRPr="007C2923">
              <w:rPr>
                <w:rFonts w:ascii="Arial Narrow" w:hAnsi="Arial Narrow"/>
                <w:b/>
              </w:rPr>
              <w:t>7,799,206.00</w:t>
            </w:r>
          </w:p>
        </w:tc>
      </w:tr>
      <w:tr w:rsidR="00E82F1D" w:rsidRPr="007C2923" w:rsidTr="00B667C4">
        <w:trPr>
          <w:trHeight w:hRule="exact" w:val="397"/>
        </w:trPr>
        <w:tc>
          <w:tcPr>
            <w:tcW w:w="4326" w:type="dxa"/>
            <w:tcBorders>
              <w:top w:val="nil"/>
              <w:bottom w:val="nil"/>
            </w:tcBorders>
          </w:tcPr>
          <w:p w:rsidR="00E82F1D" w:rsidRPr="007C2923" w:rsidRDefault="00E82F1D" w:rsidP="00B667C4">
            <w:pPr>
              <w:rPr>
                <w:rFonts w:ascii="Arial Narrow" w:eastAsia="仿宋_GB2312" w:hAnsi="Arial Narrow"/>
              </w:rPr>
            </w:pPr>
            <w:r w:rsidRPr="007C2923">
              <w:rPr>
                <w:rFonts w:ascii="Arial Narrow" w:eastAsia="仿宋_GB2312" w:hAnsi="Arial Narrow"/>
              </w:rPr>
              <w:t>1</w:t>
            </w:r>
            <w:r w:rsidRPr="007C2923">
              <w:rPr>
                <w:rFonts w:ascii="Arial Narrow" w:eastAsia="仿宋_GB2312" w:hAnsi="Arial Narrow"/>
              </w:rPr>
              <w:t>、房屋、建筑物</w:t>
            </w:r>
          </w:p>
        </w:tc>
        <w:tc>
          <w:tcPr>
            <w:tcW w:w="1356" w:type="dxa"/>
            <w:tcBorders>
              <w:top w:val="nil"/>
              <w:bottom w:val="nil"/>
            </w:tcBorders>
          </w:tcPr>
          <w:p w:rsidR="00E82F1D" w:rsidRPr="007C2923" w:rsidRDefault="00E82F1D" w:rsidP="00B667C4">
            <w:pPr>
              <w:jc w:val="right"/>
              <w:rPr>
                <w:rFonts w:ascii="Arial Narrow" w:eastAsia="仿宋_GB2312" w:hAnsi="Arial Narrow" w:cs="宋体"/>
                <w:kern w:val="0"/>
              </w:rPr>
            </w:pPr>
            <w:r w:rsidRPr="007C2923">
              <w:rPr>
                <w:rFonts w:ascii="Arial Narrow" w:eastAsia="仿宋_GB2312" w:hAnsi="Arial Narrow" w:cs="宋体"/>
                <w:kern w:val="0"/>
              </w:rPr>
              <w:t>5,889,078.40</w:t>
            </w:r>
          </w:p>
        </w:tc>
        <w:tc>
          <w:tcPr>
            <w:tcW w:w="1275" w:type="dxa"/>
            <w:tcBorders>
              <w:top w:val="nil"/>
              <w:bottom w:val="nil"/>
            </w:tcBorders>
          </w:tcPr>
          <w:p w:rsidR="00E82F1D" w:rsidRPr="007C2923" w:rsidRDefault="00E82F1D" w:rsidP="00B667C4">
            <w:pPr>
              <w:jc w:val="right"/>
              <w:rPr>
                <w:rFonts w:ascii="Arial Narrow" w:hAnsi="Arial Narrow" w:cs="宋体"/>
              </w:rPr>
            </w:pPr>
            <w:r w:rsidRPr="007C2923">
              <w:rPr>
                <w:rFonts w:ascii="Arial Narrow" w:hAnsi="Arial Narrow"/>
              </w:rPr>
              <w:t>1,510,842.96</w:t>
            </w:r>
          </w:p>
        </w:tc>
        <w:tc>
          <w:tcPr>
            <w:tcW w:w="1077" w:type="dxa"/>
            <w:tcBorders>
              <w:top w:val="nil"/>
              <w:bottom w:val="nil"/>
            </w:tcBorders>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w:t>
            </w:r>
          </w:p>
        </w:tc>
        <w:tc>
          <w:tcPr>
            <w:tcW w:w="1335" w:type="dxa"/>
            <w:tcBorders>
              <w:top w:val="nil"/>
              <w:bottom w:val="nil"/>
            </w:tcBorders>
          </w:tcPr>
          <w:p w:rsidR="00E82F1D" w:rsidRPr="007C2923" w:rsidRDefault="00E82F1D" w:rsidP="00B667C4">
            <w:pPr>
              <w:jc w:val="right"/>
              <w:rPr>
                <w:rFonts w:ascii="Arial Narrow" w:hAnsi="Arial Narrow" w:cs="宋体"/>
              </w:rPr>
            </w:pPr>
            <w:r w:rsidRPr="007C2923">
              <w:rPr>
                <w:rFonts w:ascii="Arial Narrow" w:hAnsi="Arial Narrow"/>
              </w:rPr>
              <w:t>7,399,921.36</w:t>
            </w:r>
          </w:p>
        </w:tc>
      </w:tr>
      <w:tr w:rsidR="00E82F1D" w:rsidRPr="007C2923" w:rsidTr="00B667C4">
        <w:trPr>
          <w:trHeight w:hRule="exact" w:val="397"/>
        </w:trPr>
        <w:tc>
          <w:tcPr>
            <w:tcW w:w="4326" w:type="dxa"/>
            <w:tcBorders>
              <w:top w:val="nil"/>
            </w:tcBorders>
          </w:tcPr>
          <w:p w:rsidR="00E82F1D" w:rsidRPr="007C2923" w:rsidRDefault="00E82F1D" w:rsidP="00B667C4">
            <w:pPr>
              <w:rPr>
                <w:rFonts w:ascii="Arial Narrow" w:eastAsia="仿宋_GB2312" w:hAnsi="Arial Narrow"/>
              </w:rPr>
            </w:pPr>
            <w:r w:rsidRPr="007C2923">
              <w:rPr>
                <w:rFonts w:ascii="Arial Narrow" w:eastAsia="仿宋_GB2312" w:hAnsi="Arial Narrow"/>
              </w:rPr>
              <w:t>2</w:t>
            </w:r>
            <w:r w:rsidRPr="007C2923">
              <w:rPr>
                <w:rFonts w:ascii="Arial Narrow" w:eastAsia="仿宋_GB2312" w:hAnsi="Arial Narrow"/>
              </w:rPr>
              <w:t>、土地使用权</w:t>
            </w:r>
          </w:p>
        </w:tc>
        <w:tc>
          <w:tcPr>
            <w:tcW w:w="1356" w:type="dxa"/>
            <w:tcBorders>
              <w:top w:val="nil"/>
            </w:tcBorders>
          </w:tcPr>
          <w:p w:rsidR="00E82F1D" w:rsidRPr="007C2923" w:rsidRDefault="00E82F1D" w:rsidP="00B667C4">
            <w:pPr>
              <w:jc w:val="right"/>
              <w:rPr>
                <w:rFonts w:ascii="Arial Narrow" w:eastAsia="仿宋_GB2312" w:hAnsi="Arial Narrow" w:cs="宋体"/>
                <w:kern w:val="0"/>
              </w:rPr>
            </w:pPr>
            <w:r w:rsidRPr="007C2923">
              <w:rPr>
                <w:rFonts w:ascii="Arial Narrow" w:eastAsia="仿宋_GB2312" w:hAnsi="Arial Narrow" w:cs="宋体"/>
                <w:kern w:val="0"/>
              </w:rPr>
              <w:t>320,736.84</w:t>
            </w:r>
          </w:p>
        </w:tc>
        <w:tc>
          <w:tcPr>
            <w:tcW w:w="1275" w:type="dxa"/>
            <w:tcBorders>
              <w:top w:val="nil"/>
            </w:tcBorders>
          </w:tcPr>
          <w:p w:rsidR="00E82F1D" w:rsidRPr="007C2923" w:rsidRDefault="00E82F1D" w:rsidP="00B667C4">
            <w:pPr>
              <w:jc w:val="right"/>
              <w:rPr>
                <w:rFonts w:ascii="Arial Narrow" w:hAnsi="Arial Narrow" w:cs="宋体"/>
              </w:rPr>
            </w:pPr>
            <w:r w:rsidRPr="007C2923">
              <w:rPr>
                <w:rFonts w:ascii="Arial Narrow" w:hAnsi="Arial Narrow"/>
              </w:rPr>
              <w:t>78,547.80</w:t>
            </w:r>
          </w:p>
        </w:tc>
        <w:tc>
          <w:tcPr>
            <w:tcW w:w="1077" w:type="dxa"/>
            <w:tcBorders>
              <w:top w:val="nil"/>
            </w:tcBorders>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w:t>
            </w:r>
          </w:p>
        </w:tc>
        <w:tc>
          <w:tcPr>
            <w:tcW w:w="1335" w:type="dxa"/>
            <w:tcBorders>
              <w:top w:val="nil"/>
            </w:tcBorders>
          </w:tcPr>
          <w:p w:rsidR="00E82F1D" w:rsidRPr="007C2923" w:rsidRDefault="00E82F1D" w:rsidP="00B667C4">
            <w:pPr>
              <w:jc w:val="right"/>
              <w:rPr>
                <w:rFonts w:ascii="Arial Narrow" w:hAnsi="Arial Narrow" w:cs="宋体"/>
              </w:rPr>
            </w:pPr>
            <w:r w:rsidRPr="007C2923">
              <w:rPr>
                <w:rFonts w:ascii="Arial Narrow" w:hAnsi="Arial Narrow"/>
              </w:rPr>
              <w:t>399,284.64</w:t>
            </w:r>
          </w:p>
        </w:tc>
      </w:tr>
      <w:tr w:rsidR="00E82F1D" w:rsidRPr="007C2923" w:rsidTr="00B667C4">
        <w:trPr>
          <w:trHeight w:hRule="exact" w:val="397"/>
        </w:trPr>
        <w:tc>
          <w:tcPr>
            <w:tcW w:w="4326" w:type="dxa"/>
            <w:tcBorders>
              <w:bottom w:val="nil"/>
            </w:tcBorders>
          </w:tcPr>
          <w:p w:rsidR="00E82F1D" w:rsidRPr="007C2923" w:rsidRDefault="00E82F1D" w:rsidP="00B667C4">
            <w:pPr>
              <w:rPr>
                <w:rFonts w:ascii="Arial Narrow" w:eastAsia="仿宋_GB2312" w:hAnsi="Arial Narrow"/>
                <w:b/>
              </w:rPr>
            </w:pPr>
            <w:r w:rsidRPr="007C2923">
              <w:rPr>
                <w:rFonts w:ascii="Arial Narrow" w:eastAsia="仿宋_GB2312" w:hAnsi="Arial Narrow"/>
                <w:b/>
              </w:rPr>
              <w:t>三、投资性房地产账面净值合计</w:t>
            </w:r>
          </w:p>
        </w:tc>
        <w:tc>
          <w:tcPr>
            <w:tcW w:w="1356" w:type="dxa"/>
            <w:tcBorders>
              <w:bottom w:val="nil"/>
            </w:tcBorders>
          </w:tcPr>
          <w:p w:rsidR="00E82F1D" w:rsidRPr="007C2923" w:rsidRDefault="00E82F1D" w:rsidP="00B667C4">
            <w:pPr>
              <w:jc w:val="right"/>
              <w:rPr>
                <w:rFonts w:ascii="Arial Narrow" w:eastAsia="仿宋_GB2312" w:hAnsi="Arial Narrow" w:cs="宋体"/>
                <w:b/>
                <w:kern w:val="0"/>
              </w:rPr>
            </w:pPr>
            <w:r w:rsidRPr="007C2923">
              <w:rPr>
                <w:rFonts w:ascii="Arial Narrow" w:eastAsia="仿宋_GB2312" w:hAnsi="Arial Narrow" w:cs="宋体"/>
                <w:b/>
                <w:kern w:val="0"/>
              </w:rPr>
              <w:t>55,115,602.34</w:t>
            </w:r>
          </w:p>
        </w:tc>
        <w:tc>
          <w:tcPr>
            <w:tcW w:w="1275" w:type="dxa"/>
            <w:tcBorders>
              <w:bottom w:val="nil"/>
            </w:tcBorders>
          </w:tcPr>
          <w:p w:rsidR="00E82F1D" w:rsidRPr="007C2923" w:rsidRDefault="00E82F1D" w:rsidP="00B667C4">
            <w:pPr>
              <w:widowControl/>
              <w:jc w:val="right"/>
              <w:rPr>
                <w:rFonts w:ascii="Arial Narrow" w:eastAsia="仿宋_GB2312" w:hAnsi="Arial Narrow" w:cs="宋体"/>
                <w:b/>
                <w:kern w:val="0"/>
              </w:rPr>
            </w:pPr>
          </w:p>
        </w:tc>
        <w:tc>
          <w:tcPr>
            <w:tcW w:w="1077" w:type="dxa"/>
            <w:tcBorders>
              <w:bottom w:val="nil"/>
            </w:tcBorders>
          </w:tcPr>
          <w:p w:rsidR="00E82F1D" w:rsidRPr="007C2923" w:rsidRDefault="00E82F1D" w:rsidP="00B667C4">
            <w:pPr>
              <w:widowControl/>
              <w:jc w:val="right"/>
              <w:rPr>
                <w:rFonts w:ascii="Arial Narrow" w:eastAsia="仿宋_GB2312" w:hAnsi="Arial Narrow" w:cs="宋体"/>
                <w:b/>
                <w:kern w:val="0"/>
              </w:rPr>
            </w:pPr>
          </w:p>
        </w:tc>
        <w:tc>
          <w:tcPr>
            <w:tcW w:w="1335" w:type="dxa"/>
            <w:tcBorders>
              <w:bottom w:val="nil"/>
            </w:tcBorders>
          </w:tcPr>
          <w:p w:rsidR="00E82F1D" w:rsidRPr="007C2923" w:rsidRDefault="00E82F1D" w:rsidP="00B667C4">
            <w:pPr>
              <w:jc w:val="right"/>
              <w:rPr>
                <w:rFonts w:ascii="Arial Narrow" w:hAnsi="Arial Narrow" w:cs="宋体"/>
                <w:b/>
              </w:rPr>
            </w:pPr>
            <w:r w:rsidRPr="007C2923">
              <w:rPr>
                <w:rFonts w:ascii="Arial Narrow" w:hAnsi="Arial Narrow"/>
                <w:b/>
              </w:rPr>
              <w:t>53,526,211.58</w:t>
            </w:r>
          </w:p>
        </w:tc>
      </w:tr>
      <w:tr w:rsidR="00E82F1D" w:rsidRPr="007C2923" w:rsidTr="00B667C4">
        <w:trPr>
          <w:trHeight w:hRule="exact" w:val="397"/>
        </w:trPr>
        <w:tc>
          <w:tcPr>
            <w:tcW w:w="4326" w:type="dxa"/>
            <w:tcBorders>
              <w:top w:val="nil"/>
            </w:tcBorders>
          </w:tcPr>
          <w:p w:rsidR="00E82F1D" w:rsidRPr="007C2923" w:rsidRDefault="00E82F1D" w:rsidP="00B667C4">
            <w:pPr>
              <w:rPr>
                <w:rFonts w:ascii="Arial Narrow" w:eastAsia="仿宋_GB2312" w:hAnsi="Arial Narrow"/>
              </w:rPr>
            </w:pPr>
            <w:r w:rsidRPr="007C2923">
              <w:rPr>
                <w:rFonts w:ascii="Arial Narrow" w:eastAsia="仿宋_GB2312" w:hAnsi="Arial Narrow"/>
              </w:rPr>
              <w:t>1</w:t>
            </w:r>
            <w:r w:rsidRPr="007C2923">
              <w:rPr>
                <w:rFonts w:ascii="Arial Narrow" w:eastAsia="仿宋_GB2312" w:hAnsi="Arial Narrow"/>
              </w:rPr>
              <w:t>、房屋、建筑物</w:t>
            </w:r>
          </w:p>
        </w:tc>
        <w:tc>
          <w:tcPr>
            <w:tcW w:w="1356" w:type="dxa"/>
            <w:tcBorders>
              <w:top w:val="nil"/>
            </w:tcBorders>
          </w:tcPr>
          <w:p w:rsidR="00E82F1D" w:rsidRPr="007C2923" w:rsidRDefault="00E82F1D" w:rsidP="00B667C4">
            <w:pPr>
              <w:jc w:val="right"/>
              <w:rPr>
                <w:rFonts w:ascii="Arial Narrow" w:eastAsia="仿宋_GB2312" w:hAnsi="Arial Narrow" w:cs="宋体"/>
                <w:kern w:val="0"/>
              </w:rPr>
            </w:pPr>
            <w:r w:rsidRPr="007C2923">
              <w:rPr>
                <w:rFonts w:ascii="Arial Narrow" w:eastAsia="仿宋_GB2312" w:hAnsi="Arial Narrow" w:cs="宋体"/>
                <w:kern w:val="0"/>
              </w:rPr>
              <w:t>52,844,261.78</w:t>
            </w:r>
          </w:p>
        </w:tc>
        <w:tc>
          <w:tcPr>
            <w:tcW w:w="1275" w:type="dxa"/>
            <w:tcBorders>
              <w:top w:val="nil"/>
            </w:tcBorders>
          </w:tcPr>
          <w:p w:rsidR="00E82F1D" w:rsidRPr="007C2923" w:rsidRDefault="00E82F1D" w:rsidP="00B667C4">
            <w:pPr>
              <w:widowControl/>
              <w:jc w:val="right"/>
              <w:rPr>
                <w:rFonts w:ascii="Arial Narrow" w:eastAsia="仿宋_GB2312" w:hAnsi="Arial Narrow" w:cs="宋体"/>
                <w:kern w:val="0"/>
              </w:rPr>
            </w:pPr>
          </w:p>
        </w:tc>
        <w:tc>
          <w:tcPr>
            <w:tcW w:w="1077" w:type="dxa"/>
            <w:tcBorders>
              <w:top w:val="nil"/>
            </w:tcBorders>
          </w:tcPr>
          <w:p w:rsidR="00E82F1D" w:rsidRPr="007C2923" w:rsidRDefault="00E82F1D" w:rsidP="00B667C4">
            <w:pPr>
              <w:widowControl/>
              <w:jc w:val="right"/>
              <w:rPr>
                <w:rFonts w:ascii="Arial Narrow" w:eastAsia="仿宋_GB2312" w:hAnsi="Arial Narrow" w:cs="宋体"/>
                <w:kern w:val="0"/>
              </w:rPr>
            </w:pPr>
          </w:p>
        </w:tc>
        <w:tc>
          <w:tcPr>
            <w:tcW w:w="1335" w:type="dxa"/>
            <w:tcBorders>
              <w:top w:val="nil"/>
            </w:tcBorders>
          </w:tcPr>
          <w:p w:rsidR="00E82F1D" w:rsidRPr="007C2923" w:rsidRDefault="00E82F1D" w:rsidP="00B667C4">
            <w:pPr>
              <w:jc w:val="right"/>
              <w:rPr>
                <w:rFonts w:ascii="Arial Narrow" w:hAnsi="Arial Narrow" w:cs="宋体"/>
              </w:rPr>
            </w:pPr>
            <w:r w:rsidRPr="007C2923">
              <w:rPr>
                <w:rFonts w:ascii="Arial Narrow" w:hAnsi="Arial Narrow"/>
              </w:rPr>
              <w:t>51,333,418.82</w:t>
            </w:r>
          </w:p>
        </w:tc>
      </w:tr>
      <w:tr w:rsidR="00E82F1D" w:rsidRPr="007C2923" w:rsidTr="00B667C4">
        <w:trPr>
          <w:trHeight w:hRule="exact" w:val="397"/>
        </w:trPr>
        <w:tc>
          <w:tcPr>
            <w:tcW w:w="4326" w:type="dxa"/>
            <w:tcBorders>
              <w:bottom w:val="nil"/>
            </w:tcBorders>
          </w:tcPr>
          <w:p w:rsidR="00E82F1D" w:rsidRPr="007C2923" w:rsidRDefault="00E82F1D" w:rsidP="00B667C4">
            <w:pPr>
              <w:rPr>
                <w:rFonts w:ascii="Arial Narrow" w:eastAsia="仿宋_GB2312" w:hAnsi="Arial Narrow"/>
              </w:rPr>
            </w:pPr>
            <w:r w:rsidRPr="007C2923">
              <w:rPr>
                <w:rFonts w:ascii="Arial Narrow" w:eastAsia="仿宋_GB2312" w:hAnsi="Arial Narrow"/>
              </w:rPr>
              <w:t>2</w:t>
            </w:r>
            <w:r w:rsidRPr="007C2923">
              <w:rPr>
                <w:rFonts w:ascii="Arial Narrow" w:eastAsia="仿宋_GB2312" w:hAnsi="Arial Narrow"/>
              </w:rPr>
              <w:t>、土地使用权</w:t>
            </w:r>
          </w:p>
        </w:tc>
        <w:tc>
          <w:tcPr>
            <w:tcW w:w="1356" w:type="dxa"/>
            <w:tcBorders>
              <w:bottom w:val="nil"/>
            </w:tcBorders>
          </w:tcPr>
          <w:p w:rsidR="00E82F1D" w:rsidRPr="007C2923" w:rsidRDefault="00E82F1D" w:rsidP="00B667C4">
            <w:pPr>
              <w:jc w:val="right"/>
              <w:rPr>
                <w:rFonts w:ascii="Arial Narrow" w:eastAsia="仿宋_GB2312" w:hAnsi="Arial Narrow" w:cs="宋体"/>
                <w:kern w:val="0"/>
              </w:rPr>
            </w:pPr>
            <w:r w:rsidRPr="007C2923">
              <w:rPr>
                <w:rFonts w:ascii="Arial Narrow" w:eastAsia="仿宋_GB2312" w:hAnsi="Arial Narrow" w:cs="宋体"/>
                <w:kern w:val="0"/>
              </w:rPr>
              <w:t>2,271,340.56</w:t>
            </w:r>
          </w:p>
        </w:tc>
        <w:tc>
          <w:tcPr>
            <w:tcW w:w="1275" w:type="dxa"/>
            <w:tcBorders>
              <w:bottom w:val="nil"/>
            </w:tcBorders>
          </w:tcPr>
          <w:p w:rsidR="00E82F1D" w:rsidRPr="007C2923" w:rsidRDefault="00E82F1D" w:rsidP="00B667C4">
            <w:pPr>
              <w:widowControl/>
              <w:jc w:val="right"/>
              <w:rPr>
                <w:rFonts w:ascii="Arial Narrow" w:eastAsia="仿宋_GB2312" w:hAnsi="Arial Narrow" w:cs="宋体"/>
                <w:kern w:val="0"/>
              </w:rPr>
            </w:pPr>
          </w:p>
        </w:tc>
        <w:tc>
          <w:tcPr>
            <w:tcW w:w="1077" w:type="dxa"/>
            <w:tcBorders>
              <w:bottom w:val="nil"/>
            </w:tcBorders>
          </w:tcPr>
          <w:p w:rsidR="00E82F1D" w:rsidRPr="007C2923" w:rsidRDefault="00E82F1D" w:rsidP="00B667C4">
            <w:pPr>
              <w:widowControl/>
              <w:jc w:val="right"/>
              <w:rPr>
                <w:rFonts w:ascii="Arial Narrow" w:eastAsia="仿宋_GB2312" w:hAnsi="Arial Narrow" w:cs="宋体"/>
                <w:kern w:val="0"/>
              </w:rPr>
            </w:pPr>
          </w:p>
        </w:tc>
        <w:tc>
          <w:tcPr>
            <w:tcW w:w="1335" w:type="dxa"/>
            <w:tcBorders>
              <w:bottom w:val="nil"/>
            </w:tcBorders>
          </w:tcPr>
          <w:p w:rsidR="00E82F1D" w:rsidRPr="007C2923" w:rsidRDefault="00E82F1D" w:rsidP="00B667C4">
            <w:pPr>
              <w:jc w:val="right"/>
              <w:rPr>
                <w:rFonts w:ascii="Arial Narrow" w:hAnsi="Arial Narrow" w:cs="宋体"/>
              </w:rPr>
            </w:pPr>
            <w:r w:rsidRPr="007C2923">
              <w:rPr>
                <w:rFonts w:ascii="Arial Narrow" w:hAnsi="Arial Narrow"/>
              </w:rPr>
              <w:t>2,192,792.76</w:t>
            </w:r>
          </w:p>
        </w:tc>
      </w:tr>
      <w:tr w:rsidR="00E82F1D" w:rsidRPr="007C2923" w:rsidTr="00B667C4">
        <w:trPr>
          <w:trHeight w:hRule="exact" w:val="397"/>
        </w:trPr>
        <w:tc>
          <w:tcPr>
            <w:tcW w:w="4326" w:type="dxa"/>
            <w:tcBorders>
              <w:top w:val="nil"/>
              <w:bottom w:val="nil"/>
            </w:tcBorders>
          </w:tcPr>
          <w:p w:rsidR="00E82F1D" w:rsidRPr="007C2923" w:rsidRDefault="00E82F1D" w:rsidP="00B667C4">
            <w:pPr>
              <w:rPr>
                <w:rFonts w:ascii="Arial Narrow" w:eastAsia="仿宋_GB2312" w:hAnsi="Arial Narrow"/>
                <w:b/>
              </w:rPr>
            </w:pPr>
            <w:r w:rsidRPr="007C2923">
              <w:rPr>
                <w:rFonts w:ascii="Arial Narrow" w:eastAsia="仿宋_GB2312" w:hAnsi="Arial Narrow"/>
                <w:b/>
              </w:rPr>
              <w:t>四、投资性房地产减值准备累计金额合计</w:t>
            </w:r>
          </w:p>
        </w:tc>
        <w:tc>
          <w:tcPr>
            <w:tcW w:w="1356" w:type="dxa"/>
            <w:tcBorders>
              <w:top w:val="nil"/>
              <w:bottom w:val="nil"/>
            </w:tcBorders>
          </w:tcPr>
          <w:p w:rsidR="00E82F1D" w:rsidRPr="007C2923" w:rsidRDefault="00E82F1D" w:rsidP="00B667C4">
            <w:pPr>
              <w:spacing w:before="120" w:after="216"/>
              <w:jc w:val="right"/>
              <w:rPr>
                <w:rFonts w:ascii="Arial Narrow" w:eastAsia="仿宋_GB2312" w:hAnsi="Arial Narrow" w:cs="宋体"/>
                <w:b/>
                <w:bCs/>
              </w:rPr>
            </w:pPr>
            <w:r w:rsidRPr="007C2923">
              <w:rPr>
                <w:rFonts w:ascii="Arial Narrow" w:eastAsia="仿宋_GB2312" w:hAnsi="Arial Narrow"/>
                <w:b/>
                <w:bCs/>
              </w:rPr>
              <w:t>-</w:t>
            </w:r>
          </w:p>
        </w:tc>
        <w:tc>
          <w:tcPr>
            <w:tcW w:w="1275" w:type="dxa"/>
            <w:tcBorders>
              <w:top w:val="nil"/>
              <w:bottom w:val="nil"/>
            </w:tcBorders>
          </w:tcPr>
          <w:p w:rsidR="00E82F1D" w:rsidRPr="007C2923" w:rsidRDefault="00E82F1D" w:rsidP="00B667C4">
            <w:pPr>
              <w:widowControl/>
              <w:spacing w:before="120" w:after="216"/>
              <w:jc w:val="right"/>
              <w:rPr>
                <w:rFonts w:ascii="Arial Narrow" w:eastAsia="仿宋_GB2312" w:hAnsi="Arial Narrow" w:cs="宋体"/>
                <w:b/>
                <w:bCs/>
                <w:kern w:val="0"/>
              </w:rPr>
            </w:pPr>
            <w:r w:rsidRPr="007C2923">
              <w:rPr>
                <w:rFonts w:ascii="Arial Narrow" w:eastAsia="仿宋_GB2312" w:hAnsi="Arial Narrow" w:cs="宋体"/>
                <w:b/>
                <w:bCs/>
                <w:kern w:val="0"/>
              </w:rPr>
              <w:t>-</w:t>
            </w:r>
          </w:p>
        </w:tc>
        <w:tc>
          <w:tcPr>
            <w:tcW w:w="1077" w:type="dxa"/>
            <w:tcBorders>
              <w:top w:val="nil"/>
              <w:bottom w:val="nil"/>
            </w:tcBorders>
          </w:tcPr>
          <w:p w:rsidR="00E82F1D" w:rsidRPr="007C2923" w:rsidRDefault="00E82F1D" w:rsidP="00B667C4">
            <w:pPr>
              <w:widowControl/>
              <w:spacing w:before="120" w:after="216"/>
              <w:jc w:val="right"/>
              <w:rPr>
                <w:rFonts w:ascii="Arial Narrow" w:eastAsia="仿宋_GB2312" w:hAnsi="Arial Narrow" w:cs="宋体"/>
                <w:b/>
                <w:bCs/>
                <w:kern w:val="0"/>
              </w:rPr>
            </w:pPr>
            <w:r w:rsidRPr="007C2923">
              <w:rPr>
                <w:rFonts w:ascii="Arial Narrow" w:eastAsia="仿宋_GB2312" w:hAnsi="Arial Narrow" w:cs="宋体"/>
                <w:b/>
                <w:bCs/>
                <w:kern w:val="0"/>
              </w:rPr>
              <w:t>-</w:t>
            </w:r>
          </w:p>
        </w:tc>
        <w:tc>
          <w:tcPr>
            <w:tcW w:w="1335" w:type="dxa"/>
            <w:tcBorders>
              <w:top w:val="nil"/>
              <w:bottom w:val="nil"/>
            </w:tcBorders>
          </w:tcPr>
          <w:p w:rsidR="00E82F1D" w:rsidRPr="007C2923" w:rsidRDefault="00E82F1D" w:rsidP="00B667C4">
            <w:pPr>
              <w:spacing w:before="120" w:after="216"/>
              <w:jc w:val="right"/>
              <w:rPr>
                <w:rFonts w:ascii="Arial Narrow" w:eastAsia="仿宋_GB2312" w:hAnsi="Arial Narrow" w:cs="宋体"/>
                <w:b/>
                <w:bCs/>
              </w:rPr>
            </w:pPr>
            <w:r w:rsidRPr="007C2923">
              <w:rPr>
                <w:rFonts w:ascii="Arial Narrow" w:eastAsia="仿宋_GB2312" w:hAnsi="Arial Narrow" w:cs="宋体"/>
                <w:b/>
                <w:bCs/>
              </w:rPr>
              <w:t>-</w:t>
            </w:r>
          </w:p>
        </w:tc>
      </w:tr>
      <w:tr w:rsidR="00E82F1D" w:rsidRPr="007C2923" w:rsidTr="00B667C4">
        <w:trPr>
          <w:trHeight w:hRule="exact" w:val="397"/>
        </w:trPr>
        <w:tc>
          <w:tcPr>
            <w:tcW w:w="4326" w:type="dxa"/>
            <w:tcBorders>
              <w:top w:val="nil"/>
            </w:tcBorders>
          </w:tcPr>
          <w:p w:rsidR="00E82F1D" w:rsidRPr="007C2923" w:rsidRDefault="00E82F1D" w:rsidP="00B667C4">
            <w:pPr>
              <w:rPr>
                <w:rFonts w:ascii="Arial Narrow" w:eastAsia="仿宋_GB2312" w:hAnsi="Arial Narrow"/>
              </w:rPr>
            </w:pPr>
            <w:r w:rsidRPr="007C2923">
              <w:rPr>
                <w:rFonts w:ascii="Arial Narrow" w:eastAsia="仿宋_GB2312" w:hAnsi="Arial Narrow"/>
              </w:rPr>
              <w:t>1</w:t>
            </w:r>
            <w:r w:rsidRPr="007C2923">
              <w:rPr>
                <w:rFonts w:ascii="Arial Narrow" w:eastAsia="仿宋_GB2312" w:hAnsi="Arial Narrow"/>
              </w:rPr>
              <w:t>、房屋、建筑物</w:t>
            </w:r>
          </w:p>
        </w:tc>
        <w:tc>
          <w:tcPr>
            <w:tcW w:w="1356" w:type="dxa"/>
            <w:tcBorders>
              <w:top w:val="nil"/>
            </w:tcBorders>
          </w:tcPr>
          <w:p w:rsidR="00E82F1D" w:rsidRPr="007C2923" w:rsidRDefault="00E82F1D" w:rsidP="00B667C4">
            <w:pPr>
              <w:jc w:val="right"/>
              <w:rPr>
                <w:rFonts w:ascii="Arial Narrow" w:eastAsia="仿宋_GB2312" w:hAnsi="Arial Narrow" w:cs="宋体"/>
                <w:kern w:val="0"/>
              </w:rPr>
            </w:pPr>
            <w:r w:rsidRPr="007C2923">
              <w:rPr>
                <w:rFonts w:ascii="Arial Narrow" w:eastAsia="仿宋_GB2312" w:hAnsi="Arial Narrow" w:cs="宋体"/>
                <w:kern w:val="0"/>
              </w:rPr>
              <w:t>-</w:t>
            </w:r>
          </w:p>
        </w:tc>
        <w:tc>
          <w:tcPr>
            <w:tcW w:w="1275" w:type="dxa"/>
            <w:tcBorders>
              <w:top w:val="nil"/>
            </w:tcBorders>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w:t>
            </w:r>
          </w:p>
        </w:tc>
        <w:tc>
          <w:tcPr>
            <w:tcW w:w="1077" w:type="dxa"/>
            <w:tcBorders>
              <w:top w:val="nil"/>
            </w:tcBorders>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w:t>
            </w:r>
          </w:p>
        </w:tc>
        <w:tc>
          <w:tcPr>
            <w:tcW w:w="1335" w:type="dxa"/>
            <w:tcBorders>
              <w:top w:val="nil"/>
            </w:tcBorders>
          </w:tcPr>
          <w:p w:rsidR="00E82F1D" w:rsidRPr="007C2923" w:rsidRDefault="00E82F1D" w:rsidP="00B667C4">
            <w:pPr>
              <w:jc w:val="right"/>
              <w:rPr>
                <w:rFonts w:ascii="Arial Narrow" w:eastAsia="仿宋_GB2312" w:hAnsi="Arial Narrow" w:cs="宋体"/>
                <w:kern w:val="0"/>
              </w:rPr>
            </w:pPr>
            <w:r w:rsidRPr="007C2923">
              <w:rPr>
                <w:rFonts w:ascii="Arial Narrow" w:eastAsia="仿宋_GB2312" w:hAnsi="Arial Narrow" w:cs="宋体"/>
                <w:kern w:val="0"/>
              </w:rPr>
              <w:t>-</w:t>
            </w:r>
          </w:p>
        </w:tc>
      </w:tr>
      <w:tr w:rsidR="00E82F1D" w:rsidRPr="007C2923" w:rsidTr="00B667C4">
        <w:trPr>
          <w:trHeight w:hRule="exact" w:val="397"/>
        </w:trPr>
        <w:tc>
          <w:tcPr>
            <w:tcW w:w="4326" w:type="dxa"/>
          </w:tcPr>
          <w:p w:rsidR="00E82F1D" w:rsidRPr="007C2923" w:rsidRDefault="00E82F1D" w:rsidP="00B667C4">
            <w:pPr>
              <w:rPr>
                <w:rFonts w:ascii="Arial Narrow" w:eastAsia="仿宋_GB2312" w:hAnsi="Arial Narrow"/>
              </w:rPr>
            </w:pPr>
            <w:r w:rsidRPr="007C2923">
              <w:rPr>
                <w:rFonts w:ascii="Arial Narrow" w:eastAsia="仿宋_GB2312" w:hAnsi="Arial Narrow"/>
              </w:rPr>
              <w:t>2</w:t>
            </w:r>
            <w:r w:rsidRPr="007C2923">
              <w:rPr>
                <w:rFonts w:ascii="Arial Narrow" w:eastAsia="仿宋_GB2312" w:hAnsi="Arial Narrow"/>
              </w:rPr>
              <w:t>、土地使用权</w:t>
            </w:r>
          </w:p>
        </w:tc>
        <w:tc>
          <w:tcPr>
            <w:tcW w:w="1356" w:type="dxa"/>
          </w:tcPr>
          <w:p w:rsidR="00E82F1D" w:rsidRPr="007C2923" w:rsidRDefault="00E82F1D" w:rsidP="00B667C4">
            <w:pPr>
              <w:jc w:val="right"/>
              <w:rPr>
                <w:rFonts w:ascii="Arial Narrow" w:eastAsia="仿宋_GB2312" w:hAnsi="Arial Narrow" w:cs="宋体"/>
                <w:kern w:val="0"/>
              </w:rPr>
            </w:pPr>
            <w:r w:rsidRPr="007C2923">
              <w:rPr>
                <w:rFonts w:ascii="Arial Narrow" w:eastAsia="仿宋_GB2312" w:hAnsi="Arial Narrow" w:cs="宋体"/>
                <w:kern w:val="0"/>
              </w:rPr>
              <w:t>-</w:t>
            </w:r>
          </w:p>
        </w:tc>
        <w:tc>
          <w:tcPr>
            <w:tcW w:w="1275" w:type="dxa"/>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w:t>
            </w:r>
          </w:p>
        </w:tc>
        <w:tc>
          <w:tcPr>
            <w:tcW w:w="1077" w:type="dxa"/>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w:t>
            </w:r>
          </w:p>
        </w:tc>
        <w:tc>
          <w:tcPr>
            <w:tcW w:w="1335" w:type="dxa"/>
          </w:tcPr>
          <w:p w:rsidR="00E82F1D" w:rsidRPr="007C2923" w:rsidRDefault="00E82F1D" w:rsidP="00B667C4">
            <w:pPr>
              <w:jc w:val="right"/>
              <w:rPr>
                <w:rFonts w:ascii="Arial Narrow" w:eastAsia="仿宋_GB2312" w:hAnsi="Arial Narrow" w:cs="宋体"/>
                <w:kern w:val="0"/>
              </w:rPr>
            </w:pPr>
            <w:r w:rsidRPr="007C2923">
              <w:rPr>
                <w:rFonts w:ascii="Arial Narrow" w:eastAsia="仿宋_GB2312" w:hAnsi="Arial Narrow" w:cs="宋体"/>
                <w:kern w:val="0"/>
              </w:rPr>
              <w:t>-</w:t>
            </w:r>
          </w:p>
        </w:tc>
      </w:tr>
      <w:tr w:rsidR="00E82F1D" w:rsidRPr="007C2923" w:rsidTr="00B667C4">
        <w:trPr>
          <w:trHeight w:hRule="exact" w:val="397"/>
        </w:trPr>
        <w:tc>
          <w:tcPr>
            <w:tcW w:w="4326" w:type="dxa"/>
          </w:tcPr>
          <w:p w:rsidR="00E82F1D" w:rsidRPr="007C2923" w:rsidRDefault="00E82F1D" w:rsidP="00B667C4">
            <w:pPr>
              <w:rPr>
                <w:rFonts w:ascii="Arial Narrow" w:eastAsia="仿宋_GB2312" w:hAnsi="Arial Narrow"/>
                <w:b/>
              </w:rPr>
            </w:pPr>
            <w:r w:rsidRPr="007C2923">
              <w:rPr>
                <w:rFonts w:ascii="Arial Narrow" w:eastAsia="仿宋_GB2312" w:hAnsi="Arial Narrow"/>
                <w:b/>
              </w:rPr>
              <w:t>五、投资性房地产账面价值合计</w:t>
            </w:r>
          </w:p>
        </w:tc>
        <w:tc>
          <w:tcPr>
            <w:tcW w:w="1356" w:type="dxa"/>
          </w:tcPr>
          <w:p w:rsidR="00E82F1D" w:rsidRPr="007C2923" w:rsidRDefault="00E82F1D" w:rsidP="00B667C4">
            <w:pPr>
              <w:jc w:val="right"/>
              <w:rPr>
                <w:rFonts w:ascii="Arial Narrow" w:eastAsia="仿宋_GB2312" w:hAnsi="Arial Narrow" w:cs="宋体"/>
                <w:b/>
                <w:kern w:val="0"/>
              </w:rPr>
            </w:pPr>
            <w:r w:rsidRPr="007C2923">
              <w:rPr>
                <w:rFonts w:ascii="Arial Narrow" w:eastAsia="仿宋_GB2312" w:hAnsi="Arial Narrow" w:cs="宋体"/>
                <w:b/>
                <w:kern w:val="0"/>
              </w:rPr>
              <w:t>55,115,602.34</w:t>
            </w:r>
          </w:p>
        </w:tc>
        <w:tc>
          <w:tcPr>
            <w:tcW w:w="1275" w:type="dxa"/>
          </w:tcPr>
          <w:p w:rsidR="00E82F1D" w:rsidRPr="007C2923" w:rsidRDefault="00E82F1D" w:rsidP="00B667C4">
            <w:pPr>
              <w:jc w:val="right"/>
              <w:rPr>
                <w:rFonts w:ascii="Arial Narrow" w:eastAsia="仿宋_GB2312" w:hAnsi="Arial Narrow" w:cs="宋体"/>
                <w:b/>
                <w:bCs/>
              </w:rPr>
            </w:pPr>
          </w:p>
        </w:tc>
        <w:tc>
          <w:tcPr>
            <w:tcW w:w="1077" w:type="dxa"/>
          </w:tcPr>
          <w:p w:rsidR="00E82F1D" w:rsidRPr="007C2923" w:rsidRDefault="00E82F1D" w:rsidP="00B667C4">
            <w:pPr>
              <w:widowControl/>
              <w:jc w:val="right"/>
              <w:rPr>
                <w:rFonts w:ascii="Arial Narrow" w:eastAsia="仿宋_GB2312" w:hAnsi="Arial Narrow" w:cs="宋体"/>
                <w:b/>
                <w:kern w:val="0"/>
              </w:rPr>
            </w:pPr>
          </w:p>
        </w:tc>
        <w:tc>
          <w:tcPr>
            <w:tcW w:w="1335" w:type="dxa"/>
          </w:tcPr>
          <w:p w:rsidR="00E82F1D" w:rsidRPr="007C2923" w:rsidRDefault="00E82F1D" w:rsidP="00B667C4">
            <w:pPr>
              <w:jc w:val="right"/>
              <w:rPr>
                <w:rFonts w:ascii="Arial Narrow" w:hAnsi="Arial Narrow" w:cs="宋体"/>
                <w:b/>
              </w:rPr>
            </w:pPr>
            <w:r w:rsidRPr="007C2923">
              <w:rPr>
                <w:rFonts w:ascii="Arial Narrow" w:hAnsi="Arial Narrow"/>
                <w:b/>
              </w:rPr>
              <w:t>53,526,211.58</w:t>
            </w:r>
          </w:p>
        </w:tc>
      </w:tr>
      <w:tr w:rsidR="00E82F1D" w:rsidRPr="007C2923" w:rsidTr="00B667C4">
        <w:trPr>
          <w:trHeight w:hRule="exact" w:val="397"/>
        </w:trPr>
        <w:tc>
          <w:tcPr>
            <w:tcW w:w="4326" w:type="dxa"/>
            <w:tcBorders>
              <w:bottom w:val="nil"/>
            </w:tcBorders>
          </w:tcPr>
          <w:p w:rsidR="00E82F1D" w:rsidRPr="007C2923" w:rsidRDefault="00E82F1D" w:rsidP="00B667C4">
            <w:pPr>
              <w:rPr>
                <w:rFonts w:ascii="Arial Narrow" w:eastAsia="仿宋_GB2312" w:hAnsi="Arial Narrow"/>
              </w:rPr>
            </w:pPr>
            <w:r w:rsidRPr="007C2923">
              <w:rPr>
                <w:rFonts w:ascii="Arial Narrow" w:eastAsia="仿宋_GB2312" w:hAnsi="Arial Narrow"/>
              </w:rPr>
              <w:t>1</w:t>
            </w:r>
            <w:r w:rsidRPr="007C2923">
              <w:rPr>
                <w:rFonts w:ascii="Arial Narrow" w:eastAsia="仿宋_GB2312" w:hAnsi="Arial Narrow"/>
              </w:rPr>
              <w:t>、房屋、建筑物</w:t>
            </w:r>
          </w:p>
        </w:tc>
        <w:tc>
          <w:tcPr>
            <w:tcW w:w="1356" w:type="dxa"/>
            <w:tcBorders>
              <w:bottom w:val="nil"/>
            </w:tcBorders>
          </w:tcPr>
          <w:p w:rsidR="00E82F1D" w:rsidRPr="007C2923" w:rsidRDefault="00E82F1D" w:rsidP="00B667C4">
            <w:pPr>
              <w:jc w:val="right"/>
              <w:rPr>
                <w:rFonts w:ascii="Arial Narrow" w:eastAsia="仿宋_GB2312" w:hAnsi="Arial Narrow" w:cs="宋体"/>
                <w:kern w:val="0"/>
              </w:rPr>
            </w:pPr>
            <w:r w:rsidRPr="007C2923">
              <w:rPr>
                <w:rFonts w:ascii="Arial Narrow" w:eastAsia="仿宋_GB2312" w:hAnsi="Arial Narrow" w:cs="宋体"/>
                <w:kern w:val="0"/>
              </w:rPr>
              <w:t>52,844,261.78</w:t>
            </w:r>
          </w:p>
        </w:tc>
        <w:tc>
          <w:tcPr>
            <w:tcW w:w="1275" w:type="dxa"/>
            <w:tcBorders>
              <w:bottom w:val="nil"/>
            </w:tcBorders>
          </w:tcPr>
          <w:p w:rsidR="00E82F1D" w:rsidRPr="007C2923" w:rsidRDefault="00E82F1D" w:rsidP="00B667C4">
            <w:pPr>
              <w:jc w:val="right"/>
              <w:rPr>
                <w:rFonts w:ascii="Arial Narrow" w:eastAsia="仿宋_GB2312" w:hAnsi="Arial Narrow" w:cs="宋体"/>
              </w:rPr>
            </w:pPr>
          </w:p>
        </w:tc>
        <w:tc>
          <w:tcPr>
            <w:tcW w:w="1077" w:type="dxa"/>
            <w:tcBorders>
              <w:bottom w:val="nil"/>
            </w:tcBorders>
          </w:tcPr>
          <w:p w:rsidR="00E82F1D" w:rsidRPr="007C2923" w:rsidRDefault="00E82F1D" w:rsidP="00B667C4">
            <w:pPr>
              <w:widowControl/>
              <w:jc w:val="right"/>
              <w:rPr>
                <w:rFonts w:ascii="Arial Narrow" w:eastAsia="仿宋_GB2312" w:hAnsi="Arial Narrow" w:cs="宋体"/>
                <w:kern w:val="0"/>
              </w:rPr>
            </w:pPr>
          </w:p>
        </w:tc>
        <w:tc>
          <w:tcPr>
            <w:tcW w:w="1335" w:type="dxa"/>
            <w:tcBorders>
              <w:bottom w:val="nil"/>
            </w:tcBorders>
          </w:tcPr>
          <w:p w:rsidR="00E82F1D" w:rsidRPr="007C2923" w:rsidRDefault="00E82F1D" w:rsidP="00B667C4">
            <w:pPr>
              <w:jc w:val="right"/>
              <w:rPr>
                <w:rFonts w:ascii="Arial Narrow" w:hAnsi="Arial Narrow" w:cs="宋体"/>
              </w:rPr>
            </w:pPr>
            <w:r w:rsidRPr="007C2923">
              <w:rPr>
                <w:rFonts w:ascii="Arial Narrow" w:hAnsi="Arial Narrow"/>
              </w:rPr>
              <w:t>51,333,418.82</w:t>
            </w:r>
          </w:p>
        </w:tc>
      </w:tr>
      <w:tr w:rsidR="00E82F1D" w:rsidRPr="007C2923" w:rsidTr="00B667C4">
        <w:trPr>
          <w:trHeight w:hRule="exact" w:val="397"/>
        </w:trPr>
        <w:tc>
          <w:tcPr>
            <w:tcW w:w="4326" w:type="dxa"/>
            <w:tcBorders>
              <w:top w:val="nil"/>
              <w:bottom w:val="single" w:sz="8" w:space="0" w:color="auto"/>
            </w:tcBorders>
          </w:tcPr>
          <w:p w:rsidR="00E82F1D" w:rsidRPr="007C2923" w:rsidRDefault="00E82F1D" w:rsidP="00B667C4">
            <w:pPr>
              <w:rPr>
                <w:rFonts w:ascii="Arial Narrow" w:eastAsia="仿宋_GB2312" w:hAnsi="Arial Narrow"/>
              </w:rPr>
            </w:pPr>
            <w:r w:rsidRPr="007C2923">
              <w:rPr>
                <w:rFonts w:ascii="Arial Narrow" w:eastAsia="仿宋_GB2312" w:hAnsi="Arial Narrow"/>
              </w:rPr>
              <w:t>2</w:t>
            </w:r>
            <w:r w:rsidRPr="007C2923">
              <w:rPr>
                <w:rFonts w:ascii="Arial Narrow" w:eastAsia="仿宋_GB2312" w:hAnsi="Arial Narrow"/>
              </w:rPr>
              <w:t>、土地使用权</w:t>
            </w:r>
          </w:p>
        </w:tc>
        <w:tc>
          <w:tcPr>
            <w:tcW w:w="1356" w:type="dxa"/>
            <w:tcBorders>
              <w:top w:val="nil"/>
              <w:bottom w:val="single" w:sz="8" w:space="0" w:color="auto"/>
            </w:tcBorders>
          </w:tcPr>
          <w:p w:rsidR="00E82F1D" w:rsidRPr="007C2923" w:rsidRDefault="00E82F1D" w:rsidP="00B667C4">
            <w:pPr>
              <w:jc w:val="right"/>
              <w:rPr>
                <w:rFonts w:ascii="Arial Narrow" w:eastAsia="仿宋_GB2312" w:hAnsi="Arial Narrow" w:cs="宋体"/>
                <w:kern w:val="0"/>
              </w:rPr>
            </w:pPr>
            <w:r w:rsidRPr="007C2923">
              <w:rPr>
                <w:rFonts w:ascii="Arial Narrow" w:eastAsia="仿宋_GB2312" w:hAnsi="Arial Narrow" w:cs="宋体"/>
                <w:kern w:val="0"/>
              </w:rPr>
              <w:t>2,271,340.56</w:t>
            </w:r>
          </w:p>
        </w:tc>
        <w:tc>
          <w:tcPr>
            <w:tcW w:w="1275" w:type="dxa"/>
            <w:tcBorders>
              <w:top w:val="nil"/>
              <w:bottom w:val="single" w:sz="8" w:space="0" w:color="auto"/>
            </w:tcBorders>
          </w:tcPr>
          <w:p w:rsidR="00E82F1D" w:rsidRPr="007C2923" w:rsidRDefault="00E82F1D" w:rsidP="00B667C4">
            <w:pPr>
              <w:jc w:val="right"/>
              <w:rPr>
                <w:rFonts w:ascii="Arial Narrow" w:eastAsia="仿宋_GB2312" w:hAnsi="Arial Narrow" w:cs="宋体"/>
              </w:rPr>
            </w:pPr>
          </w:p>
        </w:tc>
        <w:tc>
          <w:tcPr>
            <w:tcW w:w="1077" w:type="dxa"/>
            <w:tcBorders>
              <w:top w:val="nil"/>
              <w:bottom w:val="single" w:sz="8" w:space="0" w:color="auto"/>
            </w:tcBorders>
          </w:tcPr>
          <w:p w:rsidR="00E82F1D" w:rsidRPr="007C2923" w:rsidRDefault="00E82F1D" w:rsidP="00B667C4">
            <w:pPr>
              <w:widowControl/>
              <w:jc w:val="right"/>
              <w:rPr>
                <w:rFonts w:ascii="Arial Narrow" w:eastAsia="仿宋_GB2312" w:hAnsi="Arial Narrow" w:cs="宋体"/>
                <w:kern w:val="0"/>
              </w:rPr>
            </w:pPr>
          </w:p>
        </w:tc>
        <w:tc>
          <w:tcPr>
            <w:tcW w:w="1335" w:type="dxa"/>
            <w:tcBorders>
              <w:top w:val="nil"/>
              <w:bottom w:val="single" w:sz="8" w:space="0" w:color="auto"/>
            </w:tcBorders>
          </w:tcPr>
          <w:p w:rsidR="00E82F1D" w:rsidRPr="007C2923" w:rsidRDefault="00E82F1D" w:rsidP="00B667C4">
            <w:pPr>
              <w:jc w:val="right"/>
              <w:rPr>
                <w:rFonts w:ascii="Arial Narrow" w:hAnsi="Arial Narrow" w:cs="宋体"/>
              </w:rPr>
            </w:pPr>
            <w:r w:rsidRPr="007C2923">
              <w:rPr>
                <w:rFonts w:ascii="Arial Narrow" w:hAnsi="Arial Narrow"/>
              </w:rPr>
              <w:t>2,192,792.76</w:t>
            </w:r>
          </w:p>
        </w:tc>
      </w:tr>
    </w:tbl>
    <w:p w:rsidR="00E82F1D" w:rsidRDefault="00E82F1D" w:rsidP="00F7113C">
      <w:pPr>
        <w:autoSpaceDE w:val="0"/>
        <w:autoSpaceDN w:val="0"/>
        <w:adjustRightInd w:val="0"/>
        <w:spacing w:before="120" w:afterLines="50"/>
        <w:ind w:right="506"/>
        <w:rPr>
          <w:rFonts w:ascii="Arial Narrow" w:eastAsia="仿宋_GB2312" w:hAnsi="Arial Narrow"/>
          <w:sz w:val="24"/>
        </w:rPr>
      </w:pPr>
      <w:r>
        <w:rPr>
          <w:rFonts w:ascii="Arial Narrow" w:eastAsia="仿宋_GB2312" w:hAnsi="Arial Narrow" w:hint="eastAsia"/>
          <w:sz w:val="24"/>
        </w:rPr>
        <w:t>说明：</w:t>
      </w:r>
      <w:r>
        <w:rPr>
          <w:rFonts w:ascii="Arial Narrow" w:eastAsia="仿宋_GB2312" w:hAnsi="Arial Narrow"/>
          <w:sz w:val="24"/>
        </w:rPr>
        <w:t>本期折旧和摊销额</w:t>
      </w:r>
      <w:r>
        <w:rPr>
          <w:rFonts w:ascii="Arial Narrow" w:eastAsia="仿宋_GB2312" w:hAnsi="Arial Narrow" w:cs="宋体" w:hint="eastAsia"/>
          <w:bCs/>
          <w:kern w:val="0"/>
          <w:sz w:val="24"/>
        </w:rPr>
        <w:t>1,589,390.76</w:t>
      </w:r>
      <w:r>
        <w:rPr>
          <w:rFonts w:ascii="Arial Narrow" w:eastAsia="仿宋_GB2312" w:hAnsi="Arial Narrow"/>
          <w:sz w:val="24"/>
        </w:rPr>
        <w:t>元。</w:t>
      </w:r>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t>13</w:t>
      </w:r>
      <w:r>
        <w:rPr>
          <w:rFonts w:ascii="Arial Narrow" w:eastAsia="仿宋_GB2312" w:hAnsi="Arial Narrow"/>
          <w:sz w:val="24"/>
        </w:rPr>
        <w:t>、固定资产</w:t>
      </w:r>
    </w:p>
    <w:p w:rsidR="00E82F1D" w:rsidRDefault="00E82F1D" w:rsidP="00F7113C">
      <w:pPr>
        <w:snapToGrid w:val="0"/>
        <w:spacing w:before="120" w:afterLines="90"/>
        <w:ind w:leftChars="-1" w:left="-2"/>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）固定资产情况</w:t>
      </w:r>
    </w:p>
    <w:tbl>
      <w:tblPr>
        <w:tblW w:w="0" w:type="auto"/>
        <w:tblInd w:w="28" w:type="dxa"/>
        <w:tblBorders>
          <w:top w:val="single" w:sz="4" w:space="0" w:color="auto"/>
          <w:bottom w:val="single" w:sz="4" w:space="0" w:color="auto"/>
        </w:tblBorders>
        <w:tblLayout w:type="fixed"/>
        <w:tblCellMar>
          <w:left w:w="28" w:type="dxa"/>
          <w:right w:w="28" w:type="dxa"/>
        </w:tblCellMar>
        <w:tblLook w:val="0000"/>
      </w:tblPr>
      <w:tblGrid>
        <w:gridCol w:w="2100"/>
        <w:gridCol w:w="1444"/>
        <w:gridCol w:w="709"/>
        <w:gridCol w:w="283"/>
        <w:gridCol w:w="1418"/>
        <w:gridCol w:w="1417"/>
        <w:gridCol w:w="1701"/>
      </w:tblGrid>
      <w:tr w:rsidR="00E82F1D" w:rsidRPr="007C2923" w:rsidTr="00B667C4">
        <w:trPr>
          <w:trHeight w:hRule="exact" w:val="397"/>
        </w:trPr>
        <w:tc>
          <w:tcPr>
            <w:tcW w:w="2100" w:type="dxa"/>
            <w:tcBorders>
              <w:top w:val="single" w:sz="8" w:space="0" w:color="auto"/>
              <w:bottom w:val="single" w:sz="4" w:space="0" w:color="auto"/>
            </w:tcBorders>
            <w:vAlign w:val="center"/>
          </w:tcPr>
          <w:p w:rsidR="00E82F1D" w:rsidRPr="007C2923" w:rsidRDefault="00E82F1D" w:rsidP="00B667C4">
            <w:pPr>
              <w:rPr>
                <w:rFonts w:ascii="Arial Narrow" w:eastAsia="仿宋_GB2312" w:hAnsi="Arial Narrow"/>
                <w:b/>
                <w:szCs w:val="21"/>
              </w:rPr>
            </w:pPr>
            <w:r w:rsidRPr="007C2923">
              <w:rPr>
                <w:rFonts w:ascii="Arial Narrow" w:eastAsia="仿宋_GB2312" w:hAnsi="Arial Narrow"/>
                <w:b/>
                <w:szCs w:val="21"/>
              </w:rPr>
              <w:t>项目</w:t>
            </w:r>
          </w:p>
        </w:tc>
        <w:tc>
          <w:tcPr>
            <w:tcW w:w="1444" w:type="dxa"/>
            <w:tcBorders>
              <w:top w:val="single" w:sz="8" w:space="0" w:color="auto"/>
              <w:bottom w:val="single" w:sz="4" w:space="0" w:color="auto"/>
            </w:tcBorders>
            <w:vAlign w:val="center"/>
          </w:tcPr>
          <w:p w:rsidR="00E82F1D" w:rsidRPr="007C2923" w:rsidRDefault="00E82F1D" w:rsidP="00B667C4">
            <w:pPr>
              <w:jc w:val="right"/>
              <w:rPr>
                <w:rFonts w:ascii="Arial Narrow" w:eastAsia="仿宋_GB2312" w:hAnsi="Arial Narrow"/>
                <w:b/>
                <w:szCs w:val="21"/>
              </w:rPr>
            </w:pPr>
            <w:r w:rsidRPr="007C2923">
              <w:rPr>
                <w:rFonts w:ascii="Arial Narrow" w:eastAsia="仿宋_GB2312" w:hAnsi="Arial Narrow"/>
                <w:b/>
                <w:szCs w:val="21"/>
              </w:rPr>
              <w:t>期初数</w:t>
            </w:r>
          </w:p>
        </w:tc>
        <w:tc>
          <w:tcPr>
            <w:tcW w:w="2410" w:type="dxa"/>
            <w:gridSpan w:val="3"/>
            <w:tcBorders>
              <w:top w:val="single" w:sz="8" w:space="0" w:color="auto"/>
              <w:bottom w:val="single" w:sz="4" w:space="0" w:color="auto"/>
            </w:tcBorders>
            <w:vAlign w:val="center"/>
          </w:tcPr>
          <w:p w:rsidR="00E82F1D" w:rsidRPr="007C2923" w:rsidRDefault="00E82F1D" w:rsidP="00B667C4">
            <w:pPr>
              <w:jc w:val="right"/>
              <w:rPr>
                <w:rFonts w:ascii="Arial Narrow" w:eastAsia="仿宋_GB2312" w:hAnsi="Arial Narrow"/>
                <w:b/>
                <w:szCs w:val="21"/>
              </w:rPr>
            </w:pPr>
            <w:r w:rsidRPr="007C2923">
              <w:rPr>
                <w:rFonts w:ascii="Arial Narrow" w:eastAsia="仿宋_GB2312" w:hAnsi="Arial Narrow"/>
                <w:b/>
                <w:szCs w:val="21"/>
              </w:rPr>
              <w:t>本期增加</w:t>
            </w:r>
          </w:p>
        </w:tc>
        <w:tc>
          <w:tcPr>
            <w:tcW w:w="1417" w:type="dxa"/>
            <w:tcBorders>
              <w:top w:val="single" w:sz="8" w:space="0" w:color="auto"/>
              <w:bottom w:val="single" w:sz="4" w:space="0" w:color="auto"/>
            </w:tcBorders>
            <w:vAlign w:val="center"/>
          </w:tcPr>
          <w:p w:rsidR="00E82F1D" w:rsidRPr="007C2923" w:rsidRDefault="00E82F1D" w:rsidP="00B667C4">
            <w:pPr>
              <w:jc w:val="right"/>
              <w:rPr>
                <w:rFonts w:ascii="Arial Narrow" w:eastAsia="仿宋_GB2312" w:hAnsi="Arial Narrow"/>
                <w:b/>
                <w:szCs w:val="21"/>
              </w:rPr>
            </w:pPr>
            <w:r w:rsidRPr="007C2923">
              <w:rPr>
                <w:rFonts w:ascii="Arial Narrow" w:eastAsia="仿宋_GB2312" w:hAnsi="Arial Narrow"/>
                <w:b/>
                <w:szCs w:val="21"/>
              </w:rPr>
              <w:t>本期减少</w:t>
            </w:r>
          </w:p>
        </w:tc>
        <w:tc>
          <w:tcPr>
            <w:tcW w:w="1701" w:type="dxa"/>
            <w:tcBorders>
              <w:top w:val="single" w:sz="8" w:space="0" w:color="auto"/>
              <w:bottom w:val="single" w:sz="4" w:space="0" w:color="auto"/>
            </w:tcBorders>
            <w:vAlign w:val="center"/>
          </w:tcPr>
          <w:p w:rsidR="00E82F1D" w:rsidRPr="007C2923" w:rsidRDefault="00E82F1D" w:rsidP="00B667C4">
            <w:pPr>
              <w:jc w:val="right"/>
              <w:rPr>
                <w:rFonts w:ascii="Arial Narrow" w:eastAsia="仿宋_GB2312" w:hAnsi="Arial Narrow"/>
                <w:b/>
                <w:szCs w:val="21"/>
              </w:rPr>
            </w:pPr>
            <w:r w:rsidRPr="007C2923">
              <w:rPr>
                <w:rFonts w:ascii="Arial Narrow" w:eastAsia="仿宋_GB2312" w:hAnsi="Arial Narrow"/>
                <w:b/>
                <w:szCs w:val="21"/>
              </w:rPr>
              <w:t>期末数</w:t>
            </w:r>
          </w:p>
        </w:tc>
      </w:tr>
      <w:tr w:rsidR="00E82F1D" w:rsidRPr="007C2923" w:rsidTr="00B667C4">
        <w:trPr>
          <w:trHeight w:hRule="exact" w:val="397"/>
        </w:trPr>
        <w:tc>
          <w:tcPr>
            <w:tcW w:w="2100" w:type="dxa"/>
            <w:tcBorders>
              <w:top w:val="single" w:sz="4" w:space="0" w:color="auto"/>
              <w:bottom w:val="nil"/>
            </w:tcBorders>
            <w:vAlign w:val="center"/>
          </w:tcPr>
          <w:p w:rsidR="00E82F1D" w:rsidRPr="007C2923" w:rsidRDefault="00E82F1D" w:rsidP="00B667C4">
            <w:pPr>
              <w:rPr>
                <w:rFonts w:ascii="Arial Narrow" w:eastAsia="仿宋_GB2312" w:hAnsi="Arial Narrow"/>
                <w:b/>
                <w:szCs w:val="21"/>
              </w:rPr>
            </w:pPr>
            <w:r w:rsidRPr="007C2923">
              <w:rPr>
                <w:rFonts w:ascii="Arial Narrow" w:eastAsia="仿宋_GB2312" w:hAnsi="Arial Narrow"/>
                <w:b/>
                <w:szCs w:val="21"/>
              </w:rPr>
              <w:t>一、账面原值合计</w:t>
            </w:r>
          </w:p>
        </w:tc>
        <w:tc>
          <w:tcPr>
            <w:tcW w:w="1444" w:type="dxa"/>
            <w:tcBorders>
              <w:top w:val="single" w:sz="4" w:space="0" w:color="auto"/>
              <w:bottom w:val="nil"/>
            </w:tcBorders>
            <w:vAlign w:val="center"/>
          </w:tcPr>
          <w:p w:rsidR="00E82F1D" w:rsidRPr="007C2923" w:rsidRDefault="00E82F1D" w:rsidP="00B667C4">
            <w:pPr>
              <w:widowControl/>
              <w:jc w:val="right"/>
              <w:rPr>
                <w:rFonts w:ascii="Arial Narrow" w:eastAsia="仿宋_GB2312" w:hAnsi="Arial Narrow" w:cs="宋体"/>
                <w:b/>
                <w:kern w:val="0"/>
                <w:szCs w:val="21"/>
              </w:rPr>
            </w:pPr>
            <w:r w:rsidRPr="007C2923">
              <w:rPr>
                <w:rFonts w:ascii="Arial Narrow" w:eastAsia="仿宋_GB2312" w:hAnsi="Arial Narrow" w:cs="宋体"/>
                <w:b/>
                <w:kern w:val="0"/>
                <w:szCs w:val="21"/>
              </w:rPr>
              <w:t>9,829,192,510.41</w:t>
            </w:r>
          </w:p>
        </w:tc>
        <w:tc>
          <w:tcPr>
            <w:tcW w:w="2410" w:type="dxa"/>
            <w:gridSpan w:val="3"/>
            <w:tcBorders>
              <w:top w:val="single" w:sz="4" w:space="0" w:color="auto"/>
              <w:bottom w:val="nil"/>
            </w:tcBorders>
            <w:vAlign w:val="center"/>
          </w:tcPr>
          <w:p w:rsidR="00E82F1D" w:rsidRPr="007C2923" w:rsidRDefault="00E82F1D" w:rsidP="00B667C4">
            <w:pPr>
              <w:jc w:val="right"/>
              <w:rPr>
                <w:rFonts w:ascii="Arial Narrow" w:hAnsi="Arial Narrow" w:cs="宋体"/>
                <w:b/>
                <w:bCs/>
                <w:color w:val="000000"/>
              </w:rPr>
            </w:pPr>
            <w:r w:rsidRPr="007C2923">
              <w:rPr>
                <w:rFonts w:ascii="Arial Narrow" w:hAnsi="Arial Narrow"/>
                <w:b/>
                <w:bCs/>
                <w:color w:val="000000"/>
              </w:rPr>
              <w:t>690,814,121.80</w:t>
            </w:r>
          </w:p>
        </w:tc>
        <w:tc>
          <w:tcPr>
            <w:tcW w:w="1417" w:type="dxa"/>
            <w:tcBorders>
              <w:top w:val="single" w:sz="4" w:space="0" w:color="auto"/>
              <w:bottom w:val="nil"/>
            </w:tcBorders>
            <w:vAlign w:val="center"/>
          </w:tcPr>
          <w:p w:rsidR="00E82F1D" w:rsidRPr="007C2923" w:rsidRDefault="00E82F1D" w:rsidP="00B667C4">
            <w:pPr>
              <w:jc w:val="right"/>
              <w:rPr>
                <w:rFonts w:ascii="Arial Narrow" w:hAnsi="Arial Narrow" w:cs="宋体"/>
                <w:b/>
                <w:bCs/>
                <w:color w:val="000000"/>
              </w:rPr>
            </w:pPr>
            <w:r w:rsidRPr="007C2923">
              <w:rPr>
                <w:rFonts w:ascii="Arial Narrow" w:hAnsi="Arial Narrow"/>
                <w:b/>
                <w:bCs/>
                <w:color w:val="000000"/>
              </w:rPr>
              <w:t>58,141,368.42</w:t>
            </w:r>
          </w:p>
        </w:tc>
        <w:tc>
          <w:tcPr>
            <w:tcW w:w="1701" w:type="dxa"/>
            <w:tcBorders>
              <w:top w:val="single" w:sz="4" w:space="0" w:color="auto"/>
              <w:bottom w:val="nil"/>
            </w:tcBorders>
            <w:vAlign w:val="center"/>
          </w:tcPr>
          <w:p w:rsidR="00E82F1D" w:rsidRPr="007C2923" w:rsidRDefault="00E82F1D" w:rsidP="00B667C4">
            <w:pPr>
              <w:jc w:val="right"/>
              <w:rPr>
                <w:rFonts w:ascii="Arial Narrow" w:hAnsi="Arial Narrow" w:cs="宋体"/>
                <w:b/>
                <w:bCs/>
                <w:color w:val="000000"/>
              </w:rPr>
            </w:pPr>
            <w:r w:rsidRPr="007C2923">
              <w:rPr>
                <w:rFonts w:ascii="Arial Narrow" w:hAnsi="Arial Narrow"/>
                <w:b/>
                <w:bCs/>
                <w:color w:val="000000"/>
              </w:rPr>
              <w:t>10,461,865,263.79</w:t>
            </w:r>
          </w:p>
        </w:tc>
      </w:tr>
      <w:tr w:rsidR="00E82F1D" w:rsidRPr="007C2923" w:rsidTr="00B667C4">
        <w:trPr>
          <w:trHeight w:hRule="exact" w:val="428"/>
        </w:trPr>
        <w:tc>
          <w:tcPr>
            <w:tcW w:w="2100" w:type="dxa"/>
            <w:tcBorders>
              <w:top w:val="nil"/>
            </w:tcBorders>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其中：房屋及建筑物</w:t>
            </w:r>
          </w:p>
        </w:tc>
        <w:tc>
          <w:tcPr>
            <w:tcW w:w="1444" w:type="dxa"/>
            <w:tcBorders>
              <w:top w:val="nil"/>
            </w:tcBorders>
            <w:vAlign w:val="center"/>
          </w:tcPr>
          <w:p w:rsidR="00E82F1D" w:rsidRPr="007C2923" w:rsidRDefault="00E82F1D" w:rsidP="00B667C4">
            <w:pPr>
              <w:widowControl/>
              <w:jc w:val="right"/>
              <w:rPr>
                <w:rFonts w:ascii="Arial Narrow" w:eastAsia="仿宋_GB2312" w:hAnsi="Arial Narrow" w:cs="宋体"/>
                <w:kern w:val="0"/>
                <w:szCs w:val="21"/>
              </w:rPr>
            </w:pPr>
            <w:r w:rsidRPr="007C2923">
              <w:rPr>
                <w:rFonts w:ascii="Arial Narrow" w:eastAsia="仿宋_GB2312" w:hAnsi="Arial Narrow"/>
              </w:rPr>
              <w:t>1,510,805,677.32</w:t>
            </w:r>
          </w:p>
        </w:tc>
        <w:tc>
          <w:tcPr>
            <w:tcW w:w="2410" w:type="dxa"/>
            <w:gridSpan w:val="3"/>
            <w:tcBorders>
              <w:top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129,468,669.81</w:t>
            </w:r>
          </w:p>
        </w:tc>
        <w:tc>
          <w:tcPr>
            <w:tcW w:w="1417" w:type="dxa"/>
            <w:tcBorders>
              <w:top w:val="nil"/>
            </w:tcBorders>
            <w:vAlign w:val="center"/>
          </w:tcPr>
          <w:p w:rsidR="00E82F1D" w:rsidRPr="007C2923" w:rsidRDefault="00E82F1D" w:rsidP="00B667C4">
            <w:pPr>
              <w:jc w:val="right"/>
              <w:rPr>
                <w:rFonts w:ascii="Arial Narrow" w:hAnsi="Arial Narrow" w:cs="宋体"/>
                <w:szCs w:val="18"/>
              </w:rPr>
            </w:pPr>
            <w:r w:rsidRPr="007C2923">
              <w:rPr>
                <w:rFonts w:ascii="Arial Narrow" w:hAnsi="Arial Narrow"/>
                <w:color w:val="000000"/>
              </w:rPr>
              <w:t>354,910.00</w:t>
            </w:r>
          </w:p>
        </w:tc>
        <w:tc>
          <w:tcPr>
            <w:tcW w:w="1701" w:type="dxa"/>
            <w:tcBorders>
              <w:top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1,639,919,437.13</w:t>
            </w: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通用设备</w:t>
            </w:r>
          </w:p>
        </w:tc>
        <w:tc>
          <w:tcPr>
            <w:tcW w:w="1444" w:type="dxa"/>
            <w:vAlign w:val="center"/>
          </w:tcPr>
          <w:p w:rsidR="00E82F1D" w:rsidRPr="007C2923" w:rsidRDefault="00E82F1D" w:rsidP="00B667C4">
            <w:pPr>
              <w:widowControl/>
              <w:jc w:val="right"/>
              <w:rPr>
                <w:rFonts w:ascii="Arial Narrow" w:eastAsia="仿宋_GB2312" w:hAnsi="Arial Narrow" w:cs="宋体"/>
                <w:kern w:val="0"/>
                <w:szCs w:val="21"/>
              </w:rPr>
            </w:pPr>
            <w:r w:rsidRPr="007C2923">
              <w:rPr>
                <w:rFonts w:ascii="Arial Narrow" w:eastAsia="仿宋_GB2312" w:hAnsi="Arial Narrow" w:cs="宋体"/>
                <w:kern w:val="0"/>
                <w:szCs w:val="21"/>
              </w:rPr>
              <w:t>93,115,417.82</w:t>
            </w:r>
          </w:p>
        </w:tc>
        <w:tc>
          <w:tcPr>
            <w:tcW w:w="2410" w:type="dxa"/>
            <w:gridSpan w:val="3"/>
            <w:vAlign w:val="center"/>
          </w:tcPr>
          <w:p w:rsidR="00E82F1D" w:rsidRPr="007C2923" w:rsidRDefault="00E82F1D" w:rsidP="00B667C4">
            <w:pPr>
              <w:jc w:val="right"/>
              <w:rPr>
                <w:rFonts w:ascii="Arial Narrow" w:hAnsi="Arial Narrow" w:cs="宋体"/>
                <w:szCs w:val="18"/>
              </w:rPr>
            </w:pPr>
            <w:r w:rsidRPr="007C2923">
              <w:rPr>
                <w:rFonts w:ascii="Arial Narrow" w:hAnsi="Arial Narrow"/>
                <w:color w:val="000000"/>
              </w:rPr>
              <w:t>6,698,331.68</w:t>
            </w:r>
          </w:p>
        </w:tc>
        <w:tc>
          <w:tcPr>
            <w:tcW w:w="1417" w:type="dxa"/>
            <w:vAlign w:val="center"/>
          </w:tcPr>
          <w:p w:rsidR="00E82F1D" w:rsidRPr="007C2923" w:rsidRDefault="00E82F1D" w:rsidP="00B667C4">
            <w:pPr>
              <w:jc w:val="right"/>
              <w:rPr>
                <w:rFonts w:ascii="Arial Narrow" w:hAnsi="Arial Narrow" w:cs="宋体"/>
                <w:szCs w:val="18"/>
              </w:rPr>
            </w:pPr>
            <w:r w:rsidRPr="007C2923">
              <w:rPr>
                <w:rFonts w:ascii="Arial Narrow" w:hAnsi="Arial Narrow"/>
                <w:color w:val="000000"/>
              </w:rPr>
              <w:t>4,855,507.21</w:t>
            </w:r>
          </w:p>
        </w:tc>
        <w:tc>
          <w:tcPr>
            <w:tcW w:w="1701"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94,958,242.29</w:t>
            </w:r>
          </w:p>
        </w:tc>
      </w:tr>
      <w:tr w:rsidR="00E82F1D" w:rsidRPr="007C2923" w:rsidTr="00B667C4">
        <w:trPr>
          <w:trHeight w:hRule="exact" w:val="452"/>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专用设备</w:t>
            </w:r>
          </w:p>
        </w:tc>
        <w:tc>
          <w:tcPr>
            <w:tcW w:w="1444" w:type="dxa"/>
            <w:vAlign w:val="center"/>
          </w:tcPr>
          <w:p w:rsidR="00E82F1D" w:rsidRPr="007C2923" w:rsidRDefault="00E82F1D" w:rsidP="00B667C4">
            <w:pPr>
              <w:widowControl/>
              <w:jc w:val="right"/>
              <w:rPr>
                <w:rFonts w:ascii="Arial Narrow" w:eastAsia="仿宋_GB2312" w:hAnsi="Arial Narrow" w:cs="宋体"/>
                <w:kern w:val="0"/>
                <w:szCs w:val="21"/>
              </w:rPr>
            </w:pPr>
            <w:r w:rsidRPr="007C2923">
              <w:rPr>
                <w:rFonts w:ascii="Arial Narrow" w:eastAsia="仿宋_GB2312" w:hAnsi="Arial Narrow"/>
              </w:rPr>
              <w:t>8,125,224,331.45</w:t>
            </w:r>
          </w:p>
        </w:tc>
        <w:tc>
          <w:tcPr>
            <w:tcW w:w="2410" w:type="dxa"/>
            <w:gridSpan w:val="3"/>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547,500,035.66</w:t>
            </w:r>
          </w:p>
        </w:tc>
        <w:tc>
          <w:tcPr>
            <w:tcW w:w="1417" w:type="dxa"/>
            <w:vAlign w:val="center"/>
          </w:tcPr>
          <w:p w:rsidR="00E82F1D" w:rsidRPr="007C2923" w:rsidRDefault="00E82F1D" w:rsidP="00B667C4">
            <w:pPr>
              <w:jc w:val="right"/>
              <w:rPr>
                <w:rFonts w:ascii="Arial Narrow" w:hAnsi="Arial Narrow" w:cs="宋体"/>
                <w:szCs w:val="18"/>
              </w:rPr>
            </w:pPr>
            <w:r w:rsidRPr="007C2923">
              <w:rPr>
                <w:rFonts w:ascii="Arial Narrow" w:hAnsi="Arial Narrow"/>
                <w:color w:val="000000"/>
              </w:rPr>
              <w:t>46,982,570.98</w:t>
            </w:r>
          </w:p>
        </w:tc>
        <w:tc>
          <w:tcPr>
            <w:tcW w:w="1701"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8,625,741,796.13</w:t>
            </w: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运输工具</w:t>
            </w:r>
          </w:p>
        </w:tc>
        <w:tc>
          <w:tcPr>
            <w:tcW w:w="1444" w:type="dxa"/>
            <w:vAlign w:val="center"/>
          </w:tcPr>
          <w:p w:rsidR="00E82F1D" w:rsidRPr="007C2923" w:rsidRDefault="00E82F1D" w:rsidP="00B667C4">
            <w:pPr>
              <w:widowControl/>
              <w:jc w:val="right"/>
              <w:rPr>
                <w:rFonts w:ascii="Arial Narrow" w:eastAsia="仿宋_GB2312" w:hAnsi="Arial Narrow" w:cs="宋体"/>
                <w:kern w:val="0"/>
                <w:szCs w:val="21"/>
              </w:rPr>
            </w:pPr>
            <w:r w:rsidRPr="007C2923">
              <w:rPr>
                <w:rFonts w:ascii="Arial Narrow" w:eastAsia="仿宋_GB2312" w:hAnsi="Arial Narrow" w:cs="宋体"/>
                <w:kern w:val="0"/>
                <w:szCs w:val="21"/>
              </w:rPr>
              <w:t>100,047,083.82</w:t>
            </w:r>
          </w:p>
        </w:tc>
        <w:tc>
          <w:tcPr>
            <w:tcW w:w="2410" w:type="dxa"/>
            <w:gridSpan w:val="3"/>
            <w:vAlign w:val="center"/>
          </w:tcPr>
          <w:p w:rsidR="00E82F1D" w:rsidRPr="007C2923" w:rsidRDefault="00E82F1D" w:rsidP="00B667C4">
            <w:pPr>
              <w:jc w:val="right"/>
              <w:rPr>
                <w:rFonts w:ascii="Arial Narrow" w:hAnsi="Arial Narrow" w:cs="宋体"/>
                <w:szCs w:val="18"/>
              </w:rPr>
            </w:pPr>
            <w:r w:rsidRPr="007C2923">
              <w:rPr>
                <w:rFonts w:ascii="Arial Narrow" w:hAnsi="Arial Narrow"/>
                <w:color w:val="000000"/>
              </w:rPr>
              <w:t>7,147,084.65</w:t>
            </w:r>
          </w:p>
        </w:tc>
        <w:tc>
          <w:tcPr>
            <w:tcW w:w="1417" w:type="dxa"/>
            <w:vAlign w:val="center"/>
          </w:tcPr>
          <w:p w:rsidR="00E82F1D" w:rsidRPr="007C2923" w:rsidRDefault="00E82F1D" w:rsidP="00B667C4">
            <w:pPr>
              <w:jc w:val="right"/>
              <w:rPr>
                <w:rFonts w:ascii="Arial Narrow" w:hAnsi="Arial Narrow" w:cs="宋体"/>
                <w:szCs w:val="18"/>
              </w:rPr>
            </w:pPr>
            <w:r w:rsidRPr="007C2923">
              <w:rPr>
                <w:rFonts w:ascii="Arial Narrow" w:hAnsi="Arial Narrow"/>
                <w:color w:val="000000"/>
              </w:rPr>
              <w:t>5,948,380.23</w:t>
            </w:r>
          </w:p>
        </w:tc>
        <w:tc>
          <w:tcPr>
            <w:tcW w:w="1701"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101,245,788.24</w:t>
            </w: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szCs w:val="21"/>
              </w:rPr>
            </w:pPr>
          </w:p>
        </w:tc>
        <w:tc>
          <w:tcPr>
            <w:tcW w:w="1444" w:type="dxa"/>
            <w:vAlign w:val="center"/>
          </w:tcPr>
          <w:p w:rsidR="00E82F1D" w:rsidRPr="007C2923" w:rsidRDefault="00E82F1D" w:rsidP="00B667C4">
            <w:pPr>
              <w:widowControl/>
              <w:jc w:val="right"/>
              <w:rPr>
                <w:rFonts w:ascii="Arial Narrow" w:eastAsia="仿宋_GB2312" w:hAnsi="Arial Narrow" w:cs="宋体"/>
                <w:kern w:val="0"/>
                <w:szCs w:val="21"/>
              </w:rPr>
            </w:pPr>
          </w:p>
        </w:tc>
        <w:tc>
          <w:tcPr>
            <w:tcW w:w="992" w:type="dxa"/>
            <w:gridSpan w:val="2"/>
            <w:vAlign w:val="center"/>
          </w:tcPr>
          <w:p w:rsidR="00E82F1D" w:rsidRPr="007C2923" w:rsidRDefault="00E82F1D" w:rsidP="00B667C4">
            <w:pPr>
              <w:jc w:val="center"/>
              <w:rPr>
                <w:rFonts w:ascii="Arial Narrow" w:eastAsia="仿宋_GB2312" w:hAnsi="Arial Narrow"/>
                <w:b/>
                <w:szCs w:val="21"/>
              </w:rPr>
            </w:pPr>
            <w:r w:rsidRPr="007C2923">
              <w:rPr>
                <w:rFonts w:ascii="Arial Narrow" w:eastAsia="仿宋_GB2312" w:hAnsi="Arial Narrow"/>
                <w:b/>
                <w:szCs w:val="21"/>
              </w:rPr>
              <w:t>本期新增</w:t>
            </w:r>
          </w:p>
        </w:tc>
        <w:tc>
          <w:tcPr>
            <w:tcW w:w="1418" w:type="dxa"/>
            <w:vAlign w:val="center"/>
          </w:tcPr>
          <w:p w:rsidR="00E82F1D" w:rsidRPr="007C2923" w:rsidRDefault="00E82F1D" w:rsidP="00B667C4">
            <w:pPr>
              <w:jc w:val="center"/>
              <w:rPr>
                <w:rFonts w:ascii="Arial Narrow" w:eastAsia="仿宋_GB2312" w:hAnsi="Arial Narrow"/>
                <w:b/>
                <w:szCs w:val="21"/>
              </w:rPr>
            </w:pPr>
            <w:r w:rsidRPr="007C2923">
              <w:rPr>
                <w:rFonts w:ascii="Arial Narrow" w:eastAsia="仿宋_GB2312" w:hAnsi="Arial Narrow"/>
                <w:b/>
                <w:szCs w:val="21"/>
              </w:rPr>
              <w:t>本期计提</w:t>
            </w:r>
          </w:p>
        </w:tc>
        <w:tc>
          <w:tcPr>
            <w:tcW w:w="1417" w:type="dxa"/>
            <w:vAlign w:val="center"/>
          </w:tcPr>
          <w:p w:rsidR="00E82F1D" w:rsidRPr="007C2923" w:rsidRDefault="00E82F1D" w:rsidP="00B667C4">
            <w:pPr>
              <w:widowControl/>
              <w:jc w:val="right"/>
              <w:rPr>
                <w:rFonts w:ascii="Arial Narrow" w:eastAsia="仿宋_GB2312" w:hAnsi="Arial Narrow" w:cs="宋体"/>
                <w:kern w:val="0"/>
                <w:szCs w:val="21"/>
              </w:rPr>
            </w:pPr>
          </w:p>
        </w:tc>
        <w:tc>
          <w:tcPr>
            <w:tcW w:w="1701" w:type="dxa"/>
            <w:vAlign w:val="center"/>
          </w:tcPr>
          <w:p w:rsidR="00E82F1D" w:rsidRPr="007C2923" w:rsidRDefault="00E82F1D" w:rsidP="00B667C4">
            <w:pPr>
              <w:widowControl/>
              <w:jc w:val="right"/>
              <w:rPr>
                <w:rFonts w:ascii="Arial Narrow" w:eastAsia="仿宋_GB2312" w:hAnsi="Arial Narrow" w:cs="宋体"/>
                <w:kern w:val="0"/>
                <w:szCs w:val="21"/>
              </w:rPr>
            </w:pP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b/>
                <w:szCs w:val="21"/>
              </w:rPr>
            </w:pPr>
            <w:r w:rsidRPr="007C2923">
              <w:rPr>
                <w:rFonts w:ascii="Arial Narrow" w:eastAsia="仿宋_GB2312" w:hAnsi="Arial Narrow"/>
                <w:b/>
                <w:szCs w:val="21"/>
              </w:rPr>
              <w:t>二、累计折旧合计</w:t>
            </w:r>
          </w:p>
        </w:tc>
        <w:tc>
          <w:tcPr>
            <w:tcW w:w="1444" w:type="dxa"/>
            <w:vAlign w:val="center"/>
          </w:tcPr>
          <w:p w:rsidR="00E82F1D" w:rsidRPr="007C2923" w:rsidRDefault="00E82F1D" w:rsidP="00B667C4">
            <w:pPr>
              <w:jc w:val="right"/>
              <w:rPr>
                <w:rFonts w:ascii="Arial Narrow" w:eastAsia="仿宋_GB2312" w:hAnsi="Arial Narrow" w:cs="宋体"/>
                <w:b/>
                <w:kern w:val="0"/>
                <w:szCs w:val="21"/>
              </w:rPr>
            </w:pPr>
            <w:r w:rsidRPr="007C2923">
              <w:rPr>
                <w:rFonts w:ascii="Arial Narrow" w:eastAsia="仿宋_GB2312" w:hAnsi="Arial Narrow" w:cs="宋体"/>
                <w:b/>
                <w:kern w:val="0"/>
                <w:szCs w:val="21"/>
              </w:rPr>
              <w:t>4,235,253,511.24</w:t>
            </w:r>
          </w:p>
        </w:tc>
        <w:tc>
          <w:tcPr>
            <w:tcW w:w="709" w:type="dxa"/>
            <w:vAlign w:val="center"/>
          </w:tcPr>
          <w:p w:rsidR="00E82F1D" w:rsidRPr="007C2923" w:rsidRDefault="00E82F1D" w:rsidP="00B667C4">
            <w:pPr>
              <w:autoSpaceDE w:val="0"/>
              <w:autoSpaceDN w:val="0"/>
              <w:adjustRightInd w:val="0"/>
              <w:snapToGrid w:val="0"/>
              <w:jc w:val="right"/>
              <w:rPr>
                <w:rFonts w:ascii="Arial Narrow" w:eastAsia="仿宋_GB2312" w:hAnsi="Arial Narrow" w:cs="宋体"/>
                <w:b/>
                <w:kern w:val="0"/>
                <w:szCs w:val="21"/>
              </w:rPr>
            </w:pPr>
            <w:r w:rsidRPr="007C2923">
              <w:rPr>
                <w:rFonts w:ascii="Arial Narrow" w:eastAsia="仿宋_GB2312" w:hAnsi="Arial Narrow" w:cs="宋体"/>
                <w:b/>
                <w:kern w:val="0"/>
                <w:szCs w:val="21"/>
              </w:rPr>
              <w:t>-</w:t>
            </w:r>
          </w:p>
        </w:tc>
        <w:tc>
          <w:tcPr>
            <w:tcW w:w="1701" w:type="dxa"/>
            <w:gridSpan w:val="2"/>
            <w:vAlign w:val="center"/>
          </w:tcPr>
          <w:p w:rsidR="00E82F1D" w:rsidRPr="007C2923" w:rsidRDefault="00E82F1D" w:rsidP="00B667C4">
            <w:pPr>
              <w:jc w:val="right"/>
              <w:rPr>
                <w:rFonts w:ascii="Arial Narrow" w:hAnsi="Arial Narrow" w:cs="宋体"/>
                <w:b/>
                <w:szCs w:val="18"/>
              </w:rPr>
            </w:pPr>
            <w:r w:rsidRPr="007C2923">
              <w:rPr>
                <w:rFonts w:ascii="Arial Narrow" w:hAnsi="Arial Narrow"/>
                <w:b/>
                <w:szCs w:val="18"/>
              </w:rPr>
              <w:t>1,106,204,763.43</w:t>
            </w:r>
          </w:p>
        </w:tc>
        <w:tc>
          <w:tcPr>
            <w:tcW w:w="1417" w:type="dxa"/>
            <w:vAlign w:val="center"/>
          </w:tcPr>
          <w:p w:rsidR="00E82F1D" w:rsidRPr="007C2923" w:rsidRDefault="00E82F1D" w:rsidP="00B667C4">
            <w:pPr>
              <w:jc w:val="right"/>
              <w:rPr>
                <w:rFonts w:ascii="Arial Narrow" w:hAnsi="Arial Narrow" w:cs="宋体"/>
                <w:b/>
                <w:szCs w:val="18"/>
              </w:rPr>
            </w:pPr>
            <w:r w:rsidRPr="007C2923">
              <w:rPr>
                <w:rFonts w:ascii="Arial Narrow" w:hAnsi="Arial Narrow"/>
                <w:b/>
                <w:szCs w:val="18"/>
              </w:rPr>
              <w:t>55,325,742.67</w:t>
            </w:r>
          </w:p>
        </w:tc>
        <w:tc>
          <w:tcPr>
            <w:tcW w:w="1701" w:type="dxa"/>
            <w:vAlign w:val="center"/>
          </w:tcPr>
          <w:p w:rsidR="00E82F1D" w:rsidRPr="007C2923" w:rsidRDefault="00E82F1D" w:rsidP="00B667C4">
            <w:pPr>
              <w:jc w:val="right"/>
              <w:rPr>
                <w:rFonts w:ascii="Arial Narrow" w:hAnsi="Arial Narrow" w:cs="宋体"/>
                <w:b/>
                <w:szCs w:val="18"/>
              </w:rPr>
            </w:pPr>
            <w:r w:rsidRPr="007C2923">
              <w:rPr>
                <w:rFonts w:ascii="Arial Narrow" w:hAnsi="Arial Narrow"/>
                <w:b/>
                <w:szCs w:val="18"/>
              </w:rPr>
              <w:t>5,286,132,532.00</w:t>
            </w: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其中：房屋及建筑物</w:t>
            </w:r>
          </w:p>
        </w:tc>
        <w:tc>
          <w:tcPr>
            <w:tcW w:w="1444" w:type="dxa"/>
            <w:vAlign w:val="center"/>
          </w:tcPr>
          <w:p w:rsidR="00E82F1D" w:rsidRPr="007C2923" w:rsidRDefault="00E82F1D" w:rsidP="00B667C4">
            <w:pPr>
              <w:jc w:val="right"/>
              <w:rPr>
                <w:rFonts w:ascii="Arial Narrow" w:eastAsia="仿宋_GB2312" w:hAnsi="Arial Narrow" w:cs="宋体"/>
                <w:kern w:val="0"/>
                <w:szCs w:val="21"/>
              </w:rPr>
            </w:pPr>
            <w:r w:rsidRPr="007C2923">
              <w:rPr>
                <w:rFonts w:ascii="Arial Narrow" w:eastAsia="仿宋_GB2312" w:hAnsi="Arial Narrow" w:cs="宋体"/>
                <w:kern w:val="0"/>
                <w:szCs w:val="21"/>
              </w:rPr>
              <w:t>242,334,625.10</w:t>
            </w:r>
          </w:p>
        </w:tc>
        <w:tc>
          <w:tcPr>
            <w:tcW w:w="709" w:type="dxa"/>
            <w:vAlign w:val="center"/>
          </w:tcPr>
          <w:p w:rsidR="00E82F1D" w:rsidRPr="007C2923" w:rsidRDefault="00E82F1D" w:rsidP="00B667C4">
            <w:pPr>
              <w:autoSpaceDE w:val="0"/>
              <w:autoSpaceDN w:val="0"/>
              <w:adjustRightInd w:val="0"/>
              <w:snapToGrid w:val="0"/>
              <w:jc w:val="right"/>
              <w:rPr>
                <w:rFonts w:ascii="Arial Narrow" w:eastAsia="仿宋_GB2312" w:hAnsi="Arial Narrow" w:cs="宋体"/>
                <w:kern w:val="0"/>
                <w:szCs w:val="21"/>
              </w:rPr>
            </w:pPr>
            <w:r w:rsidRPr="007C2923">
              <w:rPr>
                <w:rFonts w:ascii="Arial Narrow" w:eastAsia="仿宋_GB2312" w:hAnsi="Arial Narrow" w:cs="宋体"/>
                <w:kern w:val="0"/>
                <w:szCs w:val="21"/>
              </w:rPr>
              <w:t>-</w:t>
            </w:r>
          </w:p>
        </w:tc>
        <w:tc>
          <w:tcPr>
            <w:tcW w:w="1701" w:type="dxa"/>
            <w:gridSpan w:val="2"/>
            <w:vAlign w:val="center"/>
          </w:tcPr>
          <w:p w:rsidR="00E82F1D" w:rsidRPr="007C2923" w:rsidRDefault="00E82F1D" w:rsidP="00B667C4">
            <w:pPr>
              <w:jc w:val="right"/>
              <w:rPr>
                <w:rFonts w:ascii="Arial Narrow" w:hAnsi="Arial Narrow" w:cs="宋体"/>
                <w:szCs w:val="18"/>
              </w:rPr>
            </w:pPr>
            <w:r w:rsidRPr="007C2923">
              <w:rPr>
                <w:rFonts w:ascii="Arial Narrow" w:hAnsi="Arial Narrow"/>
                <w:szCs w:val="18"/>
              </w:rPr>
              <w:t>53,066,622.46</w:t>
            </w:r>
          </w:p>
        </w:tc>
        <w:tc>
          <w:tcPr>
            <w:tcW w:w="1417" w:type="dxa"/>
            <w:vAlign w:val="center"/>
          </w:tcPr>
          <w:p w:rsidR="00E82F1D" w:rsidRPr="007C2923" w:rsidRDefault="00E82F1D" w:rsidP="00B667C4">
            <w:pPr>
              <w:jc w:val="right"/>
              <w:rPr>
                <w:rFonts w:ascii="Arial Narrow" w:hAnsi="Arial Narrow" w:cs="宋体"/>
                <w:szCs w:val="18"/>
              </w:rPr>
            </w:pPr>
            <w:r w:rsidRPr="007C2923">
              <w:rPr>
                <w:rFonts w:ascii="Arial Narrow" w:hAnsi="Arial Narrow"/>
                <w:szCs w:val="18"/>
              </w:rPr>
              <w:t>354,910.00</w:t>
            </w:r>
          </w:p>
        </w:tc>
        <w:tc>
          <w:tcPr>
            <w:tcW w:w="1701" w:type="dxa"/>
            <w:vAlign w:val="center"/>
          </w:tcPr>
          <w:p w:rsidR="00E82F1D" w:rsidRPr="007C2923" w:rsidRDefault="00E82F1D" w:rsidP="00B667C4">
            <w:pPr>
              <w:jc w:val="right"/>
              <w:rPr>
                <w:rFonts w:ascii="Arial Narrow" w:hAnsi="Arial Narrow" w:cs="宋体"/>
                <w:szCs w:val="18"/>
              </w:rPr>
            </w:pPr>
            <w:r w:rsidRPr="007C2923">
              <w:rPr>
                <w:rFonts w:ascii="Arial Narrow" w:hAnsi="Arial Narrow"/>
                <w:szCs w:val="18"/>
              </w:rPr>
              <w:t>295,046,337.56</w:t>
            </w: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通用设备</w:t>
            </w:r>
          </w:p>
        </w:tc>
        <w:tc>
          <w:tcPr>
            <w:tcW w:w="1444" w:type="dxa"/>
            <w:vAlign w:val="center"/>
          </w:tcPr>
          <w:p w:rsidR="00E82F1D" w:rsidRPr="007C2923" w:rsidRDefault="00E82F1D" w:rsidP="00B667C4">
            <w:pPr>
              <w:jc w:val="right"/>
              <w:rPr>
                <w:rFonts w:ascii="Arial Narrow" w:eastAsia="仿宋_GB2312" w:hAnsi="Arial Narrow" w:cs="宋体"/>
                <w:kern w:val="0"/>
                <w:szCs w:val="21"/>
              </w:rPr>
            </w:pPr>
            <w:r w:rsidRPr="007C2923">
              <w:rPr>
                <w:rFonts w:ascii="Arial Narrow" w:eastAsia="仿宋_GB2312" w:hAnsi="Arial Narrow" w:cs="宋体"/>
                <w:kern w:val="0"/>
                <w:szCs w:val="21"/>
              </w:rPr>
              <w:t>61,058,769.76</w:t>
            </w:r>
          </w:p>
        </w:tc>
        <w:tc>
          <w:tcPr>
            <w:tcW w:w="709" w:type="dxa"/>
            <w:vAlign w:val="center"/>
          </w:tcPr>
          <w:p w:rsidR="00E82F1D" w:rsidRPr="007C2923" w:rsidRDefault="00E82F1D" w:rsidP="00B667C4">
            <w:pPr>
              <w:autoSpaceDE w:val="0"/>
              <w:autoSpaceDN w:val="0"/>
              <w:adjustRightInd w:val="0"/>
              <w:snapToGrid w:val="0"/>
              <w:jc w:val="right"/>
              <w:rPr>
                <w:rFonts w:ascii="Arial Narrow" w:eastAsia="仿宋_GB2312" w:hAnsi="Arial Narrow" w:cs="宋体"/>
                <w:kern w:val="0"/>
                <w:szCs w:val="21"/>
              </w:rPr>
            </w:pPr>
            <w:r w:rsidRPr="007C2923">
              <w:rPr>
                <w:rFonts w:ascii="Arial Narrow" w:eastAsia="仿宋_GB2312" w:hAnsi="Arial Narrow" w:cs="宋体"/>
                <w:kern w:val="0"/>
                <w:szCs w:val="21"/>
              </w:rPr>
              <w:t>-</w:t>
            </w:r>
          </w:p>
        </w:tc>
        <w:tc>
          <w:tcPr>
            <w:tcW w:w="1701" w:type="dxa"/>
            <w:gridSpan w:val="2"/>
            <w:vAlign w:val="center"/>
          </w:tcPr>
          <w:p w:rsidR="00E82F1D" w:rsidRPr="007C2923" w:rsidRDefault="00E82F1D" w:rsidP="00B667C4">
            <w:pPr>
              <w:jc w:val="right"/>
              <w:rPr>
                <w:rFonts w:ascii="Arial Narrow" w:hAnsi="Arial Narrow" w:cs="宋体"/>
                <w:szCs w:val="18"/>
              </w:rPr>
            </w:pPr>
            <w:r w:rsidRPr="007C2923">
              <w:rPr>
                <w:rFonts w:ascii="Arial Narrow" w:hAnsi="Arial Narrow"/>
                <w:szCs w:val="18"/>
              </w:rPr>
              <w:t>10,275,149.08</w:t>
            </w:r>
          </w:p>
        </w:tc>
        <w:tc>
          <w:tcPr>
            <w:tcW w:w="1417" w:type="dxa"/>
            <w:vAlign w:val="center"/>
          </w:tcPr>
          <w:p w:rsidR="00E82F1D" w:rsidRPr="007C2923" w:rsidRDefault="00E82F1D" w:rsidP="00B667C4">
            <w:pPr>
              <w:jc w:val="right"/>
              <w:rPr>
                <w:rFonts w:ascii="Arial Narrow" w:hAnsi="Arial Narrow" w:cs="宋体"/>
                <w:szCs w:val="18"/>
              </w:rPr>
            </w:pPr>
            <w:r w:rsidRPr="007C2923">
              <w:rPr>
                <w:rFonts w:ascii="Arial Narrow" w:hAnsi="Arial Narrow"/>
                <w:szCs w:val="18"/>
              </w:rPr>
              <w:t>4,842,318.59</w:t>
            </w:r>
          </w:p>
        </w:tc>
        <w:tc>
          <w:tcPr>
            <w:tcW w:w="1701" w:type="dxa"/>
            <w:vAlign w:val="center"/>
          </w:tcPr>
          <w:p w:rsidR="00E82F1D" w:rsidRPr="007C2923" w:rsidRDefault="00E82F1D" w:rsidP="00B667C4">
            <w:pPr>
              <w:jc w:val="right"/>
              <w:rPr>
                <w:rFonts w:ascii="Arial Narrow" w:hAnsi="Arial Narrow" w:cs="宋体"/>
                <w:szCs w:val="18"/>
              </w:rPr>
            </w:pPr>
            <w:r w:rsidRPr="007C2923">
              <w:rPr>
                <w:rFonts w:ascii="Arial Narrow" w:hAnsi="Arial Narrow"/>
                <w:szCs w:val="18"/>
              </w:rPr>
              <w:t>66,491,600.25</w:t>
            </w: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专用设备</w:t>
            </w:r>
          </w:p>
        </w:tc>
        <w:tc>
          <w:tcPr>
            <w:tcW w:w="1444" w:type="dxa"/>
            <w:vAlign w:val="center"/>
          </w:tcPr>
          <w:p w:rsidR="00E82F1D" w:rsidRPr="007C2923" w:rsidRDefault="00E82F1D" w:rsidP="00B667C4">
            <w:pPr>
              <w:jc w:val="right"/>
              <w:rPr>
                <w:rFonts w:ascii="Arial Narrow" w:eastAsia="仿宋_GB2312" w:hAnsi="Arial Narrow" w:cs="宋体"/>
                <w:kern w:val="0"/>
                <w:szCs w:val="21"/>
              </w:rPr>
            </w:pPr>
            <w:r w:rsidRPr="007C2923">
              <w:rPr>
                <w:rFonts w:ascii="Arial Narrow" w:eastAsia="仿宋_GB2312" w:hAnsi="Arial Narrow" w:cs="宋体"/>
                <w:kern w:val="0"/>
                <w:szCs w:val="21"/>
              </w:rPr>
              <w:t>3,862,746,243.98</w:t>
            </w:r>
          </w:p>
        </w:tc>
        <w:tc>
          <w:tcPr>
            <w:tcW w:w="709" w:type="dxa"/>
            <w:vAlign w:val="center"/>
          </w:tcPr>
          <w:p w:rsidR="00E82F1D" w:rsidRPr="007C2923" w:rsidRDefault="00E82F1D" w:rsidP="00B667C4">
            <w:pPr>
              <w:autoSpaceDE w:val="0"/>
              <w:autoSpaceDN w:val="0"/>
              <w:adjustRightInd w:val="0"/>
              <w:snapToGrid w:val="0"/>
              <w:jc w:val="right"/>
              <w:rPr>
                <w:rFonts w:ascii="Arial Narrow" w:eastAsia="仿宋_GB2312" w:hAnsi="Arial Narrow" w:cs="宋体"/>
                <w:kern w:val="0"/>
                <w:szCs w:val="21"/>
              </w:rPr>
            </w:pPr>
            <w:r w:rsidRPr="007C2923">
              <w:rPr>
                <w:rFonts w:ascii="Arial Narrow" w:eastAsia="仿宋_GB2312" w:hAnsi="Arial Narrow" w:cs="宋体"/>
                <w:kern w:val="0"/>
                <w:szCs w:val="21"/>
              </w:rPr>
              <w:t>-</w:t>
            </w:r>
          </w:p>
        </w:tc>
        <w:tc>
          <w:tcPr>
            <w:tcW w:w="1701" w:type="dxa"/>
            <w:gridSpan w:val="2"/>
            <w:vAlign w:val="center"/>
          </w:tcPr>
          <w:p w:rsidR="00E82F1D" w:rsidRPr="007C2923" w:rsidRDefault="00E82F1D" w:rsidP="00B667C4">
            <w:pPr>
              <w:jc w:val="right"/>
              <w:rPr>
                <w:rFonts w:ascii="Arial Narrow" w:hAnsi="Arial Narrow" w:cs="宋体"/>
                <w:szCs w:val="18"/>
              </w:rPr>
            </w:pPr>
            <w:r w:rsidRPr="007C2923">
              <w:rPr>
                <w:rFonts w:ascii="Arial Narrow" w:hAnsi="Arial Narrow"/>
                <w:szCs w:val="18"/>
              </w:rPr>
              <w:t>1,034,245,600.45</w:t>
            </w:r>
          </w:p>
        </w:tc>
        <w:tc>
          <w:tcPr>
            <w:tcW w:w="1417" w:type="dxa"/>
            <w:vAlign w:val="center"/>
          </w:tcPr>
          <w:p w:rsidR="00E82F1D" w:rsidRPr="007C2923" w:rsidRDefault="00E82F1D" w:rsidP="00B667C4">
            <w:pPr>
              <w:jc w:val="right"/>
              <w:rPr>
                <w:rFonts w:ascii="Arial Narrow" w:hAnsi="Arial Narrow" w:cs="宋体"/>
                <w:szCs w:val="18"/>
              </w:rPr>
            </w:pPr>
            <w:r w:rsidRPr="007C2923">
              <w:rPr>
                <w:rFonts w:ascii="Arial Narrow" w:hAnsi="Arial Narrow"/>
                <w:szCs w:val="18"/>
              </w:rPr>
              <w:t>44,690,932.59</w:t>
            </w:r>
          </w:p>
        </w:tc>
        <w:tc>
          <w:tcPr>
            <w:tcW w:w="1701" w:type="dxa"/>
            <w:vAlign w:val="center"/>
          </w:tcPr>
          <w:p w:rsidR="00E82F1D" w:rsidRPr="007C2923" w:rsidRDefault="00E82F1D" w:rsidP="00B667C4">
            <w:pPr>
              <w:jc w:val="right"/>
              <w:rPr>
                <w:rFonts w:ascii="Arial Narrow" w:hAnsi="Arial Narrow" w:cs="宋体"/>
                <w:szCs w:val="18"/>
              </w:rPr>
            </w:pPr>
            <w:r w:rsidRPr="007C2923">
              <w:rPr>
                <w:rFonts w:ascii="Arial Narrow" w:hAnsi="Arial Narrow"/>
                <w:szCs w:val="18"/>
              </w:rPr>
              <w:t>4,852,300,911.84</w:t>
            </w: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运输工具</w:t>
            </w:r>
          </w:p>
        </w:tc>
        <w:tc>
          <w:tcPr>
            <w:tcW w:w="1444" w:type="dxa"/>
            <w:vAlign w:val="center"/>
          </w:tcPr>
          <w:p w:rsidR="00E82F1D" w:rsidRPr="007C2923" w:rsidRDefault="00E82F1D" w:rsidP="00B667C4">
            <w:pPr>
              <w:jc w:val="right"/>
              <w:rPr>
                <w:rFonts w:ascii="Arial Narrow" w:eastAsia="仿宋_GB2312" w:hAnsi="Arial Narrow" w:cs="宋体"/>
                <w:kern w:val="0"/>
                <w:szCs w:val="21"/>
              </w:rPr>
            </w:pPr>
            <w:r w:rsidRPr="007C2923">
              <w:rPr>
                <w:rFonts w:ascii="Arial Narrow" w:eastAsia="仿宋_GB2312" w:hAnsi="Arial Narrow" w:cs="宋体"/>
                <w:kern w:val="0"/>
                <w:szCs w:val="21"/>
              </w:rPr>
              <w:t>69,113,872.40</w:t>
            </w:r>
          </w:p>
        </w:tc>
        <w:tc>
          <w:tcPr>
            <w:tcW w:w="709" w:type="dxa"/>
            <w:vAlign w:val="center"/>
          </w:tcPr>
          <w:p w:rsidR="00E82F1D" w:rsidRPr="007C2923" w:rsidRDefault="00E82F1D" w:rsidP="00B667C4">
            <w:pPr>
              <w:autoSpaceDE w:val="0"/>
              <w:autoSpaceDN w:val="0"/>
              <w:adjustRightInd w:val="0"/>
              <w:snapToGrid w:val="0"/>
              <w:jc w:val="right"/>
              <w:rPr>
                <w:rFonts w:ascii="Arial Narrow" w:eastAsia="仿宋_GB2312" w:hAnsi="Arial Narrow" w:cs="宋体"/>
                <w:kern w:val="0"/>
                <w:szCs w:val="21"/>
              </w:rPr>
            </w:pPr>
            <w:r w:rsidRPr="007C2923">
              <w:rPr>
                <w:rFonts w:ascii="Arial Narrow" w:eastAsia="仿宋_GB2312" w:hAnsi="Arial Narrow" w:cs="宋体"/>
                <w:kern w:val="0"/>
                <w:szCs w:val="21"/>
              </w:rPr>
              <w:t>-</w:t>
            </w:r>
          </w:p>
        </w:tc>
        <w:tc>
          <w:tcPr>
            <w:tcW w:w="1701" w:type="dxa"/>
            <w:gridSpan w:val="2"/>
            <w:vAlign w:val="center"/>
          </w:tcPr>
          <w:p w:rsidR="00E82F1D" w:rsidRPr="007C2923" w:rsidRDefault="00E82F1D" w:rsidP="00B667C4">
            <w:pPr>
              <w:jc w:val="right"/>
              <w:rPr>
                <w:rFonts w:ascii="Arial Narrow" w:hAnsi="Arial Narrow" w:cs="宋体"/>
                <w:szCs w:val="18"/>
              </w:rPr>
            </w:pPr>
            <w:r w:rsidRPr="007C2923">
              <w:rPr>
                <w:rFonts w:ascii="Arial Narrow" w:hAnsi="Arial Narrow"/>
                <w:szCs w:val="18"/>
              </w:rPr>
              <w:t>8,617,391.44</w:t>
            </w:r>
          </w:p>
        </w:tc>
        <w:tc>
          <w:tcPr>
            <w:tcW w:w="1417" w:type="dxa"/>
            <w:vAlign w:val="center"/>
          </w:tcPr>
          <w:p w:rsidR="00E82F1D" w:rsidRPr="007C2923" w:rsidRDefault="00E82F1D" w:rsidP="00B667C4">
            <w:pPr>
              <w:jc w:val="right"/>
              <w:rPr>
                <w:rFonts w:ascii="Arial Narrow" w:hAnsi="Arial Narrow" w:cs="宋体"/>
                <w:szCs w:val="18"/>
              </w:rPr>
            </w:pPr>
            <w:r w:rsidRPr="007C2923">
              <w:rPr>
                <w:rFonts w:ascii="Arial Narrow" w:hAnsi="Arial Narrow"/>
                <w:szCs w:val="18"/>
              </w:rPr>
              <w:t>5,437,581.49</w:t>
            </w:r>
          </w:p>
        </w:tc>
        <w:tc>
          <w:tcPr>
            <w:tcW w:w="1701" w:type="dxa"/>
            <w:vAlign w:val="center"/>
          </w:tcPr>
          <w:p w:rsidR="00E82F1D" w:rsidRPr="007C2923" w:rsidRDefault="00E82F1D" w:rsidP="00B667C4">
            <w:pPr>
              <w:jc w:val="right"/>
              <w:rPr>
                <w:rFonts w:ascii="Arial Narrow" w:hAnsi="Arial Narrow" w:cs="宋体"/>
                <w:szCs w:val="18"/>
              </w:rPr>
            </w:pPr>
            <w:r w:rsidRPr="007C2923">
              <w:rPr>
                <w:rFonts w:ascii="Arial Narrow" w:hAnsi="Arial Narrow"/>
                <w:szCs w:val="18"/>
              </w:rPr>
              <w:t>72,293,682.35</w:t>
            </w:r>
          </w:p>
        </w:tc>
      </w:tr>
      <w:tr w:rsidR="00E82F1D" w:rsidRPr="007C2923" w:rsidTr="00B667C4">
        <w:trPr>
          <w:trHeight w:hRule="exact" w:val="651"/>
        </w:trPr>
        <w:tc>
          <w:tcPr>
            <w:tcW w:w="2100" w:type="dxa"/>
            <w:vAlign w:val="center"/>
          </w:tcPr>
          <w:p w:rsidR="00E82F1D" w:rsidRPr="007C2923" w:rsidRDefault="00E82F1D" w:rsidP="00B667C4">
            <w:pPr>
              <w:rPr>
                <w:rFonts w:ascii="Arial Narrow" w:eastAsia="仿宋_GB2312" w:hAnsi="Arial Narrow"/>
                <w:b/>
                <w:szCs w:val="21"/>
              </w:rPr>
            </w:pPr>
            <w:r w:rsidRPr="007C2923">
              <w:rPr>
                <w:rFonts w:ascii="Arial Narrow" w:eastAsia="仿宋_GB2312" w:hAnsi="Arial Narrow"/>
                <w:b/>
                <w:szCs w:val="21"/>
              </w:rPr>
              <w:t>三、固定资产账面净值合计</w:t>
            </w:r>
          </w:p>
        </w:tc>
        <w:tc>
          <w:tcPr>
            <w:tcW w:w="1444" w:type="dxa"/>
            <w:vAlign w:val="center"/>
          </w:tcPr>
          <w:p w:rsidR="00E82F1D" w:rsidRPr="007C2923" w:rsidRDefault="00E82F1D" w:rsidP="00B667C4">
            <w:pPr>
              <w:autoSpaceDE w:val="0"/>
              <w:autoSpaceDN w:val="0"/>
              <w:adjustRightInd w:val="0"/>
              <w:snapToGrid w:val="0"/>
              <w:jc w:val="right"/>
              <w:rPr>
                <w:rFonts w:ascii="Arial Narrow" w:eastAsia="仿宋_GB2312" w:hAnsi="Arial Narrow" w:cs="宋体"/>
                <w:b/>
                <w:kern w:val="0"/>
                <w:szCs w:val="21"/>
              </w:rPr>
            </w:pPr>
            <w:r w:rsidRPr="007C2923">
              <w:rPr>
                <w:rFonts w:ascii="Arial Narrow" w:eastAsia="仿宋_GB2312" w:hAnsi="Arial Narrow" w:cs="宋体"/>
                <w:b/>
                <w:kern w:val="0"/>
                <w:szCs w:val="21"/>
              </w:rPr>
              <w:t>5,593,938,999.17</w:t>
            </w:r>
          </w:p>
        </w:tc>
        <w:tc>
          <w:tcPr>
            <w:tcW w:w="2410" w:type="dxa"/>
            <w:gridSpan w:val="3"/>
            <w:vAlign w:val="center"/>
          </w:tcPr>
          <w:p w:rsidR="00E82F1D" w:rsidRPr="007C2923" w:rsidRDefault="00E82F1D" w:rsidP="00B667C4">
            <w:pPr>
              <w:jc w:val="right"/>
              <w:rPr>
                <w:rFonts w:ascii="Arial Narrow" w:eastAsia="仿宋_GB2312" w:hAnsi="Arial Narrow" w:cs="宋体"/>
                <w:b/>
                <w:bCs/>
              </w:rPr>
            </w:pPr>
          </w:p>
        </w:tc>
        <w:tc>
          <w:tcPr>
            <w:tcW w:w="1417" w:type="dxa"/>
            <w:vAlign w:val="center"/>
          </w:tcPr>
          <w:p w:rsidR="00E82F1D" w:rsidRPr="007C2923" w:rsidRDefault="00E82F1D" w:rsidP="00B667C4">
            <w:pPr>
              <w:jc w:val="right"/>
              <w:rPr>
                <w:rFonts w:ascii="Arial Narrow" w:eastAsia="仿宋_GB2312" w:hAnsi="Arial Narrow" w:cs="宋体"/>
                <w:b/>
                <w:bCs/>
              </w:rPr>
            </w:pPr>
          </w:p>
        </w:tc>
        <w:tc>
          <w:tcPr>
            <w:tcW w:w="1701" w:type="dxa"/>
            <w:vAlign w:val="center"/>
          </w:tcPr>
          <w:p w:rsidR="00E82F1D" w:rsidRPr="007C2923" w:rsidRDefault="00E82F1D" w:rsidP="00B667C4">
            <w:pPr>
              <w:jc w:val="right"/>
              <w:rPr>
                <w:rFonts w:ascii="Arial Narrow" w:hAnsi="Arial Narrow" w:cs="宋体"/>
                <w:b/>
                <w:bCs/>
                <w:color w:val="000000"/>
              </w:rPr>
            </w:pPr>
            <w:r w:rsidRPr="007C2923">
              <w:rPr>
                <w:rFonts w:ascii="Arial Narrow" w:hAnsi="Arial Narrow"/>
                <w:b/>
                <w:bCs/>
                <w:color w:val="000000"/>
              </w:rPr>
              <w:t>5,175,732,731.79</w:t>
            </w: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其中：房屋及建筑物</w:t>
            </w:r>
          </w:p>
        </w:tc>
        <w:tc>
          <w:tcPr>
            <w:tcW w:w="1444" w:type="dxa"/>
            <w:vAlign w:val="center"/>
          </w:tcPr>
          <w:p w:rsidR="00E82F1D" w:rsidRPr="007C2923" w:rsidRDefault="00E82F1D" w:rsidP="00B667C4">
            <w:pPr>
              <w:jc w:val="right"/>
              <w:rPr>
                <w:rFonts w:ascii="Arial Narrow" w:eastAsia="仿宋_GB2312" w:hAnsi="Arial Narrow" w:cs="宋体"/>
                <w:kern w:val="0"/>
                <w:szCs w:val="21"/>
              </w:rPr>
            </w:pPr>
            <w:r w:rsidRPr="007C2923">
              <w:rPr>
                <w:rFonts w:ascii="Arial Narrow" w:eastAsia="仿宋_GB2312" w:hAnsi="Arial Narrow" w:cs="宋体"/>
                <w:kern w:val="0"/>
                <w:szCs w:val="21"/>
              </w:rPr>
              <w:t>1,268,471,052.22</w:t>
            </w:r>
          </w:p>
        </w:tc>
        <w:tc>
          <w:tcPr>
            <w:tcW w:w="2410" w:type="dxa"/>
            <w:gridSpan w:val="3"/>
            <w:vAlign w:val="center"/>
          </w:tcPr>
          <w:p w:rsidR="00E82F1D" w:rsidRPr="007C2923" w:rsidRDefault="00E82F1D" w:rsidP="00B667C4">
            <w:pPr>
              <w:jc w:val="right"/>
              <w:rPr>
                <w:rFonts w:ascii="Arial Narrow" w:eastAsia="仿宋_GB2312" w:hAnsi="Arial Narrow" w:cs="宋体"/>
              </w:rPr>
            </w:pPr>
          </w:p>
        </w:tc>
        <w:tc>
          <w:tcPr>
            <w:tcW w:w="1417" w:type="dxa"/>
            <w:vAlign w:val="center"/>
          </w:tcPr>
          <w:p w:rsidR="00E82F1D" w:rsidRPr="007C2923" w:rsidRDefault="00E82F1D" w:rsidP="00B667C4">
            <w:pPr>
              <w:jc w:val="right"/>
              <w:rPr>
                <w:rFonts w:ascii="Arial Narrow" w:eastAsia="仿宋_GB2312" w:hAnsi="Arial Narrow" w:cs="宋体"/>
              </w:rPr>
            </w:pPr>
          </w:p>
        </w:tc>
        <w:tc>
          <w:tcPr>
            <w:tcW w:w="1701"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1,344,873,099.57</w:t>
            </w: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通用设备</w:t>
            </w:r>
          </w:p>
        </w:tc>
        <w:tc>
          <w:tcPr>
            <w:tcW w:w="1444" w:type="dxa"/>
            <w:vAlign w:val="center"/>
          </w:tcPr>
          <w:p w:rsidR="00E82F1D" w:rsidRPr="007C2923" w:rsidRDefault="00E82F1D" w:rsidP="00B667C4">
            <w:pPr>
              <w:jc w:val="right"/>
              <w:rPr>
                <w:rFonts w:ascii="Arial Narrow" w:eastAsia="仿宋_GB2312" w:hAnsi="Arial Narrow" w:cs="宋体"/>
                <w:kern w:val="0"/>
                <w:szCs w:val="21"/>
              </w:rPr>
            </w:pPr>
            <w:r w:rsidRPr="007C2923">
              <w:rPr>
                <w:rFonts w:ascii="Arial Narrow" w:eastAsia="仿宋_GB2312" w:hAnsi="Arial Narrow" w:cs="宋体"/>
                <w:kern w:val="0"/>
                <w:szCs w:val="21"/>
              </w:rPr>
              <w:t>32,056,648.06</w:t>
            </w:r>
          </w:p>
        </w:tc>
        <w:tc>
          <w:tcPr>
            <w:tcW w:w="2410" w:type="dxa"/>
            <w:gridSpan w:val="3"/>
            <w:vAlign w:val="center"/>
          </w:tcPr>
          <w:p w:rsidR="00E82F1D" w:rsidRPr="007C2923" w:rsidRDefault="00E82F1D" w:rsidP="00B667C4">
            <w:pPr>
              <w:jc w:val="right"/>
              <w:rPr>
                <w:rFonts w:ascii="Arial Narrow" w:eastAsia="仿宋_GB2312" w:hAnsi="Arial Narrow" w:cs="宋体"/>
              </w:rPr>
            </w:pPr>
          </w:p>
        </w:tc>
        <w:tc>
          <w:tcPr>
            <w:tcW w:w="1417" w:type="dxa"/>
            <w:vAlign w:val="center"/>
          </w:tcPr>
          <w:p w:rsidR="00E82F1D" w:rsidRPr="007C2923" w:rsidRDefault="00E82F1D" w:rsidP="00B667C4">
            <w:pPr>
              <w:jc w:val="right"/>
              <w:rPr>
                <w:rFonts w:ascii="Arial Narrow" w:eastAsia="仿宋_GB2312" w:hAnsi="Arial Narrow" w:cs="宋体"/>
              </w:rPr>
            </w:pPr>
          </w:p>
        </w:tc>
        <w:tc>
          <w:tcPr>
            <w:tcW w:w="1701"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28,466,642.04</w:t>
            </w: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专用设备</w:t>
            </w:r>
          </w:p>
        </w:tc>
        <w:tc>
          <w:tcPr>
            <w:tcW w:w="1444" w:type="dxa"/>
            <w:vAlign w:val="center"/>
          </w:tcPr>
          <w:p w:rsidR="00E82F1D" w:rsidRPr="007C2923" w:rsidRDefault="00E82F1D" w:rsidP="00B667C4">
            <w:pPr>
              <w:jc w:val="right"/>
              <w:rPr>
                <w:rFonts w:ascii="Arial Narrow" w:eastAsia="仿宋_GB2312" w:hAnsi="Arial Narrow" w:cs="宋体"/>
                <w:kern w:val="0"/>
                <w:szCs w:val="21"/>
              </w:rPr>
            </w:pPr>
            <w:r w:rsidRPr="007C2923">
              <w:rPr>
                <w:rFonts w:ascii="Arial Narrow" w:eastAsia="仿宋_GB2312" w:hAnsi="Arial Narrow" w:cs="宋体"/>
                <w:kern w:val="0"/>
                <w:szCs w:val="21"/>
              </w:rPr>
              <w:t>4,262,478,087.47</w:t>
            </w:r>
          </w:p>
        </w:tc>
        <w:tc>
          <w:tcPr>
            <w:tcW w:w="2410" w:type="dxa"/>
            <w:gridSpan w:val="3"/>
            <w:vAlign w:val="center"/>
          </w:tcPr>
          <w:p w:rsidR="00E82F1D" w:rsidRPr="007C2923" w:rsidRDefault="00E82F1D" w:rsidP="00B667C4">
            <w:pPr>
              <w:jc w:val="right"/>
              <w:rPr>
                <w:rFonts w:ascii="Arial Narrow" w:eastAsia="仿宋_GB2312" w:hAnsi="Arial Narrow" w:cs="宋体"/>
              </w:rPr>
            </w:pPr>
          </w:p>
        </w:tc>
        <w:tc>
          <w:tcPr>
            <w:tcW w:w="1417" w:type="dxa"/>
            <w:vAlign w:val="center"/>
          </w:tcPr>
          <w:p w:rsidR="00E82F1D" w:rsidRPr="007C2923" w:rsidRDefault="00E82F1D" w:rsidP="00B667C4">
            <w:pPr>
              <w:jc w:val="right"/>
              <w:rPr>
                <w:rFonts w:ascii="Arial Narrow" w:eastAsia="仿宋_GB2312" w:hAnsi="Arial Narrow" w:cs="宋体"/>
              </w:rPr>
            </w:pPr>
          </w:p>
        </w:tc>
        <w:tc>
          <w:tcPr>
            <w:tcW w:w="1701"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3,773,440,884.29</w:t>
            </w: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运输工具</w:t>
            </w:r>
          </w:p>
        </w:tc>
        <w:tc>
          <w:tcPr>
            <w:tcW w:w="1444" w:type="dxa"/>
            <w:vAlign w:val="center"/>
          </w:tcPr>
          <w:p w:rsidR="00E82F1D" w:rsidRPr="007C2923" w:rsidRDefault="00E82F1D" w:rsidP="00B667C4">
            <w:pPr>
              <w:jc w:val="right"/>
              <w:rPr>
                <w:rFonts w:ascii="Arial Narrow" w:eastAsia="仿宋_GB2312" w:hAnsi="Arial Narrow" w:cs="宋体"/>
                <w:kern w:val="0"/>
                <w:szCs w:val="21"/>
              </w:rPr>
            </w:pPr>
            <w:r w:rsidRPr="007C2923">
              <w:rPr>
                <w:rFonts w:ascii="Arial Narrow" w:eastAsia="仿宋_GB2312" w:hAnsi="Arial Narrow" w:cs="宋体"/>
                <w:kern w:val="0"/>
                <w:szCs w:val="21"/>
              </w:rPr>
              <w:t>30,933,211.42</w:t>
            </w:r>
          </w:p>
        </w:tc>
        <w:tc>
          <w:tcPr>
            <w:tcW w:w="2410" w:type="dxa"/>
            <w:gridSpan w:val="3"/>
            <w:vAlign w:val="center"/>
          </w:tcPr>
          <w:p w:rsidR="00E82F1D" w:rsidRPr="007C2923" w:rsidRDefault="00E82F1D" w:rsidP="00B667C4">
            <w:pPr>
              <w:jc w:val="right"/>
              <w:rPr>
                <w:rFonts w:ascii="Arial Narrow" w:eastAsia="仿宋_GB2312" w:hAnsi="Arial Narrow" w:cs="宋体"/>
              </w:rPr>
            </w:pPr>
          </w:p>
        </w:tc>
        <w:tc>
          <w:tcPr>
            <w:tcW w:w="1417" w:type="dxa"/>
            <w:vAlign w:val="center"/>
          </w:tcPr>
          <w:p w:rsidR="00E82F1D" w:rsidRPr="007C2923" w:rsidRDefault="00E82F1D" w:rsidP="00B667C4">
            <w:pPr>
              <w:jc w:val="right"/>
              <w:rPr>
                <w:rFonts w:ascii="Arial Narrow" w:eastAsia="仿宋_GB2312" w:hAnsi="Arial Narrow" w:cs="宋体"/>
              </w:rPr>
            </w:pPr>
          </w:p>
        </w:tc>
        <w:tc>
          <w:tcPr>
            <w:tcW w:w="1701"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28,952,105.89</w:t>
            </w: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b/>
                <w:szCs w:val="21"/>
              </w:rPr>
            </w:pPr>
            <w:r w:rsidRPr="007C2923">
              <w:rPr>
                <w:rFonts w:ascii="Arial Narrow" w:eastAsia="仿宋_GB2312" w:hAnsi="Arial Narrow"/>
                <w:b/>
                <w:szCs w:val="21"/>
              </w:rPr>
              <w:t>四、减值准备合计</w:t>
            </w:r>
          </w:p>
        </w:tc>
        <w:tc>
          <w:tcPr>
            <w:tcW w:w="1444" w:type="dxa"/>
            <w:vAlign w:val="center"/>
          </w:tcPr>
          <w:p w:rsidR="00E82F1D" w:rsidRPr="007C2923" w:rsidRDefault="00E82F1D" w:rsidP="00B667C4">
            <w:pPr>
              <w:widowControl/>
              <w:jc w:val="right"/>
              <w:rPr>
                <w:rFonts w:ascii="Arial Narrow" w:eastAsia="仿宋_GB2312" w:hAnsi="Arial Narrow" w:cs="宋体"/>
                <w:b/>
                <w:kern w:val="0"/>
                <w:szCs w:val="21"/>
              </w:rPr>
            </w:pPr>
            <w:r w:rsidRPr="007C2923">
              <w:rPr>
                <w:rFonts w:ascii="Arial Narrow" w:eastAsia="仿宋_GB2312" w:hAnsi="Arial Narrow" w:cs="宋体"/>
                <w:b/>
                <w:kern w:val="0"/>
                <w:szCs w:val="21"/>
              </w:rPr>
              <w:t>74,262,256.22</w:t>
            </w:r>
          </w:p>
        </w:tc>
        <w:tc>
          <w:tcPr>
            <w:tcW w:w="2410" w:type="dxa"/>
            <w:gridSpan w:val="3"/>
            <w:vAlign w:val="center"/>
          </w:tcPr>
          <w:p w:rsidR="00E82F1D" w:rsidRPr="007C2923" w:rsidRDefault="00E82F1D" w:rsidP="00B667C4">
            <w:pPr>
              <w:jc w:val="right"/>
              <w:rPr>
                <w:rFonts w:ascii="Arial Narrow" w:hAnsi="Arial Narrow" w:cs="宋体"/>
                <w:b/>
                <w:szCs w:val="18"/>
              </w:rPr>
            </w:pPr>
            <w:r w:rsidRPr="007C2923">
              <w:rPr>
                <w:rFonts w:ascii="Arial Narrow" w:hAnsi="Arial Narrow" w:cs="宋体" w:hint="eastAsia"/>
                <w:b/>
                <w:szCs w:val="18"/>
              </w:rPr>
              <w:t>-</w:t>
            </w:r>
          </w:p>
        </w:tc>
        <w:tc>
          <w:tcPr>
            <w:tcW w:w="1417" w:type="dxa"/>
            <w:vAlign w:val="center"/>
          </w:tcPr>
          <w:p w:rsidR="00E82F1D" w:rsidRPr="007C2923" w:rsidRDefault="00E82F1D" w:rsidP="00B667C4">
            <w:pPr>
              <w:jc w:val="right"/>
              <w:rPr>
                <w:rFonts w:ascii="Arial Narrow" w:hAnsi="Arial Narrow" w:cs="宋体"/>
                <w:b/>
                <w:bCs/>
                <w:color w:val="000000"/>
              </w:rPr>
            </w:pPr>
            <w:r w:rsidRPr="007C2923">
              <w:rPr>
                <w:rFonts w:ascii="Arial Narrow" w:hAnsi="Arial Narrow"/>
                <w:b/>
                <w:bCs/>
                <w:color w:val="000000"/>
              </w:rPr>
              <w:t>445,199.11</w:t>
            </w:r>
          </w:p>
        </w:tc>
        <w:tc>
          <w:tcPr>
            <w:tcW w:w="1701" w:type="dxa"/>
            <w:vAlign w:val="center"/>
          </w:tcPr>
          <w:p w:rsidR="00E82F1D" w:rsidRPr="007C2923" w:rsidRDefault="00E82F1D" w:rsidP="00B667C4">
            <w:pPr>
              <w:jc w:val="right"/>
              <w:rPr>
                <w:rFonts w:ascii="Arial Narrow" w:hAnsi="Arial Narrow" w:cs="宋体"/>
                <w:b/>
                <w:bCs/>
                <w:color w:val="000000"/>
              </w:rPr>
            </w:pPr>
            <w:r w:rsidRPr="007C2923">
              <w:rPr>
                <w:rFonts w:ascii="Arial Narrow" w:hAnsi="Arial Narrow"/>
                <w:b/>
                <w:bCs/>
                <w:color w:val="000000"/>
              </w:rPr>
              <w:t>73,817,057.11</w:t>
            </w: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其中：房屋及建筑物</w:t>
            </w:r>
          </w:p>
        </w:tc>
        <w:tc>
          <w:tcPr>
            <w:tcW w:w="1444" w:type="dxa"/>
            <w:vAlign w:val="center"/>
          </w:tcPr>
          <w:p w:rsidR="00E82F1D" w:rsidRPr="007C2923" w:rsidRDefault="00E82F1D" w:rsidP="00B667C4">
            <w:pPr>
              <w:widowControl/>
              <w:jc w:val="right"/>
              <w:rPr>
                <w:rFonts w:ascii="Arial Narrow" w:eastAsia="仿宋_GB2312" w:hAnsi="Arial Narrow" w:cs="宋体"/>
                <w:kern w:val="0"/>
                <w:szCs w:val="21"/>
              </w:rPr>
            </w:pPr>
            <w:r w:rsidRPr="007C2923">
              <w:rPr>
                <w:rFonts w:ascii="Arial Narrow" w:eastAsia="仿宋_GB2312" w:hAnsi="Arial Narrow" w:cs="宋体"/>
                <w:kern w:val="0"/>
                <w:szCs w:val="21"/>
              </w:rPr>
              <w:t>2,457,624.37</w:t>
            </w:r>
          </w:p>
        </w:tc>
        <w:tc>
          <w:tcPr>
            <w:tcW w:w="2410" w:type="dxa"/>
            <w:gridSpan w:val="3"/>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c>
          <w:tcPr>
            <w:tcW w:w="1417"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w:t>
            </w:r>
          </w:p>
        </w:tc>
        <w:tc>
          <w:tcPr>
            <w:tcW w:w="1701"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2,457,624.37</w:t>
            </w: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通用设备</w:t>
            </w:r>
          </w:p>
        </w:tc>
        <w:tc>
          <w:tcPr>
            <w:tcW w:w="1444" w:type="dxa"/>
            <w:vAlign w:val="center"/>
          </w:tcPr>
          <w:p w:rsidR="00E82F1D" w:rsidRPr="007C2923" w:rsidRDefault="00E82F1D" w:rsidP="00B667C4">
            <w:pPr>
              <w:widowControl/>
              <w:jc w:val="right"/>
              <w:rPr>
                <w:rFonts w:ascii="Arial Narrow" w:eastAsia="仿宋_GB2312" w:hAnsi="Arial Narrow" w:cs="宋体"/>
                <w:kern w:val="0"/>
                <w:szCs w:val="21"/>
              </w:rPr>
            </w:pPr>
            <w:r w:rsidRPr="007C2923">
              <w:rPr>
                <w:rFonts w:ascii="Arial Narrow" w:eastAsia="仿宋_GB2312" w:hAnsi="Arial Narrow" w:cs="宋体"/>
                <w:kern w:val="0"/>
                <w:szCs w:val="21"/>
              </w:rPr>
              <w:t>-</w:t>
            </w:r>
          </w:p>
        </w:tc>
        <w:tc>
          <w:tcPr>
            <w:tcW w:w="2410" w:type="dxa"/>
            <w:gridSpan w:val="3"/>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c>
          <w:tcPr>
            <w:tcW w:w="1417"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w:t>
            </w:r>
          </w:p>
        </w:tc>
        <w:tc>
          <w:tcPr>
            <w:tcW w:w="1701"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w:t>
            </w: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专用设备</w:t>
            </w:r>
          </w:p>
        </w:tc>
        <w:tc>
          <w:tcPr>
            <w:tcW w:w="1444" w:type="dxa"/>
            <w:vAlign w:val="center"/>
          </w:tcPr>
          <w:p w:rsidR="00E82F1D" w:rsidRPr="007C2923" w:rsidRDefault="00E82F1D" w:rsidP="00B667C4">
            <w:pPr>
              <w:widowControl/>
              <w:jc w:val="right"/>
              <w:rPr>
                <w:rFonts w:ascii="Arial Narrow" w:eastAsia="仿宋_GB2312" w:hAnsi="Arial Narrow" w:cs="宋体"/>
                <w:kern w:val="0"/>
                <w:szCs w:val="21"/>
              </w:rPr>
            </w:pPr>
            <w:r w:rsidRPr="007C2923">
              <w:rPr>
                <w:rFonts w:ascii="Arial Narrow" w:eastAsia="仿宋_GB2312" w:hAnsi="Arial Narrow" w:cs="宋体"/>
                <w:kern w:val="0"/>
                <w:szCs w:val="21"/>
              </w:rPr>
              <w:t>71,804,631.85</w:t>
            </w:r>
          </w:p>
        </w:tc>
        <w:tc>
          <w:tcPr>
            <w:tcW w:w="2410" w:type="dxa"/>
            <w:gridSpan w:val="3"/>
            <w:vAlign w:val="center"/>
          </w:tcPr>
          <w:p w:rsidR="00E82F1D" w:rsidRPr="007C2923" w:rsidRDefault="00E82F1D" w:rsidP="00B667C4">
            <w:pPr>
              <w:jc w:val="right"/>
              <w:rPr>
                <w:rFonts w:ascii="Arial Narrow" w:hAnsi="Arial Narrow" w:cs="宋体"/>
                <w:szCs w:val="18"/>
              </w:rPr>
            </w:pPr>
            <w:r w:rsidRPr="007C2923">
              <w:rPr>
                <w:rFonts w:ascii="Arial Narrow" w:hAnsi="Arial Narrow" w:cs="宋体" w:hint="eastAsia"/>
                <w:szCs w:val="18"/>
              </w:rPr>
              <w:t>-</w:t>
            </w:r>
          </w:p>
        </w:tc>
        <w:tc>
          <w:tcPr>
            <w:tcW w:w="1417"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445,199.11</w:t>
            </w:r>
          </w:p>
        </w:tc>
        <w:tc>
          <w:tcPr>
            <w:tcW w:w="1701"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71,359,432.74</w:t>
            </w:r>
          </w:p>
        </w:tc>
      </w:tr>
      <w:tr w:rsidR="00E82F1D" w:rsidRPr="007C2923" w:rsidTr="00B667C4">
        <w:trPr>
          <w:trHeight w:hRule="exact" w:val="397"/>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运输工具</w:t>
            </w:r>
          </w:p>
        </w:tc>
        <w:tc>
          <w:tcPr>
            <w:tcW w:w="1444" w:type="dxa"/>
            <w:vAlign w:val="center"/>
          </w:tcPr>
          <w:p w:rsidR="00E82F1D" w:rsidRPr="007C2923" w:rsidRDefault="00E82F1D" w:rsidP="00B667C4">
            <w:pPr>
              <w:widowControl/>
              <w:jc w:val="right"/>
              <w:rPr>
                <w:rFonts w:ascii="Arial Narrow" w:eastAsia="仿宋_GB2312" w:hAnsi="Arial Narrow" w:cs="宋体"/>
                <w:kern w:val="0"/>
                <w:szCs w:val="21"/>
              </w:rPr>
            </w:pPr>
            <w:r w:rsidRPr="007C2923">
              <w:rPr>
                <w:rFonts w:ascii="Arial Narrow" w:eastAsia="仿宋_GB2312" w:hAnsi="Arial Narrow" w:cs="宋体"/>
                <w:kern w:val="0"/>
                <w:szCs w:val="21"/>
              </w:rPr>
              <w:t>-</w:t>
            </w:r>
          </w:p>
        </w:tc>
        <w:tc>
          <w:tcPr>
            <w:tcW w:w="2410" w:type="dxa"/>
            <w:gridSpan w:val="3"/>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c>
          <w:tcPr>
            <w:tcW w:w="1417" w:type="dxa"/>
            <w:vAlign w:val="center"/>
          </w:tcPr>
          <w:p w:rsidR="00E82F1D" w:rsidRPr="007C2923" w:rsidRDefault="00E82F1D" w:rsidP="00B667C4">
            <w:pPr>
              <w:widowControl/>
              <w:jc w:val="right"/>
              <w:rPr>
                <w:rFonts w:ascii="Arial Narrow" w:eastAsia="仿宋_GB2312" w:hAnsi="Arial Narrow" w:cs="宋体"/>
                <w:kern w:val="0"/>
                <w:szCs w:val="21"/>
              </w:rPr>
            </w:pPr>
            <w:r w:rsidRPr="007C2923">
              <w:rPr>
                <w:rFonts w:ascii="Arial Narrow" w:eastAsia="仿宋_GB2312" w:hAnsi="Arial Narrow" w:cs="宋体"/>
                <w:kern w:val="0"/>
                <w:szCs w:val="21"/>
              </w:rPr>
              <w:t>-</w:t>
            </w:r>
          </w:p>
        </w:tc>
        <w:tc>
          <w:tcPr>
            <w:tcW w:w="1701" w:type="dxa"/>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r>
      <w:tr w:rsidR="00E82F1D" w:rsidRPr="007C2923" w:rsidTr="00B667C4">
        <w:trPr>
          <w:trHeight w:hRule="exact" w:val="634"/>
        </w:trPr>
        <w:tc>
          <w:tcPr>
            <w:tcW w:w="2100" w:type="dxa"/>
            <w:vAlign w:val="center"/>
          </w:tcPr>
          <w:p w:rsidR="00E82F1D" w:rsidRPr="007C2923" w:rsidRDefault="00E82F1D" w:rsidP="00B667C4">
            <w:pPr>
              <w:rPr>
                <w:rFonts w:ascii="Arial Narrow" w:eastAsia="仿宋_GB2312" w:hAnsi="Arial Narrow"/>
                <w:b/>
                <w:szCs w:val="21"/>
              </w:rPr>
            </w:pPr>
            <w:r w:rsidRPr="007C2923">
              <w:rPr>
                <w:rFonts w:ascii="Arial Narrow" w:eastAsia="仿宋_GB2312" w:hAnsi="Arial Narrow"/>
                <w:b/>
                <w:szCs w:val="21"/>
              </w:rPr>
              <w:t>五、固定资产账面价值合计</w:t>
            </w:r>
          </w:p>
        </w:tc>
        <w:tc>
          <w:tcPr>
            <w:tcW w:w="1444" w:type="dxa"/>
            <w:vAlign w:val="center"/>
          </w:tcPr>
          <w:p w:rsidR="00E82F1D" w:rsidRPr="007C2923" w:rsidRDefault="00E82F1D" w:rsidP="00B667C4">
            <w:pPr>
              <w:jc w:val="right"/>
              <w:rPr>
                <w:rFonts w:ascii="Arial Narrow" w:eastAsia="仿宋_GB2312" w:hAnsi="Arial Narrow" w:cs="宋体"/>
                <w:b/>
                <w:kern w:val="0"/>
                <w:szCs w:val="21"/>
              </w:rPr>
            </w:pPr>
            <w:r w:rsidRPr="007C2923">
              <w:rPr>
                <w:rFonts w:ascii="Arial Narrow" w:eastAsia="仿宋_GB2312" w:hAnsi="Arial Narrow" w:cs="宋体"/>
                <w:b/>
                <w:kern w:val="0"/>
                <w:szCs w:val="21"/>
              </w:rPr>
              <w:t>5,519,676,742.95</w:t>
            </w:r>
          </w:p>
        </w:tc>
        <w:tc>
          <w:tcPr>
            <w:tcW w:w="2410" w:type="dxa"/>
            <w:gridSpan w:val="3"/>
            <w:vAlign w:val="center"/>
          </w:tcPr>
          <w:p w:rsidR="00E82F1D" w:rsidRPr="007C2923" w:rsidRDefault="00E82F1D" w:rsidP="00B667C4">
            <w:pPr>
              <w:jc w:val="right"/>
              <w:rPr>
                <w:rFonts w:ascii="Arial Narrow" w:eastAsia="仿宋_GB2312" w:hAnsi="Arial Narrow" w:cs="宋体"/>
                <w:b/>
                <w:bCs/>
              </w:rPr>
            </w:pPr>
          </w:p>
        </w:tc>
        <w:tc>
          <w:tcPr>
            <w:tcW w:w="1417" w:type="dxa"/>
            <w:vAlign w:val="center"/>
          </w:tcPr>
          <w:p w:rsidR="00E82F1D" w:rsidRPr="007C2923" w:rsidRDefault="00E82F1D" w:rsidP="00B667C4">
            <w:pPr>
              <w:jc w:val="right"/>
              <w:rPr>
                <w:rFonts w:ascii="Arial Narrow" w:eastAsia="仿宋_GB2312" w:hAnsi="Arial Narrow" w:cs="宋体"/>
                <w:b/>
                <w:bCs/>
              </w:rPr>
            </w:pPr>
          </w:p>
        </w:tc>
        <w:tc>
          <w:tcPr>
            <w:tcW w:w="1701" w:type="dxa"/>
            <w:vAlign w:val="center"/>
          </w:tcPr>
          <w:p w:rsidR="00E82F1D" w:rsidRPr="007C2923" w:rsidRDefault="00E82F1D" w:rsidP="00B667C4">
            <w:pPr>
              <w:jc w:val="right"/>
              <w:rPr>
                <w:rFonts w:ascii="Arial Narrow" w:hAnsi="Arial Narrow" w:cs="宋体"/>
                <w:b/>
                <w:bCs/>
                <w:color w:val="000000"/>
              </w:rPr>
            </w:pPr>
            <w:r w:rsidRPr="007C2923">
              <w:rPr>
                <w:rFonts w:ascii="Arial Narrow" w:hAnsi="Arial Narrow"/>
                <w:b/>
                <w:bCs/>
                <w:color w:val="000000"/>
              </w:rPr>
              <w:t>5,101,915,674.68</w:t>
            </w:r>
          </w:p>
        </w:tc>
      </w:tr>
      <w:tr w:rsidR="00E82F1D" w:rsidRPr="007C2923" w:rsidTr="00B667C4">
        <w:trPr>
          <w:trHeight w:hRule="exact" w:val="408"/>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其中：房屋及建筑物</w:t>
            </w:r>
          </w:p>
        </w:tc>
        <w:tc>
          <w:tcPr>
            <w:tcW w:w="1444" w:type="dxa"/>
            <w:vAlign w:val="center"/>
          </w:tcPr>
          <w:p w:rsidR="00E82F1D" w:rsidRPr="007C2923" w:rsidRDefault="00E82F1D" w:rsidP="00B667C4">
            <w:pPr>
              <w:jc w:val="right"/>
              <w:rPr>
                <w:rFonts w:ascii="Arial Narrow" w:eastAsia="仿宋_GB2312" w:hAnsi="Arial Narrow" w:cs="宋体"/>
                <w:kern w:val="0"/>
                <w:szCs w:val="21"/>
              </w:rPr>
            </w:pPr>
            <w:r w:rsidRPr="007C2923">
              <w:rPr>
                <w:rFonts w:ascii="Arial Narrow" w:eastAsia="仿宋_GB2312" w:hAnsi="Arial Narrow" w:cs="宋体"/>
                <w:kern w:val="0"/>
                <w:szCs w:val="21"/>
              </w:rPr>
              <w:t>1,266,013,427.85</w:t>
            </w:r>
          </w:p>
        </w:tc>
        <w:tc>
          <w:tcPr>
            <w:tcW w:w="2410" w:type="dxa"/>
            <w:gridSpan w:val="3"/>
            <w:vAlign w:val="center"/>
          </w:tcPr>
          <w:p w:rsidR="00E82F1D" w:rsidRPr="007C2923" w:rsidRDefault="00E82F1D" w:rsidP="00B667C4">
            <w:pPr>
              <w:jc w:val="right"/>
              <w:rPr>
                <w:rFonts w:ascii="Arial Narrow" w:eastAsia="仿宋_GB2312" w:hAnsi="Arial Narrow" w:cs="宋体"/>
              </w:rPr>
            </w:pPr>
          </w:p>
        </w:tc>
        <w:tc>
          <w:tcPr>
            <w:tcW w:w="1417" w:type="dxa"/>
            <w:vAlign w:val="center"/>
          </w:tcPr>
          <w:p w:rsidR="00E82F1D" w:rsidRPr="007C2923" w:rsidRDefault="00E82F1D" w:rsidP="00B667C4">
            <w:pPr>
              <w:jc w:val="right"/>
              <w:rPr>
                <w:rFonts w:ascii="Arial Narrow" w:eastAsia="仿宋_GB2312" w:hAnsi="Arial Narrow" w:cs="宋体"/>
              </w:rPr>
            </w:pPr>
          </w:p>
        </w:tc>
        <w:tc>
          <w:tcPr>
            <w:tcW w:w="1701"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1,342,415,475.20</w:t>
            </w:r>
          </w:p>
        </w:tc>
      </w:tr>
      <w:tr w:rsidR="00E82F1D" w:rsidRPr="007C2923" w:rsidTr="00B667C4">
        <w:trPr>
          <w:trHeight w:hRule="exact" w:val="428"/>
        </w:trPr>
        <w:tc>
          <w:tcPr>
            <w:tcW w:w="2100" w:type="dxa"/>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通用设备</w:t>
            </w:r>
          </w:p>
        </w:tc>
        <w:tc>
          <w:tcPr>
            <w:tcW w:w="1444" w:type="dxa"/>
            <w:vAlign w:val="center"/>
          </w:tcPr>
          <w:p w:rsidR="00E82F1D" w:rsidRPr="007C2923" w:rsidRDefault="00E82F1D" w:rsidP="00B667C4">
            <w:pPr>
              <w:jc w:val="right"/>
              <w:rPr>
                <w:rFonts w:ascii="Arial Narrow" w:eastAsia="仿宋_GB2312" w:hAnsi="Arial Narrow" w:cs="宋体"/>
                <w:kern w:val="0"/>
                <w:szCs w:val="21"/>
              </w:rPr>
            </w:pPr>
            <w:r w:rsidRPr="007C2923">
              <w:rPr>
                <w:rFonts w:ascii="Arial Narrow" w:eastAsia="仿宋_GB2312" w:hAnsi="Arial Narrow" w:cs="宋体"/>
                <w:kern w:val="0"/>
                <w:szCs w:val="21"/>
              </w:rPr>
              <w:t>32,056,648.06</w:t>
            </w:r>
          </w:p>
        </w:tc>
        <w:tc>
          <w:tcPr>
            <w:tcW w:w="2410" w:type="dxa"/>
            <w:gridSpan w:val="3"/>
            <w:vAlign w:val="center"/>
          </w:tcPr>
          <w:p w:rsidR="00E82F1D" w:rsidRPr="007C2923" w:rsidRDefault="00E82F1D" w:rsidP="00B667C4">
            <w:pPr>
              <w:jc w:val="right"/>
              <w:rPr>
                <w:rFonts w:ascii="Arial Narrow" w:eastAsia="仿宋_GB2312" w:hAnsi="Arial Narrow" w:cs="宋体"/>
              </w:rPr>
            </w:pPr>
          </w:p>
        </w:tc>
        <w:tc>
          <w:tcPr>
            <w:tcW w:w="1417" w:type="dxa"/>
            <w:vAlign w:val="center"/>
          </w:tcPr>
          <w:p w:rsidR="00E82F1D" w:rsidRPr="007C2923" w:rsidRDefault="00E82F1D" w:rsidP="00B667C4">
            <w:pPr>
              <w:jc w:val="right"/>
              <w:rPr>
                <w:rFonts w:ascii="Arial Narrow" w:eastAsia="仿宋_GB2312" w:hAnsi="Arial Narrow" w:cs="宋体"/>
              </w:rPr>
            </w:pPr>
          </w:p>
        </w:tc>
        <w:tc>
          <w:tcPr>
            <w:tcW w:w="1701"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28,466,642.04</w:t>
            </w:r>
          </w:p>
        </w:tc>
      </w:tr>
      <w:tr w:rsidR="00E82F1D" w:rsidRPr="007C2923" w:rsidTr="00B667C4">
        <w:trPr>
          <w:trHeight w:hRule="exact" w:val="420"/>
        </w:trPr>
        <w:tc>
          <w:tcPr>
            <w:tcW w:w="2100" w:type="dxa"/>
            <w:tcBorders>
              <w:bottom w:val="nil"/>
            </w:tcBorders>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专用设备</w:t>
            </w:r>
          </w:p>
        </w:tc>
        <w:tc>
          <w:tcPr>
            <w:tcW w:w="1444" w:type="dxa"/>
            <w:tcBorders>
              <w:bottom w:val="nil"/>
            </w:tcBorders>
            <w:vAlign w:val="center"/>
          </w:tcPr>
          <w:p w:rsidR="00E82F1D" w:rsidRPr="007C2923" w:rsidRDefault="00E82F1D" w:rsidP="00B667C4">
            <w:pPr>
              <w:jc w:val="right"/>
              <w:rPr>
                <w:rFonts w:ascii="Arial Narrow" w:eastAsia="仿宋_GB2312" w:hAnsi="Arial Narrow" w:cs="宋体"/>
                <w:kern w:val="0"/>
                <w:szCs w:val="21"/>
              </w:rPr>
            </w:pPr>
            <w:r w:rsidRPr="007C2923">
              <w:rPr>
                <w:rFonts w:ascii="Arial Narrow" w:eastAsia="仿宋_GB2312" w:hAnsi="Arial Narrow" w:cs="宋体"/>
                <w:kern w:val="0"/>
                <w:szCs w:val="21"/>
              </w:rPr>
              <w:t>4,190,673,455.62</w:t>
            </w:r>
          </w:p>
        </w:tc>
        <w:tc>
          <w:tcPr>
            <w:tcW w:w="2410" w:type="dxa"/>
            <w:gridSpan w:val="3"/>
            <w:tcBorders>
              <w:bottom w:val="nil"/>
            </w:tcBorders>
            <w:vAlign w:val="center"/>
          </w:tcPr>
          <w:p w:rsidR="00E82F1D" w:rsidRPr="007C2923" w:rsidRDefault="00E82F1D" w:rsidP="00B667C4">
            <w:pPr>
              <w:jc w:val="right"/>
              <w:rPr>
                <w:rFonts w:ascii="Arial Narrow" w:eastAsia="仿宋_GB2312" w:hAnsi="Arial Narrow" w:cs="宋体"/>
              </w:rPr>
            </w:pPr>
          </w:p>
        </w:tc>
        <w:tc>
          <w:tcPr>
            <w:tcW w:w="1417" w:type="dxa"/>
            <w:tcBorders>
              <w:bottom w:val="nil"/>
            </w:tcBorders>
            <w:vAlign w:val="center"/>
          </w:tcPr>
          <w:p w:rsidR="00E82F1D" w:rsidRPr="007C2923" w:rsidRDefault="00E82F1D" w:rsidP="00B667C4">
            <w:pPr>
              <w:jc w:val="right"/>
              <w:rPr>
                <w:rFonts w:ascii="Arial Narrow" w:eastAsia="仿宋_GB2312" w:hAnsi="Arial Narrow" w:cs="宋体"/>
              </w:rPr>
            </w:pPr>
          </w:p>
        </w:tc>
        <w:tc>
          <w:tcPr>
            <w:tcW w:w="1701" w:type="dxa"/>
            <w:tcBorders>
              <w:bottom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3,702,081,451.55</w:t>
            </w:r>
          </w:p>
        </w:tc>
      </w:tr>
      <w:tr w:rsidR="00E82F1D" w:rsidRPr="007C2923" w:rsidTr="00B667C4">
        <w:trPr>
          <w:trHeight w:hRule="exact" w:val="426"/>
        </w:trPr>
        <w:tc>
          <w:tcPr>
            <w:tcW w:w="2100" w:type="dxa"/>
            <w:tcBorders>
              <w:top w:val="nil"/>
              <w:bottom w:val="single" w:sz="8" w:space="0" w:color="auto"/>
            </w:tcBorders>
            <w:vAlign w:val="center"/>
          </w:tcPr>
          <w:p w:rsidR="00E82F1D" w:rsidRPr="007C2923" w:rsidRDefault="00E82F1D" w:rsidP="00B667C4">
            <w:pPr>
              <w:rPr>
                <w:rFonts w:ascii="Arial Narrow" w:eastAsia="仿宋_GB2312" w:hAnsi="Arial Narrow"/>
                <w:szCs w:val="21"/>
              </w:rPr>
            </w:pPr>
            <w:r w:rsidRPr="007C2923">
              <w:rPr>
                <w:rFonts w:ascii="Arial Narrow" w:eastAsia="仿宋_GB2312" w:hAnsi="Arial Narrow"/>
                <w:szCs w:val="21"/>
              </w:rPr>
              <w:t>运输工具</w:t>
            </w:r>
          </w:p>
        </w:tc>
        <w:tc>
          <w:tcPr>
            <w:tcW w:w="1444" w:type="dxa"/>
            <w:tcBorders>
              <w:top w:val="nil"/>
              <w:bottom w:val="single" w:sz="8" w:space="0" w:color="auto"/>
            </w:tcBorders>
            <w:vAlign w:val="center"/>
          </w:tcPr>
          <w:p w:rsidR="00E82F1D" w:rsidRPr="007C2923" w:rsidRDefault="00E82F1D" w:rsidP="00B667C4">
            <w:pPr>
              <w:jc w:val="right"/>
              <w:rPr>
                <w:rFonts w:ascii="Arial Narrow" w:eastAsia="仿宋_GB2312" w:hAnsi="Arial Narrow" w:cs="宋体"/>
                <w:kern w:val="0"/>
                <w:szCs w:val="21"/>
              </w:rPr>
            </w:pPr>
            <w:r w:rsidRPr="007C2923">
              <w:rPr>
                <w:rFonts w:ascii="Arial Narrow" w:eastAsia="仿宋_GB2312" w:hAnsi="Arial Narrow" w:cs="宋体"/>
                <w:kern w:val="0"/>
                <w:szCs w:val="21"/>
              </w:rPr>
              <w:t>30,933,211.42</w:t>
            </w:r>
          </w:p>
        </w:tc>
        <w:tc>
          <w:tcPr>
            <w:tcW w:w="2410" w:type="dxa"/>
            <w:gridSpan w:val="3"/>
            <w:tcBorders>
              <w:top w:val="nil"/>
              <w:bottom w:val="single" w:sz="8" w:space="0" w:color="auto"/>
            </w:tcBorders>
            <w:vAlign w:val="center"/>
          </w:tcPr>
          <w:p w:rsidR="00E82F1D" w:rsidRPr="007C2923" w:rsidRDefault="00E82F1D" w:rsidP="00B667C4">
            <w:pPr>
              <w:jc w:val="right"/>
              <w:rPr>
                <w:rFonts w:ascii="Arial Narrow" w:eastAsia="仿宋_GB2312" w:hAnsi="Arial Narrow" w:cs="宋体"/>
              </w:rPr>
            </w:pPr>
          </w:p>
        </w:tc>
        <w:tc>
          <w:tcPr>
            <w:tcW w:w="1417" w:type="dxa"/>
            <w:tcBorders>
              <w:top w:val="nil"/>
              <w:bottom w:val="single" w:sz="8" w:space="0" w:color="auto"/>
            </w:tcBorders>
            <w:vAlign w:val="center"/>
          </w:tcPr>
          <w:p w:rsidR="00E82F1D" w:rsidRPr="007C2923" w:rsidRDefault="00E82F1D" w:rsidP="00B667C4">
            <w:pPr>
              <w:jc w:val="right"/>
              <w:rPr>
                <w:rFonts w:ascii="Arial Narrow" w:eastAsia="仿宋_GB2312" w:hAnsi="Arial Narrow" w:cs="宋体"/>
              </w:rPr>
            </w:pPr>
          </w:p>
        </w:tc>
        <w:tc>
          <w:tcPr>
            <w:tcW w:w="1701" w:type="dxa"/>
            <w:tcBorders>
              <w:top w:val="nil"/>
              <w:bottom w:val="single" w:sz="8" w:space="0" w:color="auto"/>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28,952,105.89</w:t>
            </w:r>
          </w:p>
        </w:tc>
      </w:tr>
    </w:tbl>
    <w:p w:rsidR="00E82F1D" w:rsidRDefault="00E82F1D" w:rsidP="00F7113C">
      <w:pPr>
        <w:tabs>
          <w:tab w:val="left" w:pos="630"/>
        </w:tabs>
        <w:snapToGrid w:val="0"/>
        <w:spacing w:beforeLines="50" w:afterLines="50"/>
        <w:rPr>
          <w:rFonts w:ascii="Arial Narrow" w:eastAsia="仿宋_GB2312" w:hAnsi="Arial Narrow"/>
          <w:sz w:val="24"/>
        </w:rPr>
      </w:pPr>
      <w:r>
        <w:rPr>
          <w:rFonts w:ascii="Arial Narrow" w:eastAsia="仿宋_GB2312" w:hAnsi="Arial Narrow"/>
          <w:sz w:val="24"/>
        </w:rPr>
        <w:t>说明：</w:t>
      </w:r>
    </w:p>
    <w:p w:rsidR="00E82F1D" w:rsidRDefault="00520BEE" w:rsidP="00F7113C">
      <w:pPr>
        <w:tabs>
          <w:tab w:val="left" w:pos="630"/>
        </w:tabs>
        <w:snapToGrid w:val="0"/>
        <w:spacing w:beforeLines="50" w:afterLines="50"/>
        <w:rPr>
          <w:rFonts w:ascii="Arial Narrow" w:eastAsia="仿宋_GB2312" w:hAnsi="Arial Narrow"/>
          <w:sz w:val="24"/>
        </w:rPr>
      </w:pPr>
      <w:r>
        <w:rPr>
          <w:rFonts w:ascii="Arial Narrow" w:eastAsia="仿宋_GB2312" w:hAnsi="Arial Narrow"/>
          <w:sz w:val="24"/>
        </w:rPr>
        <w:fldChar w:fldCharType="begin"/>
      </w:r>
      <w:r w:rsidR="00E82F1D">
        <w:rPr>
          <w:rFonts w:ascii="Arial Narrow" w:eastAsia="仿宋_GB2312" w:hAnsi="Arial Narrow"/>
          <w:sz w:val="24"/>
        </w:rPr>
        <w:instrText xml:space="preserve"> = 1 \* GB3 </w:instrText>
      </w:r>
      <w:r>
        <w:rPr>
          <w:rFonts w:ascii="Arial Narrow" w:eastAsia="仿宋_GB2312" w:hAnsi="Arial Narrow"/>
          <w:sz w:val="24"/>
        </w:rPr>
        <w:fldChar w:fldCharType="separate"/>
      </w:r>
      <w:r w:rsidR="00E82F1D">
        <w:rPr>
          <w:rFonts w:ascii="Arial Narrow" w:eastAsia="仿宋_GB2312" w:hAnsi="Arial Narrow"/>
          <w:sz w:val="24"/>
        </w:rPr>
        <w:t>①</w:t>
      </w:r>
      <w:r>
        <w:rPr>
          <w:rFonts w:ascii="Arial Narrow" w:eastAsia="仿宋_GB2312" w:hAnsi="Arial Narrow"/>
          <w:sz w:val="24"/>
        </w:rPr>
        <w:fldChar w:fldCharType="end"/>
      </w:r>
      <w:r w:rsidR="00E82F1D">
        <w:rPr>
          <w:rFonts w:ascii="Arial Narrow" w:eastAsia="仿宋_GB2312" w:hAnsi="Arial Narrow"/>
          <w:sz w:val="24"/>
        </w:rPr>
        <w:t>本期折旧额</w:t>
      </w:r>
      <w:r w:rsidR="00E82F1D">
        <w:rPr>
          <w:rFonts w:ascii="Arial Narrow" w:hAnsi="Arial Narrow"/>
          <w:sz w:val="24"/>
        </w:rPr>
        <w:t>1,106,204,763.43</w:t>
      </w:r>
      <w:r w:rsidR="00E82F1D">
        <w:rPr>
          <w:rFonts w:ascii="Arial Narrow" w:eastAsia="仿宋_GB2312" w:hAnsi="Arial Narrow"/>
          <w:sz w:val="24"/>
        </w:rPr>
        <w:t>元。</w:t>
      </w:r>
    </w:p>
    <w:p w:rsidR="00E82F1D" w:rsidRDefault="00520BEE" w:rsidP="00F7113C">
      <w:pPr>
        <w:tabs>
          <w:tab w:val="left" w:pos="630"/>
        </w:tabs>
        <w:snapToGrid w:val="0"/>
        <w:spacing w:beforeLines="50" w:afterLines="90"/>
        <w:rPr>
          <w:rFonts w:ascii="Arial Narrow" w:eastAsia="仿宋_GB2312" w:hAnsi="Arial Narrow"/>
          <w:sz w:val="24"/>
        </w:rPr>
      </w:pPr>
      <w:r>
        <w:rPr>
          <w:rFonts w:ascii="Arial Narrow" w:eastAsia="仿宋_GB2312" w:hAnsi="Arial Narrow"/>
          <w:sz w:val="24"/>
        </w:rPr>
        <w:fldChar w:fldCharType="begin"/>
      </w:r>
      <w:r w:rsidR="00E82F1D">
        <w:rPr>
          <w:rFonts w:ascii="Arial Narrow" w:eastAsia="仿宋_GB2312" w:hAnsi="Arial Narrow"/>
          <w:sz w:val="24"/>
        </w:rPr>
        <w:instrText xml:space="preserve"> = 2 \* GB3 </w:instrText>
      </w:r>
      <w:r>
        <w:rPr>
          <w:rFonts w:ascii="Arial Narrow" w:eastAsia="仿宋_GB2312" w:hAnsi="Arial Narrow"/>
          <w:sz w:val="24"/>
        </w:rPr>
        <w:fldChar w:fldCharType="separate"/>
      </w:r>
      <w:r w:rsidR="00E82F1D">
        <w:rPr>
          <w:rFonts w:ascii="Arial Narrow" w:eastAsia="仿宋_GB2312" w:hAnsi="Arial Narrow"/>
          <w:sz w:val="24"/>
        </w:rPr>
        <w:t>②</w:t>
      </w:r>
      <w:r>
        <w:rPr>
          <w:rFonts w:ascii="Arial Narrow" w:eastAsia="仿宋_GB2312" w:hAnsi="Arial Narrow"/>
          <w:sz w:val="24"/>
        </w:rPr>
        <w:fldChar w:fldCharType="end"/>
      </w:r>
      <w:r w:rsidR="00E82F1D">
        <w:rPr>
          <w:rFonts w:ascii="Arial Narrow" w:eastAsia="仿宋_GB2312" w:hAnsi="Arial Narrow"/>
          <w:sz w:val="24"/>
        </w:rPr>
        <w:t>本期由在建工程转入固定资产金额为</w:t>
      </w:r>
      <w:r w:rsidR="00E82F1D">
        <w:rPr>
          <w:rFonts w:ascii="Arial Narrow" w:eastAsia="仿宋_GB2312" w:hAnsi="Arial Narrow" w:cs="宋体" w:hint="eastAsia"/>
          <w:sz w:val="24"/>
        </w:rPr>
        <w:t>455,878,886.68</w:t>
      </w:r>
      <w:r w:rsidR="00E82F1D">
        <w:rPr>
          <w:rFonts w:ascii="Arial Narrow" w:eastAsia="仿宋_GB2312" w:hAnsi="Arial Narrow"/>
          <w:sz w:val="24"/>
        </w:rPr>
        <w:t>元。</w:t>
      </w:r>
    </w:p>
    <w:p w:rsidR="00E82F1D" w:rsidRDefault="00E82F1D" w:rsidP="00F7113C">
      <w:pPr>
        <w:snapToGrid w:val="0"/>
        <w:spacing w:beforeLines="50" w:afterLines="90"/>
        <w:ind w:leftChars="-1" w:left="-2"/>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）未办妥产权证书的固定资产情况</w:t>
      </w:r>
    </w:p>
    <w:tbl>
      <w:tblPr>
        <w:tblW w:w="9064" w:type="dxa"/>
        <w:tblInd w:w="28" w:type="dxa"/>
        <w:tblBorders>
          <w:top w:val="single" w:sz="4" w:space="0" w:color="auto"/>
          <w:bottom w:val="single" w:sz="4" w:space="0" w:color="auto"/>
        </w:tblBorders>
        <w:tblLayout w:type="fixed"/>
        <w:tblCellMar>
          <w:left w:w="28" w:type="dxa"/>
          <w:right w:w="28" w:type="dxa"/>
        </w:tblCellMar>
        <w:tblLook w:val="0000"/>
      </w:tblPr>
      <w:tblGrid>
        <w:gridCol w:w="3914"/>
        <w:gridCol w:w="2552"/>
        <w:gridCol w:w="2598"/>
      </w:tblGrid>
      <w:tr w:rsidR="00E82F1D" w:rsidRPr="007C2923" w:rsidTr="00B667C4">
        <w:trPr>
          <w:trHeight w:val="397"/>
        </w:trPr>
        <w:tc>
          <w:tcPr>
            <w:tcW w:w="3914" w:type="dxa"/>
            <w:tcBorders>
              <w:top w:val="single" w:sz="8" w:space="0" w:color="auto"/>
              <w:bottom w:val="single" w:sz="4" w:space="0" w:color="auto"/>
            </w:tcBorders>
            <w:vAlign w:val="center"/>
          </w:tcPr>
          <w:p w:rsidR="00E82F1D" w:rsidRPr="007C2923" w:rsidRDefault="00E82F1D" w:rsidP="00B667C4">
            <w:pPr>
              <w:widowControl/>
              <w:jc w:val="left"/>
              <w:rPr>
                <w:rFonts w:ascii="Arial Narrow" w:eastAsia="仿宋_GB2312" w:hAnsi="Arial Narrow"/>
                <w:b/>
              </w:rPr>
            </w:pPr>
            <w:r w:rsidRPr="007C2923">
              <w:rPr>
                <w:rFonts w:ascii="Arial Narrow" w:eastAsia="仿宋_GB2312" w:hAnsi="Arial Narrow" w:cs="宋体"/>
                <w:b/>
                <w:bCs/>
                <w:kern w:val="0"/>
              </w:rPr>
              <w:t>项目</w:t>
            </w:r>
          </w:p>
        </w:tc>
        <w:tc>
          <w:tcPr>
            <w:tcW w:w="2552" w:type="dxa"/>
            <w:tcBorders>
              <w:top w:val="single" w:sz="8" w:space="0" w:color="auto"/>
              <w:bottom w:val="single" w:sz="4" w:space="0" w:color="auto"/>
            </w:tcBorders>
            <w:vAlign w:val="center"/>
          </w:tcPr>
          <w:p w:rsidR="00E82F1D" w:rsidRPr="007C2923" w:rsidRDefault="00E82F1D" w:rsidP="00B667C4">
            <w:pPr>
              <w:widowControl/>
              <w:jc w:val="right"/>
              <w:rPr>
                <w:rFonts w:ascii="Arial Narrow" w:eastAsia="仿宋_GB2312" w:hAnsi="Arial Narrow" w:cs="宋体"/>
                <w:b/>
                <w:bCs/>
                <w:kern w:val="0"/>
              </w:rPr>
            </w:pPr>
            <w:r w:rsidRPr="007C2923">
              <w:rPr>
                <w:rFonts w:ascii="Arial Narrow" w:eastAsia="仿宋_GB2312" w:hAnsi="Arial Narrow" w:cs="宋体"/>
                <w:b/>
                <w:bCs/>
                <w:kern w:val="0"/>
              </w:rPr>
              <w:t>未办妥产权证书原因</w:t>
            </w:r>
          </w:p>
        </w:tc>
        <w:tc>
          <w:tcPr>
            <w:tcW w:w="2598" w:type="dxa"/>
            <w:tcBorders>
              <w:top w:val="single" w:sz="8" w:space="0" w:color="auto"/>
              <w:bottom w:val="single" w:sz="4" w:space="0" w:color="auto"/>
            </w:tcBorders>
            <w:vAlign w:val="center"/>
          </w:tcPr>
          <w:p w:rsidR="00E82F1D" w:rsidRPr="007C2923" w:rsidRDefault="00E82F1D" w:rsidP="00B667C4">
            <w:pPr>
              <w:widowControl/>
              <w:jc w:val="right"/>
              <w:rPr>
                <w:rFonts w:ascii="Arial Narrow" w:eastAsia="仿宋_GB2312" w:hAnsi="Arial Narrow" w:cs="宋体"/>
                <w:b/>
                <w:bCs/>
                <w:kern w:val="0"/>
              </w:rPr>
            </w:pPr>
            <w:r w:rsidRPr="007C2923">
              <w:rPr>
                <w:rFonts w:ascii="Arial Narrow" w:eastAsia="仿宋_GB2312" w:hAnsi="Arial Narrow" w:cs="宋体"/>
                <w:b/>
                <w:bCs/>
                <w:kern w:val="0"/>
              </w:rPr>
              <w:t>预计办结产权证书时间</w:t>
            </w:r>
          </w:p>
        </w:tc>
      </w:tr>
      <w:tr w:rsidR="00E82F1D" w:rsidRPr="007C2923" w:rsidTr="00B667C4">
        <w:trPr>
          <w:trHeight w:val="397"/>
        </w:trPr>
        <w:tc>
          <w:tcPr>
            <w:tcW w:w="3914" w:type="dxa"/>
            <w:tcBorders>
              <w:top w:val="single" w:sz="4" w:space="0" w:color="auto"/>
              <w:bottom w:val="nil"/>
            </w:tcBorders>
            <w:vAlign w:val="center"/>
          </w:tcPr>
          <w:p w:rsidR="00E82F1D" w:rsidRPr="007C2923" w:rsidRDefault="00E82F1D" w:rsidP="00B667C4">
            <w:pPr>
              <w:rPr>
                <w:rFonts w:ascii="Arial Narrow" w:eastAsia="仿宋_GB2312" w:hAnsi="Arial Narrow"/>
              </w:rPr>
            </w:pPr>
            <w:r w:rsidRPr="007C2923">
              <w:rPr>
                <w:rFonts w:ascii="Arial Narrow" w:eastAsia="仿宋_GB2312" w:hAnsi="Arial Narrow"/>
              </w:rPr>
              <w:t>延庆县东外大街</w:t>
            </w:r>
            <w:r w:rsidRPr="007C2923">
              <w:rPr>
                <w:rFonts w:ascii="Arial Narrow" w:eastAsia="仿宋_GB2312" w:hAnsi="Arial Narrow"/>
              </w:rPr>
              <w:t>57</w:t>
            </w:r>
            <w:r w:rsidRPr="007C2923">
              <w:rPr>
                <w:rFonts w:ascii="Arial Narrow" w:eastAsia="仿宋_GB2312" w:hAnsi="Arial Narrow"/>
              </w:rPr>
              <w:t>号</w:t>
            </w:r>
          </w:p>
        </w:tc>
        <w:tc>
          <w:tcPr>
            <w:tcW w:w="2552" w:type="dxa"/>
            <w:tcBorders>
              <w:top w:val="single" w:sz="4" w:space="0" w:color="auto"/>
              <w:bottom w:val="nil"/>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正在办理之中</w:t>
            </w:r>
          </w:p>
        </w:tc>
        <w:tc>
          <w:tcPr>
            <w:tcW w:w="2598" w:type="dxa"/>
            <w:tcBorders>
              <w:top w:val="single" w:sz="4" w:space="0" w:color="auto"/>
              <w:bottom w:val="nil"/>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2014</w:t>
            </w:r>
            <w:r w:rsidRPr="007C2923">
              <w:rPr>
                <w:rFonts w:ascii="Arial Narrow" w:eastAsia="仿宋_GB2312" w:hAnsi="Arial Narrow"/>
              </w:rPr>
              <w:t>年</w:t>
            </w:r>
            <w:r w:rsidRPr="007C2923">
              <w:rPr>
                <w:rFonts w:ascii="Arial Narrow" w:eastAsia="仿宋_GB2312" w:hAnsi="Arial Narrow"/>
              </w:rPr>
              <w:t>7</w:t>
            </w:r>
            <w:r w:rsidRPr="007C2923">
              <w:rPr>
                <w:rFonts w:ascii="Arial Narrow" w:eastAsia="仿宋_GB2312" w:hAnsi="Arial Narrow"/>
              </w:rPr>
              <w:t>月</w:t>
            </w:r>
          </w:p>
        </w:tc>
      </w:tr>
      <w:tr w:rsidR="00E82F1D" w:rsidRPr="007C2923" w:rsidTr="00B667C4">
        <w:trPr>
          <w:trHeight w:val="397"/>
        </w:trPr>
        <w:tc>
          <w:tcPr>
            <w:tcW w:w="3914" w:type="dxa"/>
            <w:tcBorders>
              <w:top w:val="nil"/>
              <w:bottom w:val="nil"/>
            </w:tcBorders>
            <w:vAlign w:val="center"/>
          </w:tcPr>
          <w:p w:rsidR="00E82F1D" w:rsidRPr="007C2923" w:rsidRDefault="00E82F1D" w:rsidP="00B667C4">
            <w:pPr>
              <w:rPr>
                <w:rFonts w:ascii="Arial Narrow" w:eastAsia="仿宋_GB2312" w:hAnsi="Arial Narrow"/>
              </w:rPr>
            </w:pPr>
            <w:r w:rsidRPr="007C2923">
              <w:rPr>
                <w:rFonts w:ascii="Arial Narrow" w:eastAsia="仿宋_GB2312" w:hAnsi="Arial Narrow"/>
              </w:rPr>
              <w:t>丰台区小屯西路</w:t>
            </w:r>
            <w:r w:rsidRPr="007C2923">
              <w:rPr>
                <w:rFonts w:ascii="Arial Narrow" w:eastAsia="仿宋_GB2312" w:hAnsi="Arial Narrow"/>
              </w:rPr>
              <w:t>109</w:t>
            </w:r>
            <w:r w:rsidRPr="007C2923">
              <w:rPr>
                <w:rFonts w:ascii="Arial Narrow" w:eastAsia="仿宋_GB2312" w:hAnsi="Arial Narrow"/>
              </w:rPr>
              <w:t>号院</w:t>
            </w:r>
            <w:r w:rsidRPr="007C2923">
              <w:rPr>
                <w:rFonts w:ascii="Arial Narrow" w:eastAsia="仿宋_GB2312" w:hAnsi="Arial Narrow"/>
              </w:rPr>
              <w:t>4</w:t>
            </w:r>
            <w:r w:rsidRPr="007C2923">
              <w:rPr>
                <w:rFonts w:ascii="Arial Narrow" w:eastAsia="仿宋_GB2312" w:hAnsi="Arial Narrow"/>
              </w:rPr>
              <w:t>号楼</w:t>
            </w:r>
            <w:r w:rsidRPr="007C2923">
              <w:rPr>
                <w:rFonts w:ascii="Arial Narrow" w:eastAsia="仿宋_GB2312" w:hAnsi="Arial Narrow"/>
              </w:rPr>
              <w:t>1</w:t>
            </w:r>
            <w:r w:rsidRPr="007C2923">
              <w:rPr>
                <w:rFonts w:ascii="Arial Narrow" w:eastAsia="仿宋_GB2312" w:hAnsi="Arial Narrow"/>
              </w:rPr>
              <w:t>层</w:t>
            </w:r>
            <w:r w:rsidRPr="007C2923">
              <w:rPr>
                <w:rFonts w:ascii="Arial Narrow" w:eastAsia="仿宋_GB2312" w:hAnsi="Arial Narrow"/>
              </w:rPr>
              <w:t>101</w:t>
            </w:r>
            <w:r w:rsidRPr="007C2923">
              <w:rPr>
                <w:rFonts w:ascii="Arial Narrow" w:eastAsia="仿宋_GB2312" w:hAnsi="Arial Narrow"/>
              </w:rPr>
              <w:t>室</w:t>
            </w:r>
          </w:p>
        </w:tc>
        <w:tc>
          <w:tcPr>
            <w:tcW w:w="2552" w:type="dxa"/>
            <w:tcBorders>
              <w:top w:val="nil"/>
              <w:bottom w:val="nil"/>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正在办理之中</w:t>
            </w:r>
          </w:p>
        </w:tc>
        <w:tc>
          <w:tcPr>
            <w:tcW w:w="2598" w:type="dxa"/>
            <w:tcBorders>
              <w:top w:val="nil"/>
              <w:bottom w:val="nil"/>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2015</w:t>
            </w:r>
            <w:r w:rsidRPr="007C2923">
              <w:rPr>
                <w:rFonts w:ascii="Arial Narrow" w:eastAsia="仿宋_GB2312" w:hAnsi="Arial Narrow"/>
              </w:rPr>
              <w:t>年</w:t>
            </w:r>
            <w:r w:rsidRPr="007C2923">
              <w:rPr>
                <w:rFonts w:ascii="Arial Narrow" w:eastAsia="仿宋_GB2312" w:hAnsi="Arial Narrow"/>
              </w:rPr>
              <w:t>12</w:t>
            </w:r>
            <w:r w:rsidRPr="007C2923">
              <w:rPr>
                <w:rFonts w:ascii="Arial Narrow" w:eastAsia="仿宋_GB2312" w:hAnsi="Arial Narrow"/>
              </w:rPr>
              <w:t>月</w:t>
            </w:r>
          </w:p>
        </w:tc>
      </w:tr>
      <w:tr w:rsidR="00E82F1D" w:rsidRPr="007C2923" w:rsidTr="00B667C4">
        <w:trPr>
          <w:trHeight w:val="397"/>
        </w:trPr>
        <w:tc>
          <w:tcPr>
            <w:tcW w:w="3914" w:type="dxa"/>
            <w:tcBorders>
              <w:top w:val="nil"/>
              <w:bottom w:val="nil"/>
            </w:tcBorders>
            <w:vAlign w:val="center"/>
          </w:tcPr>
          <w:p w:rsidR="00E82F1D" w:rsidRPr="007C2923" w:rsidRDefault="00E82F1D" w:rsidP="00B667C4">
            <w:pPr>
              <w:rPr>
                <w:rFonts w:ascii="Arial Narrow" w:eastAsia="仿宋_GB2312" w:hAnsi="Arial Narrow"/>
              </w:rPr>
            </w:pPr>
            <w:r w:rsidRPr="007C2923">
              <w:rPr>
                <w:rFonts w:ascii="Arial Narrow" w:eastAsia="仿宋_GB2312" w:hAnsi="Arial Narrow"/>
              </w:rPr>
              <w:t>景山财富中心机房</w:t>
            </w:r>
          </w:p>
        </w:tc>
        <w:tc>
          <w:tcPr>
            <w:tcW w:w="2552" w:type="dxa"/>
            <w:tcBorders>
              <w:top w:val="nil"/>
              <w:bottom w:val="nil"/>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正在办理之中</w:t>
            </w:r>
          </w:p>
        </w:tc>
        <w:tc>
          <w:tcPr>
            <w:tcW w:w="2598" w:type="dxa"/>
            <w:tcBorders>
              <w:top w:val="nil"/>
              <w:bottom w:val="nil"/>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2015</w:t>
            </w:r>
            <w:r w:rsidRPr="007C2923">
              <w:rPr>
                <w:rFonts w:ascii="Arial Narrow" w:eastAsia="仿宋_GB2312" w:hAnsi="Arial Narrow"/>
              </w:rPr>
              <w:t>年</w:t>
            </w:r>
            <w:r w:rsidRPr="007C2923">
              <w:rPr>
                <w:rFonts w:ascii="Arial Narrow" w:eastAsia="仿宋_GB2312" w:hAnsi="Arial Narrow"/>
              </w:rPr>
              <w:t>12</w:t>
            </w:r>
            <w:r w:rsidRPr="007C2923">
              <w:rPr>
                <w:rFonts w:ascii="Arial Narrow" w:eastAsia="仿宋_GB2312" w:hAnsi="Arial Narrow"/>
              </w:rPr>
              <w:t>月</w:t>
            </w:r>
          </w:p>
        </w:tc>
      </w:tr>
      <w:tr w:rsidR="00E82F1D" w:rsidRPr="007C2923" w:rsidTr="00B667C4">
        <w:trPr>
          <w:trHeight w:val="397"/>
        </w:trPr>
        <w:tc>
          <w:tcPr>
            <w:tcW w:w="3914" w:type="dxa"/>
            <w:tcBorders>
              <w:top w:val="nil"/>
              <w:bottom w:val="single" w:sz="8" w:space="0" w:color="auto"/>
            </w:tcBorders>
            <w:vAlign w:val="center"/>
          </w:tcPr>
          <w:p w:rsidR="00E82F1D" w:rsidRPr="007C2923" w:rsidRDefault="00E82F1D" w:rsidP="00B667C4">
            <w:pPr>
              <w:rPr>
                <w:rFonts w:ascii="Arial Narrow" w:eastAsia="仿宋_GB2312" w:hAnsi="Arial Narrow"/>
              </w:rPr>
            </w:pPr>
            <w:r w:rsidRPr="007C2923">
              <w:rPr>
                <w:rFonts w:ascii="Arial Narrow" w:eastAsia="仿宋_GB2312" w:hAnsi="Arial Narrow" w:hint="eastAsia"/>
              </w:rPr>
              <w:t>石景山古城西路</w:t>
            </w:r>
            <w:r w:rsidRPr="007C2923">
              <w:rPr>
                <w:rFonts w:ascii="Arial Narrow" w:eastAsia="仿宋_GB2312" w:hAnsi="Arial Narrow" w:hint="eastAsia"/>
              </w:rPr>
              <w:t>113</w:t>
            </w:r>
            <w:r w:rsidRPr="007C2923">
              <w:rPr>
                <w:rFonts w:ascii="Arial Narrow" w:eastAsia="仿宋_GB2312" w:hAnsi="Arial Narrow" w:hint="eastAsia"/>
              </w:rPr>
              <w:t>号机房</w:t>
            </w:r>
          </w:p>
        </w:tc>
        <w:tc>
          <w:tcPr>
            <w:tcW w:w="2552" w:type="dxa"/>
            <w:tcBorders>
              <w:top w:val="nil"/>
              <w:bottom w:val="single" w:sz="8" w:space="0" w:color="auto"/>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正在办理之中</w:t>
            </w:r>
          </w:p>
        </w:tc>
        <w:tc>
          <w:tcPr>
            <w:tcW w:w="2598" w:type="dxa"/>
            <w:tcBorders>
              <w:top w:val="nil"/>
              <w:bottom w:val="single" w:sz="8" w:space="0" w:color="auto"/>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hint="eastAsia"/>
              </w:rPr>
              <w:t>2016</w:t>
            </w:r>
            <w:r w:rsidRPr="007C2923">
              <w:rPr>
                <w:rFonts w:ascii="Arial Narrow" w:eastAsia="仿宋_GB2312" w:hAnsi="Arial Narrow" w:hint="eastAsia"/>
              </w:rPr>
              <w:t>年</w:t>
            </w:r>
            <w:r w:rsidRPr="007C2923">
              <w:rPr>
                <w:rFonts w:ascii="Arial Narrow" w:eastAsia="仿宋_GB2312" w:hAnsi="Arial Narrow" w:hint="eastAsia"/>
              </w:rPr>
              <w:t>12</w:t>
            </w:r>
            <w:r w:rsidRPr="007C2923">
              <w:rPr>
                <w:rFonts w:ascii="Arial Narrow" w:eastAsia="仿宋_GB2312" w:hAnsi="Arial Narrow" w:hint="eastAsia"/>
              </w:rPr>
              <w:t>月</w:t>
            </w:r>
          </w:p>
        </w:tc>
      </w:tr>
    </w:tbl>
    <w:p w:rsidR="00E82F1D" w:rsidRDefault="00E82F1D" w:rsidP="00E82F1D">
      <w:pPr>
        <w:autoSpaceDE w:val="0"/>
        <w:autoSpaceDN w:val="0"/>
        <w:snapToGrid w:val="0"/>
        <w:spacing w:before="120" w:after="216"/>
        <w:rPr>
          <w:rFonts w:ascii="Arial Narrow" w:eastAsia="仿宋_GB2312" w:hAnsi="Arial Narrow"/>
          <w:b/>
          <w:szCs w:val="21"/>
        </w:rPr>
        <w:sectPr w:rsidR="00E82F1D" w:rsidSect="00B667C4">
          <w:pgSz w:w="11900" w:h="16840"/>
          <w:pgMar w:top="1134" w:right="1701" w:bottom="1134" w:left="1134" w:header="737" w:footer="737" w:gutter="0"/>
          <w:cols w:space="720"/>
          <w:docGrid w:linePitch="286" w:charSpace="41370"/>
        </w:sectPr>
      </w:pPr>
    </w:p>
    <w:p w:rsidR="00E82F1D" w:rsidRDefault="00E82F1D" w:rsidP="00E82F1D">
      <w:pPr>
        <w:autoSpaceDE w:val="0"/>
        <w:autoSpaceDN w:val="0"/>
        <w:adjustRightInd w:val="0"/>
        <w:outlineLvl w:val="1"/>
        <w:rPr>
          <w:rFonts w:ascii="Arial Narrow" w:eastAsia="仿宋_GB2312" w:hAnsi="Arial Narrow"/>
          <w:sz w:val="24"/>
        </w:rPr>
      </w:pPr>
      <w:r>
        <w:rPr>
          <w:rFonts w:ascii="Arial Narrow" w:eastAsia="仿宋_GB2312" w:hAnsi="Arial Narrow" w:hint="eastAsia"/>
          <w:sz w:val="24"/>
        </w:rPr>
        <w:lastRenderedPageBreak/>
        <w:t>14</w:t>
      </w:r>
      <w:r>
        <w:rPr>
          <w:rFonts w:ascii="Arial Narrow" w:eastAsia="仿宋_GB2312" w:hAnsi="Arial Narrow" w:hint="eastAsia"/>
          <w:sz w:val="24"/>
        </w:rPr>
        <w:t>、在建工程</w:t>
      </w:r>
    </w:p>
    <w:p w:rsidR="00E82F1D" w:rsidRDefault="00E82F1D" w:rsidP="00E82F1D">
      <w:pPr>
        <w:autoSpaceDE w:val="0"/>
        <w:autoSpaceDN w:val="0"/>
        <w:adjustRightInd w:val="0"/>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）在建工程明细</w:t>
      </w:r>
    </w:p>
    <w:tbl>
      <w:tblPr>
        <w:tblW w:w="14008" w:type="dxa"/>
        <w:tblInd w:w="30" w:type="dxa"/>
        <w:tblBorders>
          <w:top w:val="single" w:sz="4" w:space="0" w:color="auto"/>
          <w:bottom w:val="single" w:sz="4" w:space="0" w:color="auto"/>
        </w:tblBorders>
        <w:tblLayout w:type="fixed"/>
        <w:tblCellMar>
          <w:left w:w="30" w:type="dxa"/>
          <w:right w:w="30" w:type="dxa"/>
        </w:tblCellMar>
        <w:tblLook w:val="0000"/>
      </w:tblPr>
      <w:tblGrid>
        <w:gridCol w:w="3708"/>
        <w:gridCol w:w="1854"/>
        <w:gridCol w:w="1119"/>
        <w:gridCol w:w="1676"/>
        <w:gridCol w:w="2149"/>
        <w:gridCol w:w="1442"/>
        <w:gridCol w:w="2060"/>
      </w:tblGrid>
      <w:tr w:rsidR="00E82F1D" w:rsidRPr="007C2923" w:rsidTr="00B667C4">
        <w:trPr>
          <w:trHeight w:hRule="exact" w:val="340"/>
        </w:trPr>
        <w:tc>
          <w:tcPr>
            <w:tcW w:w="3708" w:type="dxa"/>
            <w:vMerge w:val="restart"/>
            <w:tcBorders>
              <w:top w:val="single" w:sz="8" w:space="0" w:color="auto"/>
            </w:tcBorders>
            <w:vAlign w:val="center"/>
          </w:tcPr>
          <w:p w:rsidR="00E82F1D" w:rsidRPr="007C2923" w:rsidRDefault="00E82F1D" w:rsidP="00B667C4">
            <w:pPr>
              <w:autoSpaceDE w:val="0"/>
              <w:autoSpaceDN w:val="0"/>
              <w:adjustRightInd w:val="0"/>
              <w:snapToGrid w:val="0"/>
              <w:spacing w:before="120" w:after="216"/>
              <w:rPr>
                <w:rFonts w:ascii="Arial Narrow" w:eastAsia="仿宋_GB2312" w:hAnsi="Arial Narrow"/>
                <w:b/>
              </w:rPr>
            </w:pPr>
            <w:r w:rsidRPr="007C2923">
              <w:rPr>
                <w:rFonts w:ascii="Arial Narrow" w:eastAsia="仿宋_GB2312" w:hAnsi="Arial Narrow"/>
                <w:b/>
              </w:rPr>
              <w:t>项目</w:t>
            </w:r>
          </w:p>
        </w:tc>
        <w:tc>
          <w:tcPr>
            <w:tcW w:w="4649" w:type="dxa"/>
            <w:gridSpan w:val="3"/>
            <w:tcBorders>
              <w:top w:val="single" w:sz="8" w:space="0" w:color="auto"/>
              <w:bottom w:val="nil"/>
            </w:tcBorders>
            <w:vAlign w:val="center"/>
          </w:tcPr>
          <w:p w:rsidR="00E82F1D" w:rsidRPr="007C2923" w:rsidRDefault="00E82F1D" w:rsidP="00B667C4">
            <w:pPr>
              <w:widowControl/>
              <w:jc w:val="center"/>
              <w:rPr>
                <w:rFonts w:ascii="Arial Narrow" w:eastAsia="仿宋_GB2312" w:hAnsi="Arial Narrow" w:cs="宋体"/>
                <w:b/>
                <w:bCs/>
                <w:kern w:val="0"/>
              </w:rPr>
            </w:pPr>
            <w:r w:rsidRPr="007C2923">
              <w:rPr>
                <w:rFonts w:ascii="Arial Narrow" w:eastAsia="仿宋_GB2312" w:hAnsi="Arial Narrow" w:cs="宋体"/>
                <w:b/>
                <w:bCs/>
                <w:kern w:val="0"/>
              </w:rPr>
              <w:t>期末数</w:t>
            </w:r>
          </w:p>
        </w:tc>
        <w:tc>
          <w:tcPr>
            <w:tcW w:w="5651" w:type="dxa"/>
            <w:gridSpan w:val="3"/>
            <w:tcBorders>
              <w:top w:val="single" w:sz="8" w:space="0" w:color="auto"/>
              <w:bottom w:val="nil"/>
            </w:tcBorders>
            <w:vAlign w:val="center"/>
          </w:tcPr>
          <w:p w:rsidR="00E82F1D" w:rsidRPr="007C2923" w:rsidRDefault="00E82F1D" w:rsidP="00B667C4">
            <w:pPr>
              <w:widowControl/>
              <w:jc w:val="center"/>
              <w:rPr>
                <w:rFonts w:ascii="Arial Narrow" w:eastAsia="仿宋_GB2312" w:hAnsi="Arial Narrow" w:cs="宋体"/>
                <w:b/>
                <w:bCs/>
                <w:kern w:val="0"/>
              </w:rPr>
            </w:pPr>
            <w:r w:rsidRPr="007C2923">
              <w:rPr>
                <w:rFonts w:ascii="Arial Narrow" w:eastAsia="仿宋_GB2312" w:hAnsi="Arial Narrow" w:cs="宋体"/>
                <w:b/>
                <w:bCs/>
                <w:kern w:val="0"/>
              </w:rPr>
              <w:t>期初数</w:t>
            </w:r>
          </w:p>
        </w:tc>
      </w:tr>
      <w:tr w:rsidR="00E82F1D" w:rsidRPr="007C2923" w:rsidTr="00B667C4">
        <w:trPr>
          <w:trHeight w:hRule="exact" w:val="340"/>
        </w:trPr>
        <w:tc>
          <w:tcPr>
            <w:tcW w:w="3708" w:type="dxa"/>
            <w:vMerge/>
            <w:vAlign w:val="center"/>
          </w:tcPr>
          <w:p w:rsidR="00E82F1D" w:rsidRPr="007C2923" w:rsidRDefault="00E82F1D" w:rsidP="00B667C4">
            <w:pPr>
              <w:autoSpaceDE w:val="0"/>
              <w:autoSpaceDN w:val="0"/>
              <w:adjustRightInd w:val="0"/>
              <w:snapToGrid w:val="0"/>
              <w:spacing w:before="120" w:after="216"/>
              <w:rPr>
                <w:rFonts w:ascii="Arial Narrow" w:eastAsia="仿宋_GB2312" w:hAnsi="Arial Narrow"/>
              </w:rPr>
            </w:pPr>
          </w:p>
        </w:tc>
        <w:tc>
          <w:tcPr>
            <w:tcW w:w="1854" w:type="dxa"/>
            <w:tcBorders>
              <w:top w:val="nil"/>
              <w:bottom w:val="single" w:sz="4" w:space="0" w:color="auto"/>
            </w:tcBorders>
            <w:vAlign w:val="center"/>
          </w:tcPr>
          <w:p w:rsidR="00E82F1D" w:rsidRPr="007C2923" w:rsidRDefault="00E82F1D" w:rsidP="00B667C4">
            <w:pPr>
              <w:widowControl/>
              <w:jc w:val="right"/>
              <w:rPr>
                <w:rFonts w:ascii="Arial Narrow" w:eastAsia="仿宋_GB2312" w:hAnsi="Arial Narrow" w:cs="宋体"/>
                <w:b/>
                <w:bCs/>
                <w:kern w:val="0"/>
              </w:rPr>
            </w:pPr>
            <w:r w:rsidRPr="007C2923">
              <w:rPr>
                <w:rFonts w:ascii="Arial Narrow" w:eastAsia="仿宋_GB2312" w:hAnsi="Arial Narrow" w:cs="宋体"/>
                <w:b/>
                <w:bCs/>
                <w:kern w:val="0"/>
              </w:rPr>
              <w:t>账面余额</w:t>
            </w:r>
          </w:p>
        </w:tc>
        <w:tc>
          <w:tcPr>
            <w:tcW w:w="1119" w:type="dxa"/>
            <w:tcBorders>
              <w:top w:val="nil"/>
              <w:bottom w:val="single" w:sz="4" w:space="0" w:color="auto"/>
            </w:tcBorders>
            <w:vAlign w:val="center"/>
          </w:tcPr>
          <w:p w:rsidR="00E82F1D" w:rsidRPr="007C2923" w:rsidRDefault="00E82F1D" w:rsidP="00B667C4">
            <w:pPr>
              <w:widowControl/>
              <w:jc w:val="right"/>
              <w:rPr>
                <w:rFonts w:ascii="Arial Narrow" w:eastAsia="仿宋_GB2312" w:hAnsi="Arial Narrow" w:cs="宋体"/>
                <w:b/>
                <w:bCs/>
                <w:kern w:val="0"/>
              </w:rPr>
            </w:pPr>
            <w:r w:rsidRPr="007C2923">
              <w:rPr>
                <w:rFonts w:ascii="Arial Narrow" w:eastAsia="仿宋_GB2312" w:hAnsi="Arial Narrow" w:cs="宋体"/>
                <w:b/>
                <w:bCs/>
                <w:kern w:val="0"/>
              </w:rPr>
              <w:t>减值准备</w:t>
            </w:r>
          </w:p>
        </w:tc>
        <w:tc>
          <w:tcPr>
            <w:tcW w:w="1676" w:type="dxa"/>
            <w:tcBorders>
              <w:top w:val="nil"/>
              <w:bottom w:val="single" w:sz="4" w:space="0" w:color="auto"/>
            </w:tcBorders>
            <w:vAlign w:val="center"/>
          </w:tcPr>
          <w:p w:rsidR="00E82F1D" w:rsidRPr="007C2923" w:rsidRDefault="00E82F1D" w:rsidP="00B667C4">
            <w:pPr>
              <w:widowControl/>
              <w:jc w:val="right"/>
              <w:rPr>
                <w:rFonts w:ascii="Arial Narrow" w:eastAsia="仿宋_GB2312" w:hAnsi="Arial Narrow" w:cs="宋体"/>
                <w:b/>
                <w:bCs/>
                <w:kern w:val="0"/>
              </w:rPr>
            </w:pPr>
            <w:r w:rsidRPr="007C2923">
              <w:rPr>
                <w:rFonts w:ascii="Arial Narrow" w:eastAsia="仿宋_GB2312" w:hAnsi="Arial Narrow" w:cs="宋体"/>
                <w:b/>
                <w:bCs/>
                <w:kern w:val="0"/>
              </w:rPr>
              <w:t>账面净值</w:t>
            </w:r>
          </w:p>
        </w:tc>
        <w:tc>
          <w:tcPr>
            <w:tcW w:w="2149" w:type="dxa"/>
            <w:tcBorders>
              <w:top w:val="nil"/>
              <w:bottom w:val="single" w:sz="4" w:space="0" w:color="auto"/>
            </w:tcBorders>
            <w:vAlign w:val="center"/>
          </w:tcPr>
          <w:p w:rsidR="00E82F1D" w:rsidRPr="007C2923" w:rsidRDefault="00E82F1D" w:rsidP="00B667C4">
            <w:pPr>
              <w:widowControl/>
              <w:jc w:val="right"/>
              <w:rPr>
                <w:rFonts w:ascii="Arial Narrow" w:eastAsia="仿宋_GB2312" w:hAnsi="Arial Narrow" w:cs="宋体"/>
                <w:b/>
                <w:bCs/>
                <w:kern w:val="0"/>
              </w:rPr>
            </w:pPr>
            <w:r w:rsidRPr="007C2923">
              <w:rPr>
                <w:rFonts w:ascii="Arial Narrow" w:eastAsia="仿宋_GB2312" w:hAnsi="Arial Narrow" w:cs="宋体"/>
                <w:b/>
                <w:bCs/>
                <w:kern w:val="0"/>
              </w:rPr>
              <w:t>账面余额</w:t>
            </w:r>
          </w:p>
        </w:tc>
        <w:tc>
          <w:tcPr>
            <w:tcW w:w="1442" w:type="dxa"/>
            <w:tcBorders>
              <w:top w:val="nil"/>
              <w:bottom w:val="single" w:sz="4" w:space="0" w:color="auto"/>
            </w:tcBorders>
            <w:vAlign w:val="center"/>
          </w:tcPr>
          <w:p w:rsidR="00E82F1D" w:rsidRPr="007C2923" w:rsidRDefault="00E82F1D" w:rsidP="00B667C4">
            <w:pPr>
              <w:widowControl/>
              <w:jc w:val="right"/>
              <w:rPr>
                <w:rFonts w:ascii="Arial Narrow" w:eastAsia="仿宋_GB2312" w:hAnsi="Arial Narrow" w:cs="宋体"/>
                <w:b/>
                <w:bCs/>
                <w:kern w:val="0"/>
              </w:rPr>
            </w:pPr>
            <w:r w:rsidRPr="007C2923">
              <w:rPr>
                <w:rFonts w:ascii="Arial Narrow" w:eastAsia="仿宋_GB2312" w:hAnsi="Arial Narrow" w:cs="宋体"/>
                <w:b/>
                <w:bCs/>
                <w:kern w:val="0"/>
              </w:rPr>
              <w:t>减值准备</w:t>
            </w:r>
          </w:p>
        </w:tc>
        <w:tc>
          <w:tcPr>
            <w:tcW w:w="2060" w:type="dxa"/>
            <w:tcBorders>
              <w:top w:val="nil"/>
              <w:bottom w:val="single" w:sz="4" w:space="0" w:color="auto"/>
            </w:tcBorders>
            <w:vAlign w:val="center"/>
          </w:tcPr>
          <w:p w:rsidR="00E82F1D" w:rsidRPr="007C2923" w:rsidRDefault="00E82F1D" w:rsidP="00B667C4">
            <w:pPr>
              <w:widowControl/>
              <w:jc w:val="right"/>
              <w:rPr>
                <w:rFonts w:ascii="Arial Narrow" w:eastAsia="仿宋_GB2312" w:hAnsi="Arial Narrow" w:cs="宋体"/>
                <w:b/>
                <w:bCs/>
                <w:kern w:val="0"/>
              </w:rPr>
            </w:pPr>
            <w:r w:rsidRPr="007C2923">
              <w:rPr>
                <w:rFonts w:ascii="Arial Narrow" w:eastAsia="仿宋_GB2312" w:hAnsi="Arial Narrow" w:cs="宋体"/>
                <w:b/>
                <w:bCs/>
                <w:kern w:val="0"/>
              </w:rPr>
              <w:t>账面净值</w:t>
            </w:r>
          </w:p>
        </w:tc>
      </w:tr>
      <w:tr w:rsidR="00E82F1D" w:rsidRPr="007C2923" w:rsidTr="00B667C4">
        <w:trPr>
          <w:trHeight w:hRule="exact" w:val="340"/>
        </w:trPr>
        <w:tc>
          <w:tcPr>
            <w:tcW w:w="3708" w:type="dxa"/>
            <w:tcBorders>
              <w:top w:val="single" w:sz="4" w:space="0" w:color="auto"/>
            </w:tcBorders>
            <w:vAlign w:val="center"/>
          </w:tcPr>
          <w:p w:rsidR="00E82F1D" w:rsidRPr="007C2923" w:rsidRDefault="00E82F1D" w:rsidP="00B667C4">
            <w:pPr>
              <w:widowControl/>
              <w:rPr>
                <w:rFonts w:ascii="仿宋_GB2312" w:eastAsia="仿宋_GB2312" w:hAnsi="Arial Narrow" w:cs="宋体"/>
                <w:kern w:val="0"/>
              </w:rPr>
            </w:pPr>
            <w:r w:rsidRPr="007C2923">
              <w:rPr>
                <w:rFonts w:ascii="仿宋_GB2312" w:eastAsia="仿宋_GB2312" w:hAnsi="Arial Narrow" w:cs="宋体"/>
                <w:kern w:val="0"/>
              </w:rPr>
              <w:t>有线广播电视光缆网络工程</w:t>
            </w:r>
          </w:p>
        </w:tc>
        <w:tc>
          <w:tcPr>
            <w:tcW w:w="1854" w:type="dxa"/>
            <w:tcBorders>
              <w:top w:val="single" w:sz="4" w:space="0" w:color="auto"/>
            </w:tcBorders>
            <w:vAlign w:val="center"/>
          </w:tcPr>
          <w:p w:rsidR="00E82F1D" w:rsidRPr="007C2923" w:rsidRDefault="00E82F1D" w:rsidP="00B667C4">
            <w:pPr>
              <w:widowControl/>
              <w:jc w:val="right"/>
              <w:rPr>
                <w:rFonts w:ascii="Arial Narrow" w:hAnsi="Arial Narrow" w:cs="宋体"/>
                <w:kern w:val="0"/>
              </w:rPr>
            </w:pPr>
            <w:r w:rsidRPr="007C2923">
              <w:rPr>
                <w:rFonts w:ascii="Arial Narrow" w:hAnsi="Arial Narrow" w:cs="宋体"/>
                <w:kern w:val="0"/>
              </w:rPr>
              <w:t>2</w:t>
            </w:r>
            <w:r w:rsidRPr="007C2923">
              <w:rPr>
                <w:rFonts w:ascii="Arial Narrow" w:hAnsi="Arial Narrow" w:cs="宋体" w:hint="eastAsia"/>
                <w:kern w:val="0"/>
              </w:rPr>
              <w:t>33</w:t>
            </w:r>
            <w:r w:rsidRPr="007C2923">
              <w:rPr>
                <w:rFonts w:ascii="Arial Narrow" w:hAnsi="Arial Narrow" w:cs="宋体"/>
                <w:kern w:val="0"/>
              </w:rPr>
              <w:t>,</w:t>
            </w:r>
            <w:r w:rsidRPr="007C2923">
              <w:rPr>
                <w:rFonts w:ascii="Arial Narrow" w:hAnsi="Arial Narrow" w:cs="宋体" w:hint="eastAsia"/>
                <w:kern w:val="0"/>
              </w:rPr>
              <w:t>848</w:t>
            </w:r>
            <w:r w:rsidRPr="007C2923">
              <w:rPr>
                <w:rFonts w:ascii="Arial Narrow" w:hAnsi="Arial Narrow" w:cs="宋体"/>
                <w:kern w:val="0"/>
              </w:rPr>
              <w:t>,</w:t>
            </w:r>
            <w:r w:rsidRPr="007C2923">
              <w:rPr>
                <w:rFonts w:ascii="Arial Narrow" w:hAnsi="Arial Narrow" w:cs="宋体" w:hint="eastAsia"/>
                <w:kern w:val="0"/>
              </w:rPr>
              <w:t>238</w:t>
            </w:r>
            <w:r w:rsidRPr="007C2923">
              <w:rPr>
                <w:rFonts w:ascii="Arial Narrow" w:hAnsi="Arial Narrow" w:cs="宋体"/>
                <w:kern w:val="0"/>
              </w:rPr>
              <w:t>.</w:t>
            </w:r>
            <w:r w:rsidRPr="007C2923">
              <w:rPr>
                <w:rFonts w:ascii="Arial Narrow" w:hAnsi="Arial Narrow" w:cs="宋体" w:hint="eastAsia"/>
                <w:kern w:val="0"/>
              </w:rPr>
              <w:t>16</w:t>
            </w:r>
          </w:p>
        </w:tc>
        <w:tc>
          <w:tcPr>
            <w:tcW w:w="1119" w:type="dxa"/>
            <w:tcBorders>
              <w:top w:val="single" w:sz="4" w:space="0" w:color="auto"/>
            </w:tcBorders>
            <w:vAlign w:val="center"/>
          </w:tcPr>
          <w:p w:rsidR="00E82F1D" w:rsidRPr="007C2923" w:rsidRDefault="00E82F1D" w:rsidP="00B667C4">
            <w:pPr>
              <w:widowControl/>
              <w:autoSpaceDE w:val="0"/>
              <w:autoSpaceDN w:val="0"/>
              <w:adjustRightInd w:val="0"/>
              <w:snapToGrid w:val="0"/>
              <w:jc w:val="right"/>
              <w:rPr>
                <w:rFonts w:ascii="Arial Narrow" w:hAnsi="Arial Narrow" w:cs="宋体"/>
                <w:kern w:val="0"/>
              </w:rPr>
            </w:pPr>
            <w:r w:rsidRPr="007C2923">
              <w:rPr>
                <w:rFonts w:ascii="Arial Narrow" w:hAnsi="Arial Narrow" w:cs="宋体" w:hint="eastAsia"/>
                <w:kern w:val="0"/>
              </w:rPr>
              <w:t>-</w:t>
            </w:r>
          </w:p>
        </w:tc>
        <w:tc>
          <w:tcPr>
            <w:tcW w:w="1676" w:type="dxa"/>
            <w:tcBorders>
              <w:top w:val="single" w:sz="4" w:space="0" w:color="auto"/>
            </w:tcBorders>
            <w:vAlign w:val="center"/>
          </w:tcPr>
          <w:p w:rsidR="00E82F1D" w:rsidRPr="007C2923" w:rsidRDefault="00E82F1D" w:rsidP="00B667C4">
            <w:pPr>
              <w:widowControl/>
              <w:jc w:val="right"/>
              <w:rPr>
                <w:rFonts w:ascii="Arial Narrow" w:hAnsi="Arial Narrow" w:cs="宋体"/>
                <w:kern w:val="0"/>
              </w:rPr>
            </w:pPr>
            <w:r w:rsidRPr="007C2923">
              <w:rPr>
                <w:rFonts w:ascii="Arial Narrow" w:hAnsi="Arial Narrow" w:cs="宋体"/>
                <w:kern w:val="0"/>
              </w:rPr>
              <w:t>2</w:t>
            </w:r>
            <w:r w:rsidRPr="007C2923">
              <w:rPr>
                <w:rFonts w:ascii="Arial Narrow" w:hAnsi="Arial Narrow" w:cs="宋体" w:hint="eastAsia"/>
                <w:kern w:val="0"/>
              </w:rPr>
              <w:t>33</w:t>
            </w:r>
            <w:r w:rsidRPr="007C2923">
              <w:rPr>
                <w:rFonts w:ascii="Arial Narrow" w:hAnsi="Arial Narrow" w:cs="宋体"/>
                <w:kern w:val="0"/>
              </w:rPr>
              <w:t>,</w:t>
            </w:r>
            <w:r w:rsidRPr="007C2923">
              <w:rPr>
                <w:rFonts w:ascii="Arial Narrow" w:hAnsi="Arial Narrow" w:cs="宋体" w:hint="eastAsia"/>
                <w:kern w:val="0"/>
              </w:rPr>
              <w:t>848</w:t>
            </w:r>
            <w:r w:rsidRPr="007C2923">
              <w:rPr>
                <w:rFonts w:ascii="Arial Narrow" w:hAnsi="Arial Narrow" w:cs="宋体"/>
                <w:kern w:val="0"/>
              </w:rPr>
              <w:t>,</w:t>
            </w:r>
            <w:r w:rsidRPr="007C2923">
              <w:rPr>
                <w:rFonts w:ascii="Arial Narrow" w:hAnsi="Arial Narrow" w:cs="宋体" w:hint="eastAsia"/>
                <w:kern w:val="0"/>
              </w:rPr>
              <w:t>238</w:t>
            </w:r>
            <w:r w:rsidRPr="007C2923">
              <w:rPr>
                <w:rFonts w:ascii="Arial Narrow" w:hAnsi="Arial Narrow" w:cs="宋体"/>
                <w:kern w:val="0"/>
              </w:rPr>
              <w:t>.</w:t>
            </w:r>
            <w:r w:rsidRPr="007C2923">
              <w:rPr>
                <w:rFonts w:ascii="Arial Narrow" w:hAnsi="Arial Narrow" w:cs="宋体" w:hint="eastAsia"/>
                <w:kern w:val="0"/>
              </w:rPr>
              <w:t>16</w:t>
            </w:r>
          </w:p>
        </w:tc>
        <w:tc>
          <w:tcPr>
            <w:tcW w:w="2149" w:type="dxa"/>
            <w:tcBorders>
              <w:top w:val="single" w:sz="4" w:space="0" w:color="auto"/>
            </w:tcBorders>
            <w:vAlign w:val="center"/>
          </w:tcPr>
          <w:p w:rsidR="00E82F1D" w:rsidRPr="007C2923" w:rsidRDefault="00E82F1D" w:rsidP="00B667C4">
            <w:pPr>
              <w:widowControl/>
              <w:jc w:val="right"/>
              <w:rPr>
                <w:rFonts w:ascii="Arial Narrow" w:hAnsi="Arial Narrow" w:cs="宋体"/>
                <w:kern w:val="0"/>
              </w:rPr>
            </w:pPr>
            <w:r w:rsidRPr="007C2923">
              <w:rPr>
                <w:rFonts w:ascii="Arial Narrow" w:hAnsi="Arial Narrow" w:cs="宋体"/>
                <w:kern w:val="0"/>
              </w:rPr>
              <w:t>237,295,551.75</w:t>
            </w:r>
          </w:p>
        </w:tc>
        <w:tc>
          <w:tcPr>
            <w:tcW w:w="1442" w:type="dxa"/>
            <w:tcBorders>
              <w:top w:val="single" w:sz="4" w:space="0" w:color="auto"/>
            </w:tcBorders>
            <w:vAlign w:val="center"/>
          </w:tcPr>
          <w:p w:rsidR="00E82F1D" w:rsidRPr="007C2923" w:rsidRDefault="00E82F1D" w:rsidP="00B667C4">
            <w:pPr>
              <w:widowControl/>
              <w:autoSpaceDE w:val="0"/>
              <w:autoSpaceDN w:val="0"/>
              <w:adjustRightInd w:val="0"/>
              <w:snapToGrid w:val="0"/>
              <w:jc w:val="right"/>
              <w:rPr>
                <w:rFonts w:ascii="Arial Narrow" w:hAnsi="Arial Narrow" w:cs="宋体"/>
                <w:kern w:val="0"/>
              </w:rPr>
            </w:pPr>
            <w:r w:rsidRPr="007C2923">
              <w:rPr>
                <w:rFonts w:ascii="Arial Narrow" w:hAnsi="Arial Narrow" w:cs="宋体" w:hint="eastAsia"/>
                <w:kern w:val="0"/>
              </w:rPr>
              <w:t>-</w:t>
            </w:r>
          </w:p>
        </w:tc>
        <w:tc>
          <w:tcPr>
            <w:tcW w:w="2060" w:type="dxa"/>
            <w:tcBorders>
              <w:top w:val="single" w:sz="4" w:space="0" w:color="auto"/>
            </w:tcBorders>
            <w:vAlign w:val="center"/>
          </w:tcPr>
          <w:p w:rsidR="00E82F1D" w:rsidRPr="007C2923" w:rsidRDefault="00E82F1D" w:rsidP="00B667C4">
            <w:pPr>
              <w:widowControl/>
              <w:jc w:val="right"/>
              <w:rPr>
                <w:rFonts w:ascii="Arial Narrow" w:hAnsi="Arial Narrow" w:cs="宋体"/>
                <w:kern w:val="0"/>
              </w:rPr>
            </w:pPr>
            <w:r w:rsidRPr="007C2923">
              <w:rPr>
                <w:rFonts w:ascii="Arial Narrow" w:hAnsi="Arial Narrow" w:cs="宋体"/>
                <w:kern w:val="0"/>
              </w:rPr>
              <w:t>237,295,551.75</w:t>
            </w:r>
          </w:p>
        </w:tc>
      </w:tr>
      <w:tr w:rsidR="00E82F1D" w:rsidRPr="007C2923" w:rsidTr="00B667C4">
        <w:trPr>
          <w:trHeight w:hRule="exact" w:val="340"/>
        </w:trPr>
        <w:tc>
          <w:tcPr>
            <w:tcW w:w="3708" w:type="dxa"/>
            <w:tcBorders>
              <w:bottom w:val="nil"/>
            </w:tcBorders>
            <w:vAlign w:val="center"/>
          </w:tcPr>
          <w:p w:rsidR="00E82F1D" w:rsidRPr="007C2923" w:rsidRDefault="00E82F1D" w:rsidP="00B667C4">
            <w:pPr>
              <w:widowControl/>
              <w:rPr>
                <w:rFonts w:ascii="仿宋_GB2312" w:eastAsia="仿宋_GB2312" w:hAnsi="Arial Narrow" w:cs="宋体"/>
                <w:kern w:val="0"/>
              </w:rPr>
            </w:pPr>
            <w:r w:rsidRPr="007C2923">
              <w:rPr>
                <w:rFonts w:ascii="仿宋_GB2312" w:eastAsia="仿宋_GB2312" w:hAnsi="Arial Narrow" w:cs="宋体"/>
                <w:kern w:val="0"/>
              </w:rPr>
              <w:t>高清交互数字电视基础应用工程</w:t>
            </w:r>
          </w:p>
        </w:tc>
        <w:tc>
          <w:tcPr>
            <w:tcW w:w="1854" w:type="dxa"/>
            <w:tcBorders>
              <w:bottom w:val="nil"/>
            </w:tcBorders>
            <w:vAlign w:val="center"/>
          </w:tcPr>
          <w:p w:rsidR="00E82F1D" w:rsidRPr="007C2923" w:rsidRDefault="00E82F1D" w:rsidP="00B667C4">
            <w:pPr>
              <w:widowControl/>
              <w:jc w:val="right"/>
              <w:rPr>
                <w:rFonts w:ascii="Arial Narrow" w:hAnsi="Arial Narrow" w:cs="宋体"/>
                <w:kern w:val="0"/>
              </w:rPr>
            </w:pPr>
            <w:r w:rsidRPr="007C2923">
              <w:rPr>
                <w:rFonts w:ascii="Arial Narrow" w:hAnsi="Arial Narrow" w:cs="宋体"/>
                <w:kern w:val="0"/>
              </w:rPr>
              <w:t>3</w:t>
            </w:r>
            <w:r w:rsidRPr="007C2923">
              <w:rPr>
                <w:rFonts w:ascii="Arial Narrow" w:hAnsi="Arial Narrow" w:cs="宋体" w:hint="eastAsia"/>
                <w:kern w:val="0"/>
              </w:rPr>
              <w:t>05</w:t>
            </w:r>
            <w:r w:rsidRPr="007C2923">
              <w:rPr>
                <w:rFonts w:ascii="Arial Narrow" w:hAnsi="Arial Narrow" w:cs="宋体"/>
                <w:kern w:val="0"/>
              </w:rPr>
              <w:t>,</w:t>
            </w:r>
            <w:r w:rsidRPr="007C2923">
              <w:rPr>
                <w:rFonts w:ascii="Arial Narrow" w:hAnsi="Arial Narrow" w:cs="宋体" w:hint="eastAsia"/>
                <w:kern w:val="0"/>
              </w:rPr>
              <w:t>679</w:t>
            </w:r>
            <w:r w:rsidRPr="007C2923">
              <w:rPr>
                <w:rFonts w:ascii="Arial Narrow" w:hAnsi="Arial Narrow" w:cs="宋体"/>
                <w:kern w:val="0"/>
              </w:rPr>
              <w:t>,</w:t>
            </w:r>
            <w:r w:rsidRPr="007C2923">
              <w:rPr>
                <w:rFonts w:ascii="Arial Narrow" w:hAnsi="Arial Narrow" w:cs="宋体" w:hint="eastAsia"/>
                <w:kern w:val="0"/>
              </w:rPr>
              <w:t>717</w:t>
            </w:r>
            <w:r w:rsidRPr="007C2923">
              <w:rPr>
                <w:rFonts w:ascii="Arial Narrow" w:hAnsi="Arial Narrow" w:cs="宋体"/>
                <w:kern w:val="0"/>
              </w:rPr>
              <w:t>.</w:t>
            </w:r>
            <w:r w:rsidRPr="007C2923">
              <w:rPr>
                <w:rFonts w:ascii="Arial Narrow" w:hAnsi="Arial Narrow" w:cs="宋体" w:hint="eastAsia"/>
                <w:kern w:val="0"/>
              </w:rPr>
              <w:t>45</w:t>
            </w:r>
          </w:p>
        </w:tc>
        <w:tc>
          <w:tcPr>
            <w:tcW w:w="1119" w:type="dxa"/>
            <w:tcBorders>
              <w:bottom w:val="nil"/>
            </w:tcBorders>
            <w:vAlign w:val="center"/>
          </w:tcPr>
          <w:p w:rsidR="00E82F1D" w:rsidRPr="007C2923" w:rsidRDefault="00E82F1D" w:rsidP="00B667C4">
            <w:pPr>
              <w:widowControl/>
              <w:autoSpaceDE w:val="0"/>
              <w:autoSpaceDN w:val="0"/>
              <w:adjustRightInd w:val="0"/>
              <w:snapToGrid w:val="0"/>
              <w:jc w:val="right"/>
              <w:rPr>
                <w:rFonts w:ascii="Arial Narrow" w:hAnsi="Arial Narrow" w:cs="宋体"/>
                <w:kern w:val="0"/>
              </w:rPr>
            </w:pPr>
            <w:r w:rsidRPr="007C2923">
              <w:rPr>
                <w:rFonts w:ascii="Arial Narrow" w:hAnsi="Arial Narrow" w:cs="宋体" w:hint="eastAsia"/>
                <w:kern w:val="0"/>
              </w:rPr>
              <w:t>-</w:t>
            </w:r>
          </w:p>
        </w:tc>
        <w:tc>
          <w:tcPr>
            <w:tcW w:w="1676" w:type="dxa"/>
            <w:tcBorders>
              <w:bottom w:val="nil"/>
            </w:tcBorders>
            <w:vAlign w:val="center"/>
          </w:tcPr>
          <w:p w:rsidR="00E82F1D" w:rsidRPr="007C2923" w:rsidRDefault="00E82F1D" w:rsidP="00B667C4">
            <w:pPr>
              <w:widowControl/>
              <w:jc w:val="right"/>
              <w:rPr>
                <w:rFonts w:ascii="Arial Narrow" w:hAnsi="Arial Narrow" w:cs="宋体"/>
                <w:kern w:val="0"/>
              </w:rPr>
            </w:pPr>
            <w:r w:rsidRPr="007C2923">
              <w:rPr>
                <w:rFonts w:ascii="Arial Narrow" w:hAnsi="Arial Narrow" w:cs="宋体"/>
                <w:kern w:val="0"/>
              </w:rPr>
              <w:t>3</w:t>
            </w:r>
            <w:r w:rsidRPr="007C2923">
              <w:rPr>
                <w:rFonts w:ascii="Arial Narrow" w:hAnsi="Arial Narrow" w:cs="宋体" w:hint="eastAsia"/>
                <w:kern w:val="0"/>
              </w:rPr>
              <w:t>05</w:t>
            </w:r>
            <w:r w:rsidRPr="007C2923">
              <w:rPr>
                <w:rFonts w:ascii="Arial Narrow" w:hAnsi="Arial Narrow" w:cs="宋体"/>
                <w:kern w:val="0"/>
              </w:rPr>
              <w:t>,</w:t>
            </w:r>
            <w:r w:rsidRPr="007C2923">
              <w:rPr>
                <w:rFonts w:ascii="Arial Narrow" w:hAnsi="Arial Narrow" w:cs="宋体" w:hint="eastAsia"/>
                <w:kern w:val="0"/>
              </w:rPr>
              <w:t>679</w:t>
            </w:r>
            <w:r w:rsidRPr="007C2923">
              <w:rPr>
                <w:rFonts w:ascii="Arial Narrow" w:hAnsi="Arial Narrow" w:cs="宋体"/>
                <w:kern w:val="0"/>
              </w:rPr>
              <w:t>,</w:t>
            </w:r>
            <w:r w:rsidRPr="007C2923">
              <w:rPr>
                <w:rFonts w:ascii="Arial Narrow" w:hAnsi="Arial Narrow" w:cs="宋体" w:hint="eastAsia"/>
                <w:kern w:val="0"/>
              </w:rPr>
              <w:t>717</w:t>
            </w:r>
            <w:r w:rsidRPr="007C2923">
              <w:rPr>
                <w:rFonts w:ascii="Arial Narrow" w:hAnsi="Arial Narrow" w:cs="宋体"/>
                <w:kern w:val="0"/>
              </w:rPr>
              <w:t>.</w:t>
            </w:r>
            <w:r w:rsidRPr="007C2923">
              <w:rPr>
                <w:rFonts w:ascii="Arial Narrow" w:hAnsi="Arial Narrow" w:cs="宋体" w:hint="eastAsia"/>
                <w:kern w:val="0"/>
              </w:rPr>
              <w:t>45</w:t>
            </w:r>
          </w:p>
        </w:tc>
        <w:tc>
          <w:tcPr>
            <w:tcW w:w="2149" w:type="dxa"/>
            <w:tcBorders>
              <w:bottom w:val="nil"/>
            </w:tcBorders>
            <w:vAlign w:val="center"/>
          </w:tcPr>
          <w:p w:rsidR="00E82F1D" w:rsidRPr="007C2923" w:rsidRDefault="00E82F1D" w:rsidP="00B667C4">
            <w:pPr>
              <w:widowControl/>
              <w:jc w:val="right"/>
              <w:rPr>
                <w:rFonts w:ascii="Arial Narrow" w:hAnsi="Arial Narrow" w:cs="宋体"/>
                <w:kern w:val="0"/>
              </w:rPr>
            </w:pPr>
            <w:r w:rsidRPr="007C2923">
              <w:rPr>
                <w:rFonts w:ascii="Arial Narrow" w:hAnsi="Arial Narrow" w:cs="宋体"/>
                <w:kern w:val="0"/>
              </w:rPr>
              <w:t>317,407,258.34</w:t>
            </w:r>
          </w:p>
        </w:tc>
        <w:tc>
          <w:tcPr>
            <w:tcW w:w="1442" w:type="dxa"/>
            <w:tcBorders>
              <w:bottom w:val="nil"/>
            </w:tcBorders>
            <w:vAlign w:val="center"/>
          </w:tcPr>
          <w:p w:rsidR="00E82F1D" w:rsidRPr="007C2923" w:rsidRDefault="00E82F1D" w:rsidP="00B667C4">
            <w:pPr>
              <w:widowControl/>
              <w:autoSpaceDE w:val="0"/>
              <w:autoSpaceDN w:val="0"/>
              <w:adjustRightInd w:val="0"/>
              <w:snapToGrid w:val="0"/>
              <w:jc w:val="right"/>
              <w:rPr>
                <w:rFonts w:ascii="Arial Narrow" w:hAnsi="Arial Narrow" w:cs="宋体"/>
                <w:kern w:val="0"/>
              </w:rPr>
            </w:pPr>
            <w:r w:rsidRPr="007C2923">
              <w:rPr>
                <w:rFonts w:ascii="Arial Narrow" w:hAnsi="Arial Narrow" w:cs="宋体" w:hint="eastAsia"/>
                <w:kern w:val="0"/>
              </w:rPr>
              <w:t>-</w:t>
            </w:r>
          </w:p>
        </w:tc>
        <w:tc>
          <w:tcPr>
            <w:tcW w:w="2060" w:type="dxa"/>
            <w:tcBorders>
              <w:bottom w:val="nil"/>
            </w:tcBorders>
            <w:vAlign w:val="center"/>
          </w:tcPr>
          <w:p w:rsidR="00E82F1D" w:rsidRPr="007C2923" w:rsidRDefault="00E82F1D" w:rsidP="00B667C4">
            <w:pPr>
              <w:widowControl/>
              <w:jc w:val="right"/>
              <w:rPr>
                <w:rFonts w:ascii="Arial Narrow" w:hAnsi="Arial Narrow" w:cs="宋体"/>
                <w:kern w:val="0"/>
              </w:rPr>
            </w:pPr>
            <w:r w:rsidRPr="007C2923">
              <w:rPr>
                <w:rFonts w:ascii="Arial Narrow" w:hAnsi="Arial Narrow" w:cs="宋体"/>
                <w:kern w:val="0"/>
              </w:rPr>
              <w:t>317,407,258.34</w:t>
            </w:r>
          </w:p>
        </w:tc>
      </w:tr>
      <w:tr w:rsidR="00E82F1D" w:rsidRPr="007C2923" w:rsidTr="00B667C4">
        <w:trPr>
          <w:trHeight w:hRule="exact" w:val="340"/>
        </w:trPr>
        <w:tc>
          <w:tcPr>
            <w:tcW w:w="3708" w:type="dxa"/>
            <w:tcBorders>
              <w:top w:val="nil"/>
              <w:bottom w:val="single" w:sz="4" w:space="0" w:color="auto"/>
            </w:tcBorders>
            <w:vAlign w:val="center"/>
          </w:tcPr>
          <w:p w:rsidR="00E82F1D" w:rsidRPr="007C2923" w:rsidRDefault="00E82F1D" w:rsidP="00B667C4">
            <w:pPr>
              <w:widowControl/>
              <w:rPr>
                <w:rFonts w:ascii="仿宋_GB2312" w:eastAsia="仿宋_GB2312" w:hAnsi="Arial Narrow" w:cs="宋体"/>
                <w:kern w:val="0"/>
              </w:rPr>
            </w:pPr>
            <w:proofErr w:type="gramStart"/>
            <w:r w:rsidRPr="007C2923">
              <w:rPr>
                <w:rFonts w:ascii="仿宋_GB2312" w:eastAsia="仿宋_GB2312" w:hAnsi="Arial Narrow" w:cs="宋体"/>
                <w:kern w:val="0"/>
              </w:rPr>
              <w:t>信息楼</w:t>
            </w:r>
            <w:proofErr w:type="gramEnd"/>
            <w:r w:rsidRPr="007C2923">
              <w:rPr>
                <w:rFonts w:ascii="仿宋_GB2312" w:eastAsia="仿宋_GB2312" w:hAnsi="Arial Narrow" w:cs="宋体"/>
                <w:kern w:val="0"/>
              </w:rPr>
              <w:t>工程</w:t>
            </w:r>
          </w:p>
        </w:tc>
        <w:tc>
          <w:tcPr>
            <w:tcW w:w="1854" w:type="dxa"/>
            <w:tcBorders>
              <w:top w:val="nil"/>
              <w:bottom w:val="single" w:sz="4" w:space="0" w:color="auto"/>
            </w:tcBorders>
            <w:vAlign w:val="center"/>
          </w:tcPr>
          <w:p w:rsidR="00E82F1D" w:rsidRPr="007C2923" w:rsidRDefault="00E82F1D" w:rsidP="00B667C4">
            <w:pPr>
              <w:widowControl/>
              <w:jc w:val="right"/>
              <w:rPr>
                <w:rFonts w:ascii="Arial Narrow" w:hAnsi="Arial Narrow" w:cs="宋体"/>
                <w:kern w:val="0"/>
              </w:rPr>
            </w:pPr>
            <w:r w:rsidRPr="007C2923">
              <w:rPr>
                <w:rFonts w:ascii="Arial Narrow" w:hAnsi="Arial Narrow" w:cs="宋体" w:hint="eastAsia"/>
                <w:kern w:val="0"/>
              </w:rPr>
              <w:t>51</w:t>
            </w:r>
            <w:r w:rsidRPr="007C2923">
              <w:rPr>
                <w:rFonts w:ascii="Arial Narrow" w:hAnsi="Arial Narrow" w:cs="宋体"/>
                <w:kern w:val="0"/>
              </w:rPr>
              <w:t>,</w:t>
            </w:r>
            <w:r w:rsidRPr="007C2923">
              <w:rPr>
                <w:rFonts w:ascii="Arial Narrow" w:hAnsi="Arial Narrow" w:cs="宋体" w:hint="eastAsia"/>
                <w:kern w:val="0"/>
              </w:rPr>
              <w:t>277</w:t>
            </w:r>
            <w:r w:rsidRPr="007C2923">
              <w:rPr>
                <w:rFonts w:ascii="Arial Narrow" w:hAnsi="Arial Narrow" w:cs="宋体"/>
                <w:kern w:val="0"/>
              </w:rPr>
              <w:t>,</w:t>
            </w:r>
            <w:r w:rsidRPr="007C2923">
              <w:rPr>
                <w:rFonts w:ascii="Arial Narrow" w:hAnsi="Arial Narrow" w:cs="宋体" w:hint="eastAsia"/>
                <w:kern w:val="0"/>
              </w:rPr>
              <w:t>596</w:t>
            </w:r>
            <w:r w:rsidRPr="007C2923">
              <w:rPr>
                <w:rFonts w:ascii="Arial Narrow" w:hAnsi="Arial Narrow" w:cs="宋体"/>
                <w:kern w:val="0"/>
              </w:rPr>
              <w:t>.48</w:t>
            </w:r>
          </w:p>
        </w:tc>
        <w:tc>
          <w:tcPr>
            <w:tcW w:w="1119" w:type="dxa"/>
            <w:tcBorders>
              <w:top w:val="nil"/>
              <w:bottom w:val="single" w:sz="4" w:space="0" w:color="auto"/>
            </w:tcBorders>
            <w:vAlign w:val="center"/>
          </w:tcPr>
          <w:p w:rsidR="00E82F1D" w:rsidRPr="007C2923" w:rsidRDefault="00E82F1D" w:rsidP="00B667C4">
            <w:pPr>
              <w:widowControl/>
              <w:autoSpaceDE w:val="0"/>
              <w:autoSpaceDN w:val="0"/>
              <w:adjustRightInd w:val="0"/>
              <w:snapToGrid w:val="0"/>
              <w:jc w:val="right"/>
              <w:rPr>
                <w:rFonts w:ascii="Arial Narrow" w:hAnsi="Arial Narrow" w:cs="宋体"/>
                <w:kern w:val="0"/>
              </w:rPr>
            </w:pPr>
            <w:r w:rsidRPr="007C2923">
              <w:rPr>
                <w:rFonts w:ascii="Arial Narrow" w:hAnsi="Arial Narrow" w:cs="宋体" w:hint="eastAsia"/>
                <w:kern w:val="0"/>
              </w:rPr>
              <w:t>-</w:t>
            </w:r>
          </w:p>
        </w:tc>
        <w:tc>
          <w:tcPr>
            <w:tcW w:w="1676" w:type="dxa"/>
            <w:tcBorders>
              <w:top w:val="nil"/>
              <w:bottom w:val="single" w:sz="4" w:space="0" w:color="auto"/>
            </w:tcBorders>
            <w:vAlign w:val="center"/>
          </w:tcPr>
          <w:p w:rsidR="00E82F1D" w:rsidRPr="007C2923" w:rsidRDefault="00E82F1D" w:rsidP="00B667C4">
            <w:pPr>
              <w:widowControl/>
              <w:jc w:val="right"/>
              <w:rPr>
                <w:rFonts w:ascii="Arial Narrow" w:hAnsi="Arial Narrow" w:cs="宋体"/>
                <w:kern w:val="0"/>
              </w:rPr>
            </w:pPr>
            <w:r w:rsidRPr="007C2923">
              <w:rPr>
                <w:rFonts w:ascii="Arial Narrow" w:hAnsi="Arial Narrow" w:cs="宋体" w:hint="eastAsia"/>
                <w:kern w:val="0"/>
              </w:rPr>
              <w:t>51</w:t>
            </w:r>
            <w:r w:rsidRPr="007C2923">
              <w:rPr>
                <w:rFonts w:ascii="Arial Narrow" w:hAnsi="Arial Narrow" w:cs="宋体"/>
                <w:kern w:val="0"/>
              </w:rPr>
              <w:t>,</w:t>
            </w:r>
            <w:r w:rsidRPr="007C2923">
              <w:rPr>
                <w:rFonts w:ascii="Arial Narrow" w:hAnsi="Arial Narrow" w:cs="宋体" w:hint="eastAsia"/>
                <w:kern w:val="0"/>
              </w:rPr>
              <w:t>277</w:t>
            </w:r>
            <w:r w:rsidRPr="007C2923">
              <w:rPr>
                <w:rFonts w:ascii="Arial Narrow" w:hAnsi="Arial Narrow" w:cs="宋体"/>
                <w:kern w:val="0"/>
              </w:rPr>
              <w:t>,</w:t>
            </w:r>
            <w:r w:rsidRPr="007C2923">
              <w:rPr>
                <w:rFonts w:ascii="Arial Narrow" w:hAnsi="Arial Narrow" w:cs="宋体" w:hint="eastAsia"/>
                <w:kern w:val="0"/>
              </w:rPr>
              <w:t>596</w:t>
            </w:r>
            <w:r w:rsidRPr="007C2923">
              <w:rPr>
                <w:rFonts w:ascii="Arial Narrow" w:hAnsi="Arial Narrow" w:cs="宋体"/>
                <w:kern w:val="0"/>
              </w:rPr>
              <w:t>.48</w:t>
            </w:r>
          </w:p>
        </w:tc>
        <w:tc>
          <w:tcPr>
            <w:tcW w:w="2149" w:type="dxa"/>
            <w:tcBorders>
              <w:top w:val="nil"/>
              <w:bottom w:val="single" w:sz="4" w:space="0" w:color="auto"/>
            </w:tcBorders>
            <w:vAlign w:val="center"/>
          </w:tcPr>
          <w:p w:rsidR="00E82F1D" w:rsidRPr="007C2923" w:rsidRDefault="00E82F1D" w:rsidP="00B667C4">
            <w:pPr>
              <w:widowControl/>
              <w:jc w:val="right"/>
              <w:rPr>
                <w:rFonts w:ascii="Arial Narrow" w:hAnsi="Arial Narrow" w:cs="宋体"/>
                <w:kern w:val="0"/>
              </w:rPr>
            </w:pPr>
            <w:r w:rsidRPr="007C2923">
              <w:rPr>
                <w:rFonts w:ascii="Arial Narrow" w:hAnsi="Arial Narrow" w:cs="宋体"/>
                <w:kern w:val="0"/>
              </w:rPr>
              <w:t>45,487,707.48</w:t>
            </w:r>
          </w:p>
        </w:tc>
        <w:tc>
          <w:tcPr>
            <w:tcW w:w="1442" w:type="dxa"/>
            <w:tcBorders>
              <w:top w:val="nil"/>
              <w:bottom w:val="single" w:sz="4" w:space="0" w:color="auto"/>
            </w:tcBorders>
            <w:vAlign w:val="center"/>
          </w:tcPr>
          <w:p w:rsidR="00E82F1D" w:rsidRPr="007C2923" w:rsidRDefault="00E82F1D" w:rsidP="00B667C4">
            <w:pPr>
              <w:widowControl/>
              <w:autoSpaceDE w:val="0"/>
              <w:autoSpaceDN w:val="0"/>
              <w:adjustRightInd w:val="0"/>
              <w:snapToGrid w:val="0"/>
              <w:jc w:val="right"/>
              <w:rPr>
                <w:rFonts w:ascii="Arial Narrow" w:hAnsi="Arial Narrow" w:cs="宋体"/>
                <w:kern w:val="0"/>
              </w:rPr>
            </w:pPr>
            <w:r w:rsidRPr="007C2923">
              <w:rPr>
                <w:rFonts w:ascii="Arial Narrow" w:hAnsi="Arial Narrow" w:cs="宋体" w:hint="eastAsia"/>
                <w:kern w:val="0"/>
              </w:rPr>
              <w:t>-</w:t>
            </w:r>
          </w:p>
        </w:tc>
        <w:tc>
          <w:tcPr>
            <w:tcW w:w="2060" w:type="dxa"/>
            <w:tcBorders>
              <w:top w:val="nil"/>
              <w:bottom w:val="single" w:sz="4" w:space="0" w:color="auto"/>
            </w:tcBorders>
            <w:vAlign w:val="center"/>
          </w:tcPr>
          <w:p w:rsidR="00E82F1D" w:rsidRPr="007C2923" w:rsidRDefault="00E82F1D" w:rsidP="00B667C4">
            <w:pPr>
              <w:widowControl/>
              <w:jc w:val="right"/>
              <w:rPr>
                <w:rFonts w:ascii="Arial Narrow" w:hAnsi="Arial Narrow" w:cs="宋体"/>
                <w:kern w:val="0"/>
              </w:rPr>
            </w:pPr>
            <w:r w:rsidRPr="007C2923">
              <w:rPr>
                <w:rFonts w:ascii="Arial Narrow" w:hAnsi="Arial Narrow" w:cs="宋体"/>
                <w:kern w:val="0"/>
              </w:rPr>
              <w:t>45,487,707.48</w:t>
            </w:r>
          </w:p>
        </w:tc>
      </w:tr>
      <w:tr w:rsidR="00E82F1D" w:rsidRPr="007C2923" w:rsidTr="00B667C4">
        <w:trPr>
          <w:trHeight w:hRule="exact" w:val="340"/>
        </w:trPr>
        <w:tc>
          <w:tcPr>
            <w:tcW w:w="3708" w:type="dxa"/>
            <w:tcBorders>
              <w:top w:val="single" w:sz="4" w:space="0" w:color="auto"/>
              <w:bottom w:val="single" w:sz="4" w:space="0" w:color="auto"/>
            </w:tcBorders>
            <w:vAlign w:val="center"/>
          </w:tcPr>
          <w:p w:rsidR="00E82F1D" w:rsidRPr="007C2923" w:rsidRDefault="00E82F1D" w:rsidP="00B667C4">
            <w:pPr>
              <w:widowControl/>
              <w:rPr>
                <w:rFonts w:ascii="仿宋_GB2312" w:eastAsia="仿宋_GB2312" w:hAnsi="Arial Narrow"/>
                <w:b/>
              </w:rPr>
            </w:pPr>
            <w:r w:rsidRPr="007C2923">
              <w:rPr>
                <w:rFonts w:ascii="仿宋_GB2312" w:eastAsia="仿宋_GB2312" w:hAnsi="Arial Narrow" w:cs="宋体" w:hint="eastAsia"/>
                <w:b/>
                <w:kern w:val="0"/>
              </w:rPr>
              <w:t>合计</w:t>
            </w:r>
          </w:p>
        </w:tc>
        <w:tc>
          <w:tcPr>
            <w:tcW w:w="1854" w:type="dxa"/>
            <w:tcBorders>
              <w:top w:val="single" w:sz="4" w:space="0" w:color="auto"/>
              <w:bottom w:val="single" w:sz="4" w:space="0" w:color="auto"/>
            </w:tcBorders>
            <w:vAlign w:val="center"/>
          </w:tcPr>
          <w:p w:rsidR="00E82F1D" w:rsidRPr="007C2923" w:rsidRDefault="00E82F1D" w:rsidP="00B667C4">
            <w:pPr>
              <w:widowControl/>
              <w:jc w:val="right"/>
              <w:rPr>
                <w:rFonts w:ascii="Arial Narrow" w:hAnsi="Arial Narrow" w:cs="宋体"/>
                <w:b/>
                <w:kern w:val="0"/>
              </w:rPr>
            </w:pPr>
            <w:r w:rsidRPr="007C2923">
              <w:rPr>
                <w:rFonts w:ascii="Arial Narrow" w:hAnsi="Arial Narrow" w:cs="宋体" w:hint="eastAsia"/>
                <w:b/>
                <w:kern w:val="0"/>
              </w:rPr>
              <w:t>590</w:t>
            </w:r>
            <w:r w:rsidRPr="007C2923">
              <w:rPr>
                <w:rFonts w:ascii="Arial Narrow" w:hAnsi="Arial Narrow" w:cs="宋体"/>
                <w:b/>
                <w:kern w:val="0"/>
              </w:rPr>
              <w:t>,</w:t>
            </w:r>
            <w:r w:rsidRPr="007C2923">
              <w:rPr>
                <w:rFonts w:ascii="Arial Narrow" w:hAnsi="Arial Narrow" w:cs="宋体" w:hint="eastAsia"/>
                <w:b/>
                <w:kern w:val="0"/>
              </w:rPr>
              <w:t>805</w:t>
            </w:r>
            <w:r w:rsidRPr="007C2923">
              <w:rPr>
                <w:rFonts w:ascii="Arial Narrow" w:hAnsi="Arial Narrow" w:cs="宋体"/>
                <w:b/>
                <w:kern w:val="0"/>
              </w:rPr>
              <w:t>,5</w:t>
            </w:r>
            <w:r w:rsidRPr="007C2923">
              <w:rPr>
                <w:rFonts w:ascii="Arial Narrow" w:hAnsi="Arial Narrow" w:cs="宋体" w:hint="eastAsia"/>
                <w:b/>
                <w:kern w:val="0"/>
              </w:rPr>
              <w:t>52</w:t>
            </w:r>
            <w:r w:rsidRPr="007C2923">
              <w:rPr>
                <w:rFonts w:ascii="Arial Narrow" w:hAnsi="Arial Narrow" w:cs="宋体"/>
                <w:b/>
                <w:kern w:val="0"/>
              </w:rPr>
              <w:t>.</w:t>
            </w:r>
            <w:r w:rsidRPr="007C2923">
              <w:rPr>
                <w:rFonts w:ascii="Arial Narrow" w:hAnsi="Arial Narrow" w:cs="宋体" w:hint="eastAsia"/>
                <w:b/>
                <w:kern w:val="0"/>
              </w:rPr>
              <w:t>09</w:t>
            </w:r>
          </w:p>
        </w:tc>
        <w:tc>
          <w:tcPr>
            <w:tcW w:w="1119" w:type="dxa"/>
            <w:tcBorders>
              <w:top w:val="single" w:sz="4" w:space="0" w:color="auto"/>
              <w:bottom w:val="single" w:sz="4" w:space="0" w:color="auto"/>
            </w:tcBorders>
            <w:vAlign w:val="center"/>
          </w:tcPr>
          <w:p w:rsidR="00E82F1D" w:rsidRPr="007C2923" w:rsidRDefault="00E82F1D" w:rsidP="00B667C4">
            <w:pPr>
              <w:widowControl/>
              <w:autoSpaceDE w:val="0"/>
              <w:autoSpaceDN w:val="0"/>
              <w:adjustRightInd w:val="0"/>
              <w:snapToGrid w:val="0"/>
              <w:jc w:val="right"/>
              <w:rPr>
                <w:rFonts w:ascii="Arial Narrow" w:hAnsi="Arial Narrow" w:cs="宋体"/>
                <w:b/>
                <w:kern w:val="0"/>
              </w:rPr>
            </w:pPr>
            <w:r w:rsidRPr="007C2923">
              <w:rPr>
                <w:rFonts w:ascii="Arial Narrow" w:hAnsi="Arial Narrow" w:cs="宋体" w:hint="eastAsia"/>
                <w:b/>
                <w:kern w:val="0"/>
              </w:rPr>
              <w:t>-</w:t>
            </w:r>
          </w:p>
        </w:tc>
        <w:tc>
          <w:tcPr>
            <w:tcW w:w="1676" w:type="dxa"/>
            <w:tcBorders>
              <w:top w:val="single" w:sz="4" w:space="0" w:color="auto"/>
              <w:bottom w:val="single" w:sz="4" w:space="0" w:color="auto"/>
            </w:tcBorders>
            <w:vAlign w:val="center"/>
          </w:tcPr>
          <w:p w:rsidR="00E82F1D" w:rsidRPr="007C2923" w:rsidRDefault="00E82F1D" w:rsidP="00B667C4">
            <w:pPr>
              <w:widowControl/>
              <w:jc w:val="right"/>
              <w:rPr>
                <w:rFonts w:ascii="Arial Narrow" w:hAnsi="Arial Narrow" w:cs="宋体"/>
                <w:b/>
                <w:kern w:val="0"/>
              </w:rPr>
            </w:pPr>
            <w:r w:rsidRPr="007C2923">
              <w:rPr>
                <w:rFonts w:ascii="Arial Narrow" w:hAnsi="Arial Narrow" w:cs="宋体" w:hint="eastAsia"/>
                <w:b/>
                <w:kern w:val="0"/>
              </w:rPr>
              <w:t>590</w:t>
            </w:r>
            <w:r w:rsidRPr="007C2923">
              <w:rPr>
                <w:rFonts w:ascii="Arial Narrow" w:hAnsi="Arial Narrow" w:cs="宋体"/>
                <w:b/>
                <w:kern w:val="0"/>
              </w:rPr>
              <w:t>,</w:t>
            </w:r>
            <w:r w:rsidRPr="007C2923">
              <w:rPr>
                <w:rFonts w:ascii="Arial Narrow" w:hAnsi="Arial Narrow" w:cs="宋体" w:hint="eastAsia"/>
                <w:b/>
                <w:kern w:val="0"/>
              </w:rPr>
              <w:t>805</w:t>
            </w:r>
            <w:r w:rsidRPr="007C2923">
              <w:rPr>
                <w:rFonts w:ascii="Arial Narrow" w:hAnsi="Arial Narrow" w:cs="宋体"/>
                <w:b/>
                <w:kern w:val="0"/>
              </w:rPr>
              <w:t>,5</w:t>
            </w:r>
            <w:r w:rsidRPr="007C2923">
              <w:rPr>
                <w:rFonts w:ascii="Arial Narrow" w:hAnsi="Arial Narrow" w:cs="宋体" w:hint="eastAsia"/>
                <w:b/>
                <w:kern w:val="0"/>
              </w:rPr>
              <w:t>52</w:t>
            </w:r>
            <w:r w:rsidRPr="007C2923">
              <w:rPr>
                <w:rFonts w:ascii="Arial Narrow" w:hAnsi="Arial Narrow" w:cs="宋体"/>
                <w:b/>
                <w:kern w:val="0"/>
              </w:rPr>
              <w:t>.</w:t>
            </w:r>
            <w:r w:rsidRPr="007C2923">
              <w:rPr>
                <w:rFonts w:ascii="Arial Narrow" w:hAnsi="Arial Narrow" w:cs="宋体" w:hint="eastAsia"/>
                <w:b/>
                <w:kern w:val="0"/>
              </w:rPr>
              <w:t>09</w:t>
            </w:r>
          </w:p>
        </w:tc>
        <w:tc>
          <w:tcPr>
            <w:tcW w:w="2149" w:type="dxa"/>
            <w:tcBorders>
              <w:top w:val="single" w:sz="4" w:space="0" w:color="auto"/>
              <w:bottom w:val="single" w:sz="4" w:space="0" w:color="auto"/>
            </w:tcBorders>
            <w:vAlign w:val="center"/>
          </w:tcPr>
          <w:p w:rsidR="00E82F1D" w:rsidRPr="007C2923" w:rsidRDefault="00E82F1D" w:rsidP="00B667C4">
            <w:pPr>
              <w:widowControl/>
              <w:jc w:val="right"/>
              <w:rPr>
                <w:rFonts w:ascii="Arial Narrow" w:hAnsi="Arial Narrow" w:cs="宋体"/>
                <w:b/>
                <w:kern w:val="0"/>
              </w:rPr>
            </w:pPr>
            <w:r w:rsidRPr="007C2923">
              <w:rPr>
                <w:rFonts w:ascii="Arial Narrow" w:hAnsi="Arial Narrow" w:cs="宋体"/>
                <w:b/>
                <w:kern w:val="0"/>
              </w:rPr>
              <w:t>600,190,517.57</w:t>
            </w:r>
          </w:p>
        </w:tc>
        <w:tc>
          <w:tcPr>
            <w:tcW w:w="1442" w:type="dxa"/>
            <w:tcBorders>
              <w:top w:val="single" w:sz="4" w:space="0" w:color="auto"/>
              <w:bottom w:val="single" w:sz="4" w:space="0" w:color="auto"/>
            </w:tcBorders>
            <w:vAlign w:val="center"/>
          </w:tcPr>
          <w:p w:rsidR="00E82F1D" w:rsidRPr="007C2923" w:rsidRDefault="00E82F1D" w:rsidP="00B667C4">
            <w:pPr>
              <w:widowControl/>
              <w:autoSpaceDE w:val="0"/>
              <w:autoSpaceDN w:val="0"/>
              <w:adjustRightInd w:val="0"/>
              <w:snapToGrid w:val="0"/>
              <w:jc w:val="right"/>
              <w:rPr>
                <w:rFonts w:ascii="Arial Narrow" w:hAnsi="Arial Narrow" w:cs="宋体"/>
                <w:b/>
                <w:kern w:val="0"/>
              </w:rPr>
            </w:pPr>
            <w:r w:rsidRPr="007C2923">
              <w:rPr>
                <w:rFonts w:ascii="Arial Narrow" w:hAnsi="Arial Narrow" w:cs="宋体" w:hint="eastAsia"/>
                <w:b/>
                <w:kern w:val="0"/>
              </w:rPr>
              <w:t>-</w:t>
            </w:r>
          </w:p>
        </w:tc>
        <w:tc>
          <w:tcPr>
            <w:tcW w:w="2060" w:type="dxa"/>
            <w:tcBorders>
              <w:top w:val="single" w:sz="4" w:space="0" w:color="auto"/>
              <w:bottom w:val="single" w:sz="4" w:space="0" w:color="auto"/>
            </w:tcBorders>
            <w:vAlign w:val="center"/>
          </w:tcPr>
          <w:p w:rsidR="00E82F1D" w:rsidRPr="007C2923" w:rsidRDefault="00E82F1D" w:rsidP="00B667C4">
            <w:pPr>
              <w:widowControl/>
              <w:jc w:val="right"/>
              <w:rPr>
                <w:rFonts w:ascii="Arial Narrow" w:hAnsi="Arial Narrow" w:cs="宋体"/>
                <w:b/>
                <w:kern w:val="0"/>
              </w:rPr>
            </w:pPr>
            <w:r w:rsidRPr="007C2923">
              <w:rPr>
                <w:rFonts w:ascii="Arial Narrow" w:hAnsi="Arial Narrow" w:cs="宋体"/>
                <w:b/>
                <w:kern w:val="0"/>
              </w:rPr>
              <w:t>600,190,517.57</w:t>
            </w:r>
          </w:p>
        </w:tc>
      </w:tr>
    </w:tbl>
    <w:p w:rsidR="00E82F1D" w:rsidRDefault="00E82F1D" w:rsidP="00F7113C">
      <w:pPr>
        <w:autoSpaceDE w:val="0"/>
        <w:autoSpaceDN w:val="0"/>
        <w:adjustRightInd w:val="0"/>
        <w:spacing w:afterLines="50"/>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）重大在建工程项目变动情况</w:t>
      </w:r>
    </w:p>
    <w:tbl>
      <w:tblPr>
        <w:tblW w:w="15524" w:type="dxa"/>
        <w:tblBorders>
          <w:top w:val="single" w:sz="4" w:space="0" w:color="auto"/>
          <w:bottom w:val="single" w:sz="4" w:space="0" w:color="auto"/>
        </w:tblBorders>
        <w:tblLayout w:type="fixed"/>
        <w:tblCellMar>
          <w:left w:w="28" w:type="dxa"/>
          <w:right w:w="28" w:type="dxa"/>
        </w:tblCellMar>
        <w:tblLook w:val="0000"/>
      </w:tblPr>
      <w:tblGrid>
        <w:gridCol w:w="3735"/>
        <w:gridCol w:w="1642"/>
        <w:gridCol w:w="1465"/>
        <w:gridCol w:w="1546"/>
        <w:gridCol w:w="1441"/>
        <w:gridCol w:w="1705"/>
        <w:gridCol w:w="1559"/>
        <w:gridCol w:w="959"/>
        <w:gridCol w:w="1472"/>
      </w:tblGrid>
      <w:tr w:rsidR="00E82F1D" w:rsidRPr="007C2923" w:rsidTr="00B667C4">
        <w:trPr>
          <w:trHeight w:val="340"/>
        </w:trPr>
        <w:tc>
          <w:tcPr>
            <w:tcW w:w="3735" w:type="dxa"/>
            <w:tcBorders>
              <w:top w:val="single" w:sz="8" w:space="0" w:color="auto"/>
              <w:bottom w:val="nil"/>
            </w:tcBorders>
            <w:vAlign w:val="center"/>
          </w:tcPr>
          <w:p w:rsidR="00E82F1D" w:rsidRPr="007C2923" w:rsidRDefault="00E82F1D" w:rsidP="00B667C4">
            <w:pPr>
              <w:autoSpaceDE w:val="0"/>
              <w:autoSpaceDN w:val="0"/>
              <w:snapToGrid w:val="0"/>
              <w:rPr>
                <w:rFonts w:ascii="Arial Narrow" w:eastAsia="仿宋_GB2312" w:hAnsi="Arial Narrow"/>
                <w:b/>
                <w:szCs w:val="21"/>
              </w:rPr>
            </w:pPr>
            <w:r w:rsidRPr="007C2923">
              <w:rPr>
                <w:rFonts w:ascii="Arial Narrow" w:eastAsia="仿宋_GB2312" w:hAnsi="Arial Narrow"/>
                <w:b/>
                <w:szCs w:val="21"/>
              </w:rPr>
              <w:t>工程名称</w:t>
            </w:r>
          </w:p>
        </w:tc>
        <w:tc>
          <w:tcPr>
            <w:tcW w:w="1642" w:type="dxa"/>
            <w:tcBorders>
              <w:top w:val="single" w:sz="8" w:space="0" w:color="auto"/>
              <w:bottom w:val="nil"/>
            </w:tcBorders>
            <w:vAlign w:val="center"/>
          </w:tcPr>
          <w:p w:rsidR="00E82F1D" w:rsidRPr="007C2923" w:rsidRDefault="00E82F1D" w:rsidP="00B667C4">
            <w:pPr>
              <w:autoSpaceDE w:val="0"/>
              <w:autoSpaceDN w:val="0"/>
              <w:snapToGrid w:val="0"/>
              <w:jc w:val="right"/>
              <w:rPr>
                <w:rFonts w:ascii="Arial Narrow" w:eastAsia="仿宋_GB2312" w:hAnsi="Arial Narrow" w:cs="Arial"/>
                <w:b/>
                <w:szCs w:val="21"/>
              </w:rPr>
            </w:pPr>
            <w:r w:rsidRPr="007C2923">
              <w:rPr>
                <w:rFonts w:ascii="Arial Narrow" w:eastAsia="仿宋_GB2312" w:hAnsi="Arial Narrow" w:cs="Arial"/>
                <w:b/>
                <w:szCs w:val="21"/>
              </w:rPr>
              <w:t>期初数</w:t>
            </w:r>
          </w:p>
        </w:tc>
        <w:tc>
          <w:tcPr>
            <w:tcW w:w="1465" w:type="dxa"/>
            <w:tcBorders>
              <w:top w:val="single" w:sz="8" w:space="0" w:color="auto"/>
              <w:bottom w:val="nil"/>
            </w:tcBorders>
            <w:vAlign w:val="center"/>
          </w:tcPr>
          <w:p w:rsidR="00E82F1D" w:rsidRPr="007C2923" w:rsidRDefault="00E82F1D" w:rsidP="00B667C4">
            <w:pPr>
              <w:autoSpaceDE w:val="0"/>
              <w:autoSpaceDN w:val="0"/>
              <w:snapToGrid w:val="0"/>
              <w:jc w:val="right"/>
              <w:rPr>
                <w:rFonts w:ascii="Arial Narrow" w:eastAsia="仿宋_GB2312" w:hAnsi="Arial Narrow" w:cs="Arial"/>
                <w:b/>
                <w:szCs w:val="21"/>
              </w:rPr>
            </w:pPr>
            <w:r w:rsidRPr="007C2923">
              <w:rPr>
                <w:rFonts w:ascii="Arial Narrow" w:eastAsia="仿宋_GB2312" w:hAnsi="Arial Narrow" w:cs="Arial"/>
                <w:b/>
                <w:szCs w:val="21"/>
              </w:rPr>
              <w:t>本期增加</w:t>
            </w:r>
          </w:p>
        </w:tc>
        <w:tc>
          <w:tcPr>
            <w:tcW w:w="1546" w:type="dxa"/>
            <w:tcBorders>
              <w:top w:val="single" w:sz="8" w:space="0" w:color="auto"/>
              <w:bottom w:val="nil"/>
            </w:tcBorders>
            <w:vAlign w:val="center"/>
          </w:tcPr>
          <w:p w:rsidR="00E82F1D" w:rsidRPr="007C2923" w:rsidRDefault="00E82F1D" w:rsidP="00ED3CBA">
            <w:pPr>
              <w:autoSpaceDE w:val="0"/>
              <w:autoSpaceDN w:val="0"/>
              <w:snapToGrid w:val="0"/>
              <w:jc w:val="right"/>
              <w:rPr>
                <w:rFonts w:ascii="Arial Narrow" w:eastAsia="仿宋_GB2312" w:hAnsi="Arial Narrow" w:cs="Arial"/>
                <w:b/>
                <w:szCs w:val="21"/>
              </w:rPr>
            </w:pPr>
            <w:r w:rsidRPr="007C2923">
              <w:rPr>
                <w:rFonts w:ascii="Arial Narrow" w:eastAsia="仿宋_GB2312" w:hAnsi="Arial Narrow" w:cs="Arial"/>
                <w:b/>
                <w:szCs w:val="21"/>
              </w:rPr>
              <w:t>转入固定资产</w:t>
            </w:r>
          </w:p>
        </w:tc>
        <w:tc>
          <w:tcPr>
            <w:tcW w:w="1441" w:type="dxa"/>
            <w:tcBorders>
              <w:top w:val="single" w:sz="8" w:space="0" w:color="auto"/>
              <w:bottom w:val="nil"/>
            </w:tcBorders>
            <w:vAlign w:val="center"/>
          </w:tcPr>
          <w:p w:rsidR="00E82F1D" w:rsidRPr="007C2923" w:rsidRDefault="00E82F1D" w:rsidP="00ED3CBA">
            <w:pPr>
              <w:autoSpaceDE w:val="0"/>
              <w:autoSpaceDN w:val="0"/>
              <w:snapToGrid w:val="0"/>
              <w:jc w:val="right"/>
              <w:rPr>
                <w:rFonts w:ascii="Arial Narrow" w:eastAsia="仿宋_GB2312" w:hAnsi="Arial Narrow" w:cs="Arial"/>
                <w:b/>
                <w:szCs w:val="21"/>
              </w:rPr>
            </w:pPr>
            <w:r w:rsidRPr="007C2923">
              <w:rPr>
                <w:rFonts w:ascii="Arial Narrow" w:eastAsia="仿宋_GB2312" w:hAnsi="Arial Narrow" w:cs="Arial"/>
                <w:b/>
                <w:szCs w:val="21"/>
              </w:rPr>
              <w:t>其他减少</w:t>
            </w:r>
          </w:p>
        </w:tc>
        <w:tc>
          <w:tcPr>
            <w:tcW w:w="1705" w:type="dxa"/>
            <w:tcBorders>
              <w:top w:val="single" w:sz="8" w:space="0" w:color="auto"/>
              <w:bottom w:val="nil"/>
            </w:tcBorders>
            <w:vAlign w:val="center"/>
          </w:tcPr>
          <w:p w:rsidR="00E82F1D" w:rsidRPr="007C2923" w:rsidRDefault="00E82F1D" w:rsidP="00ED3CBA">
            <w:pPr>
              <w:autoSpaceDE w:val="0"/>
              <w:autoSpaceDN w:val="0"/>
              <w:snapToGrid w:val="0"/>
              <w:jc w:val="right"/>
              <w:rPr>
                <w:rFonts w:ascii="Arial Narrow" w:eastAsia="仿宋_GB2312" w:hAnsi="Arial Narrow" w:cs="Arial"/>
                <w:b/>
                <w:szCs w:val="21"/>
              </w:rPr>
            </w:pPr>
            <w:r w:rsidRPr="007C2923">
              <w:rPr>
                <w:rFonts w:ascii="Arial Narrow" w:eastAsia="仿宋_GB2312" w:hAnsi="Arial Narrow" w:cs="Arial"/>
                <w:b/>
                <w:szCs w:val="21"/>
              </w:rPr>
              <w:t>利息资本化</w:t>
            </w:r>
          </w:p>
          <w:p w:rsidR="00E82F1D" w:rsidRPr="007C2923" w:rsidRDefault="00E82F1D" w:rsidP="00ED3CBA">
            <w:pPr>
              <w:autoSpaceDE w:val="0"/>
              <w:autoSpaceDN w:val="0"/>
              <w:snapToGrid w:val="0"/>
              <w:jc w:val="right"/>
              <w:rPr>
                <w:rFonts w:ascii="Arial Narrow" w:eastAsia="仿宋_GB2312" w:hAnsi="Arial Narrow" w:cs="Arial"/>
                <w:b/>
                <w:szCs w:val="21"/>
              </w:rPr>
            </w:pPr>
            <w:r w:rsidRPr="007C2923">
              <w:rPr>
                <w:rFonts w:ascii="Arial Narrow" w:eastAsia="仿宋_GB2312" w:hAnsi="Arial Narrow" w:cs="Arial"/>
                <w:b/>
                <w:szCs w:val="21"/>
              </w:rPr>
              <w:t>累计金额</w:t>
            </w:r>
          </w:p>
        </w:tc>
        <w:tc>
          <w:tcPr>
            <w:tcW w:w="1559" w:type="dxa"/>
            <w:tcBorders>
              <w:top w:val="single" w:sz="8" w:space="0" w:color="auto"/>
              <w:bottom w:val="nil"/>
            </w:tcBorders>
            <w:vAlign w:val="center"/>
          </w:tcPr>
          <w:p w:rsidR="00E82F1D" w:rsidRPr="007C2923" w:rsidRDefault="00E82F1D" w:rsidP="00ED3CBA">
            <w:pPr>
              <w:autoSpaceDE w:val="0"/>
              <w:autoSpaceDN w:val="0"/>
              <w:snapToGrid w:val="0"/>
              <w:jc w:val="right"/>
              <w:rPr>
                <w:rFonts w:ascii="Arial Narrow" w:eastAsia="仿宋_GB2312" w:hAnsi="Arial Narrow" w:cs="Arial"/>
                <w:b/>
                <w:szCs w:val="21"/>
              </w:rPr>
            </w:pPr>
            <w:r w:rsidRPr="007C2923">
              <w:rPr>
                <w:rFonts w:ascii="Arial Narrow" w:eastAsia="仿宋_GB2312" w:hAnsi="Arial Narrow" w:cs="Arial"/>
                <w:b/>
                <w:szCs w:val="21"/>
              </w:rPr>
              <w:t>其中：本期利息资本</w:t>
            </w:r>
            <w:proofErr w:type="gramStart"/>
            <w:r w:rsidRPr="007C2923">
              <w:rPr>
                <w:rFonts w:ascii="Arial Narrow" w:eastAsia="仿宋_GB2312" w:hAnsi="Arial Narrow" w:cs="Arial"/>
                <w:b/>
                <w:szCs w:val="21"/>
              </w:rPr>
              <w:t>化金额</w:t>
            </w:r>
            <w:proofErr w:type="gramEnd"/>
          </w:p>
        </w:tc>
        <w:tc>
          <w:tcPr>
            <w:tcW w:w="959" w:type="dxa"/>
            <w:tcBorders>
              <w:top w:val="single" w:sz="8" w:space="0" w:color="auto"/>
              <w:bottom w:val="nil"/>
            </w:tcBorders>
            <w:vAlign w:val="center"/>
          </w:tcPr>
          <w:p w:rsidR="00E82F1D" w:rsidRPr="00ED3CBA" w:rsidRDefault="00E82F1D" w:rsidP="00ED3CBA">
            <w:pPr>
              <w:autoSpaceDE w:val="0"/>
              <w:autoSpaceDN w:val="0"/>
              <w:snapToGrid w:val="0"/>
              <w:jc w:val="right"/>
              <w:rPr>
                <w:rFonts w:ascii="Arial Narrow" w:eastAsia="仿宋_GB2312" w:hAnsi="Arial Narrow" w:cs="Arial"/>
                <w:b/>
                <w:szCs w:val="21"/>
              </w:rPr>
            </w:pPr>
            <w:r w:rsidRPr="00ED3CBA">
              <w:rPr>
                <w:rFonts w:ascii="Arial Narrow" w:eastAsia="仿宋_GB2312" w:hAnsi="Arial Narrow" w:cs="Arial"/>
                <w:b/>
                <w:szCs w:val="21"/>
              </w:rPr>
              <w:t>本期利息资本化率</w:t>
            </w:r>
          </w:p>
        </w:tc>
        <w:tc>
          <w:tcPr>
            <w:tcW w:w="1472" w:type="dxa"/>
            <w:tcBorders>
              <w:top w:val="single" w:sz="8" w:space="0" w:color="auto"/>
              <w:bottom w:val="nil"/>
            </w:tcBorders>
            <w:vAlign w:val="center"/>
          </w:tcPr>
          <w:p w:rsidR="00E82F1D" w:rsidRPr="007C2923" w:rsidRDefault="00E82F1D" w:rsidP="00ED3CBA">
            <w:pPr>
              <w:autoSpaceDE w:val="0"/>
              <w:autoSpaceDN w:val="0"/>
              <w:snapToGrid w:val="0"/>
              <w:jc w:val="right"/>
              <w:rPr>
                <w:rFonts w:ascii="Arial Narrow" w:eastAsia="仿宋_GB2312" w:hAnsi="Arial Narrow" w:cs="Arial"/>
                <w:b/>
                <w:szCs w:val="21"/>
              </w:rPr>
            </w:pPr>
            <w:r w:rsidRPr="007C2923">
              <w:rPr>
                <w:rFonts w:ascii="Arial Narrow" w:eastAsia="仿宋_GB2312" w:hAnsi="Arial Narrow" w:cs="Arial"/>
                <w:b/>
                <w:szCs w:val="21"/>
              </w:rPr>
              <w:t>期末数</w:t>
            </w:r>
          </w:p>
        </w:tc>
      </w:tr>
      <w:tr w:rsidR="00E82F1D" w:rsidRPr="007C2923" w:rsidTr="00B667C4">
        <w:trPr>
          <w:trHeight w:val="340"/>
        </w:trPr>
        <w:tc>
          <w:tcPr>
            <w:tcW w:w="3735" w:type="dxa"/>
            <w:tcBorders>
              <w:top w:val="single" w:sz="4" w:space="0" w:color="auto"/>
              <w:bottom w:val="nil"/>
            </w:tcBorders>
            <w:vAlign w:val="center"/>
          </w:tcPr>
          <w:p w:rsidR="00E82F1D" w:rsidRPr="007C2923" w:rsidRDefault="00E82F1D" w:rsidP="00B667C4">
            <w:pPr>
              <w:rPr>
                <w:rFonts w:ascii="Arial Narrow" w:eastAsia="仿宋_GB2312" w:hAnsi="Arial Narrow"/>
              </w:rPr>
            </w:pPr>
            <w:r w:rsidRPr="007C2923">
              <w:rPr>
                <w:rFonts w:ascii="Arial Narrow" w:eastAsia="仿宋_GB2312" w:hAnsi="Arial Narrow" w:cs="仿宋_GB2312"/>
              </w:rPr>
              <w:t>有线广播电视光缆网络工程</w:t>
            </w:r>
          </w:p>
        </w:tc>
        <w:tc>
          <w:tcPr>
            <w:tcW w:w="1642" w:type="dxa"/>
            <w:tcBorders>
              <w:top w:val="single" w:sz="4" w:space="0" w:color="auto"/>
              <w:bottom w:val="nil"/>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237,295,551.75</w:t>
            </w:r>
          </w:p>
        </w:tc>
        <w:tc>
          <w:tcPr>
            <w:tcW w:w="1465" w:type="dxa"/>
            <w:tcBorders>
              <w:top w:val="single" w:sz="4" w:space="0" w:color="auto"/>
              <w:bottom w:val="nil"/>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123,068,790.87</w:t>
            </w:r>
          </w:p>
        </w:tc>
        <w:tc>
          <w:tcPr>
            <w:tcW w:w="1546" w:type="dxa"/>
            <w:tcBorders>
              <w:top w:val="single" w:sz="4" w:space="0" w:color="auto"/>
              <w:bottom w:val="nil"/>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hint="eastAsia"/>
              </w:rPr>
              <w:t>126,516,104.46</w:t>
            </w:r>
          </w:p>
        </w:tc>
        <w:tc>
          <w:tcPr>
            <w:tcW w:w="1441" w:type="dxa"/>
            <w:tcBorders>
              <w:top w:val="single" w:sz="4" w:space="0" w:color="auto"/>
              <w:bottom w:val="nil"/>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hint="eastAsia"/>
              </w:rPr>
              <w:t>-</w:t>
            </w:r>
          </w:p>
        </w:tc>
        <w:tc>
          <w:tcPr>
            <w:tcW w:w="1705" w:type="dxa"/>
            <w:tcBorders>
              <w:top w:val="single" w:sz="4" w:space="0" w:color="auto"/>
              <w:bottom w:val="nil"/>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rPr>
              <w:t>-</w:t>
            </w:r>
          </w:p>
        </w:tc>
        <w:tc>
          <w:tcPr>
            <w:tcW w:w="1559" w:type="dxa"/>
            <w:tcBorders>
              <w:top w:val="single" w:sz="4" w:space="0" w:color="auto"/>
              <w:bottom w:val="nil"/>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rPr>
              <w:t>-</w:t>
            </w:r>
          </w:p>
        </w:tc>
        <w:tc>
          <w:tcPr>
            <w:tcW w:w="959" w:type="dxa"/>
            <w:tcBorders>
              <w:top w:val="single" w:sz="4" w:space="0" w:color="auto"/>
              <w:bottom w:val="nil"/>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rPr>
              <w:t>-</w:t>
            </w:r>
          </w:p>
        </w:tc>
        <w:tc>
          <w:tcPr>
            <w:tcW w:w="1472" w:type="dxa"/>
            <w:tcBorders>
              <w:top w:val="single" w:sz="4" w:space="0" w:color="auto"/>
              <w:bottom w:val="nil"/>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rPr>
              <w:t>2</w:t>
            </w:r>
            <w:r w:rsidRPr="007C2923">
              <w:rPr>
                <w:rFonts w:ascii="Arial Narrow" w:eastAsia="仿宋_GB2312" w:hAnsi="Arial Narrow" w:cs="宋体" w:hint="eastAsia"/>
              </w:rPr>
              <w:t>33</w:t>
            </w:r>
            <w:r w:rsidRPr="007C2923">
              <w:rPr>
                <w:rFonts w:ascii="Arial Narrow" w:eastAsia="仿宋_GB2312" w:hAnsi="Arial Narrow" w:cs="宋体"/>
              </w:rPr>
              <w:t>,</w:t>
            </w:r>
            <w:r w:rsidRPr="007C2923">
              <w:rPr>
                <w:rFonts w:ascii="Arial Narrow" w:eastAsia="仿宋_GB2312" w:hAnsi="Arial Narrow" w:cs="宋体" w:hint="eastAsia"/>
              </w:rPr>
              <w:t>848</w:t>
            </w:r>
            <w:r w:rsidRPr="007C2923">
              <w:rPr>
                <w:rFonts w:ascii="Arial Narrow" w:eastAsia="仿宋_GB2312" w:hAnsi="Arial Narrow" w:cs="宋体"/>
              </w:rPr>
              <w:t>,</w:t>
            </w:r>
            <w:r w:rsidRPr="007C2923">
              <w:rPr>
                <w:rFonts w:ascii="Arial Narrow" w:eastAsia="仿宋_GB2312" w:hAnsi="Arial Narrow" w:cs="宋体" w:hint="eastAsia"/>
              </w:rPr>
              <w:t>238</w:t>
            </w:r>
            <w:r w:rsidRPr="007C2923">
              <w:rPr>
                <w:rFonts w:ascii="Arial Narrow" w:eastAsia="仿宋_GB2312" w:hAnsi="Arial Narrow" w:cs="宋体"/>
              </w:rPr>
              <w:t>.</w:t>
            </w:r>
            <w:r w:rsidRPr="007C2923">
              <w:rPr>
                <w:rFonts w:ascii="Arial Narrow" w:eastAsia="仿宋_GB2312" w:hAnsi="Arial Narrow" w:cs="宋体" w:hint="eastAsia"/>
              </w:rPr>
              <w:t>16</w:t>
            </w:r>
          </w:p>
        </w:tc>
      </w:tr>
      <w:tr w:rsidR="00E82F1D" w:rsidRPr="007C2923" w:rsidTr="00B667C4">
        <w:trPr>
          <w:trHeight w:val="340"/>
        </w:trPr>
        <w:tc>
          <w:tcPr>
            <w:tcW w:w="3735" w:type="dxa"/>
            <w:tcBorders>
              <w:top w:val="nil"/>
              <w:bottom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宋体"/>
                <w:kern w:val="0"/>
              </w:rPr>
              <w:t>高清交互数字电视基础应用工程</w:t>
            </w:r>
          </w:p>
        </w:tc>
        <w:tc>
          <w:tcPr>
            <w:tcW w:w="1642" w:type="dxa"/>
            <w:tcBorders>
              <w:top w:val="nil"/>
              <w:bottom w:val="nil"/>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317,407,258.34</w:t>
            </w:r>
          </w:p>
        </w:tc>
        <w:tc>
          <w:tcPr>
            <w:tcW w:w="1465" w:type="dxa"/>
            <w:tcBorders>
              <w:top w:val="nil"/>
              <w:bottom w:val="nil"/>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hint="eastAsia"/>
              </w:rPr>
              <w:t>317,635,241.33</w:t>
            </w:r>
          </w:p>
        </w:tc>
        <w:tc>
          <w:tcPr>
            <w:tcW w:w="1546" w:type="dxa"/>
            <w:tcBorders>
              <w:top w:val="nil"/>
              <w:bottom w:val="nil"/>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hint="eastAsia"/>
              </w:rPr>
              <w:t>329,362,782.22</w:t>
            </w:r>
          </w:p>
        </w:tc>
        <w:tc>
          <w:tcPr>
            <w:tcW w:w="1441" w:type="dxa"/>
            <w:tcBorders>
              <w:top w:val="nil"/>
              <w:bottom w:val="nil"/>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hint="eastAsia"/>
              </w:rPr>
              <w:t>-</w:t>
            </w:r>
          </w:p>
        </w:tc>
        <w:tc>
          <w:tcPr>
            <w:tcW w:w="1705" w:type="dxa"/>
            <w:tcBorders>
              <w:top w:val="nil"/>
              <w:bottom w:val="nil"/>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rPr>
              <w:t>1</w:t>
            </w:r>
            <w:r w:rsidRPr="007C2923">
              <w:rPr>
                <w:rFonts w:ascii="Arial Narrow" w:eastAsia="仿宋_GB2312" w:hAnsi="Arial Narrow" w:cs="宋体" w:hint="eastAsia"/>
              </w:rPr>
              <w:t>3</w:t>
            </w:r>
            <w:r w:rsidRPr="007C2923">
              <w:rPr>
                <w:rFonts w:ascii="Arial Narrow" w:eastAsia="仿宋_GB2312" w:hAnsi="Arial Narrow" w:cs="宋体"/>
              </w:rPr>
              <w:t>2,</w:t>
            </w:r>
            <w:r w:rsidRPr="007C2923">
              <w:rPr>
                <w:rFonts w:ascii="Arial Narrow" w:eastAsia="仿宋_GB2312" w:hAnsi="Arial Narrow" w:cs="宋体" w:hint="eastAsia"/>
              </w:rPr>
              <w:t>854</w:t>
            </w:r>
            <w:r w:rsidRPr="007C2923">
              <w:rPr>
                <w:rFonts w:ascii="Arial Narrow" w:eastAsia="仿宋_GB2312" w:hAnsi="Arial Narrow" w:cs="宋体"/>
              </w:rPr>
              <w:t>,</w:t>
            </w:r>
            <w:r w:rsidRPr="007C2923">
              <w:rPr>
                <w:rFonts w:ascii="Arial Narrow" w:eastAsia="仿宋_GB2312" w:hAnsi="Arial Narrow" w:cs="宋体" w:hint="eastAsia"/>
              </w:rPr>
              <w:t>628</w:t>
            </w:r>
            <w:r w:rsidRPr="007C2923">
              <w:rPr>
                <w:rFonts w:ascii="Arial Narrow" w:eastAsia="仿宋_GB2312" w:hAnsi="Arial Narrow" w:cs="宋体"/>
              </w:rPr>
              <w:t>.</w:t>
            </w:r>
            <w:r w:rsidRPr="007C2923">
              <w:rPr>
                <w:rFonts w:ascii="Arial Narrow" w:eastAsia="仿宋_GB2312" w:hAnsi="Arial Narrow" w:cs="宋体" w:hint="eastAsia"/>
              </w:rPr>
              <w:t>26</w:t>
            </w:r>
          </w:p>
        </w:tc>
        <w:tc>
          <w:tcPr>
            <w:tcW w:w="1559" w:type="dxa"/>
            <w:tcBorders>
              <w:top w:val="nil"/>
              <w:bottom w:val="nil"/>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hint="eastAsia"/>
              </w:rPr>
              <w:t>32,769,273.00</w:t>
            </w:r>
          </w:p>
        </w:tc>
        <w:tc>
          <w:tcPr>
            <w:tcW w:w="959" w:type="dxa"/>
            <w:tcBorders>
              <w:top w:val="nil"/>
              <w:bottom w:val="nil"/>
            </w:tcBorders>
            <w:vAlign w:val="center"/>
          </w:tcPr>
          <w:p w:rsidR="00E82F1D" w:rsidRPr="007C2923" w:rsidRDefault="00E82F1D" w:rsidP="00B667C4">
            <w:pPr>
              <w:jc w:val="right"/>
              <w:rPr>
                <w:rFonts w:ascii="Arial Narrow" w:eastAsia="仿宋_GB2312" w:hAnsi="Arial Narrow" w:cs="宋体"/>
              </w:rPr>
            </w:pPr>
            <w:r>
              <w:rPr>
                <w:rFonts w:ascii="Arial Narrow" w:eastAsia="仿宋_GB2312" w:hAnsi="Arial Narrow" w:cs="宋体" w:hint="eastAsia"/>
              </w:rPr>
              <w:t>2.299%</w:t>
            </w:r>
          </w:p>
        </w:tc>
        <w:tc>
          <w:tcPr>
            <w:tcW w:w="1472" w:type="dxa"/>
            <w:tcBorders>
              <w:top w:val="nil"/>
              <w:bottom w:val="nil"/>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rPr>
              <w:t>30</w:t>
            </w:r>
            <w:r w:rsidRPr="007C2923">
              <w:rPr>
                <w:rFonts w:ascii="Arial Narrow" w:eastAsia="仿宋_GB2312" w:hAnsi="Arial Narrow" w:cs="宋体" w:hint="eastAsia"/>
              </w:rPr>
              <w:t>5</w:t>
            </w:r>
            <w:r w:rsidRPr="007C2923">
              <w:rPr>
                <w:rFonts w:ascii="Arial Narrow" w:eastAsia="仿宋_GB2312" w:hAnsi="Arial Narrow" w:cs="宋体"/>
              </w:rPr>
              <w:t>,</w:t>
            </w:r>
            <w:r w:rsidRPr="007C2923">
              <w:rPr>
                <w:rFonts w:ascii="Arial Narrow" w:eastAsia="仿宋_GB2312" w:hAnsi="Arial Narrow" w:cs="宋体" w:hint="eastAsia"/>
              </w:rPr>
              <w:t>679</w:t>
            </w:r>
            <w:r w:rsidRPr="007C2923">
              <w:rPr>
                <w:rFonts w:ascii="Arial Narrow" w:eastAsia="仿宋_GB2312" w:hAnsi="Arial Narrow" w:cs="宋体"/>
              </w:rPr>
              <w:t>,</w:t>
            </w:r>
            <w:r w:rsidRPr="007C2923">
              <w:rPr>
                <w:rFonts w:ascii="Arial Narrow" w:eastAsia="仿宋_GB2312" w:hAnsi="Arial Narrow" w:cs="宋体" w:hint="eastAsia"/>
              </w:rPr>
              <w:t>717</w:t>
            </w:r>
            <w:r w:rsidRPr="007C2923">
              <w:rPr>
                <w:rFonts w:ascii="Arial Narrow" w:eastAsia="仿宋_GB2312" w:hAnsi="Arial Narrow" w:cs="宋体"/>
              </w:rPr>
              <w:t>.</w:t>
            </w:r>
            <w:r w:rsidRPr="007C2923">
              <w:rPr>
                <w:rFonts w:ascii="Arial Narrow" w:eastAsia="仿宋_GB2312" w:hAnsi="Arial Narrow" w:cs="宋体" w:hint="eastAsia"/>
              </w:rPr>
              <w:t>45</w:t>
            </w:r>
          </w:p>
        </w:tc>
      </w:tr>
      <w:tr w:rsidR="00E82F1D" w:rsidRPr="007C2923" w:rsidTr="00B667C4">
        <w:trPr>
          <w:trHeight w:val="340"/>
        </w:trPr>
        <w:tc>
          <w:tcPr>
            <w:tcW w:w="3735" w:type="dxa"/>
            <w:tcBorders>
              <w:top w:val="nil"/>
              <w:bottom w:val="single" w:sz="4" w:space="0" w:color="auto"/>
            </w:tcBorders>
            <w:vAlign w:val="center"/>
          </w:tcPr>
          <w:p w:rsidR="00E82F1D" w:rsidRPr="007C2923" w:rsidRDefault="00E82F1D" w:rsidP="00B667C4">
            <w:pPr>
              <w:rPr>
                <w:rFonts w:ascii="Arial Narrow" w:eastAsia="仿宋_GB2312" w:hAnsi="Arial Narrow"/>
              </w:rPr>
            </w:pPr>
            <w:proofErr w:type="gramStart"/>
            <w:r w:rsidRPr="007C2923">
              <w:rPr>
                <w:rFonts w:ascii="Arial Narrow" w:eastAsia="仿宋_GB2312" w:hAnsi="Arial Narrow" w:cs="仿宋_GB2312"/>
              </w:rPr>
              <w:t>信息楼</w:t>
            </w:r>
            <w:proofErr w:type="gramEnd"/>
            <w:r w:rsidRPr="007C2923">
              <w:rPr>
                <w:rFonts w:ascii="Arial Narrow" w:eastAsia="仿宋_GB2312" w:hAnsi="Arial Narrow" w:cs="仿宋_GB2312"/>
              </w:rPr>
              <w:t>工程</w:t>
            </w:r>
          </w:p>
        </w:tc>
        <w:tc>
          <w:tcPr>
            <w:tcW w:w="1642" w:type="dxa"/>
            <w:tcBorders>
              <w:top w:val="nil"/>
              <w:bottom w:val="single" w:sz="4" w:space="0" w:color="auto"/>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45,487,707.48</w:t>
            </w:r>
          </w:p>
        </w:tc>
        <w:tc>
          <w:tcPr>
            <w:tcW w:w="1465" w:type="dxa"/>
            <w:tcBorders>
              <w:top w:val="nil"/>
              <w:bottom w:val="single" w:sz="4" w:space="0" w:color="auto"/>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hint="eastAsia"/>
              </w:rPr>
              <w:t>5,789,889</w:t>
            </w:r>
            <w:r w:rsidRPr="007C2923">
              <w:rPr>
                <w:rFonts w:ascii="Arial Narrow" w:eastAsia="仿宋_GB2312" w:hAnsi="Arial Narrow" w:cs="宋体"/>
              </w:rPr>
              <w:t>.00</w:t>
            </w:r>
          </w:p>
        </w:tc>
        <w:tc>
          <w:tcPr>
            <w:tcW w:w="1546" w:type="dxa"/>
            <w:tcBorders>
              <w:top w:val="nil"/>
              <w:bottom w:val="single" w:sz="4" w:space="0" w:color="auto"/>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rPr>
              <w:t>-</w:t>
            </w:r>
          </w:p>
        </w:tc>
        <w:tc>
          <w:tcPr>
            <w:tcW w:w="1441" w:type="dxa"/>
            <w:tcBorders>
              <w:top w:val="nil"/>
              <w:bottom w:val="single" w:sz="4" w:space="0" w:color="auto"/>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rPr>
              <w:t>-</w:t>
            </w:r>
          </w:p>
        </w:tc>
        <w:tc>
          <w:tcPr>
            <w:tcW w:w="1705" w:type="dxa"/>
            <w:tcBorders>
              <w:top w:val="nil"/>
              <w:bottom w:val="single" w:sz="4" w:space="0" w:color="auto"/>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cs="宋体"/>
              </w:rPr>
              <w:t>-</w:t>
            </w:r>
          </w:p>
        </w:tc>
        <w:tc>
          <w:tcPr>
            <w:tcW w:w="1559" w:type="dxa"/>
            <w:tcBorders>
              <w:top w:val="nil"/>
              <w:bottom w:val="single" w:sz="4" w:space="0" w:color="auto"/>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rPr>
              <w:t>-</w:t>
            </w:r>
          </w:p>
        </w:tc>
        <w:tc>
          <w:tcPr>
            <w:tcW w:w="959" w:type="dxa"/>
            <w:tcBorders>
              <w:top w:val="nil"/>
              <w:bottom w:val="single" w:sz="4" w:space="0" w:color="auto"/>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rPr>
              <w:t>-</w:t>
            </w:r>
          </w:p>
        </w:tc>
        <w:tc>
          <w:tcPr>
            <w:tcW w:w="1472" w:type="dxa"/>
            <w:tcBorders>
              <w:top w:val="nil"/>
              <w:bottom w:val="single" w:sz="4" w:space="0" w:color="auto"/>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hint="eastAsia"/>
              </w:rPr>
              <w:t>51</w:t>
            </w:r>
            <w:r w:rsidRPr="007C2923">
              <w:rPr>
                <w:rFonts w:ascii="Arial Narrow" w:eastAsia="仿宋_GB2312" w:hAnsi="Arial Narrow" w:cs="宋体"/>
              </w:rPr>
              <w:t>,</w:t>
            </w:r>
            <w:r w:rsidRPr="007C2923">
              <w:rPr>
                <w:rFonts w:ascii="Arial Narrow" w:eastAsia="仿宋_GB2312" w:hAnsi="Arial Narrow" w:cs="宋体" w:hint="eastAsia"/>
              </w:rPr>
              <w:t>277</w:t>
            </w:r>
            <w:r w:rsidRPr="007C2923">
              <w:rPr>
                <w:rFonts w:ascii="Arial Narrow" w:eastAsia="仿宋_GB2312" w:hAnsi="Arial Narrow" w:cs="宋体"/>
              </w:rPr>
              <w:t>,</w:t>
            </w:r>
            <w:r w:rsidRPr="007C2923">
              <w:rPr>
                <w:rFonts w:ascii="Arial Narrow" w:eastAsia="仿宋_GB2312" w:hAnsi="Arial Narrow" w:cs="宋体" w:hint="eastAsia"/>
              </w:rPr>
              <w:t>596</w:t>
            </w:r>
            <w:r w:rsidRPr="007C2923">
              <w:rPr>
                <w:rFonts w:ascii="Arial Narrow" w:eastAsia="仿宋_GB2312" w:hAnsi="Arial Narrow" w:cs="宋体"/>
              </w:rPr>
              <w:t>.48</w:t>
            </w:r>
          </w:p>
        </w:tc>
      </w:tr>
      <w:tr w:rsidR="00E82F1D" w:rsidRPr="007C2923" w:rsidTr="00B667C4">
        <w:trPr>
          <w:trHeight w:val="340"/>
        </w:trPr>
        <w:tc>
          <w:tcPr>
            <w:tcW w:w="3735" w:type="dxa"/>
            <w:tcBorders>
              <w:top w:val="single" w:sz="4" w:space="0" w:color="auto"/>
              <w:bottom w:val="single" w:sz="4" w:space="0" w:color="auto"/>
            </w:tcBorders>
            <w:vAlign w:val="center"/>
          </w:tcPr>
          <w:p w:rsidR="00E82F1D" w:rsidRPr="007C2923" w:rsidRDefault="00E82F1D" w:rsidP="00B667C4">
            <w:pPr>
              <w:rPr>
                <w:rFonts w:ascii="Arial Narrow" w:eastAsia="仿宋_GB2312" w:hAnsi="Arial Narrow"/>
              </w:rPr>
            </w:pPr>
            <w:r w:rsidRPr="007C2923">
              <w:rPr>
                <w:rFonts w:ascii="Arial Narrow" w:eastAsia="仿宋_GB2312" w:hAnsi="Arial Narrow" w:cs="仿宋_GB2312"/>
                <w:b/>
                <w:bCs/>
              </w:rPr>
              <w:t>合计</w:t>
            </w:r>
          </w:p>
        </w:tc>
        <w:tc>
          <w:tcPr>
            <w:tcW w:w="1642" w:type="dxa"/>
            <w:tcBorders>
              <w:top w:val="single" w:sz="4" w:space="0" w:color="auto"/>
              <w:bottom w:val="single" w:sz="4" w:space="0" w:color="auto"/>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b/>
                <w:kern w:val="0"/>
              </w:rPr>
              <w:t>600,190,517.57</w:t>
            </w:r>
          </w:p>
        </w:tc>
        <w:tc>
          <w:tcPr>
            <w:tcW w:w="1465" w:type="dxa"/>
            <w:tcBorders>
              <w:top w:val="single" w:sz="4" w:space="0" w:color="auto"/>
              <w:bottom w:val="single" w:sz="4" w:space="0" w:color="auto"/>
            </w:tcBorders>
            <w:vAlign w:val="center"/>
          </w:tcPr>
          <w:p w:rsidR="00E82F1D" w:rsidRPr="007C2923" w:rsidRDefault="00E82F1D" w:rsidP="00B667C4">
            <w:pPr>
              <w:jc w:val="right"/>
              <w:rPr>
                <w:rFonts w:ascii="Arial Narrow" w:eastAsia="仿宋_GB2312" w:hAnsi="Arial Narrow" w:cs="宋体"/>
                <w:b/>
              </w:rPr>
            </w:pPr>
            <w:r w:rsidRPr="007C2923">
              <w:rPr>
                <w:rFonts w:ascii="Arial Narrow" w:eastAsia="仿宋_GB2312" w:hAnsi="Arial Narrow"/>
                <w:b/>
                <w:bCs/>
              </w:rPr>
              <w:t>446,493,921.20</w:t>
            </w:r>
          </w:p>
        </w:tc>
        <w:tc>
          <w:tcPr>
            <w:tcW w:w="1546" w:type="dxa"/>
            <w:tcBorders>
              <w:top w:val="single" w:sz="4" w:space="0" w:color="auto"/>
              <w:bottom w:val="single" w:sz="4" w:space="0" w:color="auto"/>
            </w:tcBorders>
            <w:vAlign w:val="center"/>
          </w:tcPr>
          <w:p w:rsidR="00E82F1D" w:rsidRPr="007C2923" w:rsidRDefault="00E82F1D" w:rsidP="00B667C4">
            <w:pPr>
              <w:jc w:val="right"/>
              <w:rPr>
                <w:rFonts w:ascii="Arial Narrow" w:eastAsia="仿宋_GB2312" w:hAnsi="Arial Narrow" w:cs="宋体"/>
                <w:b/>
              </w:rPr>
            </w:pPr>
            <w:r w:rsidRPr="007C2923">
              <w:rPr>
                <w:rFonts w:ascii="Arial Narrow" w:eastAsia="仿宋_GB2312" w:hAnsi="Arial Narrow" w:cs="宋体" w:hint="eastAsia"/>
                <w:b/>
              </w:rPr>
              <w:t>455,878,886.68</w:t>
            </w:r>
          </w:p>
        </w:tc>
        <w:tc>
          <w:tcPr>
            <w:tcW w:w="1441" w:type="dxa"/>
            <w:tcBorders>
              <w:top w:val="single" w:sz="4" w:space="0" w:color="auto"/>
              <w:bottom w:val="single" w:sz="4" w:space="0" w:color="auto"/>
            </w:tcBorders>
            <w:vAlign w:val="center"/>
          </w:tcPr>
          <w:p w:rsidR="00E82F1D" w:rsidRPr="007C2923" w:rsidRDefault="00E82F1D" w:rsidP="00B667C4">
            <w:pPr>
              <w:jc w:val="right"/>
              <w:rPr>
                <w:rFonts w:ascii="Arial Narrow" w:eastAsia="仿宋_GB2312" w:hAnsi="Arial Narrow" w:cs="宋体"/>
                <w:b/>
              </w:rPr>
            </w:pPr>
            <w:r w:rsidRPr="007C2923">
              <w:rPr>
                <w:rFonts w:ascii="Arial Narrow" w:eastAsia="仿宋_GB2312" w:hAnsi="Arial Narrow" w:cs="宋体" w:hint="eastAsia"/>
                <w:b/>
              </w:rPr>
              <w:t>-</w:t>
            </w:r>
          </w:p>
        </w:tc>
        <w:tc>
          <w:tcPr>
            <w:tcW w:w="1705" w:type="dxa"/>
            <w:tcBorders>
              <w:top w:val="single" w:sz="4" w:space="0" w:color="auto"/>
              <w:bottom w:val="single" w:sz="4" w:space="0" w:color="auto"/>
            </w:tcBorders>
            <w:vAlign w:val="center"/>
          </w:tcPr>
          <w:p w:rsidR="00E82F1D" w:rsidRPr="007C2923" w:rsidRDefault="00E82F1D" w:rsidP="00B667C4">
            <w:pPr>
              <w:jc w:val="right"/>
              <w:rPr>
                <w:rFonts w:ascii="Arial Narrow" w:eastAsia="仿宋_GB2312" w:hAnsi="Arial Narrow" w:cs="宋体"/>
                <w:b/>
              </w:rPr>
            </w:pPr>
            <w:r w:rsidRPr="007C2923">
              <w:rPr>
                <w:rFonts w:ascii="Arial Narrow" w:eastAsia="仿宋_GB2312" w:hAnsi="Arial Narrow" w:cs="宋体"/>
                <w:b/>
              </w:rPr>
              <w:t>1</w:t>
            </w:r>
            <w:r w:rsidRPr="007C2923">
              <w:rPr>
                <w:rFonts w:ascii="Arial Narrow" w:eastAsia="仿宋_GB2312" w:hAnsi="Arial Narrow" w:cs="宋体" w:hint="eastAsia"/>
                <w:b/>
              </w:rPr>
              <w:t>3</w:t>
            </w:r>
            <w:r w:rsidRPr="007C2923">
              <w:rPr>
                <w:rFonts w:ascii="Arial Narrow" w:eastAsia="仿宋_GB2312" w:hAnsi="Arial Narrow" w:cs="宋体"/>
                <w:b/>
              </w:rPr>
              <w:t>2,</w:t>
            </w:r>
            <w:r w:rsidRPr="007C2923">
              <w:rPr>
                <w:rFonts w:ascii="Arial Narrow" w:eastAsia="仿宋_GB2312" w:hAnsi="Arial Narrow" w:cs="宋体" w:hint="eastAsia"/>
                <w:b/>
              </w:rPr>
              <w:t>854</w:t>
            </w:r>
            <w:r w:rsidRPr="007C2923">
              <w:rPr>
                <w:rFonts w:ascii="Arial Narrow" w:eastAsia="仿宋_GB2312" w:hAnsi="Arial Narrow" w:cs="宋体"/>
                <w:b/>
              </w:rPr>
              <w:t>,</w:t>
            </w:r>
            <w:r w:rsidRPr="007C2923">
              <w:rPr>
                <w:rFonts w:ascii="Arial Narrow" w:eastAsia="仿宋_GB2312" w:hAnsi="Arial Narrow" w:cs="宋体" w:hint="eastAsia"/>
                <w:b/>
              </w:rPr>
              <w:t>628</w:t>
            </w:r>
            <w:r w:rsidRPr="007C2923">
              <w:rPr>
                <w:rFonts w:ascii="Arial Narrow" w:eastAsia="仿宋_GB2312" w:hAnsi="Arial Narrow" w:cs="宋体"/>
                <w:b/>
              </w:rPr>
              <w:t>.</w:t>
            </w:r>
            <w:r w:rsidRPr="007C2923">
              <w:rPr>
                <w:rFonts w:ascii="Arial Narrow" w:eastAsia="仿宋_GB2312" w:hAnsi="Arial Narrow" w:cs="宋体" w:hint="eastAsia"/>
                <w:b/>
              </w:rPr>
              <w:t>26</w:t>
            </w:r>
          </w:p>
        </w:tc>
        <w:tc>
          <w:tcPr>
            <w:tcW w:w="1559" w:type="dxa"/>
            <w:tcBorders>
              <w:top w:val="single" w:sz="4" w:space="0" w:color="auto"/>
              <w:bottom w:val="single" w:sz="4" w:space="0" w:color="auto"/>
            </w:tcBorders>
            <w:vAlign w:val="center"/>
          </w:tcPr>
          <w:p w:rsidR="00E82F1D" w:rsidRPr="007C2923" w:rsidRDefault="00E82F1D" w:rsidP="00B667C4">
            <w:pPr>
              <w:jc w:val="right"/>
              <w:rPr>
                <w:rFonts w:ascii="Arial Narrow" w:eastAsia="仿宋_GB2312" w:hAnsi="Arial Narrow" w:cs="宋体"/>
                <w:b/>
              </w:rPr>
            </w:pPr>
            <w:r w:rsidRPr="007C2923">
              <w:rPr>
                <w:rFonts w:ascii="Arial Narrow" w:eastAsia="仿宋_GB2312" w:hAnsi="Arial Narrow" w:cs="宋体" w:hint="eastAsia"/>
                <w:b/>
              </w:rPr>
              <w:t>32,769,273.00</w:t>
            </w:r>
          </w:p>
        </w:tc>
        <w:tc>
          <w:tcPr>
            <w:tcW w:w="959" w:type="dxa"/>
            <w:tcBorders>
              <w:top w:val="single" w:sz="4" w:space="0" w:color="auto"/>
              <w:bottom w:val="single" w:sz="4" w:space="0" w:color="auto"/>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b/>
              </w:rPr>
              <w:t>-</w:t>
            </w:r>
          </w:p>
        </w:tc>
        <w:tc>
          <w:tcPr>
            <w:tcW w:w="1472" w:type="dxa"/>
            <w:tcBorders>
              <w:top w:val="single" w:sz="4" w:space="0" w:color="auto"/>
              <w:bottom w:val="single" w:sz="4" w:space="0" w:color="auto"/>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cs="宋体"/>
                <w:b/>
                <w:kern w:val="0"/>
              </w:rPr>
              <w:t>59</w:t>
            </w:r>
            <w:r w:rsidRPr="007C2923">
              <w:rPr>
                <w:rFonts w:ascii="Arial Narrow" w:eastAsia="仿宋_GB2312" w:hAnsi="Arial Narrow" w:cs="宋体" w:hint="eastAsia"/>
                <w:b/>
                <w:kern w:val="0"/>
              </w:rPr>
              <w:t>0</w:t>
            </w:r>
            <w:r w:rsidRPr="007C2923">
              <w:rPr>
                <w:rFonts w:ascii="Arial Narrow" w:eastAsia="仿宋_GB2312" w:hAnsi="Arial Narrow" w:cs="宋体"/>
                <w:b/>
                <w:kern w:val="0"/>
              </w:rPr>
              <w:t>,</w:t>
            </w:r>
            <w:r w:rsidRPr="007C2923">
              <w:rPr>
                <w:rFonts w:ascii="Arial Narrow" w:eastAsia="仿宋_GB2312" w:hAnsi="Arial Narrow" w:cs="宋体" w:hint="eastAsia"/>
                <w:b/>
                <w:kern w:val="0"/>
              </w:rPr>
              <w:t>805</w:t>
            </w:r>
            <w:r w:rsidRPr="007C2923">
              <w:rPr>
                <w:rFonts w:ascii="Arial Narrow" w:eastAsia="仿宋_GB2312" w:hAnsi="Arial Narrow" w:cs="宋体"/>
                <w:b/>
                <w:kern w:val="0"/>
              </w:rPr>
              <w:t>,</w:t>
            </w:r>
            <w:r w:rsidRPr="007C2923">
              <w:rPr>
                <w:rFonts w:ascii="Arial Narrow" w:eastAsia="仿宋_GB2312" w:hAnsi="Arial Narrow" w:cs="宋体" w:hint="eastAsia"/>
                <w:b/>
                <w:kern w:val="0"/>
              </w:rPr>
              <w:t>552</w:t>
            </w:r>
            <w:r w:rsidRPr="007C2923">
              <w:rPr>
                <w:rFonts w:ascii="Arial Narrow" w:eastAsia="仿宋_GB2312" w:hAnsi="Arial Narrow" w:cs="宋体"/>
                <w:b/>
                <w:kern w:val="0"/>
              </w:rPr>
              <w:t>.</w:t>
            </w:r>
            <w:r w:rsidRPr="007C2923">
              <w:rPr>
                <w:rFonts w:ascii="Arial Narrow" w:eastAsia="仿宋_GB2312" w:hAnsi="Arial Narrow" w:cs="宋体" w:hint="eastAsia"/>
                <w:b/>
                <w:kern w:val="0"/>
              </w:rPr>
              <w:t>09</w:t>
            </w:r>
          </w:p>
        </w:tc>
      </w:tr>
    </w:tbl>
    <w:p w:rsidR="00E82F1D" w:rsidRDefault="00E82F1D" w:rsidP="00F7113C">
      <w:pPr>
        <w:snapToGrid w:val="0"/>
        <w:spacing w:beforeLines="50" w:afterLines="50"/>
        <w:ind w:leftChars="-2" w:left="-4"/>
        <w:rPr>
          <w:rFonts w:ascii="Arial Narrow" w:eastAsia="仿宋_GB2312" w:hAnsi="Arial Narrow" w:cs="宋体"/>
          <w:kern w:val="0"/>
          <w:sz w:val="24"/>
        </w:rPr>
      </w:pPr>
      <w:r>
        <w:rPr>
          <w:rFonts w:ascii="Arial Narrow" w:eastAsia="仿宋_GB2312" w:hAnsi="Arial Narrow"/>
          <w:sz w:val="24"/>
        </w:rPr>
        <w:t>重大在建工程项目变动情况（</w:t>
      </w:r>
      <w:r>
        <w:rPr>
          <w:rFonts w:ascii="Arial Narrow" w:eastAsia="仿宋_GB2312" w:hAnsi="Arial Narrow" w:cs="宋体"/>
          <w:kern w:val="0"/>
          <w:sz w:val="24"/>
        </w:rPr>
        <w:t>续）：</w:t>
      </w:r>
    </w:p>
    <w:tbl>
      <w:tblPr>
        <w:tblW w:w="0" w:type="auto"/>
        <w:tblInd w:w="28" w:type="dxa"/>
        <w:tblBorders>
          <w:top w:val="single" w:sz="4" w:space="0" w:color="auto"/>
          <w:bottom w:val="single" w:sz="4" w:space="0" w:color="auto"/>
        </w:tblBorders>
        <w:tblLayout w:type="fixed"/>
        <w:tblCellMar>
          <w:left w:w="28" w:type="dxa"/>
          <w:right w:w="28" w:type="dxa"/>
        </w:tblCellMar>
        <w:tblLook w:val="0000"/>
      </w:tblPr>
      <w:tblGrid>
        <w:gridCol w:w="3708"/>
        <w:gridCol w:w="1843"/>
        <w:gridCol w:w="2647"/>
        <w:gridCol w:w="1648"/>
        <w:gridCol w:w="2060"/>
      </w:tblGrid>
      <w:tr w:rsidR="00E82F1D" w:rsidRPr="007C2923" w:rsidTr="00B667C4">
        <w:trPr>
          <w:trHeight w:val="340"/>
        </w:trPr>
        <w:tc>
          <w:tcPr>
            <w:tcW w:w="3708" w:type="dxa"/>
            <w:tcBorders>
              <w:top w:val="single" w:sz="8" w:space="0" w:color="auto"/>
              <w:bottom w:val="single" w:sz="4" w:space="0" w:color="auto"/>
            </w:tcBorders>
            <w:vAlign w:val="center"/>
          </w:tcPr>
          <w:p w:rsidR="00E82F1D" w:rsidRPr="007C2923" w:rsidRDefault="00E82F1D" w:rsidP="00B667C4">
            <w:pPr>
              <w:autoSpaceDE w:val="0"/>
              <w:autoSpaceDN w:val="0"/>
              <w:snapToGrid w:val="0"/>
              <w:rPr>
                <w:rFonts w:ascii="Arial Narrow" w:eastAsia="仿宋_GB2312" w:hAnsi="Arial Narrow"/>
                <w:b/>
              </w:rPr>
            </w:pPr>
            <w:r w:rsidRPr="007C2923">
              <w:rPr>
                <w:rFonts w:ascii="Arial Narrow" w:eastAsia="仿宋_GB2312" w:hAnsi="Arial Narrow"/>
                <w:b/>
              </w:rPr>
              <w:t>工程名称</w:t>
            </w:r>
          </w:p>
        </w:tc>
        <w:tc>
          <w:tcPr>
            <w:tcW w:w="1843" w:type="dxa"/>
            <w:tcBorders>
              <w:top w:val="single" w:sz="8" w:space="0" w:color="auto"/>
              <w:bottom w:val="single" w:sz="4" w:space="0" w:color="auto"/>
            </w:tcBorders>
            <w:vAlign w:val="center"/>
          </w:tcPr>
          <w:p w:rsidR="00E82F1D" w:rsidRPr="00A4219A" w:rsidRDefault="00E82F1D" w:rsidP="00A4219A">
            <w:pPr>
              <w:autoSpaceDE w:val="0"/>
              <w:autoSpaceDN w:val="0"/>
              <w:snapToGrid w:val="0"/>
              <w:jc w:val="right"/>
              <w:rPr>
                <w:rFonts w:ascii="Arial Narrow" w:eastAsia="仿宋_GB2312" w:hAnsi="Arial Narrow"/>
                <w:b/>
              </w:rPr>
            </w:pPr>
            <w:r w:rsidRPr="00A4219A">
              <w:rPr>
                <w:rFonts w:ascii="Arial Narrow" w:eastAsia="仿宋_GB2312" w:hAnsi="Arial Narrow"/>
                <w:b/>
              </w:rPr>
              <w:t>预算数</w:t>
            </w:r>
          </w:p>
        </w:tc>
        <w:tc>
          <w:tcPr>
            <w:tcW w:w="2647" w:type="dxa"/>
            <w:tcBorders>
              <w:top w:val="single" w:sz="8" w:space="0" w:color="auto"/>
              <w:bottom w:val="single" w:sz="4" w:space="0" w:color="auto"/>
            </w:tcBorders>
            <w:vAlign w:val="center"/>
          </w:tcPr>
          <w:p w:rsidR="00E82F1D" w:rsidRPr="007C2923" w:rsidRDefault="00E82F1D" w:rsidP="00A4219A">
            <w:pPr>
              <w:autoSpaceDE w:val="0"/>
              <w:autoSpaceDN w:val="0"/>
              <w:snapToGrid w:val="0"/>
              <w:jc w:val="right"/>
              <w:rPr>
                <w:rFonts w:ascii="Arial Narrow" w:eastAsia="仿宋_GB2312" w:hAnsi="Arial Narrow" w:cs="Arial"/>
                <w:b/>
              </w:rPr>
            </w:pPr>
            <w:r w:rsidRPr="00A4219A">
              <w:rPr>
                <w:rFonts w:ascii="Arial Narrow" w:eastAsia="仿宋_GB2312" w:hAnsi="Arial Narrow"/>
                <w:b/>
              </w:rPr>
              <w:t>工程投入占预算比例</w:t>
            </w:r>
            <w:r w:rsidRPr="00A4219A">
              <w:rPr>
                <w:rFonts w:ascii="Arial Narrow" w:eastAsia="仿宋_GB2312" w:hAnsi="Arial Narrow"/>
                <w:b/>
              </w:rPr>
              <w:t>%</w:t>
            </w:r>
          </w:p>
        </w:tc>
        <w:tc>
          <w:tcPr>
            <w:tcW w:w="1648" w:type="dxa"/>
            <w:tcBorders>
              <w:top w:val="single" w:sz="8" w:space="0" w:color="auto"/>
              <w:bottom w:val="single" w:sz="4" w:space="0" w:color="auto"/>
            </w:tcBorders>
            <w:vAlign w:val="center"/>
          </w:tcPr>
          <w:p w:rsidR="00E82F1D" w:rsidRPr="00A4219A" w:rsidRDefault="00E82F1D" w:rsidP="00A4219A">
            <w:pPr>
              <w:autoSpaceDE w:val="0"/>
              <w:autoSpaceDN w:val="0"/>
              <w:snapToGrid w:val="0"/>
              <w:jc w:val="right"/>
              <w:rPr>
                <w:rFonts w:ascii="Arial Narrow" w:eastAsia="仿宋_GB2312" w:hAnsi="Arial Narrow"/>
                <w:b/>
              </w:rPr>
            </w:pPr>
            <w:r w:rsidRPr="00A4219A">
              <w:rPr>
                <w:rFonts w:ascii="Arial Narrow" w:eastAsia="仿宋_GB2312" w:hAnsi="Arial Narrow"/>
                <w:b/>
              </w:rPr>
              <w:t>工程进度</w:t>
            </w:r>
            <w:r w:rsidRPr="00A4219A">
              <w:rPr>
                <w:rFonts w:ascii="Arial Narrow" w:eastAsia="仿宋_GB2312" w:hAnsi="Arial Narrow"/>
                <w:b/>
              </w:rPr>
              <w:t>%</w:t>
            </w:r>
          </w:p>
        </w:tc>
        <w:tc>
          <w:tcPr>
            <w:tcW w:w="2060" w:type="dxa"/>
            <w:tcBorders>
              <w:top w:val="single" w:sz="8" w:space="0" w:color="auto"/>
              <w:bottom w:val="single" w:sz="4" w:space="0" w:color="auto"/>
            </w:tcBorders>
            <w:vAlign w:val="center"/>
          </w:tcPr>
          <w:p w:rsidR="00E82F1D" w:rsidRPr="00A4219A" w:rsidRDefault="00E82F1D" w:rsidP="00A4219A">
            <w:pPr>
              <w:autoSpaceDE w:val="0"/>
              <w:autoSpaceDN w:val="0"/>
              <w:snapToGrid w:val="0"/>
              <w:jc w:val="right"/>
              <w:rPr>
                <w:rFonts w:ascii="Arial Narrow" w:eastAsia="仿宋_GB2312" w:hAnsi="Arial Narrow"/>
                <w:b/>
              </w:rPr>
            </w:pPr>
            <w:r w:rsidRPr="00A4219A">
              <w:rPr>
                <w:rFonts w:ascii="Arial Narrow" w:eastAsia="仿宋_GB2312" w:hAnsi="Arial Narrow"/>
                <w:b/>
              </w:rPr>
              <w:t>资金来源</w:t>
            </w:r>
          </w:p>
        </w:tc>
      </w:tr>
      <w:tr w:rsidR="00E82F1D" w:rsidRPr="007C2923" w:rsidTr="00B667C4">
        <w:trPr>
          <w:trHeight w:val="340"/>
        </w:trPr>
        <w:tc>
          <w:tcPr>
            <w:tcW w:w="3708" w:type="dxa"/>
            <w:tcBorders>
              <w:top w:val="nil"/>
              <w:bottom w:val="nil"/>
            </w:tcBorders>
            <w:vAlign w:val="center"/>
          </w:tcPr>
          <w:p w:rsidR="00E82F1D" w:rsidRPr="007C2923" w:rsidRDefault="00E82F1D" w:rsidP="00B667C4">
            <w:pPr>
              <w:widowControl/>
              <w:rPr>
                <w:rFonts w:ascii="Arial Narrow" w:eastAsia="仿宋_GB2312" w:hAnsi="Arial Narrow" w:cs="宋体"/>
                <w:bCs/>
                <w:kern w:val="0"/>
              </w:rPr>
            </w:pPr>
            <w:r w:rsidRPr="007C2923">
              <w:rPr>
                <w:rFonts w:ascii="Arial Narrow" w:eastAsia="仿宋_GB2312" w:hAnsi="Arial Narrow" w:cs="宋体" w:hint="eastAsia"/>
                <w:bCs/>
                <w:kern w:val="0"/>
              </w:rPr>
              <w:t>有线广播电视光缆网络工程</w:t>
            </w:r>
            <w:r>
              <w:rPr>
                <w:rFonts w:ascii="Arial Narrow" w:eastAsia="仿宋_GB2312" w:hAnsi="Arial Narrow" w:cs="宋体" w:hint="eastAsia"/>
                <w:bCs/>
                <w:kern w:val="0"/>
              </w:rPr>
              <w:t xml:space="preserve"> </w:t>
            </w:r>
            <w:r w:rsidRPr="007C2923">
              <w:rPr>
                <w:rFonts w:ascii="Arial Narrow" w:eastAsia="仿宋_GB2312" w:hAnsi="Arial Narrow" w:cs="宋体" w:hint="eastAsia"/>
                <w:kern w:val="0"/>
              </w:rPr>
              <w:t>[</w:t>
            </w:r>
            <w:r w:rsidRPr="007C2923">
              <w:rPr>
                <w:rFonts w:ascii="Arial Narrow" w:eastAsia="仿宋_GB2312" w:hAnsi="Arial Narrow" w:cs="宋体" w:hint="eastAsia"/>
                <w:kern w:val="0"/>
              </w:rPr>
              <w:t>注</w:t>
            </w:r>
            <w:r w:rsidRPr="007C2923">
              <w:rPr>
                <w:rFonts w:ascii="Arial Narrow" w:eastAsia="仿宋_GB2312" w:hAnsi="Arial Narrow" w:cs="宋体" w:hint="eastAsia"/>
                <w:kern w:val="0"/>
              </w:rPr>
              <w:t>]</w:t>
            </w:r>
          </w:p>
        </w:tc>
        <w:tc>
          <w:tcPr>
            <w:tcW w:w="1843" w:type="dxa"/>
            <w:tcBorders>
              <w:top w:val="nil"/>
              <w:bottom w:val="nil"/>
            </w:tcBorders>
            <w:vAlign w:val="center"/>
          </w:tcPr>
          <w:p w:rsidR="00E82F1D" w:rsidRPr="007C2923" w:rsidRDefault="00E82F1D" w:rsidP="00B667C4">
            <w:pPr>
              <w:widowControl/>
              <w:wordWrap w:val="0"/>
              <w:jc w:val="right"/>
              <w:rPr>
                <w:rFonts w:ascii="Arial Narrow" w:eastAsia="仿宋_GB2312" w:hAnsi="Arial Narrow" w:cs="宋体"/>
                <w:kern w:val="0"/>
              </w:rPr>
            </w:pPr>
            <w:r>
              <w:rPr>
                <w:rFonts w:ascii="Arial Narrow" w:eastAsia="仿宋_GB2312" w:hAnsi="Arial Narrow" w:cs="宋体" w:hint="eastAsia"/>
                <w:kern w:val="0"/>
              </w:rPr>
              <w:t>-</w:t>
            </w:r>
          </w:p>
        </w:tc>
        <w:tc>
          <w:tcPr>
            <w:tcW w:w="2647" w:type="dxa"/>
            <w:tcBorders>
              <w:top w:val="nil"/>
              <w:bottom w:val="nil"/>
            </w:tcBorders>
            <w:vAlign w:val="center"/>
          </w:tcPr>
          <w:p w:rsidR="00E82F1D" w:rsidRPr="007C2923" w:rsidRDefault="00E82F1D" w:rsidP="00B667C4">
            <w:pPr>
              <w:autoSpaceDE w:val="0"/>
              <w:autoSpaceDN w:val="0"/>
              <w:snapToGrid w:val="0"/>
              <w:jc w:val="right"/>
              <w:rPr>
                <w:rFonts w:ascii="Arial Narrow" w:eastAsia="仿宋_GB2312" w:hAnsi="Arial Narrow" w:cs="宋体"/>
                <w:kern w:val="0"/>
              </w:rPr>
            </w:pPr>
            <w:r w:rsidRPr="007C2923">
              <w:rPr>
                <w:rFonts w:ascii="Arial Narrow" w:eastAsia="仿宋_GB2312" w:hAnsi="Arial Narrow" w:cs="宋体" w:hint="eastAsia"/>
                <w:kern w:val="0"/>
              </w:rPr>
              <w:t>-</w:t>
            </w:r>
          </w:p>
        </w:tc>
        <w:tc>
          <w:tcPr>
            <w:tcW w:w="1648" w:type="dxa"/>
            <w:tcBorders>
              <w:top w:val="nil"/>
              <w:bottom w:val="nil"/>
            </w:tcBorders>
            <w:vAlign w:val="center"/>
          </w:tcPr>
          <w:p w:rsidR="00E82F1D" w:rsidRPr="007C2923" w:rsidRDefault="00E82F1D" w:rsidP="00B667C4">
            <w:pPr>
              <w:autoSpaceDE w:val="0"/>
              <w:autoSpaceDN w:val="0"/>
              <w:snapToGrid w:val="0"/>
              <w:jc w:val="right"/>
              <w:rPr>
                <w:rFonts w:ascii="Arial Narrow" w:eastAsia="仿宋_GB2312" w:hAnsi="Arial Narrow" w:cs="宋体"/>
                <w:kern w:val="0"/>
              </w:rPr>
            </w:pPr>
            <w:r w:rsidRPr="007C2923">
              <w:rPr>
                <w:rFonts w:ascii="Arial Narrow" w:eastAsia="仿宋_GB2312" w:hAnsi="Arial Narrow" w:cs="宋体" w:hint="eastAsia"/>
                <w:kern w:val="0"/>
              </w:rPr>
              <w:t>-</w:t>
            </w:r>
          </w:p>
        </w:tc>
        <w:tc>
          <w:tcPr>
            <w:tcW w:w="2060" w:type="dxa"/>
            <w:tcBorders>
              <w:top w:val="nil"/>
              <w:bottom w:val="nil"/>
            </w:tcBorders>
            <w:vAlign w:val="center"/>
          </w:tcPr>
          <w:p w:rsidR="00E82F1D" w:rsidRPr="007C2923" w:rsidRDefault="00E82F1D" w:rsidP="00B667C4">
            <w:pPr>
              <w:autoSpaceDE w:val="0"/>
              <w:autoSpaceDN w:val="0"/>
              <w:snapToGrid w:val="0"/>
              <w:jc w:val="right"/>
              <w:rPr>
                <w:rFonts w:ascii="Arial Narrow" w:eastAsia="仿宋_GB2312" w:hAnsi="Arial Narrow" w:cs="宋体"/>
                <w:kern w:val="0"/>
              </w:rPr>
            </w:pPr>
            <w:r w:rsidRPr="007C2923">
              <w:rPr>
                <w:rFonts w:ascii="Arial Narrow" w:eastAsia="仿宋_GB2312" w:hAnsi="Arial Narrow" w:cs="宋体" w:hint="eastAsia"/>
                <w:kern w:val="0"/>
              </w:rPr>
              <w:t>自筹</w:t>
            </w:r>
          </w:p>
        </w:tc>
      </w:tr>
      <w:tr w:rsidR="00E82F1D" w:rsidRPr="007C2923" w:rsidTr="00B667C4">
        <w:trPr>
          <w:trHeight w:val="340"/>
        </w:trPr>
        <w:tc>
          <w:tcPr>
            <w:tcW w:w="3708" w:type="dxa"/>
            <w:tcBorders>
              <w:top w:val="nil"/>
              <w:bottom w:val="nil"/>
            </w:tcBorders>
            <w:vAlign w:val="center"/>
          </w:tcPr>
          <w:p w:rsidR="00E82F1D" w:rsidRPr="007C2923" w:rsidRDefault="00E82F1D" w:rsidP="00B667C4">
            <w:pPr>
              <w:widowControl/>
              <w:rPr>
                <w:rFonts w:ascii="Arial Narrow" w:eastAsia="仿宋_GB2312" w:hAnsi="Arial Narrow" w:cs="宋体"/>
                <w:bCs/>
                <w:kern w:val="0"/>
              </w:rPr>
            </w:pPr>
            <w:r w:rsidRPr="007C2923">
              <w:rPr>
                <w:rFonts w:ascii="Arial Narrow" w:eastAsia="仿宋_GB2312" w:hAnsi="Arial Narrow" w:cs="宋体"/>
                <w:bCs/>
                <w:kern w:val="0"/>
              </w:rPr>
              <w:t>高清交互数字电视基础应用工程</w:t>
            </w:r>
          </w:p>
        </w:tc>
        <w:tc>
          <w:tcPr>
            <w:tcW w:w="1843" w:type="dxa"/>
            <w:tcBorders>
              <w:top w:val="nil"/>
              <w:bottom w:val="nil"/>
            </w:tcBorders>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1,800,000,000.00</w:t>
            </w:r>
          </w:p>
        </w:tc>
        <w:tc>
          <w:tcPr>
            <w:tcW w:w="2647" w:type="dxa"/>
            <w:tcBorders>
              <w:top w:val="nil"/>
              <w:bottom w:val="nil"/>
            </w:tcBorders>
            <w:vAlign w:val="center"/>
          </w:tcPr>
          <w:p w:rsidR="00E82F1D" w:rsidRPr="007C2923" w:rsidRDefault="00E82F1D" w:rsidP="00B667C4">
            <w:pPr>
              <w:autoSpaceDE w:val="0"/>
              <w:autoSpaceDN w:val="0"/>
              <w:snapToGrid w:val="0"/>
              <w:jc w:val="right"/>
              <w:rPr>
                <w:rFonts w:ascii="Arial Narrow" w:eastAsia="仿宋_GB2312" w:hAnsi="Arial Narrow" w:cs="宋体"/>
                <w:kern w:val="0"/>
              </w:rPr>
            </w:pPr>
            <w:r w:rsidRPr="007C2923">
              <w:rPr>
                <w:rFonts w:ascii="Arial Narrow" w:eastAsia="仿宋_GB2312" w:hAnsi="Arial Narrow" w:cs="宋体"/>
                <w:kern w:val="0"/>
              </w:rPr>
              <w:t>6</w:t>
            </w:r>
            <w:r w:rsidRPr="007C2923">
              <w:rPr>
                <w:rFonts w:ascii="Arial Narrow" w:eastAsia="仿宋_GB2312" w:hAnsi="Arial Narrow" w:cs="宋体" w:hint="eastAsia"/>
                <w:kern w:val="0"/>
              </w:rPr>
              <w:t>8</w:t>
            </w:r>
            <w:r w:rsidRPr="007C2923">
              <w:rPr>
                <w:rFonts w:ascii="Arial Narrow" w:eastAsia="仿宋_GB2312" w:hAnsi="Arial Narrow" w:cs="宋体"/>
                <w:kern w:val="0"/>
              </w:rPr>
              <w:t>.</w:t>
            </w:r>
            <w:r w:rsidRPr="007C2923">
              <w:rPr>
                <w:rFonts w:ascii="Arial Narrow" w:eastAsia="仿宋_GB2312" w:hAnsi="Arial Narrow" w:cs="宋体" w:hint="eastAsia"/>
                <w:kern w:val="0"/>
              </w:rPr>
              <w:t>23</w:t>
            </w:r>
          </w:p>
        </w:tc>
        <w:tc>
          <w:tcPr>
            <w:tcW w:w="1648" w:type="dxa"/>
            <w:tcBorders>
              <w:top w:val="nil"/>
              <w:bottom w:val="nil"/>
            </w:tcBorders>
            <w:vAlign w:val="center"/>
          </w:tcPr>
          <w:p w:rsidR="00E82F1D" w:rsidRPr="007C2923" w:rsidRDefault="00E82F1D" w:rsidP="00B667C4">
            <w:pPr>
              <w:autoSpaceDE w:val="0"/>
              <w:autoSpaceDN w:val="0"/>
              <w:snapToGrid w:val="0"/>
              <w:jc w:val="right"/>
              <w:rPr>
                <w:rFonts w:ascii="Arial Narrow" w:eastAsia="仿宋_GB2312" w:hAnsi="Arial Narrow" w:cs="宋体"/>
                <w:kern w:val="0"/>
              </w:rPr>
            </w:pPr>
            <w:r w:rsidRPr="007C2923">
              <w:rPr>
                <w:rFonts w:ascii="Arial Narrow" w:eastAsia="仿宋_GB2312" w:hAnsi="Arial Narrow" w:cs="宋体"/>
                <w:kern w:val="0"/>
              </w:rPr>
              <w:t>6</w:t>
            </w:r>
            <w:r w:rsidRPr="007C2923">
              <w:rPr>
                <w:rFonts w:ascii="Arial Narrow" w:eastAsia="仿宋_GB2312" w:hAnsi="Arial Narrow" w:cs="宋体" w:hint="eastAsia"/>
                <w:kern w:val="0"/>
              </w:rPr>
              <w:t>8</w:t>
            </w:r>
            <w:r w:rsidRPr="007C2923">
              <w:rPr>
                <w:rFonts w:ascii="Arial Narrow" w:eastAsia="仿宋_GB2312" w:hAnsi="Arial Narrow" w:cs="宋体"/>
                <w:kern w:val="0"/>
              </w:rPr>
              <w:t>.</w:t>
            </w:r>
            <w:r w:rsidRPr="007C2923">
              <w:rPr>
                <w:rFonts w:ascii="Arial Narrow" w:eastAsia="仿宋_GB2312" w:hAnsi="Arial Narrow" w:cs="宋体" w:hint="eastAsia"/>
                <w:kern w:val="0"/>
              </w:rPr>
              <w:t>23</w:t>
            </w:r>
          </w:p>
        </w:tc>
        <w:tc>
          <w:tcPr>
            <w:tcW w:w="2060" w:type="dxa"/>
            <w:tcBorders>
              <w:top w:val="nil"/>
              <w:bottom w:val="nil"/>
            </w:tcBorders>
            <w:vAlign w:val="center"/>
          </w:tcPr>
          <w:p w:rsidR="00E82F1D" w:rsidRPr="007C2923" w:rsidRDefault="00E82F1D" w:rsidP="00B667C4">
            <w:pPr>
              <w:autoSpaceDE w:val="0"/>
              <w:autoSpaceDN w:val="0"/>
              <w:snapToGrid w:val="0"/>
              <w:jc w:val="right"/>
              <w:rPr>
                <w:rFonts w:ascii="Arial Narrow" w:eastAsia="仿宋_GB2312" w:hAnsi="Arial Narrow" w:cs="宋体"/>
                <w:kern w:val="0"/>
              </w:rPr>
            </w:pPr>
            <w:r w:rsidRPr="007C2923">
              <w:rPr>
                <w:rFonts w:ascii="Arial Narrow" w:eastAsia="仿宋_GB2312" w:hAnsi="Arial Narrow" w:cs="宋体"/>
                <w:kern w:val="0"/>
              </w:rPr>
              <w:t>募集及自筹</w:t>
            </w:r>
          </w:p>
        </w:tc>
      </w:tr>
      <w:tr w:rsidR="00E82F1D" w:rsidRPr="007C2923" w:rsidTr="00B667C4">
        <w:trPr>
          <w:trHeight w:val="340"/>
        </w:trPr>
        <w:tc>
          <w:tcPr>
            <w:tcW w:w="3708" w:type="dxa"/>
            <w:tcBorders>
              <w:top w:val="nil"/>
              <w:bottom w:val="single" w:sz="4" w:space="0" w:color="auto"/>
            </w:tcBorders>
            <w:vAlign w:val="center"/>
          </w:tcPr>
          <w:p w:rsidR="00E82F1D" w:rsidRPr="007C2923" w:rsidRDefault="00E82F1D" w:rsidP="00B667C4">
            <w:pPr>
              <w:widowControl/>
              <w:rPr>
                <w:rFonts w:ascii="Arial Narrow" w:eastAsia="仿宋_GB2312" w:hAnsi="Arial Narrow" w:cs="宋体"/>
                <w:bCs/>
                <w:kern w:val="0"/>
              </w:rPr>
            </w:pPr>
            <w:proofErr w:type="gramStart"/>
            <w:r w:rsidRPr="007C2923">
              <w:rPr>
                <w:rFonts w:ascii="Arial Narrow" w:eastAsia="仿宋_GB2312" w:hAnsi="Arial Narrow" w:cs="宋体"/>
                <w:bCs/>
                <w:kern w:val="0"/>
              </w:rPr>
              <w:t>信息楼</w:t>
            </w:r>
            <w:proofErr w:type="gramEnd"/>
            <w:r w:rsidRPr="007C2923">
              <w:rPr>
                <w:rFonts w:ascii="Arial Narrow" w:eastAsia="仿宋_GB2312" w:hAnsi="Arial Narrow" w:cs="宋体"/>
                <w:bCs/>
                <w:kern w:val="0"/>
              </w:rPr>
              <w:t>工程</w:t>
            </w:r>
          </w:p>
        </w:tc>
        <w:tc>
          <w:tcPr>
            <w:tcW w:w="1843" w:type="dxa"/>
            <w:tcBorders>
              <w:top w:val="nil"/>
              <w:bottom w:val="single" w:sz="4" w:space="0" w:color="auto"/>
            </w:tcBorders>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95,000,000.00</w:t>
            </w:r>
          </w:p>
        </w:tc>
        <w:tc>
          <w:tcPr>
            <w:tcW w:w="2647" w:type="dxa"/>
            <w:tcBorders>
              <w:top w:val="nil"/>
              <w:bottom w:val="single" w:sz="4" w:space="0" w:color="auto"/>
            </w:tcBorders>
            <w:vAlign w:val="center"/>
          </w:tcPr>
          <w:p w:rsidR="00E82F1D" w:rsidRPr="007C2923" w:rsidRDefault="00E82F1D" w:rsidP="00B667C4">
            <w:pPr>
              <w:autoSpaceDE w:val="0"/>
              <w:autoSpaceDN w:val="0"/>
              <w:snapToGrid w:val="0"/>
              <w:jc w:val="right"/>
              <w:rPr>
                <w:rFonts w:ascii="Arial Narrow" w:eastAsia="仿宋_GB2312" w:hAnsi="Arial Narrow" w:cs="宋体"/>
                <w:kern w:val="0"/>
              </w:rPr>
            </w:pPr>
            <w:r w:rsidRPr="007C2923">
              <w:rPr>
                <w:rFonts w:ascii="Arial Narrow" w:eastAsia="仿宋_GB2312" w:hAnsi="Arial Narrow" w:cs="宋体"/>
                <w:kern w:val="0"/>
              </w:rPr>
              <w:t>5</w:t>
            </w:r>
            <w:r w:rsidRPr="007C2923">
              <w:rPr>
                <w:rFonts w:ascii="Arial Narrow" w:eastAsia="仿宋_GB2312" w:hAnsi="Arial Narrow" w:cs="宋体" w:hint="eastAsia"/>
                <w:kern w:val="0"/>
              </w:rPr>
              <w:t>3</w:t>
            </w:r>
            <w:r w:rsidRPr="007C2923">
              <w:rPr>
                <w:rFonts w:ascii="Arial Narrow" w:eastAsia="仿宋_GB2312" w:hAnsi="Arial Narrow" w:cs="宋体"/>
                <w:kern w:val="0"/>
              </w:rPr>
              <w:t>.</w:t>
            </w:r>
            <w:r w:rsidRPr="007C2923">
              <w:rPr>
                <w:rFonts w:ascii="Arial Narrow" w:eastAsia="仿宋_GB2312" w:hAnsi="Arial Narrow" w:cs="宋体" w:hint="eastAsia"/>
                <w:kern w:val="0"/>
              </w:rPr>
              <w:t>98</w:t>
            </w:r>
          </w:p>
        </w:tc>
        <w:tc>
          <w:tcPr>
            <w:tcW w:w="1648" w:type="dxa"/>
            <w:tcBorders>
              <w:top w:val="nil"/>
              <w:bottom w:val="single" w:sz="4" w:space="0" w:color="auto"/>
            </w:tcBorders>
            <w:vAlign w:val="center"/>
          </w:tcPr>
          <w:p w:rsidR="00E82F1D" w:rsidRPr="007C2923" w:rsidRDefault="00E82F1D" w:rsidP="00B667C4">
            <w:pPr>
              <w:autoSpaceDE w:val="0"/>
              <w:autoSpaceDN w:val="0"/>
              <w:snapToGrid w:val="0"/>
              <w:jc w:val="right"/>
              <w:rPr>
                <w:rFonts w:ascii="Arial Narrow" w:eastAsia="仿宋_GB2312" w:hAnsi="Arial Narrow" w:cs="宋体"/>
                <w:kern w:val="0"/>
              </w:rPr>
            </w:pPr>
            <w:r w:rsidRPr="007C2923">
              <w:rPr>
                <w:rFonts w:ascii="Arial Narrow" w:eastAsia="仿宋_GB2312" w:hAnsi="Arial Narrow" w:cs="宋体"/>
                <w:kern w:val="0"/>
              </w:rPr>
              <w:t>5</w:t>
            </w:r>
            <w:r w:rsidRPr="007C2923">
              <w:rPr>
                <w:rFonts w:ascii="Arial Narrow" w:eastAsia="仿宋_GB2312" w:hAnsi="Arial Narrow" w:cs="宋体" w:hint="eastAsia"/>
                <w:kern w:val="0"/>
              </w:rPr>
              <w:t>3</w:t>
            </w:r>
            <w:r w:rsidRPr="007C2923">
              <w:rPr>
                <w:rFonts w:ascii="Arial Narrow" w:eastAsia="仿宋_GB2312" w:hAnsi="Arial Narrow" w:cs="宋体"/>
                <w:kern w:val="0"/>
              </w:rPr>
              <w:t>.</w:t>
            </w:r>
            <w:r w:rsidRPr="007C2923">
              <w:rPr>
                <w:rFonts w:ascii="Arial Narrow" w:eastAsia="仿宋_GB2312" w:hAnsi="Arial Narrow" w:cs="宋体" w:hint="eastAsia"/>
                <w:kern w:val="0"/>
              </w:rPr>
              <w:t>98</w:t>
            </w:r>
          </w:p>
        </w:tc>
        <w:tc>
          <w:tcPr>
            <w:tcW w:w="2060" w:type="dxa"/>
            <w:tcBorders>
              <w:top w:val="nil"/>
              <w:bottom w:val="single" w:sz="4" w:space="0" w:color="auto"/>
            </w:tcBorders>
            <w:vAlign w:val="center"/>
          </w:tcPr>
          <w:p w:rsidR="00E82F1D" w:rsidRPr="007C2923" w:rsidRDefault="00E82F1D" w:rsidP="00B667C4">
            <w:pPr>
              <w:autoSpaceDE w:val="0"/>
              <w:autoSpaceDN w:val="0"/>
              <w:snapToGrid w:val="0"/>
              <w:jc w:val="right"/>
              <w:rPr>
                <w:rFonts w:ascii="Arial Narrow" w:eastAsia="仿宋_GB2312" w:hAnsi="Arial Narrow" w:cs="宋体"/>
                <w:kern w:val="0"/>
              </w:rPr>
            </w:pPr>
            <w:r w:rsidRPr="007C2923">
              <w:rPr>
                <w:rFonts w:ascii="Arial Narrow" w:eastAsia="仿宋_GB2312" w:hAnsi="Arial Narrow" w:cs="宋体"/>
                <w:kern w:val="0"/>
              </w:rPr>
              <w:t>自筹</w:t>
            </w:r>
          </w:p>
        </w:tc>
      </w:tr>
      <w:tr w:rsidR="00E82F1D" w:rsidRPr="007C2923" w:rsidTr="00B667C4">
        <w:trPr>
          <w:trHeight w:val="340"/>
        </w:trPr>
        <w:tc>
          <w:tcPr>
            <w:tcW w:w="3708" w:type="dxa"/>
            <w:tcBorders>
              <w:top w:val="single" w:sz="4" w:space="0" w:color="auto"/>
              <w:bottom w:val="single" w:sz="8" w:space="0" w:color="auto"/>
            </w:tcBorders>
            <w:vAlign w:val="center"/>
          </w:tcPr>
          <w:p w:rsidR="00E82F1D" w:rsidRPr="007C2923" w:rsidRDefault="00E82F1D" w:rsidP="00B667C4">
            <w:pPr>
              <w:widowControl/>
              <w:rPr>
                <w:rFonts w:ascii="Arial Narrow" w:eastAsia="仿宋_GB2312" w:hAnsi="Arial Narrow"/>
                <w:b/>
              </w:rPr>
            </w:pPr>
            <w:r w:rsidRPr="007C2923">
              <w:rPr>
                <w:rFonts w:ascii="Arial Narrow" w:eastAsia="仿宋_GB2312" w:hAnsi="Arial Narrow" w:cs="宋体"/>
                <w:b/>
                <w:bCs/>
                <w:kern w:val="0"/>
              </w:rPr>
              <w:t>合计</w:t>
            </w:r>
          </w:p>
        </w:tc>
        <w:tc>
          <w:tcPr>
            <w:tcW w:w="1843" w:type="dxa"/>
            <w:tcBorders>
              <w:top w:val="single" w:sz="4" w:space="0" w:color="auto"/>
              <w:bottom w:val="single" w:sz="8" w:space="0" w:color="auto"/>
            </w:tcBorders>
            <w:vAlign w:val="center"/>
          </w:tcPr>
          <w:p w:rsidR="00E82F1D" w:rsidRPr="007C2923" w:rsidRDefault="00E82F1D" w:rsidP="00B667C4">
            <w:pPr>
              <w:widowControl/>
              <w:jc w:val="right"/>
              <w:rPr>
                <w:rFonts w:ascii="Arial Narrow" w:eastAsia="仿宋_GB2312" w:hAnsi="Arial Narrow" w:cs="宋体"/>
                <w:b/>
                <w:kern w:val="0"/>
              </w:rPr>
            </w:pPr>
            <w:r w:rsidRPr="007C2923">
              <w:rPr>
                <w:rFonts w:ascii="Arial Narrow" w:eastAsia="仿宋_GB2312" w:hAnsi="Arial Narrow" w:cs="宋体"/>
                <w:b/>
                <w:kern w:val="0"/>
              </w:rPr>
              <w:t>1,</w:t>
            </w:r>
            <w:r w:rsidRPr="007C2923">
              <w:rPr>
                <w:rFonts w:ascii="Arial Narrow" w:eastAsia="仿宋_GB2312" w:hAnsi="Arial Narrow" w:cs="宋体" w:hint="eastAsia"/>
                <w:b/>
                <w:kern w:val="0"/>
              </w:rPr>
              <w:t>895</w:t>
            </w:r>
            <w:r w:rsidRPr="007C2923">
              <w:rPr>
                <w:rFonts w:ascii="Arial Narrow" w:eastAsia="仿宋_GB2312" w:hAnsi="Arial Narrow" w:cs="宋体"/>
                <w:b/>
                <w:kern w:val="0"/>
              </w:rPr>
              <w:t>,</w:t>
            </w:r>
            <w:r w:rsidRPr="007C2923">
              <w:rPr>
                <w:rFonts w:ascii="Arial Narrow" w:eastAsia="仿宋_GB2312" w:hAnsi="Arial Narrow" w:cs="宋体" w:hint="eastAsia"/>
                <w:b/>
                <w:kern w:val="0"/>
              </w:rPr>
              <w:t>000</w:t>
            </w:r>
            <w:r w:rsidRPr="007C2923">
              <w:rPr>
                <w:rFonts w:ascii="Arial Narrow" w:eastAsia="仿宋_GB2312" w:hAnsi="Arial Narrow" w:cs="宋体"/>
                <w:b/>
                <w:kern w:val="0"/>
              </w:rPr>
              <w:t>,</w:t>
            </w:r>
            <w:r w:rsidRPr="007C2923">
              <w:rPr>
                <w:rFonts w:ascii="Arial Narrow" w:eastAsia="仿宋_GB2312" w:hAnsi="Arial Narrow" w:cs="宋体" w:hint="eastAsia"/>
                <w:b/>
                <w:kern w:val="0"/>
              </w:rPr>
              <w:t>000</w:t>
            </w:r>
            <w:r w:rsidRPr="007C2923">
              <w:rPr>
                <w:rFonts w:ascii="Arial Narrow" w:eastAsia="仿宋_GB2312" w:hAnsi="Arial Narrow" w:cs="宋体"/>
                <w:b/>
                <w:kern w:val="0"/>
              </w:rPr>
              <w:t>.00</w:t>
            </w:r>
          </w:p>
        </w:tc>
        <w:tc>
          <w:tcPr>
            <w:tcW w:w="2647" w:type="dxa"/>
            <w:tcBorders>
              <w:top w:val="single" w:sz="4" w:space="0" w:color="auto"/>
              <w:bottom w:val="single" w:sz="8" w:space="0" w:color="auto"/>
            </w:tcBorders>
            <w:vAlign w:val="center"/>
          </w:tcPr>
          <w:p w:rsidR="00E82F1D" w:rsidRPr="007C2923" w:rsidRDefault="00E82F1D" w:rsidP="00B667C4">
            <w:pPr>
              <w:widowControl/>
              <w:autoSpaceDE w:val="0"/>
              <w:autoSpaceDN w:val="0"/>
              <w:snapToGrid w:val="0"/>
              <w:jc w:val="right"/>
              <w:rPr>
                <w:rFonts w:ascii="Arial Narrow" w:eastAsia="仿宋_GB2312" w:hAnsi="Arial Narrow" w:cs="宋体"/>
                <w:b/>
                <w:kern w:val="0"/>
              </w:rPr>
            </w:pPr>
            <w:r w:rsidRPr="007C2923">
              <w:rPr>
                <w:rFonts w:ascii="Arial Narrow" w:eastAsia="仿宋_GB2312" w:hAnsi="Arial Narrow" w:cs="宋体"/>
                <w:b/>
                <w:kern w:val="0"/>
              </w:rPr>
              <w:t>--</w:t>
            </w:r>
          </w:p>
        </w:tc>
        <w:tc>
          <w:tcPr>
            <w:tcW w:w="1648" w:type="dxa"/>
            <w:tcBorders>
              <w:top w:val="single" w:sz="4" w:space="0" w:color="auto"/>
              <w:bottom w:val="single" w:sz="8" w:space="0" w:color="auto"/>
            </w:tcBorders>
            <w:vAlign w:val="center"/>
          </w:tcPr>
          <w:p w:rsidR="00E82F1D" w:rsidRPr="007C2923" w:rsidRDefault="00E82F1D" w:rsidP="00B667C4">
            <w:pPr>
              <w:widowControl/>
              <w:autoSpaceDE w:val="0"/>
              <w:autoSpaceDN w:val="0"/>
              <w:snapToGrid w:val="0"/>
              <w:jc w:val="right"/>
              <w:rPr>
                <w:rFonts w:ascii="Arial Narrow" w:eastAsia="仿宋_GB2312" w:hAnsi="Arial Narrow" w:cs="宋体"/>
                <w:b/>
                <w:kern w:val="0"/>
              </w:rPr>
            </w:pPr>
            <w:r w:rsidRPr="007C2923">
              <w:rPr>
                <w:rFonts w:ascii="Arial Narrow" w:eastAsia="仿宋_GB2312" w:hAnsi="Arial Narrow" w:cs="宋体"/>
                <w:b/>
                <w:kern w:val="0"/>
              </w:rPr>
              <w:t>--</w:t>
            </w:r>
          </w:p>
        </w:tc>
        <w:tc>
          <w:tcPr>
            <w:tcW w:w="2060" w:type="dxa"/>
            <w:tcBorders>
              <w:top w:val="single" w:sz="4" w:space="0" w:color="auto"/>
              <w:bottom w:val="single" w:sz="8" w:space="0" w:color="auto"/>
            </w:tcBorders>
            <w:vAlign w:val="center"/>
          </w:tcPr>
          <w:p w:rsidR="00E82F1D" w:rsidRPr="007C2923" w:rsidRDefault="00E82F1D" w:rsidP="00B667C4">
            <w:pPr>
              <w:widowControl/>
              <w:autoSpaceDE w:val="0"/>
              <w:autoSpaceDN w:val="0"/>
              <w:snapToGrid w:val="0"/>
              <w:jc w:val="right"/>
              <w:rPr>
                <w:rFonts w:ascii="Arial Narrow" w:eastAsia="仿宋_GB2312" w:hAnsi="Arial Narrow" w:cs="宋体"/>
                <w:b/>
                <w:kern w:val="0"/>
              </w:rPr>
            </w:pPr>
            <w:r w:rsidRPr="007C2923">
              <w:rPr>
                <w:rFonts w:ascii="Arial Narrow" w:eastAsia="仿宋_GB2312" w:hAnsi="Arial Narrow" w:cs="宋体"/>
                <w:b/>
                <w:kern w:val="0"/>
              </w:rPr>
              <w:t>--</w:t>
            </w:r>
          </w:p>
        </w:tc>
      </w:tr>
    </w:tbl>
    <w:p w:rsidR="00E82F1D" w:rsidRDefault="00E82F1D" w:rsidP="00F7113C">
      <w:pPr>
        <w:snapToGrid w:val="0"/>
        <w:spacing w:beforeLines="50" w:afterLines="90"/>
        <w:ind w:left="1"/>
        <w:rPr>
          <w:rFonts w:ascii="Arial Narrow" w:eastAsia="仿宋_GB2312" w:hAnsi="Arial Narrow"/>
          <w:sz w:val="24"/>
        </w:rPr>
        <w:sectPr w:rsidR="00E82F1D" w:rsidSect="00B667C4">
          <w:pgSz w:w="16840" w:h="11900" w:orient="landscape"/>
          <w:pgMar w:top="1701" w:right="1134" w:bottom="1134" w:left="1134" w:header="737" w:footer="737" w:gutter="0"/>
          <w:cols w:space="720"/>
          <w:docGrid w:linePitch="286" w:charSpace="41370"/>
        </w:sectPr>
      </w:pPr>
      <w:r w:rsidRPr="00537676">
        <w:rPr>
          <w:rFonts w:ascii="Arial Narrow" w:eastAsia="仿宋_GB2312" w:hAnsi="Arial Narrow" w:hint="eastAsia"/>
          <w:sz w:val="24"/>
        </w:rPr>
        <w:t>[</w:t>
      </w:r>
      <w:r w:rsidRPr="00537676">
        <w:rPr>
          <w:rFonts w:ascii="Arial Narrow" w:eastAsia="仿宋_GB2312" w:hAnsi="Arial Narrow" w:hint="eastAsia"/>
          <w:sz w:val="24"/>
        </w:rPr>
        <w:t>注</w:t>
      </w:r>
      <w:r w:rsidRPr="00537676">
        <w:rPr>
          <w:rFonts w:ascii="Arial Narrow" w:eastAsia="仿宋_GB2312" w:hAnsi="Arial Narrow" w:hint="eastAsia"/>
          <w:sz w:val="24"/>
        </w:rPr>
        <w:t>]</w:t>
      </w:r>
      <w:r w:rsidRPr="00537676">
        <w:rPr>
          <w:rFonts w:ascii="Arial Narrow" w:eastAsia="仿宋_GB2312" w:hAnsi="Arial Narrow" w:hint="eastAsia"/>
          <w:sz w:val="24"/>
        </w:rPr>
        <w:t>：</w:t>
      </w:r>
      <w:r>
        <w:rPr>
          <w:rFonts w:ascii="Arial Narrow" w:eastAsia="仿宋_GB2312" w:hAnsi="Arial Narrow" w:hint="eastAsia"/>
          <w:sz w:val="24"/>
        </w:rPr>
        <w:t>本</w:t>
      </w:r>
      <w:r w:rsidRPr="00537676">
        <w:rPr>
          <w:rFonts w:ascii="Arial Narrow" w:eastAsia="仿宋_GB2312" w:hAnsi="Arial Narrow" w:hint="eastAsia"/>
          <w:sz w:val="24"/>
        </w:rPr>
        <w:t>公司有线广播电视光缆网络工程随用户数量变化</w:t>
      </w:r>
      <w:r>
        <w:rPr>
          <w:rFonts w:ascii="Arial Narrow" w:eastAsia="仿宋_GB2312" w:hAnsi="Arial Narrow" w:hint="eastAsia"/>
          <w:sz w:val="24"/>
        </w:rPr>
        <w:t>，</w:t>
      </w:r>
      <w:r w:rsidRPr="00537676">
        <w:rPr>
          <w:rFonts w:ascii="Arial Narrow" w:eastAsia="仿宋_GB2312" w:hAnsi="Arial Narrow" w:hint="eastAsia"/>
          <w:sz w:val="24"/>
        </w:rPr>
        <w:t>没有</w:t>
      </w:r>
      <w:r>
        <w:rPr>
          <w:rFonts w:ascii="Arial Narrow" w:eastAsia="仿宋_GB2312" w:hAnsi="Arial Narrow" w:hint="eastAsia"/>
          <w:sz w:val="24"/>
        </w:rPr>
        <w:t>固定</w:t>
      </w:r>
      <w:r w:rsidRPr="00537676">
        <w:rPr>
          <w:rFonts w:ascii="Arial Narrow" w:eastAsia="仿宋_GB2312" w:hAnsi="Arial Narrow" w:hint="eastAsia"/>
          <w:sz w:val="24"/>
        </w:rPr>
        <w:t>工程预算。</w:t>
      </w:r>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lastRenderedPageBreak/>
        <w:t>15</w:t>
      </w:r>
      <w:r>
        <w:rPr>
          <w:rFonts w:ascii="Arial Narrow" w:eastAsia="仿宋_GB2312" w:hAnsi="Arial Narrow"/>
          <w:sz w:val="24"/>
        </w:rPr>
        <w:t>、工程物资</w:t>
      </w:r>
    </w:p>
    <w:tbl>
      <w:tblPr>
        <w:tblW w:w="0" w:type="auto"/>
        <w:tblInd w:w="108" w:type="dxa"/>
        <w:tblBorders>
          <w:top w:val="single" w:sz="4" w:space="0" w:color="auto"/>
          <w:bottom w:val="single" w:sz="4" w:space="0" w:color="auto"/>
        </w:tblBorders>
        <w:tblLayout w:type="fixed"/>
        <w:tblLook w:val="0000"/>
      </w:tblPr>
      <w:tblGrid>
        <w:gridCol w:w="2205"/>
        <w:gridCol w:w="1732"/>
        <w:gridCol w:w="1733"/>
        <w:gridCol w:w="1732"/>
        <w:gridCol w:w="1670"/>
      </w:tblGrid>
      <w:tr w:rsidR="00E82F1D" w:rsidRPr="007C2923" w:rsidTr="00B667C4">
        <w:trPr>
          <w:trHeight w:hRule="exact" w:val="369"/>
        </w:trPr>
        <w:tc>
          <w:tcPr>
            <w:tcW w:w="2205" w:type="dxa"/>
            <w:tcBorders>
              <w:top w:val="single" w:sz="8" w:space="0" w:color="auto"/>
              <w:bottom w:val="single" w:sz="4" w:space="0" w:color="auto"/>
            </w:tcBorders>
            <w:vAlign w:val="center"/>
          </w:tcPr>
          <w:p w:rsidR="00E82F1D" w:rsidRPr="007C2923" w:rsidRDefault="00E82F1D" w:rsidP="00B667C4">
            <w:pPr>
              <w:widowControl/>
              <w:rPr>
                <w:rFonts w:ascii="Arial Narrow" w:eastAsia="仿宋_GB2312" w:hAnsi="Arial Narrow"/>
                <w:b/>
              </w:rPr>
            </w:pPr>
            <w:r w:rsidRPr="007C2923">
              <w:rPr>
                <w:rFonts w:ascii="Arial Narrow" w:eastAsia="仿宋_GB2312" w:hAnsi="Arial Narrow" w:cs="宋体"/>
                <w:b/>
                <w:bCs/>
                <w:kern w:val="0"/>
              </w:rPr>
              <w:t>项目</w:t>
            </w:r>
          </w:p>
        </w:tc>
        <w:tc>
          <w:tcPr>
            <w:tcW w:w="1732" w:type="dxa"/>
            <w:tcBorders>
              <w:top w:val="single" w:sz="8" w:space="0" w:color="auto"/>
              <w:bottom w:val="single" w:sz="4" w:space="0" w:color="auto"/>
            </w:tcBorders>
            <w:vAlign w:val="center"/>
          </w:tcPr>
          <w:p w:rsidR="00E82F1D" w:rsidRPr="007C2923" w:rsidRDefault="00E82F1D" w:rsidP="00B667C4">
            <w:pPr>
              <w:widowControl/>
              <w:jc w:val="right"/>
              <w:rPr>
                <w:rFonts w:ascii="Arial Narrow" w:eastAsia="仿宋_GB2312" w:hAnsi="Arial Narrow" w:cs="宋体"/>
                <w:b/>
                <w:bCs/>
                <w:kern w:val="0"/>
              </w:rPr>
            </w:pPr>
            <w:r w:rsidRPr="007C2923">
              <w:rPr>
                <w:rFonts w:ascii="Arial Narrow" w:eastAsia="仿宋_GB2312" w:hAnsi="Arial Narrow" w:cs="宋体"/>
                <w:b/>
                <w:bCs/>
                <w:kern w:val="0"/>
              </w:rPr>
              <w:t>期初数</w:t>
            </w:r>
          </w:p>
        </w:tc>
        <w:tc>
          <w:tcPr>
            <w:tcW w:w="1733" w:type="dxa"/>
            <w:tcBorders>
              <w:top w:val="single" w:sz="8" w:space="0" w:color="auto"/>
              <w:bottom w:val="single" w:sz="4" w:space="0" w:color="auto"/>
            </w:tcBorders>
            <w:vAlign w:val="center"/>
          </w:tcPr>
          <w:p w:rsidR="00E82F1D" w:rsidRPr="007C2923" w:rsidRDefault="00E82F1D" w:rsidP="00B667C4">
            <w:pPr>
              <w:widowControl/>
              <w:jc w:val="right"/>
              <w:rPr>
                <w:rFonts w:ascii="Arial Narrow" w:eastAsia="仿宋_GB2312" w:hAnsi="Arial Narrow" w:cs="宋体"/>
                <w:b/>
                <w:bCs/>
                <w:kern w:val="0"/>
              </w:rPr>
            </w:pPr>
            <w:r w:rsidRPr="007C2923">
              <w:rPr>
                <w:rFonts w:ascii="Arial Narrow" w:eastAsia="仿宋_GB2312" w:hAnsi="Arial Narrow" w:cs="宋体"/>
                <w:b/>
                <w:bCs/>
                <w:kern w:val="0"/>
              </w:rPr>
              <w:t>本期增加</w:t>
            </w:r>
          </w:p>
        </w:tc>
        <w:tc>
          <w:tcPr>
            <w:tcW w:w="1732" w:type="dxa"/>
            <w:tcBorders>
              <w:top w:val="single" w:sz="8" w:space="0" w:color="auto"/>
              <w:bottom w:val="single" w:sz="4" w:space="0" w:color="auto"/>
            </w:tcBorders>
            <w:vAlign w:val="center"/>
          </w:tcPr>
          <w:p w:rsidR="00E82F1D" w:rsidRPr="007C2923" w:rsidRDefault="00E82F1D" w:rsidP="00B667C4">
            <w:pPr>
              <w:widowControl/>
              <w:jc w:val="right"/>
              <w:rPr>
                <w:rFonts w:ascii="Arial Narrow" w:eastAsia="仿宋_GB2312" w:hAnsi="Arial Narrow" w:cs="宋体"/>
                <w:b/>
                <w:bCs/>
                <w:kern w:val="0"/>
              </w:rPr>
            </w:pPr>
            <w:r w:rsidRPr="007C2923">
              <w:rPr>
                <w:rFonts w:ascii="Arial Narrow" w:eastAsia="仿宋_GB2312" w:hAnsi="Arial Narrow" w:cs="宋体"/>
                <w:b/>
                <w:bCs/>
                <w:kern w:val="0"/>
              </w:rPr>
              <w:t>本期减少</w:t>
            </w:r>
          </w:p>
        </w:tc>
        <w:tc>
          <w:tcPr>
            <w:tcW w:w="1670" w:type="dxa"/>
            <w:tcBorders>
              <w:top w:val="single" w:sz="8" w:space="0" w:color="auto"/>
              <w:bottom w:val="single" w:sz="4" w:space="0" w:color="auto"/>
            </w:tcBorders>
            <w:vAlign w:val="center"/>
          </w:tcPr>
          <w:p w:rsidR="00E82F1D" w:rsidRPr="007C2923" w:rsidRDefault="00E82F1D" w:rsidP="00B667C4">
            <w:pPr>
              <w:widowControl/>
              <w:jc w:val="right"/>
              <w:rPr>
                <w:rFonts w:ascii="Arial Narrow" w:eastAsia="仿宋_GB2312" w:hAnsi="Arial Narrow" w:cs="宋体"/>
                <w:b/>
                <w:bCs/>
                <w:kern w:val="0"/>
              </w:rPr>
            </w:pPr>
            <w:r w:rsidRPr="007C2923">
              <w:rPr>
                <w:rFonts w:ascii="Arial Narrow" w:eastAsia="仿宋_GB2312" w:hAnsi="Arial Narrow" w:cs="宋体"/>
                <w:b/>
                <w:bCs/>
                <w:kern w:val="0"/>
              </w:rPr>
              <w:t>期末数</w:t>
            </w:r>
          </w:p>
        </w:tc>
      </w:tr>
      <w:tr w:rsidR="00E82F1D" w:rsidRPr="007C2923" w:rsidTr="00B667C4">
        <w:trPr>
          <w:trHeight w:hRule="exact" w:val="369"/>
        </w:trPr>
        <w:tc>
          <w:tcPr>
            <w:tcW w:w="2205" w:type="dxa"/>
            <w:tcBorders>
              <w:top w:val="single" w:sz="4" w:space="0" w:color="auto"/>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工程物资</w:t>
            </w:r>
          </w:p>
        </w:tc>
        <w:tc>
          <w:tcPr>
            <w:tcW w:w="1732" w:type="dxa"/>
            <w:tcBorders>
              <w:top w:val="single" w:sz="4" w:space="0" w:color="auto"/>
            </w:tcBorders>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383,820,579.12</w:t>
            </w:r>
          </w:p>
        </w:tc>
        <w:tc>
          <w:tcPr>
            <w:tcW w:w="1733" w:type="dxa"/>
            <w:tcBorders>
              <w:top w:val="single" w:sz="4" w:space="0" w:color="auto"/>
            </w:tcBorders>
            <w:vAlign w:val="center"/>
          </w:tcPr>
          <w:p w:rsidR="00E82F1D" w:rsidRPr="007C2923" w:rsidRDefault="00E82F1D" w:rsidP="00B667C4">
            <w:pPr>
              <w:jc w:val="right"/>
              <w:rPr>
                <w:rFonts w:ascii="Arial Narrow" w:hAnsi="Arial Narrow" w:cs="宋体"/>
              </w:rPr>
            </w:pPr>
            <w:r w:rsidRPr="007C2923">
              <w:rPr>
                <w:rFonts w:ascii="Arial Narrow" w:hAnsi="Arial Narrow"/>
              </w:rPr>
              <w:t>272,818,905.78</w:t>
            </w:r>
          </w:p>
        </w:tc>
        <w:tc>
          <w:tcPr>
            <w:tcW w:w="1732" w:type="dxa"/>
            <w:tcBorders>
              <w:top w:val="single" w:sz="4" w:space="0" w:color="auto"/>
            </w:tcBorders>
            <w:vAlign w:val="center"/>
          </w:tcPr>
          <w:p w:rsidR="00E82F1D" w:rsidRPr="007C2923" w:rsidRDefault="00E82F1D" w:rsidP="00B667C4">
            <w:pPr>
              <w:jc w:val="right"/>
              <w:rPr>
                <w:rFonts w:ascii="Arial Narrow" w:hAnsi="Arial Narrow" w:cs="宋体"/>
              </w:rPr>
            </w:pPr>
            <w:r w:rsidRPr="007C2923">
              <w:rPr>
                <w:rFonts w:ascii="Arial Narrow" w:hAnsi="Arial Narrow"/>
              </w:rPr>
              <w:t>416,038,837.63</w:t>
            </w:r>
          </w:p>
        </w:tc>
        <w:tc>
          <w:tcPr>
            <w:tcW w:w="1670" w:type="dxa"/>
            <w:tcBorders>
              <w:top w:val="single" w:sz="4" w:space="0" w:color="auto"/>
            </w:tcBorders>
            <w:vAlign w:val="center"/>
          </w:tcPr>
          <w:p w:rsidR="00E82F1D" w:rsidRPr="007C2923" w:rsidRDefault="00E82F1D" w:rsidP="00B667C4">
            <w:pPr>
              <w:jc w:val="right"/>
              <w:rPr>
                <w:rFonts w:ascii="Arial Narrow" w:hAnsi="Arial Narrow" w:cs="宋体"/>
              </w:rPr>
            </w:pPr>
            <w:r w:rsidRPr="007C2923">
              <w:rPr>
                <w:rFonts w:ascii="Arial Narrow" w:hAnsi="Arial Narrow"/>
              </w:rPr>
              <w:t>240,600,647.27</w:t>
            </w:r>
          </w:p>
        </w:tc>
      </w:tr>
      <w:tr w:rsidR="00E82F1D" w:rsidRPr="007C2923" w:rsidTr="00B667C4">
        <w:trPr>
          <w:trHeight w:hRule="exact" w:val="369"/>
        </w:trPr>
        <w:tc>
          <w:tcPr>
            <w:tcW w:w="2205" w:type="dxa"/>
            <w:tcBorders>
              <w:top w:val="nil"/>
              <w:bottom w:val="single" w:sz="4" w:space="0" w:color="auto"/>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工程物资减值准备</w:t>
            </w:r>
          </w:p>
        </w:tc>
        <w:tc>
          <w:tcPr>
            <w:tcW w:w="1732" w:type="dxa"/>
            <w:tcBorders>
              <w:top w:val="nil"/>
              <w:bottom w:val="single" w:sz="4" w:space="0" w:color="auto"/>
            </w:tcBorders>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2,024,280.62</w:t>
            </w:r>
          </w:p>
        </w:tc>
        <w:tc>
          <w:tcPr>
            <w:tcW w:w="1733" w:type="dxa"/>
            <w:tcBorders>
              <w:top w:val="nil"/>
              <w:bottom w:val="single" w:sz="4" w:space="0" w:color="auto"/>
            </w:tcBorders>
            <w:vAlign w:val="center"/>
          </w:tcPr>
          <w:p w:rsidR="00E82F1D" w:rsidRPr="007C2923" w:rsidRDefault="00E82F1D" w:rsidP="00B667C4">
            <w:pPr>
              <w:jc w:val="right"/>
              <w:rPr>
                <w:rFonts w:ascii="Arial Narrow" w:hAnsi="Arial Narrow" w:cs="宋体"/>
              </w:rPr>
            </w:pPr>
            <w:r w:rsidRPr="007C2923">
              <w:rPr>
                <w:rFonts w:ascii="Arial Narrow" w:hAnsi="Arial Narrow"/>
              </w:rPr>
              <w:t>-</w:t>
            </w:r>
          </w:p>
        </w:tc>
        <w:tc>
          <w:tcPr>
            <w:tcW w:w="1732" w:type="dxa"/>
            <w:tcBorders>
              <w:top w:val="nil"/>
              <w:bottom w:val="single" w:sz="4" w:space="0" w:color="auto"/>
            </w:tcBorders>
            <w:vAlign w:val="center"/>
          </w:tcPr>
          <w:p w:rsidR="00E82F1D" w:rsidRPr="007C2923" w:rsidRDefault="00E82F1D" w:rsidP="00B667C4">
            <w:pPr>
              <w:jc w:val="right"/>
              <w:rPr>
                <w:rFonts w:ascii="Arial Narrow" w:hAnsi="Arial Narrow" w:cs="宋体"/>
              </w:rPr>
            </w:pPr>
            <w:r w:rsidRPr="007C2923">
              <w:rPr>
                <w:rFonts w:ascii="Arial Narrow" w:hAnsi="Arial Narrow"/>
              </w:rPr>
              <w:t>2,176.00</w:t>
            </w:r>
          </w:p>
        </w:tc>
        <w:tc>
          <w:tcPr>
            <w:tcW w:w="1670" w:type="dxa"/>
            <w:tcBorders>
              <w:top w:val="nil"/>
              <w:bottom w:val="single" w:sz="4" w:space="0" w:color="auto"/>
            </w:tcBorders>
            <w:vAlign w:val="center"/>
          </w:tcPr>
          <w:p w:rsidR="00E82F1D" w:rsidRPr="007C2923" w:rsidRDefault="00E82F1D" w:rsidP="00B667C4">
            <w:pPr>
              <w:jc w:val="right"/>
              <w:rPr>
                <w:rFonts w:ascii="Arial Narrow" w:hAnsi="Arial Narrow" w:cs="宋体"/>
              </w:rPr>
            </w:pPr>
            <w:r w:rsidRPr="007C2923">
              <w:rPr>
                <w:rFonts w:ascii="Arial Narrow" w:hAnsi="Arial Narrow"/>
              </w:rPr>
              <w:t>2,022,104.62</w:t>
            </w:r>
          </w:p>
        </w:tc>
      </w:tr>
      <w:tr w:rsidR="00E82F1D" w:rsidRPr="007C2923" w:rsidTr="00B667C4">
        <w:trPr>
          <w:trHeight w:hRule="exact" w:val="369"/>
        </w:trPr>
        <w:tc>
          <w:tcPr>
            <w:tcW w:w="2205" w:type="dxa"/>
            <w:tcBorders>
              <w:top w:val="single" w:sz="4" w:space="0" w:color="auto"/>
              <w:bottom w:val="single" w:sz="8" w:space="0" w:color="auto"/>
            </w:tcBorders>
            <w:vAlign w:val="center"/>
          </w:tcPr>
          <w:p w:rsidR="00E82F1D" w:rsidRPr="007C2923" w:rsidRDefault="00E82F1D" w:rsidP="00B667C4">
            <w:pPr>
              <w:widowControl/>
              <w:rPr>
                <w:rFonts w:ascii="Arial Narrow" w:eastAsia="仿宋_GB2312" w:hAnsi="Arial Narrow" w:cs="华文楷体"/>
                <w:b/>
              </w:rPr>
            </w:pPr>
            <w:r w:rsidRPr="007C2923">
              <w:rPr>
                <w:rFonts w:ascii="Arial Narrow" w:eastAsia="仿宋_GB2312" w:hAnsi="Arial Narrow" w:cs="宋体"/>
                <w:b/>
                <w:bCs/>
                <w:kern w:val="0"/>
              </w:rPr>
              <w:t>合计</w:t>
            </w:r>
          </w:p>
        </w:tc>
        <w:tc>
          <w:tcPr>
            <w:tcW w:w="1732" w:type="dxa"/>
            <w:tcBorders>
              <w:top w:val="single" w:sz="4" w:space="0" w:color="auto"/>
              <w:bottom w:val="single" w:sz="8" w:space="0" w:color="auto"/>
            </w:tcBorders>
            <w:vAlign w:val="center"/>
          </w:tcPr>
          <w:p w:rsidR="00E82F1D" w:rsidRPr="007C2923" w:rsidRDefault="00E82F1D" w:rsidP="00B667C4">
            <w:pPr>
              <w:widowControl/>
              <w:jc w:val="right"/>
              <w:rPr>
                <w:rFonts w:ascii="Arial Narrow" w:eastAsia="仿宋_GB2312" w:hAnsi="Arial Narrow" w:cs="宋体"/>
                <w:b/>
                <w:bCs/>
                <w:kern w:val="0"/>
              </w:rPr>
            </w:pPr>
            <w:r w:rsidRPr="007C2923">
              <w:rPr>
                <w:rFonts w:ascii="Arial Narrow" w:eastAsia="仿宋_GB2312" w:hAnsi="Arial Narrow" w:cs="宋体"/>
                <w:b/>
                <w:bCs/>
                <w:kern w:val="0"/>
              </w:rPr>
              <w:t>381,796,298.50</w:t>
            </w:r>
          </w:p>
        </w:tc>
        <w:tc>
          <w:tcPr>
            <w:tcW w:w="1733" w:type="dxa"/>
            <w:tcBorders>
              <w:top w:val="single" w:sz="4" w:space="0" w:color="auto"/>
              <w:bottom w:val="single" w:sz="8" w:space="0" w:color="auto"/>
            </w:tcBorders>
            <w:vAlign w:val="center"/>
          </w:tcPr>
          <w:p w:rsidR="00E82F1D" w:rsidRPr="007C2923" w:rsidRDefault="00E82F1D" w:rsidP="00B667C4">
            <w:pPr>
              <w:jc w:val="right"/>
              <w:rPr>
                <w:rFonts w:ascii="Arial Narrow" w:hAnsi="Arial Narrow" w:cs="宋体"/>
                <w:b/>
                <w:bCs/>
              </w:rPr>
            </w:pPr>
            <w:r w:rsidRPr="007C2923">
              <w:rPr>
                <w:rFonts w:ascii="Arial Narrow" w:hAnsi="Arial Narrow"/>
                <w:b/>
                <w:bCs/>
              </w:rPr>
              <w:t>272,818,905.78</w:t>
            </w:r>
          </w:p>
        </w:tc>
        <w:tc>
          <w:tcPr>
            <w:tcW w:w="1732" w:type="dxa"/>
            <w:tcBorders>
              <w:top w:val="single" w:sz="4" w:space="0" w:color="auto"/>
              <w:bottom w:val="single" w:sz="8" w:space="0" w:color="auto"/>
            </w:tcBorders>
            <w:vAlign w:val="center"/>
          </w:tcPr>
          <w:p w:rsidR="00E82F1D" w:rsidRPr="007C2923" w:rsidRDefault="00E82F1D" w:rsidP="00B667C4">
            <w:pPr>
              <w:jc w:val="right"/>
              <w:rPr>
                <w:rFonts w:ascii="Arial Narrow" w:hAnsi="Arial Narrow" w:cs="宋体"/>
                <w:b/>
                <w:bCs/>
              </w:rPr>
            </w:pPr>
            <w:r w:rsidRPr="007C2923">
              <w:rPr>
                <w:rFonts w:ascii="Arial Narrow" w:hAnsi="Arial Narrow"/>
                <w:b/>
                <w:bCs/>
              </w:rPr>
              <w:t>416,036,661.63</w:t>
            </w:r>
          </w:p>
        </w:tc>
        <w:tc>
          <w:tcPr>
            <w:tcW w:w="1670" w:type="dxa"/>
            <w:tcBorders>
              <w:top w:val="single" w:sz="4" w:space="0" w:color="auto"/>
              <w:bottom w:val="single" w:sz="8" w:space="0" w:color="auto"/>
            </w:tcBorders>
            <w:vAlign w:val="center"/>
          </w:tcPr>
          <w:p w:rsidR="00E82F1D" w:rsidRPr="007C2923" w:rsidRDefault="00E82F1D" w:rsidP="00B667C4">
            <w:pPr>
              <w:jc w:val="right"/>
              <w:rPr>
                <w:rFonts w:ascii="Arial Narrow" w:hAnsi="Arial Narrow" w:cs="宋体"/>
                <w:b/>
                <w:bCs/>
              </w:rPr>
            </w:pPr>
            <w:r w:rsidRPr="007C2923">
              <w:rPr>
                <w:rFonts w:ascii="Arial Narrow" w:hAnsi="Arial Narrow"/>
                <w:b/>
                <w:bCs/>
              </w:rPr>
              <w:t>238,578,542.65</w:t>
            </w:r>
          </w:p>
        </w:tc>
      </w:tr>
    </w:tbl>
    <w:p w:rsidR="00E82F1D" w:rsidRDefault="00E82F1D" w:rsidP="00F7113C">
      <w:pPr>
        <w:autoSpaceDE w:val="0"/>
        <w:autoSpaceDN w:val="0"/>
        <w:adjustRightInd w:val="0"/>
        <w:spacing w:afterLines="50"/>
        <w:rPr>
          <w:rFonts w:ascii="Arial Narrow" w:eastAsia="仿宋_GB2312" w:hAnsi="Arial Narrow"/>
          <w:sz w:val="24"/>
        </w:rPr>
      </w:pPr>
      <w:r>
        <w:rPr>
          <w:rFonts w:ascii="Arial Narrow" w:eastAsia="仿宋_GB2312" w:hAnsi="Arial Narrow"/>
          <w:sz w:val="24"/>
        </w:rPr>
        <w:t>说明：工程物资减值准备本期减少系已计提减值准备的工程物资</w:t>
      </w:r>
      <w:r>
        <w:rPr>
          <w:rFonts w:ascii="Arial Narrow" w:eastAsia="仿宋_GB2312" w:hAnsi="Arial Narrow" w:hint="eastAsia"/>
          <w:sz w:val="24"/>
        </w:rPr>
        <w:t>被工程项目领用所致</w:t>
      </w:r>
      <w:r>
        <w:rPr>
          <w:rFonts w:ascii="Arial Narrow" w:eastAsia="仿宋_GB2312" w:hAnsi="Arial Narrow"/>
          <w:sz w:val="24"/>
        </w:rPr>
        <w:t>。</w:t>
      </w:r>
    </w:p>
    <w:p w:rsidR="00E82F1D" w:rsidRDefault="00E82F1D" w:rsidP="00F7113C">
      <w:pPr>
        <w:snapToGrid w:val="0"/>
        <w:spacing w:beforeLines="50" w:afterLines="50"/>
        <w:ind w:leftChars="-196" w:left="-2" w:hangingChars="171" w:hanging="410"/>
        <w:rPr>
          <w:rFonts w:ascii="Arial Narrow" w:eastAsia="仿宋_GB2312" w:hAnsi="Arial Narrow"/>
          <w:sz w:val="24"/>
        </w:rPr>
      </w:pPr>
      <w:r>
        <w:rPr>
          <w:rFonts w:ascii="Arial Narrow" w:eastAsia="仿宋_GB2312" w:hAnsi="Arial Narrow"/>
          <w:sz w:val="24"/>
        </w:rPr>
        <w:t>16</w:t>
      </w:r>
      <w:r>
        <w:rPr>
          <w:rFonts w:ascii="Arial Narrow" w:eastAsia="仿宋_GB2312" w:hAnsi="Arial Narrow"/>
          <w:sz w:val="24"/>
        </w:rPr>
        <w:t>、无形资产</w:t>
      </w:r>
    </w:p>
    <w:tbl>
      <w:tblPr>
        <w:tblW w:w="0" w:type="auto"/>
        <w:tblInd w:w="28" w:type="dxa"/>
        <w:tblBorders>
          <w:top w:val="single" w:sz="4" w:space="0" w:color="auto"/>
          <w:bottom w:val="single" w:sz="4" w:space="0" w:color="auto"/>
        </w:tblBorders>
        <w:tblLayout w:type="fixed"/>
        <w:tblCellMar>
          <w:left w:w="28" w:type="dxa"/>
          <w:right w:w="28" w:type="dxa"/>
        </w:tblCellMar>
        <w:tblLook w:val="0000"/>
      </w:tblPr>
      <w:tblGrid>
        <w:gridCol w:w="3150"/>
        <w:gridCol w:w="1496"/>
        <w:gridCol w:w="1496"/>
        <w:gridCol w:w="1496"/>
        <w:gridCol w:w="1434"/>
      </w:tblGrid>
      <w:tr w:rsidR="00E82F1D" w:rsidRPr="007C2923" w:rsidTr="00B667C4">
        <w:trPr>
          <w:cantSplit/>
          <w:trHeight w:hRule="exact" w:val="369"/>
        </w:trPr>
        <w:tc>
          <w:tcPr>
            <w:tcW w:w="3150" w:type="dxa"/>
            <w:tcBorders>
              <w:top w:val="single" w:sz="8" w:space="0" w:color="auto"/>
              <w:bottom w:val="single" w:sz="4" w:space="0" w:color="auto"/>
            </w:tcBorders>
            <w:vAlign w:val="center"/>
          </w:tcPr>
          <w:p w:rsidR="00E82F1D" w:rsidRPr="007C2923" w:rsidRDefault="00E82F1D" w:rsidP="00B667C4">
            <w:pPr>
              <w:rPr>
                <w:rFonts w:ascii="Arial Narrow" w:eastAsia="仿宋_GB2312" w:hAnsi="Arial Narrow" w:cs="仿宋_GB2312"/>
                <w:b/>
              </w:rPr>
            </w:pPr>
            <w:r w:rsidRPr="007C2923">
              <w:rPr>
                <w:rFonts w:ascii="Arial Narrow" w:eastAsia="仿宋_GB2312" w:hAnsi="Arial Narrow" w:cs="仿宋_GB2312"/>
                <w:b/>
              </w:rPr>
              <w:t>项目</w:t>
            </w:r>
          </w:p>
        </w:tc>
        <w:tc>
          <w:tcPr>
            <w:tcW w:w="1496" w:type="dxa"/>
            <w:tcBorders>
              <w:top w:val="single" w:sz="8" w:space="0" w:color="auto"/>
              <w:bottom w:val="single" w:sz="4" w:space="0" w:color="auto"/>
            </w:tcBorders>
            <w:vAlign w:val="center"/>
          </w:tcPr>
          <w:p w:rsidR="00E82F1D" w:rsidRPr="007C2923" w:rsidRDefault="00E82F1D" w:rsidP="00B667C4">
            <w:pPr>
              <w:jc w:val="right"/>
              <w:rPr>
                <w:rFonts w:ascii="Arial Narrow" w:eastAsia="仿宋_GB2312" w:hAnsi="Arial Narrow" w:cs="仿宋_GB2312"/>
                <w:b/>
              </w:rPr>
            </w:pPr>
            <w:r w:rsidRPr="007C2923">
              <w:rPr>
                <w:rFonts w:ascii="Arial Narrow" w:eastAsia="仿宋_GB2312" w:hAnsi="Arial Narrow" w:cs="仿宋_GB2312"/>
                <w:b/>
              </w:rPr>
              <w:t>期初数</w:t>
            </w:r>
          </w:p>
        </w:tc>
        <w:tc>
          <w:tcPr>
            <w:tcW w:w="1496" w:type="dxa"/>
            <w:tcBorders>
              <w:top w:val="single" w:sz="8" w:space="0" w:color="auto"/>
              <w:bottom w:val="single" w:sz="4" w:space="0" w:color="auto"/>
            </w:tcBorders>
            <w:vAlign w:val="center"/>
          </w:tcPr>
          <w:p w:rsidR="00E82F1D" w:rsidRPr="007C2923" w:rsidRDefault="00E82F1D" w:rsidP="00B667C4">
            <w:pPr>
              <w:jc w:val="right"/>
              <w:rPr>
                <w:rFonts w:ascii="Arial Narrow" w:eastAsia="仿宋_GB2312" w:hAnsi="Arial Narrow" w:cs="仿宋_GB2312"/>
                <w:b/>
              </w:rPr>
            </w:pPr>
            <w:r w:rsidRPr="007C2923">
              <w:rPr>
                <w:rFonts w:ascii="Arial Narrow" w:eastAsia="仿宋_GB2312" w:hAnsi="Arial Narrow" w:cs="仿宋_GB2312"/>
                <w:b/>
              </w:rPr>
              <w:t>本期增加</w:t>
            </w:r>
          </w:p>
        </w:tc>
        <w:tc>
          <w:tcPr>
            <w:tcW w:w="1496" w:type="dxa"/>
            <w:tcBorders>
              <w:top w:val="single" w:sz="8" w:space="0" w:color="auto"/>
              <w:bottom w:val="single" w:sz="4" w:space="0" w:color="auto"/>
            </w:tcBorders>
            <w:vAlign w:val="center"/>
          </w:tcPr>
          <w:p w:rsidR="00E82F1D" w:rsidRPr="007C2923" w:rsidRDefault="00E82F1D" w:rsidP="00B667C4">
            <w:pPr>
              <w:jc w:val="right"/>
              <w:rPr>
                <w:rFonts w:ascii="Arial Narrow" w:eastAsia="仿宋_GB2312" w:hAnsi="Arial Narrow" w:cs="仿宋_GB2312"/>
                <w:b/>
              </w:rPr>
            </w:pPr>
            <w:r w:rsidRPr="007C2923">
              <w:rPr>
                <w:rFonts w:ascii="Arial Narrow" w:eastAsia="仿宋_GB2312" w:hAnsi="Arial Narrow" w:cs="仿宋_GB2312"/>
                <w:b/>
              </w:rPr>
              <w:t>本期减少</w:t>
            </w:r>
          </w:p>
        </w:tc>
        <w:tc>
          <w:tcPr>
            <w:tcW w:w="1434" w:type="dxa"/>
            <w:tcBorders>
              <w:top w:val="single" w:sz="8" w:space="0" w:color="auto"/>
              <w:bottom w:val="single" w:sz="4" w:space="0" w:color="auto"/>
            </w:tcBorders>
            <w:vAlign w:val="center"/>
          </w:tcPr>
          <w:p w:rsidR="00E82F1D" w:rsidRPr="007C2923" w:rsidRDefault="00E82F1D" w:rsidP="00B667C4">
            <w:pPr>
              <w:jc w:val="right"/>
              <w:rPr>
                <w:rFonts w:ascii="Arial Narrow" w:eastAsia="仿宋_GB2312" w:hAnsi="Arial Narrow" w:cs="仿宋_GB2312"/>
                <w:b/>
              </w:rPr>
            </w:pPr>
            <w:r w:rsidRPr="007C2923">
              <w:rPr>
                <w:rFonts w:ascii="Arial Narrow" w:eastAsia="仿宋_GB2312" w:hAnsi="Arial Narrow" w:cs="仿宋_GB2312"/>
                <w:b/>
              </w:rPr>
              <w:t>期末数</w:t>
            </w:r>
          </w:p>
        </w:tc>
      </w:tr>
      <w:tr w:rsidR="00E82F1D" w:rsidRPr="007C2923" w:rsidTr="00B667C4">
        <w:trPr>
          <w:cantSplit/>
          <w:trHeight w:hRule="exact" w:val="369"/>
        </w:trPr>
        <w:tc>
          <w:tcPr>
            <w:tcW w:w="3150" w:type="dxa"/>
            <w:tcBorders>
              <w:top w:val="single" w:sz="4" w:space="0" w:color="auto"/>
            </w:tcBorders>
            <w:vAlign w:val="center"/>
          </w:tcPr>
          <w:p w:rsidR="00E82F1D" w:rsidRPr="007C2923" w:rsidRDefault="00E82F1D" w:rsidP="00B667C4">
            <w:pPr>
              <w:rPr>
                <w:rFonts w:ascii="Arial Narrow" w:eastAsia="仿宋_GB2312" w:hAnsi="Arial Narrow" w:cs="仿宋_GB2312"/>
                <w:b/>
              </w:rPr>
            </w:pPr>
            <w:r w:rsidRPr="007C2923">
              <w:rPr>
                <w:rFonts w:ascii="Arial Narrow" w:eastAsia="仿宋_GB2312" w:hAnsi="Arial Narrow" w:cs="仿宋_GB2312"/>
                <w:b/>
              </w:rPr>
              <w:t>一、账面原值合计</w:t>
            </w:r>
          </w:p>
        </w:tc>
        <w:tc>
          <w:tcPr>
            <w:tcW w:w="1496" w:type="dxa"/>
            <w:tcBorders>
              <w:top w:val="single" w:sz="4" w:space="0" w:color="auto"/>
            </w:tcBorders>
            <w:vAlign w:val="center"/>
          </w:tcPr>
          <w:p w:rsidR="00E82F1D" w:rsidRPr="007C2923" w:rsidRDefault="00E82F1D" w:rsidP="00B667C4">
            <w:pPr>
              <w:widowControl/>
              <w:jc w:val="right"/>
              <w:rPr>
                <w:rFonts w:ascii="Arial Narrow" w:eastAsia="仿宋_GB2312" w:hAnsi="Arial Narrow" w:cs="宋体"/>
                <w:b/>
                <w:kern w:val="0"/>
              </w:rPr>
            </w:pPr>
            <w:r w:rsidRPr="007C2923">
              <w:rPr>
                <w:rFonts w:ascii="Arial Narrow" w:eastAsia="仿宋_GB2312" w:hAnsi="Arial Narrow" w:cs="宋体"/>
                <w:b/>
                <w:kern w:val="0"/>
              </w:rPr>
              <w:t>186,834,866.94</w:t>
            </w:r>
          </w:p>
        </w:tc>
        <w:tc>
          <w:tcPr>
            <w:tcW w:w="1496" w:type="dxa"/>
            <w:tcBorders>
              <w:top w:val="single" w:sz="4" w:space="0" w:color="auto"/>
            </w:tcBorders>
            <w:vAlign w:val="center"/>
          </w:tcPr>
          <w:p w:rsidR="00E82F1D" w:rsidRPr="007C2923" w:rsidRDefault="00E82F1D" w:rsidP="00B667C4">
            <w:pPr>
              <w:jc w:val="right"/>
              <w:rPr>
                <w:rFonts w:ascii="Arial Narrow" w:hAnsi="Arial Narrow" w:cs="宋体"/>
                <w:b/>
                <w:bCs/>
                <w:color w:val="000000"/>
              </w:rPr>
            </w:pPr>
            <w:r w:rsidRPr="007C2923">
              <w:rPr>
                <w:rFonts w:ascii="Arial Narrow" w:hAnsi="Arial Narrow"/>
                <w:b/>
                <w:bCs/>
                <w:color w:val="000000"/>
              </w:rPr>
              <w:t>46,683,988.66</w:t>
            </w:r>
          </w:p>
        </w:tc>
        <w:tc>
          <w:tcPr>
            <w:tcW w:w="1496" w:type="dxa"/>
            <w:tcBorders>
              <w:top w:val="single" w:sz="4" w:space="0" w:color="auto"/>
            </w:tcBorders>
            <w:vAlign w:val="center"/>
          </w:tcPr>
          <w:p w:rsidR="00E82F1D" w:rsidRPr="007C2923" w:rsidRDefault="00E82F1D" w:rsidP="00B667C4">
            <w:pPr>
              <w:jc w:val="right"/>
              <w:rPr>
                <w:rFonts w:ascii="Arial Narrow" w:eastAsia="仿宋_GB2312" w:hAnsi="Arial Narrow" w:cs="宋体"/>
                <w:b/>
                <w:bCs/>
              </w:rPr>
            </w:pPr>
            <w:r w:rsidRPr="007C2923">
              <w:rPr>
                <w:rFonts w:ascii="Arial Narrow" w:eastAsia="仿宋_GB2312" w:hAnsi="Arial Narrow"/>
                <w:b/>
                <w:bCs/>
              </w:rPr>
              <w:t>-</w:t>
            </w:r>
          </w:p>
        </w:tc>
        <w:tc>
          <w:tcPr>
            <w:tcW w:w="1434" w:type="dxa"/>
            <w:tcBorders>
              <w:top w:val="single" w:sz="4" w:space="0" w:color="auto"/>
            </w:tcBorders>
            <w:vAlign w:val="center"/>
          </w:tcPr>
          <w:p w:rsidR="00E82F1D" w:rsidRPr="007C2923" w:rsidRDefault="00E82F1D" w:rsidP="00B667C4">
            <w:pPr>
              <w:jc w:val="right"/>
              <w:rPr>
                <w:rFonts w:ascii="Arial Narrow" w:hAnsi="Arial Narrow" w:cs="宋体"/>
                <w:b/>
                <w:bCs/>
                <w:color w:val="000000"/>
              </w:rPr>
            </w:pPr>
            <w:r w:rsidRPr="007C2923">
              <w:rPr>
                <w:rFonts w:ascii="Arial Narrow" w:hAnsi="Arial Narrow"/>
                <w:b/>
                <w:bCs/>
                <w:color w:val="000000"/>
              </w:rPr>
              <w:t>233,518,855.60</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软件</w:t>
            </w:r>
          </w:p>
        </w:tc>
        <w:tc>
          <w:tcPr>
            <w:tcW w:w="1496"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156,336,949.66</w:t>
            </w:r>
          </w:p>
        </w:tc>
        <w:tc>
          <w:tcPr>
            <w:tcW w:w="1496"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46,683,988.66</w:t>
            </w:r>
          </w:p>
        </w:tc>
        <w:tc>
          <w:tcPr>
            <w:tcW w:w="1496" w:type="dxa"/>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c>
          <w:tcPr>
            <w:tcW w:w="1434"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203,020,938.32</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土地使用权</w:t>
            </w:r>
          </w:p>
        </w:tc>
        <w:tc>
          <w:tcPr>
            <w:tcW w:w="1496"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25,335,505.90</w:t>
            </w:r>
          </w:p>
        </w:tc>
        <w:tc>
          <w:tcPr>
            <w:tcW w:w="1496" w:type="dxa"/>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c>
          <w:tcPr>
            <w:tcW w:w="1496" w:type="dxa"/>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c>
          <w:tcPr>
            <w:tcW w:w="1434"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25,335,505.90</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特许经营权</w:t>
            </w:r>
          </w:p>
        </w:tc>
        <w:tc>
          <w:tcPr>
            <w:tcW w:w="1496"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1,694,233.38</w:t>
            </w:r>
          </w:p>
        </w:tc>
        <w:tc>
          <w:tcPr>
            <w:tcW w:w="1496" w:type="dxa"/>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c>
          <w:tcPr>
            <w:tcW w:w="1496" w:type="dxa"/>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c>
          <w:tcPr>
            <w:tcW w:w="1434"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1,694,233.38</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IDC</w:t>
            </w:r>
            <w:r w:rsidRPr="007C2923">
              <w:rPr>
                <w:rFonts w:ascii="Arial Narrow" w:eastAsia="仿宋_GB2312" w:hAnsi="Arial Narrow" w:cs="仿宋_GB2312"/>
              </w:rPr>
              <w:t>业务资源</w:t>
            </w:r>
          </w:p>
        </w:tc>
        <w:tc>
          <w:tcPr>
            <w:tcW w:w="1496"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3,468,178.00</w:t>
            </w:r>
          </w:p>
        </w:tc>
        <w:tc>
          <w:tcPr>
            <w:tcW w:w="1496" w:type="dxa"/>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c>
          <w:tcPr>
            <w:tcW w:w="1496" w:type="dxa"/>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c>
          <w:tcPr>
            <w:tcW w:w="1434"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3,468,178.00</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b/>
              </w:rPr>
            </w:pPr>
            <w:r w:rsidRPr="007C2923">
              <w:rPr>
                <w:rFonts w:ascii="Arial Narrow" w:eastAsia="仿宋_GB2312" w:hAnsi="Arial Narrow" w:cs="仿宋_GB2312"/>
                <w:b/>
              </w:rPr>
              <w:t>二、累计摊销合计</w:t>
            </w:r>
          </w:p>
        </w:tc>
        <w:tc>
          <w:tcPr>
            <w:tcW w:w="1496" w:type="dxa"/>
            <w:vAlign w:val="center"/>
          </w:tcPr>
          <w:p w:rsidR="00E82F1D" w:rsidRPr="007C2923" w:rsidRDefault="00E82F1D" w:rsidP="00B667C4">
            <w:pPr>
              <w:widowControl/>
              <w:jc w:val="right"/>
              <w:rPr>
                <w:rFonts w:ascii="Arial Narrow" w:eastAsia="仿宋_GB2312" w:hAnsi="Arial Narrow" w:cs="宋体"/>
                <w:b/>
                <w:kern w:val="0"/>
              </w:rPr>
            </w:pPr>
            <w:r w:rsidRPr="007C2923">
              <w:rPr>
                <w:rFonts w:ascii="Arial Narrow" w:eastAsia="仿宋_GB2312" w:hAnsi="Arial Narrow" w:cs="宋体"/>
                <w:b/>
                <w:kern w:val="0"/>
              </w:rPr>
              <w:t>103,650,237.39</w:t>
            </w:r>
          </w:p>
        </w:tc>
        <w:tc>
          <w:tcPr>
            <w:tcW w:w="1496" w:type="dxa"/>
            <w:vAlign w:val="center"/>
          </w:tcPr>
          <w:p w:rsidR="00E82F1D" w:rsidRPr="007C2923" w:rsidRDefault="00E82F1D" w:rsidP="00B667C4">
            <w:pPr>
              <w:jc w:val="right"/>
              <w:rPr>
                <w:rFonts w:ascii="Arial Narrow" w:hAnsi="Arial Narrow" w:cs="宋体"/>
                <w:b/>
                <w:bCs/>
                <w:color w:val="000000"/>
              </w:rPr>
            </w:pPr>
            <w:r w:rsidRPr="007C2923">
              <w:rPr>
                <w:rFonts w:ascii="Arial Narrow" w:hAnsi="Arial Narrow"/>
                <w:b/>
                <w:bCs/>
                <w:color w:val="000000"/>
              </w:rPr>
              <w:t>27,567,177.42</w:t>
            </w:r>
          </w:p>
        </w:tc>
        <w:tc>
          <w:tcPr>
            <w:tcW w:w="1496" w:type="dxa"/>
            <w:vAlign w:val="center"/>
          </w:tcPr>
          <w:p w:rsidR="00E82F1D" w:rsidRPr="007C2923" w:rsidRDefault="00E82F1D" w:rsidP="00B667C4">
            <w:pPr>
              <w:jc w:val="right"/>
              <w:rPr>
                <w:rFonts w:ascii="Arial Narrow" w:eastAsia="仿宋_GB2312" w:hAnsi="Arial Narrow" w:cs="宋体"/>
                <w:b/>
                <w:bCs/>
              </w:rPr>
            </w:pPr>
            <w:r w:rsidRPr="007C2923">
              <w:rPr>
                <w:rFonts w:ascii="Arial Narrow" w:eastAsia="仿宋_GB2312" w:hAnsi="Arial Narrow"/>
                <w:b/>
                <w:bCs/>
              </w:rPr>
              <w:t>-</w:t>
            </w:r>
          </w:p>
        </w:tc>
        <w:tc>
          <w:tcPr>
            <w:tcW w:w="1434" w:type="dxa"/>
            <w:vAlign w:val="center"/>
          </w:tcPr>
          <w:p w:rsidR="00E82F1D" w:rsidRPr="007C2923" w:rsidRDefault="00E82F1D" w:rsidP="00B667C4">
            <w:pPr>
              <w:jc w:val="right"/>
              <w:rPr>
                <w:rFonts w:ascii="Arial Narrow" w:hAnsi="Arial Narrow" w:cs="宋体"/>
                <w:b/>
                <w:bCs/>
                <w:color w:val="000000"/>
              </w:rPr>
            </w:pPr>
            <w:r w:rsidRPr="007C2923">
              <w:rPr>
                <w:rFonts w:ascii="Arial Narrow" w:hAnsi="Arial Narrow"/>
                <w:b/>
                <w:bCs/>
                <w:color w:val="000000"/>
              </w:rPr>
              <w:t>131,217,414.81</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软件</w:t>
            </w:r>
          </w:p>
        </w:tc>
        <w:tc>
          <w:tcPr>
            <w:tcW w:w="1496"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97,042,259.74</w:t>
            </w:r>
          </w:p>
        </w:tc>
        <w:tc>
          <w:tcPr>
            <w:tcW w:w="1496"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26,043,502.14</w:t>
            </w:r>
          </w:p>
        </w:tc>
        <w:tc>
          <w:tcPr>
            <w:tcW w:w="1496" w:type="dxa"/>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c>
          <w:tcPr>
            <w:tcW w:w="1434"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123,085,761.88</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土地使用权</w:t>
            </w:r>
          </w:p>
        </w:tc>
        <w:tc>
          <w:tcPr>
            <w:tcW w:w="1496"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2,600,310.96</w:t>
            </w:r>
          </w:p>
        </w:tc>
        <w:tc>
          <w:tcPr>
            <w:tcW w:w="1496"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638,239.68</w:t>
            </w:r>
          </w:p>
        </w:tc>
        <w:tc>
          <w:tcPr>
            <w:tcW w:w="1496" w:type="dxa"/>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c>
          <w:tcPr>
            <w:tcW w:w="1434"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3,238,550.64</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特许经营权</w:t>
            </w:r>
          </w:p>
        </w:tc>
        <w:tc>
          <w:tcPr>
            <w:tcW w:w="1496"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1,406,533.04</w:t>
            </w:r>
          </w:p>
        </w:tc>
        <w:tc>
          <w:tcPr>
            <w:tcW w:w="1496"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191,799.96</w:t>
            </w:r>
          </w:p>
        </w:tc>
        <w:tc>
          <w:tcPr>
            <w:tcW w:w="1496" w:type="dxa"/>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c>
          <w:tcPr>
            <w:tcW w:w="1434"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1,598,333.00</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IDC</w:t>
            </w:r>
            <w:r w:rsidRPr="007C2923">
              <w:rPr>
                <w:rFonts w:ascii="Arial Narrow" w:eastAsia="仿宋_GB2312" w:hAnsi="Arial Narrow" w:cs="仿宋_GB2312"/>
              </w:rPr>
              <w:t>业务资源</w:t>
            </w:r>
          </w:p>
        </w:tc>
        <w:tc>
          <w:tcPr>
            <w:tcW w:w="1496"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2,601,133.65</w:t>
            </w:r>
          </w:p>
        </w:tc>
        <w:tc>
          <w:tcPr>
            <w:tcW w:w="1496"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693,635.64</w:t>
            </w:r>
          </w:p>
        </w:tc>
        <w:tc>
          <w:tcPr>
            <w:tcW w:w="1496" w:type="dxa"/>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c>
          <w:tcPr>
            <w:tcW w:w="1434"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3,294,769.29</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b/>
              </w:rPr>
            </w:pPr>
            <w:r w:rsidRPr="007C2923">
              <w:rPr>
                <w:rFonts w:ascii="Arial Narrow" w:eastAsia="仿宋_GB2312" w:hAnsi="Arial Narrow" w:cs="仿宋_GB2312"/>
                <w:b/>
              </w:rPr>
              <w:t>三、无形资产账面净值合计</w:t>
            </w:r>
          </w:p>
        </w:tc>
        <w:tc>
          <w:tcPr>
            <w:tcW w:w="1496" w:type="dxa"/>
            <w:vAlign w:val="center"/>
          </w:tcPr>
          <w:p w:rsidR="00E82F1D" w:rsidRPr="007C2923" w:rsidRDefault="00E82F1D" w:rsidP="00B667C4">
            <w:pPr>
              <w:widowControl/>
              <w:jc w:val="right"/>
              <w:rPr>
                <w:rFonts w:ascii="Arial Narrow" w:eastAsia="仿宋_GB2312" w:hAnsi="Arial Narrow" w:cs="宋体"/>
                <w:b/>
                <w:kern w:val="0"/>
              </w:rPr>
            </w:pPr>
            <w:r w:rsidRPr="007C2923">
              <w:rPr>
                <w:rFonts w:ascii="Arial Narrow" w:eastAsia="仿宋_GB2312" w:hAnsi="Arial Narrow" w:cs="宋体"/>
                <w:b/>
                <w:kern w:val="0"/>
              </w:rPr>
              <w:t>83,184,629.55</w:t>
            </w:r>
          </w:p>
        </w:tc>
        <w:tc>
          <w:tcPr>
            <w:tcW w:w="1496" w:type="dxa"/>
            <w:vAlign w:val="center"/>
          </w:tcPr>
          <w:p w:rsidR="00E82F1D" w:rsidRPr="007C2923" w:rsidRDefault="00E82F1D" w:rsidP="00B667C4">
            <w:pPr>
              <w:jc w:val="right"/>
              <w:rPr>
                <w:rFonts w:ascii="Arial Narrow" w:eastAsia="仿宋_GB2312" w:hAnsi="Arial Narrow" w:cs="宋体"/>
                <w:b/>
                <w:bCs/>
              </w:rPr>
            </w:pPr>
          </w:p>
        </w:tc>
        <w:tc>
          <w:tcPr>
            <w:tcW w:w="1496" w:type="dxa"/>
            <w:vAlign w:val="center"/>
          </w:tcPr>
          <w:p w:rsidR="00E82F1D" w:rsidRPr="007C2923" w:rsidRDefault="00E82F1D" w:rsidP="00B667C4">
            <w:pPr>
              <w:jc w:val="right"/>
              <w:rPr>
                <w:rFonts w:ascii="Arial Narrow" w:eastAsia="仿宋_GB2312" w:hAnsi="Arial Narrow" w:cs="宋体"/>
                <w:b/>
                <w:bCs/>
              </w:rPr>
            </w:pPr>
          </w:p>
        </w:tc>
        <w:tc>
          <w:tcPr>
            <w:tcW w:w="1434" w:type="dxa"/>
            <w:vAlign w:val="center"/>
          </w:tcPr>
          <w:p w:rsidR="00E82F1D" w:rsidRPr="007C2923" w:rsidRDefault="00E82F1D" w:rsidP="00B667C4">
            <w:pPr>
              <w:jc w:val="right"/>
              <w:rPr>
                <w:rFonts w:ascii="Arial Narrow" w:hAnsi="Arial Narrow" w:cs="宋体"/>
                <w:b/>
                <w:bCs/>
                <w:color w:val="000000"/>
              </w:rPr>
            </w:pPr>
            <w:r w:rsidRPr="007C2923">
              <w:rPr>
                <w:rFonts w:ascii="Arial Narrow" w:hAnsi="Arial Narrow"/>
                <w:b/>
                <w:bCs/>
                <w:color w:val="000000"/>
              </w:rPr>
              <w:t>102,301,440.79</w:t>
            </w:r>
          </w:p>
        </w:tc>
      </w:tr>
      <w:tr w:rsidR="00E82F1D" w:rsidRPr="007C2923" w:rsidTr="00B667C4">
        <w:trPr>
          <w:cantSplit/>
          <w:trHeight w:hRule="exact" w:val="369"/>
        </w:trPr>
        <w:tc>
          <w:tcPr>
            <w:tcW w:w="3150" w:type="dxa"/>
            <w:tcBorders>
              <w:bottom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软件</w:t>
            </w:r>
          </w:p>
        </w:tc>
        <w:tc>
          <w:tcPr>
            <w:tcW w:w="1496" w:type="dxa"/>
            <w:tcBorders>
              <w:bottom w:val="nil"/>
            </w:tcBorders>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59,294,689.92</w:t>
            </w:r>
          </w:p>
        </w:tc>
        <w:tc>
          <w:tcPr>
            <w:tcW w:w="1496" w:type="dxa"/>
            <w:tcBorders>
              <w:bottom w:val="nil"/>
            </w:tcBorders>
            <w:vAlign w:val="center"/>
          </w:tcPr>
          <w:p w:rsidR="00E82F1D" w:rsidRPr="007C2923" w:rsidRDefault="00E82F1D" w:rsidP="00B667C4">
            <w:pPr>
              <w:jc w:val="right"/>
              <w:rPr>
                <w:rFonts w:ascii="Arial Narrow" w:eastAsia="仿宋_GB2312" w:hAnsi="Arial Narrow" w:cs="宋体"/>
              </w:rPr>
            </w:pPr>
          </w:p>
        </w:tc>
        <w:tc>
          <w:tcPr>
            <w:tcW w:w="1496" w:type="dxa"/>
            <w:tcBorders>
              <w:bottom w:val="nil"/>
            </w:tcBorders>
            <w:vAlign w:val="center"/>
          </w:tcPr>
          <w:p w:rsidR="00E82F1D" w:rsidRPr="007C2923" w:rsidRDefault="00E82F1D" w:rsidP="00B667C4">
            <w:pPr>
              <w:jc w:val="right"/>
              <w:rPr>
                <w:rFonts w:ascii="Arial Narrow" w:eastAsia="仿宋_GB2312" w:hAnsi="Arial Narrow" w:cs="宋体"/>
              </w:rPr>
            </w:pPr>
          </w:p>
        </w:tc>
        <w:tc>
          <w:tcPr>
            <w:tcW w:w="1434" w:type="dxa"/>
            <w:tcBorders>
              <w:bottom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79,935,176.44</w:t>
            </w:r>
          </w:p>
        </w:tc>
      </w:tr>
      <w:tr w:rsidR="00E82F1D" w:rsidRPr="007C2923" w:rsidTr="00B667C4">
        <w:trPr>
          <w:cantSplit/>
          <w:trHeight w:hRule="exact" w:val="369"/>
        </w:trPr>
        <w:tc>
          <w:tcPr>
            <w:tcW w:w="3150" w:type="dxa"/>
            <w:tcBorders>
              <w:top w:val="nil"/>
              <w:bottom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土地使用权</w:t>
            </w:r>
          </w:p>
        </w:tc>
        <w:tc>
          <w:tcPr>
            <w:tcW w:w="1496" w:type="dxa"/>
            <w:tcBorders>
              <w:top w:val="nil"/>
              <w:bottom w:val="nil"/>
            </w:tcBorders>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22,735,194.94</w:t>
            </w:r>
          </w:p>
        </w:tc>
        <w:tc>
          <w:tcPr>
            <w:tcW w:w="1496" w:type="dxa"/>
            <w:tcBorders>
              <w:top w:val="nil"/>
              <w:bottom w:val="nil"/>
            </w:tcBorders>
            <w:vAlign w:val="center"/>
          </w:tcPr>
          <w:p w:rsidR="00E82F1D" w:rsidRPr="007C2923" w:rsidRDefault="00E82F1D" w:rsidP="00B667C4">
            <w:pPr>
              <w:jc w:val="right"/>
              <w:rPr>
                <w:rFonts w:ascii="Arial Narrow" w:eastAsia="仿宋_GB2312" w:hAnsi="Arial Narrow" w:cs="宋体"/>
              </w:rPr>
            </w:pPr>
          </w:p>
        </w:tc>
        <w:tc>
          <w:tcPr>
            <w:tcW w:w="1496" w:type="dxa"/>
            <w:tcBorders>
              <w:top w:val="nil"/>
              <w:bottom w:val="nil"/>
            </w:tcBorders>
            <w:vAlign w:val="center"/>
          </w:tcPr>
          <w:p w:rsidR="00E82F1D" w:rsidRPr="007C2923" w:rsidRDefault="00E82F1D" w:rsidP="00B667C4">
            <w:pPr>
              <w:jc w:val="right"/>
              <w:rPr>
                <w:rFonts w:ascii="Arial Narrow" w:eastAsia="仿宋_GB2312" w:hAnsi="Arial Narrow" w:cs="宋体"/>
              </w:rPr>
            </w:pPr>
          </w:p>
        </w:tc>
        <w:tc>
          <w:tcPr>
            <w:tcW w:w="1434" w:type="dxa"/>
            <w:tcBorders>
              <w:top w:val="nil"/>
              <w:bottom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22,096,955.26</w:t>
            </w:r>
          </w:p>
        </w:tc>
      </w:tr>
      <w:tr w:rsidR="00E82F1D" w:rsidRPr="007C2923" w:rsidTr="00B667C4">
        <w:trPr>
          <w:cantSplit/>
          <w:trHeight w:hRule="exact" w:val="369"/>
        </w:trPr>
        <w:tc>
          <w:tcPr>
            <w:tcW w:w="3150" w:type="dxa"/>
            <w:tcBorders>
              <w:top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特许经营权</w:t>
            </w:r>
          </w:p>
        </w:tc>
        <w:tc>
          <w:tcPr>
            <w:tcW w:w="1496" w:type="dxa"/>
            <w:tcBorders>
              <w:top w:val="nil"/>
            </w:tcBorders>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287,700.34</w:t>
            </w:r>
          </w:p>
        </w:tc>
        <w:tc>
          <w:tcPr>
            <w:tcW w:w="1496" w:type="dxa"/>
            <w:tcBorders>
              <w:top w:val="nil"/>
            </w:tcBorders>
            <w:vAlign w:val="center"/>
          </w:tcPr>
          <w:p w:rsidR="00E82F1D" w:rsidRPr="007C2923" w:rsidRDefault="00E82F1D" w:rsidP="00B667C4">
            <w:pPr>
              <w:jc w:val="right"/>
              <w:rPr>
                <w:rFonts w:ascii="Arial Narrow" w:eastAsia="仿宋_GB2312" w:hAnsi="Arial Narrow" w:cs="宋体"/>
              </w:rPr>
            </w:pPr>
          </w:p>
        </w:tc>
        <w:tc>
          <w:tcPr>
            <w:tcW w:w="1496" w:type="dxa"/>
            <w:tcBorders>
              <w:top w:val="nil"/>
            </w:tcBorders>
            <w:vAlign w:val="center"/>
          </w:tcPr>
          <w:p w:rsidR="00E82F1D" w:rsidRPr="007C2923" w:rsidRDefault="00E82F1D" w:rsidP="00B667C4">
            <w:pPr>
              <w:jc w:val="right"/>
              <w:rPr>
                <w:rFonts w:ascii="Arial Narrow" w:eastAsia="仿宋_GB2312" w:hAnsi="Arial Narrow" w:cs="宋体"/>
              </w:rPr>
            </w:pPr>
          </w:p>
        </w:tc>
        <w:tc>
          <w:tcPr>
            <w:tcW w:w="1434" w:type="dxa"/>
            <w:tcBorders>
              <w:top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95,900.38</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IDC</w:t>
            </w:r>
            <w:r w:rsidRPr="007C2923">
              <w:rPr>
                <w:rFonts w:ascii="Arial Narrow" w:eastAsia="仿宋_GB2312" w:hAnsi="Arial Narrow" w:cs="仿宋_GB2312"/>
              </w:rPr>
              <w:t>业务资源</w:t>
            </w:r>
          </w:p>
        </w:tc>
        <w:tc>
          <w:tcPr>
            <w:tcW w:w="1496"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867,044.35</w:t>
            </w:r>
          </w:p>
        </w:tc>
        <w:tc>
          <w:tcPr>
            <w:tcW w:w="1496" w:type="dxa"/>
            <w:vAlign w:val="center"/>
          </w:tcPr>
          <w:p w:rsidR="00E82F1D" w:rsidRPr="007C2923" w:rsidRDefault="00E82F1D" w:rsidP="00B667C4">
            <w:pPr>
              <w:jc w:val="right"/>
              <w:rPr>
                <w:rFonts w:ascii="Arial Narrow" w:eastAsia="仿宋_GB2312" w:hAnsi="Arial Narrow" w:cs="宋体"/>
              </w:rPr>
            </w:pPr>
          </w:p>
        </w:tc>
        <w:tc>
          <w:tcPr>
            <w:tcW w:w="1496" w:type="dxa"/>
            <w:vAlign w:val="center"/>
          </w:tcPr>
          <w:p w:rsidR="00E82F1D" w:rsidRPr="007C2923" w:rsidRDefault="00E82F1D" w:rsidP="00B667C4">
            <w:pPr>
              <w:jc w:val="right"/>
              <w:rPr>
                <w:rFonts w:ascii="Arial Narrow" w:eastAsia="仿宋_GB2312" w:hAnsi="Arial Narrow" w:cs="宋体"/>
              </w:rPr>
            </w:pPr>
          </w:p>
        </w:tc>
        <w:tc>
          <w:tcPr>
            <w:tcW w:w="1434"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173,408.71</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b/>
              </w:rPr>
            </w:pPr>
            <w:r w:rsidRPr="007C2923">
              <w:rPr>
                <w:rFonts w:ascii="Arial Narrow" w:eastAsia="仿宋_GB2312" w:hAnsi="Arial Narrow" w:cs="仿宋_GB2312"/>
                <w:b/>
              </w:rPr>
              <w:t>四、减值准备合计</w:t>
            </w:r>
          </w:p>
        </w:tc>
        <w:tc>
          <w:tcPr>
            <w:tcW w:w="1496" w:type="dxa"/>
            <w:vAlign w:val="center"/>
          </w:tcPr>
          <w:p w:rsidR="00E82F1D" w:rsidRPr="007C2923" w:rsidRDefault="00E82F1D" w:rsidP="00B667C4">
            <w:pPr>
              <w:widowControl/>
              <w:jc w:val="right"/>
              <w:rPr>
                <w:rFonts w:ascii="Arial Narrow" w:eastAsia="仿宋_GB2312" w:hAnsi="Arial Narrow" w:cs="宋体"/>
                <w:b/>
                <w:kern w:val="0"/>
              </w:rPr>
            </w:pPr>
            <w:r w:rsidRPr="007C2923">
              <w:rPr>
                <w:rFonts w:ascii="Arial Narrow" w:eastAsia="仿宋_GB2312" w:hAnsi="Arial Narrow" w:cs="宋体"/>
                <w:b/>
                <w:kern w:val="0"/>
              </w:rPr>
              <w:t>-</w:t>
            </w:r>
          </w:p>
        </w:tc>
        <w:tc>
          <w:tcPr>
            <w:tcW w:w="1496" w:type="dxa"/>
            <w:vAlign w:val="center"/>
          </w:tcPr>
          <w:p w:rsidR="00E82F1D" w:rsidRPr="007C2923" w:rsidRDefault="00E82F1D" w:rsidP="00B667C4">
            <w:pPr>
              <w:widowControl/>
              <w:autoSpaceDE w:val="0"/>
              <w:autoSpaceDN w:val="0"/>
              <w:snapToGrid w:val="0"/>
              <w:jc w:val="right"/>
              <w:rPr>
                <w:rFonts w:ascii="Arial Narrow" w:eastAsia="仿宋_GB2312" w:hAnsi="Arial Narrow" w:cs="宋体"/>
                <w:b/>
                <w:kern w:val="0"/>
              </w:rPr>
            </w:pPr>
            <w:r w:rsidRPr="007C2923">
              <w:rPr>
                <w:rFonts w:ascii="Arial Narrow" w:eastAsia="仿宋_GB2312" w:hAnsi="Arial Narrow" w:cs="宋体" w:hint="eastAsia"/>
                <w:b/>
                <w:kern w:val="0"/>
              </w:rPr>
              <w:t>-</w:t>
            </w:r>
          </w:p>
        </w:tc>
        <w:tc>
          <w:tcPr>
            <w:tcW w:w="1496" w:type="dxa"/>
            <w:vAlign w:val="center"/>
          </w:tcPr>
          <w:p w:rsidR="00E82F1D" w:rsidRPr="007C2923" w:rsidRDefault="00E82F1D" w:rsidP="00B667C4">
            <w:pPr>
              <w:widowControl/>
              <w:autoSpaceDE w:val="0"/>
              <w:autoSpaceDN w:val="0"/>
              <w:snapToGrid w:val="0"/>
              <w:jc w:val="right"/>
              <w:rPr>
                <w:rFonts w:ascii="Arial Narrow" w:eastAsia="仿宋_GB2312" w:hAnsi="Arial Narrow" w:cs="宋体"/>
                <w:b/>
                <w:kern w:val="0"/>
              </w:rPr>
            </w:pPr>
            <w:r w:rsidRPr="007C2923">
              <w:rPr>
                <w:rFonts w:ascii="Arial Narrow" w:eastAsia="仿宋_GB2312" w:hAnsi="Arial Narrow" w:cs="宋体" w:hint="eastAsia"/>
                <w:b/>
                <w:kern w:val="0"/>
              </w:rPr>
              <w:t>-</w:t>
            </w:r>
          </w:p>
        </w:tc>
        <w:tc>
          <w:tcPr>
            <w:tcW w:w="1434" w:type="dxa"/>
            <w:vAlign w:val="center"/>
          </w:tcPr>
          <w:p w:rsidR="00E82F1D" w:rsidRPr="007C2923" w:rsidRDefault="00E82F1D" w:rsidP="00B667C4">
            <w:pPr>
              <w:widowControl/>
              <w:jc w:val="right"/>
              <w:rPr>
                <w:rFonts w:ascii="Arial Narrow" w:eastAsia="仿宋_GB2312" w:hAnsi="Arial Narrow" w:cs="宋体"/>
                <w:b/>
                <w:kern w:val="0"/>
              </w:rPr>
            </w:pPr>
            <w:r w:rsidRPr="007C2923">
              <w:rPr>
                <w:rFonts w:ascii="Arial Narrow" w:eastAsia="仿宋_GB2312" w:hAnsi="Arial Narrow" w:cs="宋体" w:hint="eastAsia"/>
                <w:b/>
                <w:kern w:val="0"/>
              </w:rPr>
              <w:t>-</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软件</w:t>
            </w:r>
          </w:p>
        </w:tc>
        <w:tc>
          <w:tcPr>
            <w:tcW w:w="1496"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w:t>
            </w:r>
          </w:p>
        </w:tc>
        <w:tc>
          <w:tcPr>
            <w:tcW w:w="1496" w:type="dxa"/>
            <w:vAlign w:val="center"/>
          </w:tcPr>
          <w:p w:rsidR="00E82F1D" w:rsidRPr="007C2923" w:rsidRDefault="00E82F1D" w:rsidP="00B667C4">
            <w:pPr>
              <w:widowControl/>
              <w:autoSpaceDE w:val="0"/>
              <w:autoSpaceDN w:val="0"/>
              <w:adjustRightInd w:val="0"/>
              <w:snapToGrid w:val="0"/>
              <w:jc w:val="right"/>
              <w:rPr>
                <w:rFonts w:ascii="Arial Narrow" w:eastAsia="仿宋_GB2312" w:hAnsi="Arial Narrow" w:cs="宋体"/>
                <w:kern w:val="0"/>
              </w:rPr>
            </w:pPr>
            <w:r w:rsidRPr="007C2923">
              <w:rPr>
                <w:rFonts w:ascii="Arial Narrow" w:eastAsia="仿宋_GB2312" w:hAnsi="Arial Narrow" w:cs="宋体" w:hint="eastAsia"/>
                <w:kern w:val="0"/>
              </w:rPr>
              <w:t>-</w:t>
            </w:r>
          </w:p>
        </w:tc>
        <w:tc>
          <w:tcPr>
            <w:tcW w:w="1496" w:type="dxa"/>
            <w:vAlign w:val="center"/>
          </w:tcPr>
          <w:p w:rsidR="00E82F1D" w:rsidRPr="007C2923" w:rsidRDefault="00E82F1D" w:rsidP="00B667C4">
            <w:pPr>
              <w:widowControl/>
              <w:autoSpaceDE w:val="0"/>
              <w:autoSpaceDN w:val="0"/>
              <w:adjustRightInd w:val="0"/>
              <w:snapToGrid w:val="0"/>
              <w:jc w:val="right"/>
              <w:rPr>
                <w:rFonts w:ascii="Arial Narrow" w:eastAsia="仿宋_GB2312" w:hAnsi="Arial Narrow" w:cs="宋体"/>
                <w:kern w:val="0"/>
              </w:rPr>
            </w:pPr>
            <w:r w:rsidRPr="007C2923">
              <w:rPr>
                <w:rFonts w:ascii="Arial Narrow" w:eastAsia="仿宋_GB2312" w:hAnsi="Arial Narrow" w:cs="宋体" w:hint="eastAsia"/>
                <w:kern w:val="0"/>
              </w:rPr>
              <w:t>-</w:t>
            </w:r>
          </w:p>
        </w:tc>
        <w:tc>
          <w:tcPr>
            <w:tcW w:w="1434"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hint="eastAsia"/>
                <w:kern w:val="0"/>
              </w:rPr>
              <w:t>-</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土地使用权</w:t>
            </w:r>
          </w:p>
        </w:tc>
        <w:tc>
          <w:tcPr>
            <w:tcW w:w="1496"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w:t>
            </w:r>
          </w:p>
        </w:tc>
        <w:tc>
          <w:tcPr>
            <w:tcW w:w="1496" w:type="dxa"/>
            <w:vAlign w:val="center"/>
          </w:tcPr>
          <w:p w:rsidR="00E82F1D" w:rsidRPr="007C2923" w:rsidRDefault="00E82F1D" w:rsidP="00B667C4">
            <w:pPr>
              <w:widowControl/>
              <w:autoSpaceDE w:val="0"/>
              <w:autoSpaceDN w:val="0"/>
              <w:adjustRightInd w:val="0"/>
              <w:snapToGrid w:val="0"/>
              <w:jc w:val="right"/>
              <w:rPr>
                <w:rFonts w:ascii="Arial Narrow" w:eastAsia="仿宋_GB2312" w:hAnsi="Arial Narrow" w:cs="宋体"/>
                <w:kern w:val="0"/>
              </w:rPr>
            </w:pPr>
            <w:r w:rsidRPr="007C2923">
              <w:rPr>
                <w:rFonts w:ascii="Arial Narrow" w:eastAsia="仿宋_GB2312" w:hAnsi="Arial Narrow" w:cs="宋体" w:hint="eastAsia"/>
                <w:kern w:val="0"/>
              </w:rPr>
              <w:t>-</w:t>
            </w:r>
          </w:p>
        </w:tc>
        <w:tc>
          <w:tcPr>
            <w:tcW w:w="1496" w:type="dxa"/>
            <w:vAlign w:val="center"/>
          </w:tcPr>
          <w:p w:rsidR="00E82F1D" w:rsidRPr="007C2923" w:rsidRDefault="00E82F1D" w:rsidP="00B667C4">
            <w:pPr>
              <w:widowControl/>
              <w:autoSpaceDE w:val="0"/>
              <w:autoSpaceDN w:val="0"/>
              <w:adjustRightInd w:val="0"/>
              <w:snapToGrid w:val="0"/>
              <w:jc w:val="right"/>
              <w:rPr>
                <w:rFonts w:ascii="Arial Narrow" w:eastAsia="仿宋_GB2312" w:hAnsi="Arial Narrow" w:cs="宋体"/>
                <w:kern w:val="0"/>
              </w:rPr>
            </w:pPr>
            <w:r w:rsidRPr="007C2923">
              <w:rPr>
                <w:rFonts w:ascii="Arial Narrow" w:eastAsia="仿宋_GB2312" w:hAnsi="Arial Narrow" w:cs="宋体" w:hint="eastAsia"/>
                <w:kern w:val="0"/>
              </w:rPr>
              <w:t>-</w:t>
            </w:r>
          </w:p>
        </w:tc>
        <w:tc>
          <w:tcPr>
            <w:tcW w:w="1434"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hint="eastAsia"/>
                <w:kern w:val="0"/>
              </w:rPr>
              <w:t>-</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特许经营权</w:t>
            </w:r>
          </w:p>
        </w:tc>
        <w:tc>
          <w:tcPr>
            <w:tcW w:w="1496"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w:t>
            </w:r>
          </w:p>
        </w:tc>
        <w:tc>
          <w:tcPr>
            <w:tcW w:w="1496" w:type="dxa"/>
            <w:vAlign w:val="center"/>
          </w:tcPr>
          <w:p w:rsidR="00E82F1D" w:rsidRPr="007C2923" w:rsidRDefault="00E82F1D" w:rsidP="00B667C4">
            <w:pPr>
              <w:widowControl/>
              <w:autoSpaceDE w:val="0"/>
              <w:autoSpaceDN w:val="0"/>
              <w:adjustRightInd w:val="0"/>
              <w:snapToGrid w:val="0"/>
              <w:jc w:val="right"/>
              <w:rPr>
                <w:rFonts w:ascii="Arial Narrow" w:eastAsia="仿宋_GB2312" w:hAnsi="Arial Narrow" w:cs="宋体"/>
                <w:kern w:val="0"/>
              </w:rPr>
            </w:pPr>
            <w:r w:rsidRPr="007C2923">
              <w:rPr>
                <w:rFonts w:ascii="Arial Narrow" w:eastAsia="仿宋_GB2312" w:hAnsi="Arial Narrow" w:cs="宋体" w:hint="eastAsia"/>
                <w:kern w:val="0"/>
              </w:rPr>
              <w:t>-</w:t>
            </w:r>
          </w:p>
        </w:tc>
        <w:tc>
          <w:tcPr>
            <w:tcW w:w="1496" w:type="dxa"/>
            <w:vAlign w:val="center"/>
          </w:tcPr>
          <w:p w:rsidR="00E82F1D" w:rsidRPr="007C2923" w:rsidRDefault="00E82F1D" w:rsidP="00B667C4">
            <w:pPr>
              <w:widowControl/>
              <w:autoSpaceDE w:val="0"/>
              <w:autoSpaceDN w:val="0"/>
              <w:adjustRightInd w:val="0"/>
              <w:snapToGrid w:val="0"/>
              <w:jc w:val="right"/>
              <w:rPr>
                <w:rFonts w:ascii="Arial Narrow" w:eastAsia="仿宋_GB2312" w:hAnsi="Arial Narrow" w:cs="宋体"/>
                <w:kern w:val="0"/>
              </w:rPr>
            </w:pPr>
            <w:r w:rsidRPr="007C2923">
              <w:rPr>
                <w:rFonts w:ascii="Arial Narrow" w:eastAsia="仿宋_GB2312" w:hAnsi="Arial Narrow" w:cs="宋体" w:hint="eastAsia"/>
                <w:kern w:val="0"/>
              </w:rPr>
              <w:t>-</w:t>
            </w:r>
          </w:p>
        </w:tc>
        <w:tc>
          <w:tcPr>
            <w:tcW w:w="1434"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hint="eastAsia"/>
                <w:kern w:val="0"/>
              </w:rPr>
              <w:t>-</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IDC</w:t>
            </w:r>
            <w:r w:rsidRPr="007C2923">
              <w:rPr>
                <w:rFonts w:ascii="Arial Narrow" w:eastAsia="仿宋_GB2312" w:hAnsi="Arial Narrow" w:cs="仿宋_GB2312"/>
              </w:rPr>
              <w:t>业务资源</w:t>
            </w:r>
          </w:p>
        </w:tc>
        <w:tc>
          <w:tcPr>
            <w:tcW w:w="1496"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w:t>
            </w:r>
          </w:p>
        </w:tc>
        <w:tc>
          <w:tcPr>
            <w:tcW w:w="1496" w:type="dxa"/>
            <w:vAlign w:val="center"/>
          </w:tcPr>
          <w:p w:rsidR="00E82F1D" w:rsidRPr="007C2923" w:rsidRDefault="00E82F1D" w:rsidP="00B667C4">
            <w:pPr>
              <w:widowControl/>
              <w:autoSpaceDE w:val="0"/>
              <w:autoSpaceDN w:val="0"/>
              <w:adjustRightInd w:val="0"/>
              <w:snapToGrid w:val="0"/>
              <w:jc w:val="right"/>
              <w:rPr>
                <w:rFonts w:ascii="Arial Narrow" w:eastAsia="仿宋_GB2312" w:hAnsi="Arial Narrow" w:cs="宋体"/>
                <w:kern w:val="0"/>
              </w:rPr>
            </w:pPr>
            <w:r w:rsidRPr="007C2923">
              <w:rPr>
                <w:rFonts w:ascii="Arial Narrow" w:eastAsia="仿宋_GB2312" w:hAnsi="Arial Narrow" w:cs="宋体" w:hint="eastAsia"/>
                <w:kern w:val="0"/>
              </w:rPr>
              <w:t>-</w:t>
            </w:r>
          </w:p>
        </w:tc>
        <w:tc>
          <w:tcPr>
            <w:tcW w:w="1496" w:type="dxa"/>
            <w:vAlign w:val="center"/>
          </w:tcPr>
          <w:p w:rsidR="00E82F1D" w:rsidRPr="007C2923" w:rsidRDefault="00E82F1D" w:rsidP="00B667C4">
            <w:pPr>
              <w:widowControl/>
              <w:autoSpaceDE w:val="0"/>
              <w:autoSpaceDN w:val="0"/>
              <w:adjustRightInd w:val="0"/>
              <w:snapToGrid w:val="0"/>
              <w:jc w:val="right"/>
              <w:rPr>
                <w:rFonts w:ascii="Arial Narrow" w:eastAsia="仿宋_GB2312" w:hAnsi="Arial Narrow" w:cs="宋体"/>
                <w:kern w:val="0"/>
              </w:rPr>
            </w:pPr>
            <w:r w:rsidRPr="007C2923">
              <w:rPr>
                <w:rFonts w:ascii="Arial Narrow" w:eastAsia="仿宋_GB2312" w:hAnsi="Arial Narrow" w:cs="宋体" w:hint="eastAsia"/>
                <w:kern w:val="0"/>
              </w:rPr>
              <w:t>-</w:t>
            </w:r>
          </w:p>
        </w:tc>
        <w:tc>
          <w:tcPr>
            <w:tcW w:w="1434" w:type="dxa"/>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hint="eastAsia"/>
                <w:kern w:val="0"/>
              </w:rPr>
              <w:t>-</w:t>
            </w:r>
          </w:p>
        </w:tc>
      </w:tr>
      <w:tr w:rsidR="00E82F1D" w:rsidRPr="007C2923" w:rsidTr="00B667C4">
        <w:trPr>
          <w:cantSplit/>
          <w:trHeight w:hRule="exact" w:val="369"/>
        </w:trPr>
        <w:tc>
          <w:tcPr>
            <w:tcW w:w="3150" w:type="dxa"/>
            <w:vAlign w:val="center"/>
          </w:tcPr>
          <w:p w:rsidR="00E82F1D" w:rsidRPr="007C2923" w:rsidRDefault="00E82F1D" w:rsidP="00B667C4">
            <w:pPr>
              <w:rPr>
                <w:rFonts w:ascii="Arial Narrow" w:eastAsia="仿宋_GB2312" w:hAnsi="Arial Narrow" w:cs="仿宋_GB2312"/>
                <w:b/>
              </w:rPr>
            </w:pPr>
            <w:r w:rsidRPr="007C2923">
              <w:rPr>
                <w:rFonts w:ascii="Arial Narrow" w:eastAsia="仿宋_GB2312" w:hAnsi="Arial Narrow" w:cs="仿宋_GB2312"/>
                <w:b/>
              </w:rPr>
              <w:t>五、无形资产账面价值合计</w:t>
            </w:r>
          </w:p>
        </w:tc>
        <w:tc>
          <w:tcPr>
            <w:tcW w:w="1496" w:type="dxa"/>
            <w:vAlign w:val="center"/>
          </w:tcPr>
          <w:p w:rsidR="00E82F1D" w:rsidRPr="007C2923" w:rsidRDefault="00E82F1D" w:rsidP="00B667C4">
            <w:pPr>
              <w:widowControl/>
              <w:jc w:val="right"/>
              <w:rPr>
                <w:rFonts w:ascii="Arial Narrow" w:eastAsia="仿宋_GB2312" w:hAnsi="Arial Narrow" w:cs="宋体"/>
                <w:b/>
                <w:kern w:val="0"/>
              </w:rPr>
            </w:pPr>
            <w:r w:rsidRPr="007C2923">
              <w:rPr>
                <w:rFonts w:ascii="Arial Narrow" w:eastAsia="仿宋_GB2312" w:hAnsi="Arial Narrow" w:cs="宋体"/>
                <w:b/>
                <w:kern w:val="0"/>
              </w:rPr>
              <w:t>83,184,629.55</w:t>
            </w:r>
          </w:p>
        </w:tc>
        <w:tc>
          <w:tcPr>
            <w:tcW w:w="1496" w:type="dxa"/>
            <w:vAlign w:val="center"/>
          </w:tcPr>
          <w:p w:rsidR="00E82F1D" w:rsidRPr="007C2923" w:rsidRDefault="00E82F1D" w:rsidP="00B667C4">
            <w:pPr>
              <w:jc w:val="right"/>
              <w:rPr>
                <w:rFonts w:ascii="Arial Narrow" w:eastAsia="仿宋_GB2312" w:hAnsi="Arial Narrow" w:cs="宋体"/>
                <w:b/>
                <w:bCs/>
              </w:rPr>
            </w:pPr>
          </w:p>
        </w:tc>
        <w:tc>
          <w:tcPr>
            <w:tcW w:w="1496" w:type="dxa"/>
            <w:vAlign w:val="center"/>
          </w:tcPr>
          <w:p w:rsidR="00E82F1D" w:rsidRPr="007C2923" w:rsidRDefault="00E82F1D" w:rsidP="00B667C4">
            <w:pPr>
              <w:jc w:val="right"/>
              <w:rPr>
                <w:rFonts w:ascii="Arial Narrow" w:eastAsia="仿宋_GB2312" w:hAnsi="Arial Narrow" w:cs="宋体"/>
                <w:b/>
                <w:bCs/>
              </w:rPr>
            </w:pPr>
          </w:p>
        </w:tc>
        <w:tc>
          <w:tcPr>
            <w:tcW w:w="1434" w:type="dxa"/>
            <w:vAlign w:val="center"/>
          </w:tcPr>
          <w:p w:rsidR="00E82F1D" w:rsidRPr="007C2923" w:rsidRDefault="00E82F1D" w:rsidP="00B667C4">
            <w:pPr>
              <w:jc w:val="right"/>
              <w:rPr>
                <w:rFonts w:ascii="Arial Narrow" w:hAnsi="Arial Narrow" w:cs="宋体"/>
                <w:b/>
                <w:bCs/>
                <w:color w:val="000000"/>
              </w:rPr>
            </w:pPr>
            <w:r w:rsidRPr="007C2923">
              <w:rPr>
                <w:rFonts w:ascii="Arial Narrow" w:hAnsi="Arial Narrow"/>
                <w:b/>
                <w:bCs/>
                <w:color w:val="000000"/>
              </w:rPr>
              <w:t>102,301,440.79</w:t>
            </w:r>
          </w:p>
        </w:tc>
      </w:tr>
      <w:tr w:rsidR="00E82F1D" w:rsidRPr="007C2923" w:rsidTr="00B667C4">
        <w:trPr>
          <w:cantSplit/>
          <w:trHeight w:hRule="exact" w:val="369"/>
        </w:trPr>
        <w:tc>
          <w:tcPr>
            <w:tcW w:w="3150" w:type="dxa"/>
            <w:tcBorders>
              <w:top w:val="nil"/>
              <w:bottom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软件</w:t>
            </w:r>
          </w:p>
        </w:tc>
        <w:tc>
          <w:tcPr>
            <w:tcW w:w="1496" w:type="dxa"/>
            <w:tcBorders>
              <w:top w:val="nil"/>
              <w:bottom w:val="nil"/>
            </w:tcBorders>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59,294,689.92</w:t>
            </w:r>
          </w:p>
        </w:tc>
        <w:tc>
          <w:tcPr>
            <w:tcW w:w="1496" w:type="dxa"/>
            <w:tcBorders>
              <w:top w:val="nil"/>
              <w:bottom w:val="nil"/>
            </w:tcBorders>
            <w:vAlign w:val="center"/>
          </w:tcPr>
          <w:p w:rsidR="00E82F1D" w:rsidRPr="007C2923" w:rsidRDefault="00E82F1D" w:rsidP="00B667C4">
            <w:pPr>
              <w:jc w:val="right"/>
              <w:rPr>
                <w:rFonts w:ascii="Arial Narrow" w:eastAsia="仿宋_GB2312" w:hAnsi="Arial Narrow" w:cs="宋体"/>
              </w:rPr>
            </w:pPr>
          </w:p>
        </w:tc>
        <w:tc>
          <w:tcPr>
            <w:tcW w:w="1496" w:type="dxa"/>
            <w:tcBorders>
              <w:top w:val="nil"/>
              <w:bottom w:val="nil"/>
            </w:tcBorders>
            <w:vAlign w:val="center"/>
          </w:tcPr>
          <w:p w:rsidR="00E82F1D" w:rsidRPr="007C2923" w:rsidRDefault="00E82F1D" w:rsidP="00B667C4">
            <w:pPr>
              <w:jc w:val="right"/>
              <w:rPr>
                <w:rFonts w:ascii="Arial Narrow" w:eastAsia="仿宋_GB2312" w:hAnsi="Arial Narrow" w:cs="宋体"/>
              </w:rPr>
            </w:pPr>
          </w:p>
        </w:tc>
        <w:tc>
          <w:tcPr>
            <w:tcW w:w="1434" w:type="dxa"/>
            <w:tcBorders>
              <w:top w:val="nil"/>
              <w:bottom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79,935,176.44</w:t>
            </w:r>
          </w:p>
        </w:tc>
      </w:tr>
      <w:tr w:rsidR="00E82F1D" w:rsidRPr="007C2923" w:rsidTr="00B667C4">
        <w:trPr>
          <w:cantSplit/>
          <w:trHeight w:hRule="exact" w:val="369"/>
        </w:trPr>
        <w:tc>
          <w:tcPr>
            <w:tcW w:w="3150" w:type="dxa"/>
            <w:tcBorders>
              <w:top w:val="nil"/>
              <w:bottom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土地使用权</w:t>
            </w:r>
          </w:p>
        </w:tc>
        <w:tc>
          <w:tcPr>
            <w:tcW w:w="1496" w:type="dxa"/>
            <w:tcBorders>
              <w:top w:val="nil"/>
              <w:bottom w:val="nil"/>
            </w:tcBorders>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22,735,194.94</w:t>
            </w:r>
          </w:p>
        </w:tc>
        <w:tc>
          <w:tcPr>
            <w:tcW w:w="1496" w:type="dxa"/>
            <w:tcBorders>
              <w:top w:val="nil"/>
              <w:bottom w:val="nil"/>
            </w:tcBorders>
            <w:vAlign w:val="center"/>
          </w:tcPr>
          <w:p w:rsidR="00E82F1D" w:rsidRPr="007C2923" w:rsidRDefault="00E82F1D" w:rsidP="00B667C4">
            <w:pPr>
              <w:jc w:val="right"/>
              <w:rPr>
                <w:rFonts w:ascii="Arial Narrow" w:eastAsia="仿宋_GB2312" w:hAnsi="Arial Narrow" w:cs="宋体"/>
              </w:rPr>
            </w:pPr>
          </w:p>
        </w:tc>
        <w:tc>
          <w:tcPr>
            <w:tcW w:w="1496" w:type="dxa"/>
            <w:tcBorders>
              <w:top w:val="nil"/>
              <w:bottom w:val="nil"/>
            </w:tcBorders>
            <w:vAlign w:val="center"/>
          </w:tcPr>
          <w:p w:rsidR="00E82F1D" w:rsidRPr="007C2923" w:rsidRDefault="00E82F1D" w:rsidP="00B667C4">
            <w:pPr>
              <w:jc w:val="right"/>
              <w:rPr>
                <w:rFonts w:ascii="Arial Narrow" w:eastAsia="仿宋_GB2312" w:hAnsi="Arial Narrow" w:cs="宋体"/>
              </w:rPr>
            </w:pPr>
          </w:p>
        </w:tc>
        <w:tc>
          <w:tcPr>
            <w:tcW w:w="1434" w:type="dxa"/>
            <w:tcBorders>
              <w:top w:val="nil"/>
              <w:bottom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22,096,955.26</w:t>
            </w:r>
          </w:p>
        </w:tc>
      </w:tr>
      <w:tr w:rsidR="00E82F1D" w:rsidRPr="007C2923" w:rsidTr="00B667C4">
        <w:trPr>
          <w:cantSplit/>
          <w:trHeight w:hRule="exact" w:val="369"/>
        </w:trPr>
        <w:tc>
          <w:tcPr>
            <w:tcW w:w="3150" w:type="dxa"/>
            <w:tcBorders>
              <w:top w:val="nil"/>
              <w:bottom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特许经营权</w:t>
            </w:r>
          </w:p>
        </w:tc>
        <w:tc>
          <w:tcPr>
            <w:tcW w:w="1496" w:type="dxa"/>
            <w:tcBorders>
              <w:top w:val="nil"/>
              <w:bottom w:val="nil"/>
            </w:tcBorders>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287,700.34</w:t>
            </w:r>
          </w:p>
        </w:tc>
        <w:tc>
          <w:tcPr>
            <w:tcW w:w="1496" w:type="dxa"/>
            <w:tcBorders>
              <w:top w:val="nil"/>
              <w:bottom w:val="nil"/>
            </w:tcBorders>
            <w:vAlign w:val="center"/>
          </w:tcPr>
          <w:p w:rsidR="00E82F1D" w:rsidRPr="007C2923" w:rsidRDefault="00E82F1D" w:rsidP="00B667C4">
            <w:pPr>
              <w:jc w:val="right"/>
              <w:rPr>
                <w:rFonts w:ascii="Arial Narrow" w:eastAsia="仿宋_GB2312" w:hAnsi="Arial Narrow" w:cs="宋体"/>
              </w:rPr>
            </w:pPr>
          </w:p>
        </w:tc>
        <w:tc>
          <w:tcPr>
            <w:tcW w:w="1496" w:type="dxa"/>
            <w:tcBorders>
              <w:top w:val="nil"/>
              <w:bottom w:val="nil"/>
            </w:tcBorders>
            <w:vAlign w:val="center"/>
          </w:tcPr>
          <w:p w:rsidR="00E82F1D" w:rsidRPr="007C2923" w:rsidRDefault="00E82F1D" w:rsidP="00B667C4">
            <w:pPr>
              <w:jc w:val="right"/>
              <w:rPr>
                <w:rFonts w:ascii="Arial Narrow" w:eastAsia="仿宋_GB2312" w:hAnsi="Arial Narrow" w:cs="宋体"/>
              </w:rPr>
            </w:pPr>
          </w:p>
        </w:tc>
        <w:tc>
          <w:tcPr>
            <w:tcW w:w="1434" w:type="dxa"/>
            <w:tcBorders>
              <w:top w:val="nil"/>
              <w:bottom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95,900.38</w:t>
            </w:r>
          </w:p>
        </w:tc>
      </w:tr>
      <w:tr w:rsidR="00E82F1D" w:rsidRPr="007C2923" w:rsidTr="00B667C4">
        <w:trPr>
          <w:cantSplit/>
          <w:trHeight w:hRule="exact" w:val="369"/>
        </w:trPr>
        <w:tc>
          <w:tcPr>
            <w:tcW w:w="3150" w:type="dxa"/>
            <w:tcBorders>
              <w:top w:val="nil"/>
              <w:bottom w:val="single" w:sz="8" w:space="0" w:color="auto"/>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IDC</w:t>
            </w:r>
            <w:r w:rsidRPr="007C2923">
              <w:rPr>
                <w:rFonts w:ascii="Arial Narrow" w:eastAsia="仿宋_GB2312" w:hAnsi="Arial Narrow" w:cs="仿宋_GB2312"/>
              </w:rPr>
              <w:t>业务资源</w:t>
            </w:r>
          </w:p>
        </w:tc>
        <w:tc>
          <w:tcPr>
            <w:tcW w:w="1496" w:type="dxa"/>
            <w:tcBorders>
              <w:top w:val="nil"/>
              <w:bottom w:val="single" w:sz="8" w:space="0" w:color="auto"/>
            </w:tcBorders>
            <w:vAlign w:val="center"/>
          </w:tcPr>
          <w:p w:rsidR="00E82F1D" w:rsidRPr="007C2923" w:rsidRDefault="00E82F1D" w:rsidP="00B667C4">
            <w:pPr>
              <w:widowControl/>
              <w:jc w:val="right"/>
              <w:rPr>
                <w:rFonts w:ascii="Arial Narrow" w:eastAsia="仿宋_GB2312" w:hAnsi="Arial Narrow" w:cs="宋体"/>
                <w:kern w:val="0"/>
              </w:rPr>
            </w:pPr>
            <w:r w:rsidRPr="007C2923">
              <w:rPr>
                <w:rFonts w:ascii="Arial Narrow" w:eastAsia="仿宋_GB2312" w:hAnsi="Arial Narrow" w:cs="宋体"/>
                <w:kern w:val="0"/>
              </w:rPr>
              <w:t>867,044.35</w:t>
            </w:r>
          </w:p>
        </w:tc>
        <w:tc>
          <w:tcPr>
            <w:tcW w:w="1496" w:type="dxa"/>
            <w:tcBorders>
              <w:top w:val="nil"/>
              <w:bottom w:val="single" w:sz="8" w:space="0" w:color="auto"/>
            </w:tcBorders>
            <w:vAlign w:val="center"/>
          </w:tcPr>
          <w:p w:rsidR="00E82F1D" w:rsidRPr="007C2923" w:rsidRDefault="00E82F1D" w:rsidP="00B667C4">
            <w:pPr>
              <w:jc w:val="right"/>
              <w:rPr>
                <w:rFonts w:ascii="Arial Narrow" w:eastAsia="仿宋_GB2312" w:hAnsi="Arial Narrow" w:cs="宋体"/>
              </w:rPr>
            </w:pPr>
          </w:p>
        </w:tc>
        <w:tc>
          <w:tcPr>
            <w:tcW w:w="1496" w:type="dxa"/>
            <w:tcBorders>
              <w:top w:val="nil"/>
              <w:bottom w:val="single" w:sz="8" w:space="0" w:color="auto"/>
            </w:tcBorders>
            <w:vAlign w:val="center"/>
          </w:tcPr>
          <w:p w:rsidR="00E82F1D" w:rsidRPr="007C2923" w:rsidRDefault="00E82F1D" w:rsidP="00B667C4">
            <w:pPr>
              <w:jc w:val="right"/>
              <w:rPr>
                <w:rFonts w:ascii="Arial Narrow" w:eastAsia="仿宋_GB2312" w:hAnsi="Arial Narrow" w:cs="宋体"/>
              </w:rPr>
            </w:pPr>
          </w:p>
        </w:tc>
        <w:tc>
          <w:tcPr>
            <w:tcW w:w="1434" w:type="dxa"/>
            <w:tcBorders>
              <w:top w:val="nil"/>
              <w:bottom w:val="single" w:sz="8" w:space="0" w:color="auto"/>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173,408.71</w:t>
            </w:r>
          </w:p>
        </w:tc>
      </w:tr>
    </w:tbl>
    <w:p w:rsidR="00E82F1D" w:rsidRDefault="00E82F1D" w:rsidP="00F7113C">
      <w:pPr>
        <w:autoSpaceDE w:val="0"/>
        <w:autoSpaceDN w:val="0"/>
        <w:adjustRightInd w:val="0"/>
        <w:spacing w:before="120" w:afterLines="50"/>
        <w:rPr>
          <w:rFonts w:ascii="Arial Narrow" w:eastAsia="仿宋_GB2312" w:hAnsi="Arial Narrow"/>
          <w:sz w:val="24"/>
        </w:rPr>
      </w:pPr>
      <w:r>
        <w:rPr>
          <w:rFonts w:ascii="Arial Narrow" w:eastAsia="仿宋_GB2312" w:hAnsi="Arial Narrow"/>
          <w:sz w:val="24"/>
        </w:rPr>
        <w:t>说明：本期摊销额</w:t>
      </w:r>
      <w:r>
        <w:rPr>
          <w:rFonts w:ascii="Arial Narrow" w:eastAsia="仿宋_GB2312" w:hAnsi="Arial Narrow" w:hint="eastAsia"/>
          <w:bCs/>
          <w:sz w:val="24"/>
        </w:rPr>
        <w:t>27,567,177.42</w:t>
      </w:r>
      <w:r>
        <w:rPr>
          <w:rFonts w:ascii="Arial Narrow" w:eastAsia="仿宋_GB2312" w:hAnsi="Arial Narrow"/>
          <w:sz w:val="24"/>
        </w:rPr>
        <w:t>元。</w:t>
      </w:r>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lastRenderedPageBreak/>
        <w:t>17</w:t>
      </w:r>
      <w:r>
        <w:rPr>
          <w:rFonts w:ascii="Arial Narrow" w:eastAsia="仿宋_GB2312" w:hAnsi="Arial Narrow"/>
          <w:sz w:val="24"/>
        </w:rPr>
        <w:t>、商誉</w:t>
      </w:r>
    </w:p>
    <w:tbl>
      <w:tblPr>
        <w:tblW w:w="0" w:type="auto"/>
        <w:tblInd w:w="108" w:type="dxa"/>
        <w:tblBorders>
          <w:top w:val="single" w:sz="4" w:space="0" w:color="auto"/>
          <w:bottom w:val="single" w:sz="4" w:space="0" w:color="auto"/>
        </w:tblBorders>
        <w:tblLayout w:type="fixed"/>
        <w:tblLook w:val="0000"/>
      </w:tblPr>
      <w:tblGrid>
        <w:gridCol w:w="2415"/>
        <w:gridCol w:w="1413"/>
        <w:gridCol w:w="1275"/>
        <w:gridCol w:w="1344"/>
        <w:gridCol w:w="1491"/>
        <w:gridCol w:w="1197"/>
      </w:tblGrid>
      <w:tr w:rsidR="00E82F1D" w:rsidRPr="007C2923" w:rsidTr="00B667C4">
        <w:trPr>
          <w:trHeight w:hRule="exact" w:val="680"/>
        </w:trPr>
        <w:tc>
          <w:tcPr>
            <w:tcW w:w="2415" w:type="dxa"/>
            <w:tcBorders>
              <w:top w:val="single" w:sz="8" w:space="0" w:color="auto"/>
              <w:bottom w:val="single" w:sz="4" w:space="0" w:color="auto"/>
            </w:tcBorders>
            <w:vAlign w:val="center"/>
          </w:tcPr>
          <w:p w:rsidR="00E82F1D" w:rsidRPr="007C2923" w:rsidRDefault="00E82F1D" w:rsidP="00B667C4">
            <w:pPr>
              <w:autoSpaceDE w:val="0"/>
              <w:autoSpaceDN w:val="0"/>
              <w:adjustRightInd w:val="0"/>
              <w:snapToGrid w:val="0"/>
              <w:rPr>
                <w:rFonts w:ascii="Arial Narrow" w:eastAsia="仿宋_GB2312" w:hAnsi="Arial Narrow"/>
                <w:b/>
              </w:rPr>
            </w:pPr>
            <w:r w:rsidRPr="007C2923">
              <w:rPr>
                <w:rFonts w:ascii="Arial Narrow" w:eastAsia="仿宋_GB2312" w:hAnsi="Arial Narrow"/>
                <w:b/>
              </w:rPr>
              <w:t>被投资单位名称或形成商誉的事项</w:t>
            </w:r>
          </w:p>
        </w:tc>
        <w:tc>
          <w:tcPr>
            <w:tcW w:w="1413" w:type="dxa"/>
            <w:tcBorders>
              <w:top w:val="single" w:sz="8" w:space="0" w:color="auto"/>
              <w:bottom w:val="single" w:sz="4" w:space="0" w:color="auto"/>
            </w:tcBorders>
            <w:vAlign w:val="center"/>
          </w:tcPr>
          <w:p w:rsidR="00E82F1D" w:rsidRPr="007C2923" w:rsidRDefault="00E82F1D" w:rsidP="00B667C4">
            <w:pPr>
              <w:autoSpaceDE w:val="0"/>
              <w:autoSpaceDN w:val="0"/>
              <w:adjustRightInd w:val="0"/>
              <w:snapToGrid w:val="0"/>
              <w:jc w:val="right"/>
              <w:rPr>
                <w:rFonts w:ascii="Arial Narrow" w:eastAsia="仿宋_GB2312" w:hAnsi="Arial Narrow"/>
                <w:b/>
              </w:rPr>
            </w:pPr>
            <w:r w:rsidRPr="007C2923">
              <w:rPr>
                <w:rFonts w:ascii="Arial Narrow" w:eastAsia="仿宋_GB2312" w:hAnsi="Arial Narrow" w:cs="Arial"/>
                <w:b/>
              </w:rPr>
              <w:t>期初数</w:t>
            </w:r>
          </w:p>
        </w:tc>
        <w:tc>
          <w:tcPr>
            <w:tcW w:w="1275" w:type="dxa"/>
            <w:tcBorders>
              <w:top w:val="single" w:sz="8" w:space="0" w:color="auto"/>
              <w:bottom w:val="single" w:sz="4" w:space="0" w:color="auto"/>
            </w:tcBorders>
            <w:vAlign w:val="center"/>
          </w:tcPr>
          <w:p w:rsidR="00E82F1D" w:rsidRPr="007C2923" w:rsidRDefault="00E82F1D" w:rsidP="00B667C4">
            <w:pPr>
              <w:adjustRightInd w:val="0"/>
              <w:snapToGrid w:val="0"/>
              <w:jc w:val="right"/>
              <w:rPr>
                <w:rFonts w:ascii="Arial Narrow" w:eastAsia="仿宋_GB2312" w:hAnsi="Arial Narrow" w:cs="Arial"/>
                <w:b/>
              </w:rPr>
            </w:pPr>
            <w:r w:rsidRPr="007C2923">
              <w:rPr>
                <w:rFonts w:ascii="Arial Narrow" w:eastAsia="仿宋_GB2312" w:hAnsi="Arial Narrow" w:cs="Arial"/>
                <w:b/>
              </w:rPr>
              <w:t>本期增加</w:t>
            </w:r>
          </w:p>
        </w:tc>
        <w:tc>
          <w:tcPr>
            <w:tcW w:w="1344" w:type="dxa"/>
            <w:tcBorders>
              <w:top w:val="single" w:sz="8" w:space="0" w:color="auto"/>
              <w:bottom w:val="single" w:sz="4" w:space="0" w:color="auto"/>
            </w:tcBorders>
            <w:vAlign w:val="center"/>
          </w:tcPr>
          <w:p w:rsidR="00E82F1D" w:rsidRPr="007C2923" w:rsidRDefault="00E82F1D" w:rsidP="00B667C4">
            <w:pPr>
              <w:autoSpaceDE w:val="0"/>
              <w:autoSpaceDN w:val="0"/>
              <w:adjustRightInd w:val="0"/>
              <w:snapToGrid w:val="0"/>
              <w:jc w:val="right"/>
              <w:rPr>
                <w:rFonts w:ascii="Arial Narrow" w:eastAsia="仿宋_GB2312" w:hAnsi="Arial Narrow"/>
                <w:b/>
              </w:rPr>
            </w:pPr>
            <w:r w:rsidRPr="007C2923">
              <w:rPr>
                <w:rFonts w:ascii="Arial Narrow" w:eastAsia="仿宋_GB2312" w:hAnsi="Arial Narrow"/>
                <w:b/>
              </w:rPr>
              <w:t>本期减少</w:t>
            </w:r>
          </w:p>
        </w:tc>
        <w:tc>
          <w:tcPr>
            <w:tcW w:w="1491" w:type="dxa"/>
            <w:tcBorders>
              <w:top w:val="single" w:sz="8" w:space="0" w:color="auto"/>
              <w:bottom w:val="single" w:sz="4" w:space="0" w:color="auto"/>
            </w:tcBorders>
            <w:vAlign w:val="center"/>
          </w:tcPr>
          <w:p w:rsidR="00E82F1D" w:rsidRPr="007C2923" w:rsidRDefault="00E82F1D" w:rsidP="00B667C4">
            <w:pPr>
              <w:adjustRightInd w:val="0"/>
              <w:snapToGrid w:val="0"/>
              <w:ind w:rightChars="-1" w:right="-2"/>
              <w:jc w:val="right"/>
              <w:rPr>
                <w:rFonts w:ascii="Arial Narrow" w:eastAsia="仿宋_GB2312" w:hAnsi="Arial Narrow" w:cs="Arial"/>
                <w:b/>
              </w:rPr>
            </w:pPr>
            <w:r w:rsidRPr="007C2923">
              <w:rPr>
                <w:rFonts w:ascii="Arial Narrow" w:eastAsia="仿宋_GB2312" w:hAnsi="Arial Narrow" w:cs="Arial"/>
                <w:b/>
              </w:rPr>
              <w:t>期末数</w:t>
            </w:r>
          </w:p>
        </w:tc>
        <w:tc>
          <w:tcPr>
            <w:tcW w:w="1197" w:type="dxa"/>
            <w:tcBorders>
              <w:top w:val="single" w:sz="8" w:space="0" w:color="auto"/>
              <w:bottom w:val="single" w:sz="4" w:space="0" w:color="auto"/>
            </w:tcBorders>
            <w:vAlign w:val="center"/>
          </w:tcPr>
          <w:p w:rsidR="00E82F1D" w:rsidRPr="007C2923" w:rsidRDefault="00E82F1D" w:rsidP="00B667C4">
            <w:pPr>
              <w:autoSpaceDE w:val="0"/>
              <w:autoSpaceDN w:val="0"/>
              <w:adjustRightInd w:val="0"/>
              <w:snapToGrid w:val="0"/>
              <w:ind w:leftChars="-70" w:left="-147" w:rightChars="-1" w:right="-2"/>
              <w:jc w:val="right"/>
              <w:rPr>
                <w:rFonts w:ascii="Arial Narrow" w:eastAsia="仿宋_GB2312" w:hAnsi="Arial Narrow"/>
                <w:b/>
              </w:rPr>
            </w:pPr>
            <w:r w:rsidRPr="007C2923">
              <w:rPr>
                <w:rFonts w:ascii="Arial Narrow" w:eastAsia="仿宋_GB2312" w:hAnsi="Arial Narrow"/>
                <w:b/>
              </w:rPr>
              <w:t>期末</w:t>
            </w:r>
          </w:p>
          <w:p w:rsidR="00E82F1D" w:rsidRPr="007C2923" w:rsidRDefault="00E82F1D" w:rsidP="00B667C4">
            <w:pPr>
              <w:autoSpaceDE w:val="0"/>
              <w:autoSpaceDN w:val="0"/>
              <w:adjustRightInd w:val="0"/>
              <w:snapToGrid w:val="0"/>
              <w:jc w:val="right"/>
              <w:rPr>
                <w:rFonts w:ascii="Arial Narrow" w:eastAsia="仿宋_GB2312" w:hAnsi="Arial Narrow"/>
                <w:b/>
              </w:rPr>
            </w:pPr>
            <w:r w:rsidRPr="007C2923">
              <w:rPr>
                <w:rFonts w:ascii="Arial Narrow" w:eastAsia="仿宋_GB2312" w:hAnsi="Arial Narrow"/>
                <w:b/>
              </w:rPr>
              <w:t>减值准备</w:t>
            </w:r>
          </w:p>
        </w:tc>
      </w:tr>
      <w:tr w:rsidR="00E82F1D" w:rsidRPr="007C2923" w:rsidTr="00B667C4">
        <w:trPr>
          <w:trHeight w:val="397"/>
        </w:trPr>
        <w:tc>
          <w:tcPr>
            <w:tcW w:w="2415" w:type="dxa"/>
            <w:tcBorders>
              <w:top w:val="single" w:sz="4" w:space="0" w:color="auto"/>
              <w:bottom w:val="single" w:sz="8" w:space="0" w:color="auto"/>
            </w:tcBorders>
            <w:vAlign w:val="center"/>
          </w:tcPr>
          <w:p w:rsidR="00E82F1D" w:rsidRPr="007C2923" w:rsidRDefault="00E82F1D" w:rsidP="00B667C4">
            <w:pPr>
              <w:widowControl/>
              <w:spacing w:before="100" w:beforeAutospacing="1" w:after="100" w:afterAutospacing="1"/>
              <w:rPr>
                <w:rFonts w:ascii="Arial Narrow" w:eastAsia="仿宋_GB2312" w:hAnsi="Arial Narrow"/>
                <w:kern w:val="0"/>
              </w:rPr>
            </w:pPr>
            <w:r w:rsidRPr="007C2923">
              <w:rPr>
                <w:rFonts w:ascii="Arial Narrow" w:eastAsia="仿宋_GB2312" w:hAnsi="Arial Narrow" w:cs="仿宋_GB2312"/>
                <w:kern w:val="0"/>
              </w:rPr>
              <w:t>北京歌华有线数字媒体有限公司</w:t>
            </w:r>
          </w:p>
        </w:tc>
        <w:tc>
          <w:tcPr>
            <w:tcW w:w="1413" w:type="dxa"/>
            <w:tcBorders>
              <w:top w:val="single" w:sz="4" w:space="0" w:color="auto"/>
              <w:bottom w:val="single" w:sz="8" w:space="0" w:color="auto"/>
            </w:tcBorders>
            <w:vAlign w:val="center"/>
          </w:tcPr>
          <w:p w:rsidR="00E82F1D" w:rsidRPr="007C2923" w:rsidRDefault="00E82F1D" w:rsidP="00B667C4">
            <w:pPr>
              <w:autoSpaceDE w:val="0"/>
              <w:autoSpaceDN w:val="0"/>
              <w:adjustRightInd w:val="0"/>
              <w:snapToGrid w:val="0"/>
              <w:spacing w:before="120" w:after="216"/>
              <w:jc w:val="right"/>
              <w:rPr>
                <w:rFonts w:ascii="Arial Narrow" w:eastAsia="仿宋_GB2312" w:hAnsi="Arial Narrow"/>
              </w:rPr>
            </w:pPr>
            <w:r w:rsidRPr="007C2923">
              <w:rPr>
                <w:rFonts w:ascii="Arial Narrow" w:eastAsia="仿宋_GB2312" w:hAnsi="Arial Narrow" w:cs="Arial Narrow"/>
                <w:kern w:val="0"/>
              </w:rPr>
              <w:t>1,295,475.11</w:t>
            </w:r>
          </w:p>
        </w:tc>
        <w:tc>
          <w:tcPr>
            <w:tcW w:w="1275" w:type="dxa"/>
            <w:tcBorders>
              <w:top w:val="single" w:sz="4" w:space="0" w:color="auto"/>
              <w:bottom w:val="single" w:sz="8" w:space="0" w:color="auto"/>
            </w:tcBorders>
            <w:vAlign w:val="center"/>
          </w:tcPr>
          <w:p w:rsidR="00E82F1D" w:rsidRPr="007C2923" w:rsidRDefault="00E82F1D" w:rsidP="00B667C4">
            <w:pPr>
              <w:autoSpaceDE w:val="0"/>
              <w:autoSpaceDN w:val="0"/>
              <w:adjustRightInd w:val="0"/>
              <w:snapToGrid w:val="0"/>
              <w:spacing w:before="120" w:after="216"/>
              <w:jc w:val="right"/>
              <w:rPr>
                <w:rFonts w:ascii="Arial Narrow" w:eastAsia="仿宋_GB2312" w:hAnsi="Arial Narrow"/>
              </w:rPr>
            </w:pPr>
            <w:r w:rsidRPr="007C2923">
              <w:rPr>
                <w:rFonts w:ascii="Arial Narrow" w:eastAsia="仿宋_GB2312" w:hAnsi="Arial Narrow"/>
              </w:rPr>
              <w:t>-</w:t>
            </w:r>
          </w:p>
        </w:tc>
        <w:tc>
          <w:tcPr>
            <w:tcW w:w="1344" w:type="dxa"/>
            <w:tcBorders>
              <w:top w:val="single" w:sz="4" w:space="0" w:color="auto"/>
              <w:bottom w:val="single" w:sz="8" w:space="0" w:color="auto"/>
            </w:tcBorders>
            <w:vAlign w:val="center"/>
          </w:tcPr>
          <w:p w:rsidR="00E82F1D" w:rsidRPr="007C2923" w:rsidRDefault="00E82F1D" w:rsidP="00B667C4">
            <w:pPr>
              <w:autoSpaceDE w:val="0"/>
              <w:autoSpaceDN w:val="0"/>
              <w:adjustRightInd w:val="0"/>
              <w:snapToGrid w:val="0"/>
              <w:spacing w:before="120" w:after="216"/>
              <w:jc w:val="right"/>
              <w:rPr>
                <w:rFonts w:ascii="Arial Narrow" w:eastAsia="仿宋_GB2312" w:hAnsi="Arial Narrow"/>
              </w:rPr>
            </w:pPr>
            <w:r w:rsidRPr="007C2923">
              <w:rPr>
                <w:rFonts w:ascii="Arial Narrow" w:eastAsia="仿宋_GB2312" w:hAnsi="Arial Narrow"/>
              </w:rPr>
              <w:t>-</w:t>
            </w:r>
          </w:p>
        </w:tc>
        <w:tc>
          <w:tcPr>
            <w:tcW w:w="1491" w:type="dxa"/>
            <w:tcBorders>
              <w:top w:val="single" w:sz="4" w:space="0" w:color="auto"/>
              <w:bottom w:val="single" w:sz="8" w:space="0" w:color="auto"/>
            </w:tcBorders>
            <w:vAlign w:val="center"/>
          </w:tcPr>
          <w:p w:rsidR="00E82F1D" w:rsidRPr="007C2923" w:rsidRDefault="00E82F1D" w:rsidP="00B667C4">
            <w:pPr>
              <w:autoSpaceDE w:val="0"/>
              <w:autoSpaceDN w:val="0"/>
              <w:adjustRightInd w:val="0"/>
              <w:snapToGrid w:val="0"/>
              <w:spacing w:before="120" w:after="216"/>
              <w:jc w:val="right"/>
              <w:rPr>
                <w:rFonts w:ascii="Arial Narrow" w:eastAsia="仿宋_GB2312" w:hAnsi="Arial Narrow"/>
              </w:rPr>
            </w:pPr>
            <w:r w:rsidRPr="007C2923">
              <w:rPr>
                <w:rFonts w:ascii="Arial Narrow" w:eastAsia="仿宋_GB2312" w:hAnsi="Arial Narrow" w:cs="Arial Narrow"/>
                <w:kern w:val="0"/>
              </w:rPr>
              <w:t>1,295,475.11</w:t>
            </w:r>
          </w:p>
        </w:tc>
        <w:tc>
          <w:tcPr>
            <w:tcW w:w="1197" w:type="dxa"/>
            <w:tcBorders>
              <w:top w:val="single" w:sz="4" w:space="0" w:color="auto"/>
              <w:bottom w:val="single" w:sz="8" w:space="0" w:color="auto"/>
            </w:tcBorders>
            <w:vAlign w:val="center"/>
          </w:tcPr>
          <w:p w:rsidR="00E82F1D" w:rsidRPr="007C2923" w:rsidRDefault="00E82F1D" w:rsidP="00B667C4">
            <w:pPr>
              <w:autoSpaceDE w:val="0"/>
              <w:autoSpaceDN w:val="0"/>
              <w:adjustRightInd w:val="0"/>
              <w:snapToGrid w:val="0"/>
              <w:spacing w:before="120" w:after="216"/>
              <w:jc w:val="right"/>
              <w:rPr>
                <w:rFonts w:ascii="Arial Narrow" w:eastAsia="仿宋_GB2312" w:hAnsi="Arial Narrow"/>
              </w:rPr>
            </w:pPr>
            <w:r w:rsidRPr="007C2923">
              <w:rPr>
                <w:rFonts w:ascii="Arial Narrow" w:eastAsia="仿宋_GB2312" w:hAnsi="Arial Narrow"/>
              </w:rPr>
              <w:t>-</w:t>
            </w:r>
          </w:p>
        </w:tc>
      </w:tr>
    </w:tbl>
    <w:p w:rsidR="00E82F1D" w:rsidRDefault="00E82F1D" w:rsidP="00F7113C">
      <w:pPr>
        <w:tabs>
          <w:tab w:val="left" w:pos="630"/>
        </w:tabs>
        <w:snapToGrid w:val="0"/>
        <w:spacing w:beforeLines="50" w:afterLines="90"/>
        <w:rPr>
          <w:rFonts w:ascii="Arial Narrow" w:eastAsia="仿宋_GB2312" w:hAnsi="Arial Narrow"/>
          <w:sz w:val="24"/>
        </w:rPr>
      </w:pPr>
      <w:r>
        <w:rPr>
          <w:rFonts w:ascii="Arial Narrow" w:eastAsia="仿宋_GB2312" w:hAnsi="Arial Narrow"/>
          <w:sz w:val="24"/>
        </w:rPr>
        <w:t>说明：</w:t>
      </w:r>
    </w:p>
    <w:p w:rsidR="00E82F1D" w:rsidRDefault="00E82F1D" w:rsidP="00F7113C">
      <w:pPr>
        <w:snapToGrid w:val="0"/>
        <w:spacing w:beforeLines="50" w:afterLines="50"/>
        <w:rPr>
          <w:rFonts w:ascii="Arial Narrow" w:eastAsia="仿宋_GB2312" w:hAnsi="Arial Narrow"/>
          <w:sz w:val="24"/>
        </w:rPr>
      </w:pPr>
      <w:r>
        <w:rPr>
          <w:rFonts w:ascii="Arial Narrow" w:eastAsia="仿宋_GB2312" w:hAnsi="Arial Narrow" w:cs="仿宋_GB2312"/>
          <w:sz w:val="24"/>
        </w:rPr>
        <w:t>（</w:t>
      </w:r>
      <w:r>
        <w:rPr>
          <w:rFonts w:ascii="Arial Narrow" w:eastAsia="仿宋_GB2312" w:hAnsi="Arial Narrow" w:cs="Arial Narrow"/>
          <w:sz w:val="24"/>
        </w:rPr>
        <w:t>1</w:t>
      </w:r>
      <w:r>
        <w:rPr>
          <w:rFonts w:ascii="Arial Narrow" w:eastAsia="仿宋_GB2312" w:hAnsi="Arial Narrow" w:cs="仿宋_GB2312"/>
          <w:sz w:val="24"/>
        </w:rPr>
        <w:t>）商誉的形成系本公司之子公司北京歌华有线工程管理有限责任公司对北京歌华有线数字媒体有限公司</w:t>
      </w:r>
      <w:r>
        <w:rPr>
          <w:rFonts w:ascii="Arial Narrow" w:eastAsia="仿宋_GB2312" w:hAnsi="Arial Narrow" w:cs="仿宋_GB2312" w:hint="eastAsia"/>
          <w:sz w:val="24"/>
        </w:rPr>
        <w:t>（以下简称：数字媒体子公司）</w:t>
      </w:r>
      <w:r>
        <w:rPr>
          <w:rFonts w:ascii="Arial Narrow" w:eastAsia="仿宋_GB2312" w:hAnsi="Arial Narrow" w:cs="Arial Narrow"/>
          <w:sz w:val="24"/>
        </w:rPr>
        <w:t>2002</w:t>
      </w:r>
      <w:r>
        <w:rPr>
          <w:rFonts w:ascii="Arial Narrow" w:eastAsia="仿宋_GB2312" w:hAnsi="Arial Narrow" w:cs="仿宋_GB2312"/>
          <w:sz w:val="24"/>
        </w:rPr>
        <w:t>年投资及</w:t>
      </w:r>
      <w:r>
        <w:rPr>
          <w:rFonts w:ascii="Arial Narrow" w:eastAsia="仿宋_GB2312" w:hAnsi="Arial Narrow" w:cs="Arial Narrow"/>
          <w:sz w:val="24"/>
        </w:rPr>
        <w:t>2003</w:t>
      </w:r>
      <w:r>
        <w:rPr>
          <w:rFonts w:ascii="Arial Narrow" w:eastAsia="仿宋_GB2312" w:hAnsi="Arial Narrow" w:cs="仿宋_GB2312"/>
          <w:sz w:val="24"/>
        </w:rPr>
        <w:t>年增资后，合并报表时合并成本大于合并中取得的被购买方可辨认净资产公允价值份额的差额。</w:t>
      </w:r>
    </w:p>
    <w:p w:rsidR="00E82F1D" w:rsidRDefault="00E82F1D" w:rsidP="00F7113C">
      <w:pPr>
        <w:snapToGrid w:val="0"/>
        <w:spacing w:beforeLines="50" w:afterLines="50"/>
        <w:rPr>
          <w:rFonts w:ascii="Arial Narrow" w:eastAsia="仿宋_GB2312" w:hAnsi="Arial Narrow" w:cs="仿宋_GB2312"/>
          <w:sz w:val="24"/>
        </w:rPr>
      </w:pPr>
      <w:r>
        <w:rPr>
          <w:rFonts w:ascii="Arial Narrow" w:eastAsia="仿宋_GB2312" w:hAnsi="Arial Narrow" w:cs="仿宋_GB2312"/>
          <w:sz w:val="24"/>
        </w:rPr>
        <w:t>（</w:t>
      </w:r>
      <w:r>
        <w:rPr>
          <w:rFonts w:ascii="Arial Narrow" w:eastAsia="仿宋_GB2312" w:hAnsi="Arial Narrow" w:cs="仿宋_GB2312"/>
          <w:sz w:val="24"/>
        </w:rPr>
        <w:t>2</w:t>
      </w:r>
      <w:r>
        <w:rPr>
          <w:rFonts w:ascii="Arial Narrow" w:eastAsia="仿宋_GB2312" w:hAnsi="Arial Narrow" w:cs="仿宋_GB2312"/>
          <w:sz w:val="24"/>
        </w:rPr>
        <w:t>）商誉的减值测试方法和减值准备计提方法：本公司采用预计未来现金流现值的方法计算资产组的可收回金额。本公司根据管理层批准的财务预算预计未来</w:t>
      </w:r>
      <w:r>
        <w:rPr>
          <w:rFonts w:ascii="Arial Narrow" w:eastAsia="仿宋_GB2312" w:hAnsi="Arial Narrow" w:cs="仿宋_GB2312"/>
          <w:sz w:val="24"/>
        </w:rPr>
        <w:t>5</w:t>
      </w:r>
      <w:r>
        <w:rPr>
          <w:rFonts w:ascii="Arial Narrow" w:eastAsia="仿宋_GB2312" w:hAnsi="Arial Narrow" w:cs="仿宋_GB2312"/>
          <w:sz w:val="24"/>
        </w:rPr>
        <w:t>年内现金流量，其后年度采用的现金流量增长率预计为</w:t>
      </w:r>
      <w:r>
        <w:rPr>
          <w:rFonts w:ascii="Arial Narrow" w:eastAsia="仿宋_GB2312" w:hAnsi="Arial Narrow" w:cs="仿宋_GB2312"/>
          <w:sz w:val="24"/>
        </w:rPr>
        <w:t>2%</w:t>
      </w:r>
      <w:r>
        <w:rPr>
          <w:rFonts w:ascii="Arial Narrow" w:eastAsia="仿宋_GB2312" w:hAnsi="Arial Narrow" w:cs="仿宋_GB2312"/>
          <w:sz w:val="24"/>
        </w:rPr>
        <w:t>（上期：</w:t>
      </w:r>
      <w:r>
        <w:rPr>
          <w:rFonts w:ascii="Arial Narrow" w:eastAsia="仿宋_GB2312" w:hAnsi="Arial Narrow" w:cs="仿宋_GB2312"/>
          <w:sz w:val="24"/>
        </w:rPr>
        <w:t>2%</w:t>
      </w:r>
      <w:r>
        <w:rPr>
          <w:rFonts w:ascii="Arial Narrow" w:eastAsia="仿宋_GB2312" w:hAnsi="Arial Narrow" w:cs="仿宋_GB2312"/>
          <w:sz w:val="24"/>
        </w:rPr>
        <w:t>），不会超过资产</w:t>
      </w:r>
      <w:proofErr w:type="gramStart"/>
      <w:r>
        <w:rPr>
          <w:rFonts w:ascii="Arial Narrow" w:eastAsia="仿宋_GB2312" w:hAnsi="Arial Narrow" w:cs="仿宋_GB2312"/>
          <w:sz w:val="24"/>
        </w:rPr>
        <w:t>组经营</w:t>
      </w:r>
      <w:proofErr w:type="gramEnd"/>
      <w:r>
        <w:rPr>
          <w:rFonts w:ascii="Arial Narrow" w:eastAsia="仿宋_GB2312" w:hAnsi="Arial Narrow" w:cs="仿宋_GB2312"/>
          <w:sz w:val="24"/>
        </w:rPr>
        <w:t>业务的长期平均增长率。管理层根据过往表现及其对市场发展的预期编制上述财务预算。计算未来现金流现值所采用的税前折现率为</w:t>
      </w:r>
      <w:r>
        <w:rPr>
          <w:rFonts w:ascii="Arial Narrow" w:eastAsia="仿宋_GB2312" w:hAnsi="Arial Narrow" w:cs="仿宋_GB2312"/>
          <w:sz w:val="24"/>
        </w:rPr>
        <w:t>10%</w:t>
      </w:r>
      <w:r>
        <w:rPr>
          <w:rFonts w:ascii="Arial Narrow" w:eastAsia="仿宋_GB2312" w:hAnsi="Arial Narrow" w:cs="仿宋_GB2312"/>
          <w:sz w:val="24"/>
        </w:rPr>
        <w:t>（上期：</w:t>
      </w:r>
      <w:r>
        <w:rPr>
          <w:rFonts w:ascii="Arial Narrow" w:eastAsia="仿宋_GB2312" w:hAnsi="Arial Narrow" w:cs="仿宋_GB2312"/>
          <w:sz w:val="24"/>
        </w:rPr>
        <w:t>10%</w:t>
      </w:r>
      <w:r>
        <w:rPr>
          <w:rFonts w:ascii="Arial Narrow" w:eastAsia="仿宋_GB2312" w:hAnsi="Arial Narrow" w:cs="仿宋_GB2312"/>
          <w:sz w:val="24"/>
        </w:rPr>
        <w:t>），已反映了相对于有关分部的风险。根据减值测试的结果，本期期末商誉未发生减值（上期期末：无）。</w:t>
      </w:r>
    </w:p>
    <w:p w:rsidR="00E82F1D" w:rsidRDefault="00E82F1D" w:rsidP="00F7113C">
      <w:pPr>
        <w:snapToGrid w:val="0"/>
        <w:spacing w:beforeLines="100" w:afterLines="90"/>
        <w:ind w:leftChars="-200" w:left="-2" w:hangingChars="174" w:hanging="418"/>
        <w:outlineLvl w:val="1"/>
        <w:rPr>
          <w:rFonts w:ascii="Arial Narrow" w:eastAsia="仿宋_GB2312" w:hAnsi="Arial Narrow"/>
          <w:sz w:val="24"/>
        </w:rPr>
      </w:pPr>
      <w:r>
        <w:rPr>
          <w:rFonts w:ascii="Arial Narrow" w:eastAsia="仿宋_GB2312" w:hAnsi="Arial Narrow"/>
          <w:sz w:val="24"/>
        </w:rPr>
        <w:t>18</w:t>
      </w:r>
      <w:r>
        <w:rPr>
          <w:rFonts w:ascii="Arial Narrow" w:eastAsia="仿宋_GB2312" w:hAnsi="Arial Narrow"/>
          <w:sz w:val="24"/>
        </w:rPr>
        <w:t>、长期待摊费用</w:t>
      </w:r>
    </w:p>
    <w:tbl>
      <w:tblPr>
        <w:tblW w:w="9172" w:type="dxa"/>
        <w:tblBorders>
          <w:top w:val="single" w:sz="4" w:space="0" w:color="auto"/>
          <w:bottom w:val="single" w:sz="4" w:space="0" w:color="auto"/>
        </w:tblBorders>
        <w:tblLayout w:type="fixed"/>
        <w:tblLook w:val="0000"/>
      </w:tblPr>
      <w:tblGrid>
        <w:gridCol w:w="2374"/>
        <w:gridCol w:w="1442"/>
        <w:gridCol w:w="1236"/>
        <w:gridCol w:w="1442"/>
        <w:gridCol w:w="1236"/>
        <w:gridCol w:w="1442"/>
      </w:tblGrid>
      <w:tr w:rsidR="00E82F1D" w:rsidRPr="007C2923" w:rsidTr="00B667C4">
        <w:trPr>
          <w:trHeight w:hRule="exact" w:val="397"/>
        </w:trPr>
        <w:tc>
          <w:tcPr>
            <w:tcW w:w="2374" w:type="dxa"/>
            <w:tcBorders>
              <w:top w:val="single" w:sz="8" w:space="0" w:color="auto"/>
              <w:bottom w:val="single" w:sz="4" w:space="0" w:color="auto"/>
            </w:tcBorders>
            <w:shd w:val="clear" w:color="auto" w:fill="auto"/>
            <w:vAlign w:val="center"/>
          </w:tcPr>
          <w:p w:rsidR="00E82F1D" w:rsidRPr="007C2923" w:rsidRDefault="00E82F1D" w:rsidP="00B667C4">
            <w:pPr>
              <w:rPr>
                <w:rFonts w:ascii="Arial Narrow" w:eastAsia="仿宋_GB2312" w:hAnsi="Arial Narrow"/>
                <w:b/>
              </w:rPr>
            </w:pPr>
            <w:r w:rsidRPr="007C2923">
              <w:rPr>
                <w:rFonts w:ascii="Arial Narrow" w:eastAsia="仿宋_GB2312" w:hAnsi="Arial Narrow" w:cs="仿宋_GB2312"/>
                <w:b/>
              </w:rPr>
              <w:t>项目</w:t>
            </w:r>
          </w:p>
        </w:tc>
        <w:tc>
          <w:tcPr>
            <w:tcW w:w="1442" w:type="dxa"/>
            <w:tcBorders>
              <w:top w:val="single" w:sz="8" w:space="0" w:color="auto"/>
              <w:bottom w:val="single" w:sz="4" w:space="0" w:color="auto"/>
            </w:tcBorders>
            <w:shd w:val="clear" w:color="auto" w:fill="auto"/>
            <w:vAlign w:val="center"/>
          </w:tcPr>
          <w:p w:rsidR="00E82F1D" w:rsidRPr="007C2923" w:rsidRDefault="00E82F1D" w:rsidP="00B667C4">
            <w:pPr>
              <w:jc w:val="right"/>
              <w:rPr>
                <w:rFonts w:ascii="Arial Narrow" w:eastAsia="仿宋_GB2312" w:hAnsi="Arial Narrow" w:cs="仿宋_GB2312"/>
                <w:b/>
              </w:rPr>
            </w:pPr>
            <w:r w:rsidRPr="007C2923">
              <w:rPr>
                <w:rFonts w:ascii="Arial Narrow" w:eastAsia="仿宋_GB2312" w:hAnsi="Arial Narrow" w:cs="仿宋_GB2312"/>
                <w:b/>
              </w:rPr>
              <w:t>期初数</w:t>
            </w:r>
          </w:p>
        </w:tc>
        <w:tc>
          <w:tcPr>
            <w:tcW w:w="1236" w:type="dxa"/>
            <w:tcBorders>
              <w:top w:val="single" w:sz="8" w:space="0" w:color="auto"/>
              <w:bottom w:val="single" w:sz="4" w:space="0" w:color="auto"/>
            </w:tcBorders>
            <w:shd w:val="clear" w:color="auto" w:fill="auto"/>
            <w:vAlign w:val="center"/>
          </w:tcPr>
          <w:p w:rsidR="00E82F1D" w:rsidRPr="007C2923" w:rsidRDefault="00E82F1D" w:rsidP="00B667C4">
            <w:pPr>
              <w:jc w:val="right"/>
              <w:rPr>
                <w:rFonts w:ascii="Arial Narrow" w:eastAsia="仿宋_GB2312" w:hAnsi="Arial Narrow" w:cs="仿宋_GB2312"/>
                <w:b/>
              </w:rPr>
            </w:pPr>
            <w:r w:rsidRPr="007C2923">
              <w:rPr>
                <w:rFonts w:ascii="Arial Narrow" w:eastAsia="仿宋_GB2312" w:hAnsi="Arial Narrow" w:cs="仿宋_GB2312"/>
                <w:b/>
              </w:rPr>
              <w:t>本期增加</w:t>
            </w:r>
          </w:p>
        </w:tc>
        <w:tc>
          <w:tcPr>
            <w:tcW w:w="1442" w:type="dxa"/>
            <w:tcBorders>
              <w:top w:val="single" w:sz="8" w:space="0" w:color="auto"/>
              <w:bottom w:val="single" w:sz="4" w:space="0" w:color="auto"/>
            </w:tcBorders>
            <w:shd w:val="clear" w:color="auto" w:fill="auto"/>
            <w:vAlign w:val="center"/>
          </w:tcPr>
          <w:p w:rsidR="00E82F1D" w:rsidRPr="007C2923" w:rsidRDefault="00E82F1D" w:rsidP="00B667C4">
            <w:pPr>
              <w:jc w:val="right"/>
              <w:rPr>
                <w:rFonts w:ascii="Arial Narrow" w:eastAsia="仿宋_GB2312" w:hAnsi="Arial Narrow" w:cs="仿宋_GB2312"/>
                <w:b/>
              </w:rPr>
            </w:pPr>
            <w:r w:rsidRPr="007C2923">
              <w:rPr>
                <w:rFonts w:ascii="Arial Narrow" w:eastAsia="仿宋_GB2312" w:hAnsi="Arial Narrow" w:cs="仿宋_GB2312"/>
                <w:b/>
              </w:rPr>
              <w:t>本期摊销</w:t>
            </w:r>
          </w:p>
        </w:tc>
        <w:tc>
          <w:tcPr>
            <w:tcW w:w="1236" w:type="dxa"/>
            <w:tcBorders>
              <w:top w:val="single" w:sz="8" w:space="0" w:color="auto"/>
              <w:bottom w:val="single" w:sz="4" w:space="0" w:color="auto"/>
            </w:tcBorders>
            <w:shd w:val="clear" w:color="auto" w:fill="auto"/>
            <w:vAlign w:val="center"/>
          </w:tcPr>
          <w:p w:rsidR="00E82F1D" w:rsidRPr="007C2923" w:rsidRDefault="00E82F1D" w:rsidP="00B667C4">
            <w:pPr>
              <w:jc w:val="right"/>
              <w:rPr>
                <w:rFonts w:ascii="Arial Narrow" w:eastAsia="仿宋_GB2312" w:hAnsi="Arial Narrow" w:cs="仿宋_GB2312"/>
                <w:b/>
              </w:rPr>
            </w:pPr>
            <w:r w:rsidRPr="007C2923">
              <w:rPr>
                <w:rFonts w:ascii="Arial Narrow" w:eastAsia="仿宋_GB2312" w:hAnsi="Arial Narrow" w:cs="仿宋_GB2312"/>
                <w:b/>
              </w:rPr>
              <w:t>其他减少</w:t>
            </w:r>
          </w:p>
        </w:tc>
        <w:tc>
          <w:tcPr>
            <w:tcW w:w="1442" w:type="dxa"/>
            <w:tcBorders>
              <w:top w:val="single" w:sz="8" w:space="0" w:color="auto"/>
              <w:bottom w:val="single" w:sz="4" w:space="0" w:color="auto"/>
            </w:tcBorders>
            <w:shd w:val="clear" w:color="auto" w:fill="auto"/>
            <w:vAlign w:val="center"/>
          </w:tcPr>
          <w:p w:rsidR="00E82F1D" w:rsidRPr="007C2923" w:rsidRDefault="00E82F1D" w:rsidP="00B667C4">
            <w:pPr>
              <w:jc w:val="right"/>
              <w:rPr>
                <w:rFonts w:ascii="Arial Narrow" w:eastAsia="仿宋_GB2312" w:hAnsi="Arial Narrow" w:cs="仿宋_GB2312"/>
                <w:b/>
              </w:rPr>
            </w:pPr>
            <w:r w:rsidRPr="007C2923">
              <w:rPr>
                <w:rFonts w:ascii="Arial Narrow" w:eastAsia="仿宋_GB2312" w:hAnsi="Arial Narrow" w:cs="仿宋_GB2312"/>
                <w:b/>
              </w:rPr>
              <w:t>期末数</w:t>
            </w:r>
          </w:p>
        </w:tc>
      </w:tr>
      <w:tr w:rsidR="00E82F1D" w:rsidRPr="007C2923" w:rsidTr="00B667C4">
        <w:trPr>
          <w:trHeight w:hRule="exact" w:val="397"/>
        </w:trPr>
        <w:tc>
          <w:tcPr>
            <w:tcW w:w="2374" w:type="dxa"/>
            <w:tcBorders>
              <w:top w:val="single" w:sz="4" w:space="0" w:color="auto"/>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房租及基站租赁费</w:t>
            </w:r>
          </w:p>
        </w:tc>
        <w:tc>
          <w:tcPr>
            <w:tcW w:w="1442" w:type="dxa"/>
            <w:tcBorders>
              <w:top w:val="single" w:sz="4" w:space="0" w:color="auto"/>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7,586,675.77</w:t>
            </w:r>
          </w:p>
        </w:tc>
        <w:tc>
          <w:tcPr>
            <w:tcW w:w="1236" w:type="dxa"/>
            <w:tcBorders>
              <w:top w:val="single" w:sz="4" w:space="0" w:color="auto"/>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1,669,765.50</w:t>
            </w:r>
          </w:p>
        </w:tc>
        <w:tc>
          <w:tcPr>
            <w:tcW w:w="1442" w:type="dxa"/>
            <w:tcBorders>
              <w:top w:val="single" w:sz="4" w:space="0" w:color="auto"/>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2,524,347.57</w:t>
            </w:r>
          </w:p>
        </w:tc>
        <w:tc>
          <w:tcPr>
            <w:tcW w:w="1236" w:type="dxa"/>
            <w:tcBorders>
              <w:top w:val="single" w:sz="4" w:space="0" w:color="auto"/>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w:t>
            </w:r>
          </w:p>
        </w:tc>
        <w:tc>
          <w:tcPr>
            <w:tcW w:w="1442" w:type="dxa"/>
            <w:tcBorders>
              <w:top w:val="single" w:sz="4" w:space="0" w:color="auto"/>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6,732,093.70</w:t>
            </w:r>
          </w:p>
        </w:tc>
      </w:tr>
      <w:tr w:rsidR="00E82F1D" w:rsidRPr="007C2923" w:rsidTr="00B667C4">
        <w:trPr>
          <w:trHeight w:hRule="exact" w:val="397"/>
        </w:trPr>
        <w:tc>
          <w:tcPr>
            <w:tcW w:w="2374" w:type="dxa"/>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管道租用费</w:t>
            </w:r>
          </w:p>
        </w:tc>
        <w:tc>
          <w:tcPr>
            <w:tcW w:w="1442" w:type="dxa"/>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4,546,246.96</w:t>
            </w:r>
          </w:p>
        </w:tc>
        <w:tc>
          <w:tcPr>
            <w:tcW w:w="1236" w:type="dxa"/>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w:t>
            </w:r>
          </w:p>
        </w:tc>
        <w:tc>
          <w:tcPr>
            <w:tcW w:w="1442"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879,918.72</w:t>
            </w:r>
          </w:p>
        </w:tc>
        <w:tc>
          <w:tcPr>
            <w:tcW w:w="1236" w:type="dxa"/>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w:t>
            </w:r>
          </w:p>
        </w:tc>
        <w:tc>
          <w:tcPr>
            <w:tcW w:w="1442"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3,666,328.24</w:t>
            </w:r>
          </w:p>
        </w:tc>
      </w:tr>
      <w:tr w:rsidR="00E82F1D" w:rsidRPr="007C2923" w:rsidTr="00B667C4">
        <w:trPr>
          <w:trHeight w:hRule="exact" w:val="397"/>
        </w:trPr>
        <w:tc>
          <w:tcPr>
            <w:tcW w:w="2374" w:type="dxa"/>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装修费</w:t>
            </w:r>
          </w:p>
        </w:tc>
        <w:tc>
          <w:tcPr>
            <w:tcW w:w="1442" w:type="dxa"/>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980,001.65</w:t>
            </w:r>
          </w:p>
        </w:tc>
        <w:tc>
          <w:tcPr>
            <w:tcW w:w="1236"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159,200.00</w:t>
            </w:r>
          </w:p>
        </w:tc>
        <w:tc>
          <w:tcPr>
            <w:tcW w:w="1442"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542,661.74</w:t>
            </w:r>
          </w:p>
        </w:tc>
        <w:tc>
          <w:tcPr>
            <w:tcW w:w="1236" w:type="dxa"/>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w:t>
            </w:r>
          </w:p>
        </w:tc>
        <w:tc>
          <w:tcPr>
            <w:tcW w:w="1442"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596,539.91</w:t>
            </w:r>
          </w:p>
        </w:tc>
      </w:tr>
      <w:tr w:rsidR="00E82F1D" w:rsidRPr="007C2923" w:rsidTr="00B667C4">
        <w:trPr>
          <w:trHeight w:hRule="exact" w:val="397"/>
        </w:trPr>
        <w:tc>
          <w:tcPr>
            <w:tcW w:w="2374" w:type="dxa"/>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电视图书资源</w:t>
            </w:r>
            <w:r w:rsidRPr="007C2923">
              <w:rPr>
                <w:rFonts w:ascii="Arial Narrow" w:eastAsia="仿宋_GB2312" w:hAnsi="Arial Narrow" w:cs="仿宋_GB2312" w:hint="eastAsia"/>
              </w:rPr>
              <w:t>使用费</w:t>
            </w:r>
          </w:p>
        </w:tc>
        <w:tc>
          <w:tcPr>
            <w:tcW w:w="1442" w:type="dxa"/>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1,539,200.04</w:t>
            </w:r>
          </w:p>
        </w:tc>
        <w:tc>
          <w:tcPr>
            <w:tcW w:w="1236" w:type="dxa"/>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w:t>
            </w:r>
          </w:p>
        </w:tc>
        <w:tc>
          <w:tcPr>
            <w:tcW w:w="1442"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384,799.92</w:t>
            </w:r>
          </w:p>
        </w:tc>
        <w:tc>
          <w:tcPr>
            <w:tcW w:w="1236" w:type="dxa"/>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w:t>
            </w:r>
          </w:p>
        </w:tc>
        <w:tc>
          <w:tcPr>
            <w:tcW w:w="1442" w:type="dxa"/>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1,154,400.12</w:t>
            </w:r>
          </w:p>
        </w:tc>
      </w:tr>
      <w:tr w:rsidR="00E82F1D" w:rsidRPr="007C2923" w:rsidTr="00B667C4">
        <w:trPr>
          <w:trHeight w:hRule="exact" w:val="397"/>
        </w:trPr>
        <w:tc>
          <w:tcPr>
            <w:tcW w:w="2374" w:type="dxa"/>
            <w:tcBorders>
              <w:bottom w:val="single" w:sz="4" w:space="0" w:color="auto"/>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土地租赁费</w:t>
            </w:r>
          </w:p>
        </w:tc>
        <w:tc>
          <w:tcPr>
            <w:tcW w:w="1442" w:type="dxa"/>
            <w:tcBorders>
              <w:bottom w:val="single" w:sz="4" w:space="0" w:color="auto"/>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108,125.00</w:t>
            </w:r>
          </w:p>
        </w:tc>
        <w:tc>
          <w:tcPr>
            <w:tcW w:w="1236" w:type="dxa"/>
            <w:tcBorders>
              <w:bottom w:val="single" w:sz="4" w:space="0" w:color="auto"/>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w:t>
            </w:r>
          </w:p>
        </w:tc>
        <w:tc>
          <w:tcPr>
            <w:tcW w:w="1442" w:type="dxa"/>
            <w:tcBorders>
              <w:bottom w:val="single" w:sz="4" w:space="0" w:color="auto"/>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5,625.00</w:t>
            </w:r>
          </w:p>
        </w:tc>
        <w:tc>
          <w:tcPr>
            <w:tcW w:w="1236" w:type="dxa"/>
            <w:tcBorders>
              <w:bottom w:val="single" w:sz="4" w:space="0" w:color="auto"/>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w:t>
            </w:r>
          </w:p>
        </w:tc>
        <w:tc>
          <w:tcPr>
            <w:tcW w:w="1442" w:type="dxa"/>
            <w:tcBorders>
              <w:bottom w:val="single" w:sz="4" w:space="0" w:color="auto"/>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102,500.00</w:t>
            </w:r>
          </w:p>
        </w:tc>
      </w:tr>
      <w:tr w:rsidR="00E82F1D" w:rsidRPr="007C2923" w:rsidTr="00B667C4">
        <w:trPr>
          <w:trHeight w:hRule="exact" w:val="397"/>
        </w:trPr>
        <w:tc>
          <w:tcPr>
            <w:tcW w:w="2374" w:type="dxa"/>
            <w:tcBorders>
              <w:top w:val="single" w:sz="4" w:space="0" w:color="auto"/>
              <w:bottom w:val="single" w:sz="8" w:space="0" w:color="auto"/>
            </w:tcBorders>
            <w:vAlign w:val="center"/>
          </w:tcPr>
          <w:p w:rsidR="00E82F1D" w:rsidRPr="007C2923" w:rsidRDefault="00E82F1D" w:rsidP="00B667C4">
            <w:pPr>
              <w:rPr>
                <w:rFonts w:ascii="Arial Narrow" w:eastAsia="仿宋_GB2312" w:hAnsi="Arial Narrow"/>
                <w:b/>
              </w:rPr>
            </w:pPr>
            <w:r w:rsidRPr="007C2923">
              <w:rPr>
                <w:rFonts w:ascii="Arial Narrow" w:eastAsia="仿宋_GB2312" w:hAnsi="Arial Narrow" w:cs="仿宋_GB2312"/>
                <w:b/>
              </w:rPr>
              <w:t>合计</w:t>
            </w:r>
          </w:p>
        </w:tc>
        <w:tc>
          <w:tcPr>
            <w:tcW w:w="1442" w:type="dxa"/>
            <w:tcBorders>
              <w:top w:val="single" w:sz="4" w:space="0" w:color="auto"/>
              <w:bottom w:val="single" w:sz="8" w:space="0" w:color="auto"/>
            </w:tcBorders>
            <w:vAlign w:val="center"/>
          </w:tcPr>
          <w:p w:rsidR="00E82F1D" w:rsidRPr="007C2923" w:rsidRDefault="00E82F1D" w:rsidP="00B667C4">
            <w:pPr>
              <w:jc w:val="right"/>
              <w:rPr>
                <w:rFonts w:ascii="Arial Narrow" w:eastAsia="仿宋_GB2312" w:hAnsi="Arial Narrow"/>
                <w:b/>
              </w:rPr>
            </w:pPr>
            <w:r w:rsidRPr="007C2923">
              <w:rPr>
                <w:rFonts w:ascii="Arial Narrow" w:eastAsia="仿宋_GB2312" w:hAnsi="Arial Narrow"/>
                <w:b/>
              </w:rPr>
              <w:t>14,760,249.42</w:t>
            </w:r>
          </w:p>
        </w:tc>
        <w:tc>
          <w:tcPr>
            <w:tcW w:w="1236" w:type="dxa"/>
            <w:tcBorders>
              <w:top w:val="single" w:sz="4" w:space="0" w:color="auto"/>
              <w:bottom w:val="single" w:sz="8" w:space="0" w:color="auto"/>
            </w:tcBorders>
            <w:vAlign w:val="center"/>
          </w:tcPr>
          <w:p w:rsidR="00E82F1D" w:rsidRPr="007C2923" w:rsidRDefault="00E82F1D" w:rsidP="00B667C4">
            <w:pPr>
              <w:jc w:val="right"/>
              <w:rPr>
                <w:rFonts w:ascii="Arial Narrow" w:hAnsi="Arial Narrow" w:cs="宋体"/>
                <w:b/>
                <w:bCs/>
                <w:color w:val="000000"/>
              </w:rPr>
            </w:pPr>
            <w:r w:rsidRPr="007C2923">
              <w:rPr>
                <w:rFonts w:ascii="Arial Narrow" w:hAnsi="Arial Narrow"/>
                <w:b/>
                <w:bCs/>
                <w:color w:val="000000"/>
              </w:rPr>
              <w:t>1,828,965.50</w:t>
            </w:r>
          </w:p>
        </w:tc>
        <w:tc>
          <w:tcPr>
            <w:tcW w:w="1442" w:type="dxa"/>
            <w:tcBorders>
              <w:top w:val="single" w:sz="4" w:space="0" w:color="auto"/>
              <w:bottom w:val="single" w:sz="8" w:space="0" w:color="auto"/>
            </w:tcBorders>
            <w:vAlign w:val="center"/>
          </w:tcPr>
          <w:p w:rsidR="00E82F1D" w:rsidRPr="007C2923" w:rsidRDefault="00E82F1D" w:rsidP="00B667C4">
            <w:pPr>
              <w:jc w:val="right"/>
              <w:rPr>
                <w:rFonts w:ascii="Arial Narrow" w:hAnsi="Arial Narrow" w:cs="宋体"/>
                <w:b/>
                <w:bCs/>
                <w:color w:val="000000"/>
              </w:rPr>
            </w:pPr>
            <w:r w:rsidRPr="007C2923">
              <w:rPr>
                <w:rFonts w:ascii="Arial Narrow" w:hAnsi="Arial Narrow"/>
                <w:b/>
                <w:bCs/>
                <w:color w:val="000000"/>
              </w:rPr>
              <w:t>4,337,352.95</w:t>
            </w:r>
          </w:p>
        </w:tc>
        <w:tc>
          <w:tcPr>
            <w:tcW w:w="1236" w:type="dxa"/>
            <w:tcBorders>
              <w:top w:val="single" w:sz="4" w:space="0" w:color="auto"/>
              <w:bottom w:val="single" w:sz="8" w:space="0" w:color="auto"/>
            </w:tcBorders>
            <w:vAlign w:val="center"/>
          </w:tcPr>
          <w:p w:rsidR="00E82F1D" w:rsidRPr="007C2923" w:rsidRDefault="00E82F1D" w:rsidP="00B667C4">
            <w:pPr>
              <w:jc w:val="right"/>
              <w:rPr>
                <w:rFonts w:ascii="Arial Narrow" w:eastAsia="仿宋_GB2312" w:hAnsi="Arial Narrow"/>
                <w:b/>
              </w:rPr>
            </w:pPr>
            <w:r w:rsidRPr="007C2923">
              <w:rPr>
                <w:rFonts w:ascii="Arial Narrow" w:eastAsia="仿宋_GB2312" w:hAnsi="Arial Narrow"/>
                <w:b/>
              </w:rPr>
              <w:t>-</w:t>
            </w:r>
          </w:p>
        </w:tc>
        <w:tc>
          <w:tcPr>
            <w:tcW w:w="1442" w:type="dxa"/>
            <w:tcBorders>
              <w:top w:val="single" w:sz="4" w:space="0" w:color="auto"/>
              <w:bottom w:val="single" w:sz="8" w:space="0" w:color="auto"/>
            </w:tcBorders>
            <w:vAlign w:val="center"/>
          </w:tcPr>
          <w:p w:rsidR="00E82F1D" w:rsidRPr="007C2923" w:rsidRDefault="00E82F1D" w:rsidP="00B667C4">
            <w:pPr>
              <w:jc w:val="right"/>
              <w:rPr>
                <w:rFonts w:ascii="Arial Narrow" w:hAnsi="Arial Narrow" w:cs="宋体"/>
                <w:b/>
                <w:bCs/>
                <w:color w:val="000000"/>
              </w:rPr>
            </w:pPr>
            <w:r w:rsidRPr="007C2923">
              <w:rPr>
                <w:rFonts w:ascii="Arial Narrow" w:hAnsi="Arial Narrow"/>
                <w:b/>
                <w:bCs/>
                <w:color w:val="000000"/>
              </w:rPr>
              <w:t>12,251,861.97</w:t>
            </w:r>
          </w:p>
        </w:tc>
      </w:tr>
    </w:tbl>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19</w:t>
      </w:r>
      <w:r>
        <w:rPr>
          <w:rFonts w:ascii="Arial Narrow" w:eastAsia="仿宋_GB2312" w:hAnsi="Arial Narrow"/>
          <w:sz w:val="24"/>
        </w:rPr>
        <w:t>、递延所得税</w:t>
      </w:r>
      <w:proofErr w:type="gramStart"/>
      <w:r>
        <w:rPr>
          <w:rFonts w:ascii="Arial Narrow" w:eastAsia="仿宋_GB2312" w:hAnsi="Arial Narrow"/>
          <w:sz w:val="24"/>
        </w:rPr>
        <w:t>资产与递延</w:t>
      </w:r>
      <w:proofErr w:type="gramEnd"/>
      <w:r>
        <w:rPr>
          <w:rFonts w:ascii="Arial Narrow" w:eastAsia="仿宋_GB2312" w:hAnsi="Arial Narrow"/>
          <w:sz w:val="24"/>
        </w:rPr>
        <w:t>所得税负债</w:t>
      </w:r>
    </w:p>
    <w:p w:rsidR="00E82F1D" w:rsidRDefault="00E82F1D" w:rsidP="00F7113C">
      <w:pPr>
        <w:snapToGrid w:val="0"/>
        <w:spacing w:before="120" w:afterLines="90"/>
        <w:ind w:leftChars="-1" w:left="-2"/>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）已确认递延所得税资产和递延所得税负债</w:t>
      </w:r>
    </w:p>
    <w:tbl>
      <w:tblPr>
        <w:tblW w:w="0" w:type="auto"/>
        <w:tblBorders>
          <w:top w:val="single" w:sz="4" w:space="0" w:color="auto"/>
          <w:bottom w:val="single" w:sz="4" w:space="0" w:color="auto"/>
        </w:tblBorders>
        <w:tblLayout w:type="fixed"/>
        <w:tblLook w:val="0000"/>
      </w:tblPr>
      <w:tblGrid>
        <w:gridCol w:w="3081"/>
        <w:gridCol w:w="3081"/>
        <w:gridCol w:w="3018"/>
      </w:tblGrid>
      <w:tr w:rsidR="00E82F1D" w:rsidRPr="007C2923" w:rsidTr="00B667C4">
        <w:trPr>
          <w:trHeight w:hRule="exact" w:val="397"/>
        </w:trPr>
        <w:tc>
          <w:tcPr>
            <w:tcW w:w="3081" w:type="dxa"/>
            <w:tcBorders>
              <w:top w:val="single" w:sz="8" w:space="0" w:color="auto"/>
              <w:bottom w:val="single" w:sz="4" w:space="0" w:color="auto"/>
            </w:tcBorders>
            <w:vAlign w:val="center"/>
          </w:tcPr>
          <w:p w:rsidR="00E82F1D" w:rsidRPr="007C2923" w:rsidRDefault="00E82F1D" w:rsidP="00B667C4">
            <w:pPr>
              <w:rPr>
                <w:rFonts w:ascii="Arial Narrow" w:eastAsia="仿宋_GB2312" w:hAnsi="Arial Narrow"/>
                <w:b/>
              </w:rPr>
            </w:pPr>
            <w:r w:rsidRPr="007C2923">
              <w:rPr>
                <w:rFonts w:ascii="Arial Narrow" w:eastAsia="仿宋_GB2312" w:hAnsi="Arial Narrow" w:cs="仿宋_GB2312"/>
                <w:b/>
              </w:rPr>
              <w:t>项目</w:t>
            </w:r>
          </w:p>
        </w:tc>
        <w:tc>
          <w:tcPr>
            <w:tcW w:w="3081" w:type="dxa"/>
            <w:tcBorders>
              <w:top w:val="single" w:sz="8" w:space="0" w:color="auto"/>
              <w:bottom w:val="single" w:sz="4" w:space="0" w:color="auto"/>
            </w:tcBorders>
            <w:vAlign w:val="center"/>
          </w:tcPr>
          <w:p w:rsidR="00E82F1D" w:rsidRPr="007C2923" w:rsidRDefault="00E82F1D" w:rsidP="00B667C4">
            <w:pPr>
              <w:jc w:val="right"/>
              <w:rPr>
                <w:rFonts w:ascii="Arial Narrow" w:eastAsia="仿宋_GB2312" w:hAnsi="Arial Narrow" w:cs="仿宋_GB2312"/>
                <w:b/>
              </w:rPr>
            </w:pPr>
            <w:r w:rsidRPr="007C2923">
              <w:rPr>
                <w:rFonts w:ascii="Arial Narrow" w:eastAsia="仿宋_GB2312" w:hAnsi="Arial Narrow" w:cs="仿宋_GB2312"/>
                <w:b/>
              </w:rPr>
              <w:t>期末数</w:t>
            </w:r>
          </w:p>
        </w:tc>
        <w:tc>
          <w:tcPr>
            <w:tcW w:w="3018" w:type="dxa"/>
            <w:tcBorders>
              <w:top w:val="single" w:sz="8" w:space="0" w:color="auto"/>
              <w:bottom w:val="single" w:sz="4" w:space="0" w:color="auto"/>
            </w:tcBorders>
            <w:vAlign w:val="center"/>
          </w:tcPr>
          <w:p w:rsidR="00E82F1D" w:rsidRPr="007C2923" w:rsidRDefault="00E82F1D" w:rsidP="00B667C4">
            <w:pPr>
              <w:jc w:val="right"/>
              <w:rPr>
                <w:rFonts w:ascii="Arial Narrow" w:eastAsia="仿宋_GB2312" w:hAnsi="Arial Narrow" w:cs="仿宋_GB2312"/>
                <w:b/>
              </w:rPr>
            </w:pPr>
            <w:r w:rsidRPr="007C2923">
              <w:rPr>
                <w:rFonts w:ascii="Arial Narrow" w:eastAsia="仿宋_GB2312" w:hAnsi="Arial Narrow" w:cs="仿宋_GB2312"/>
                <w:b/>
              </w:rPr>
              <w:t>期初数</w:t>
            </w:r>
          </w:p>
        </w:tc>
      </w:tr>
      <w:tr w:rsidR="00E82F1D" w:rsidRPr="007C2923" w:rsidTr="00B667C4">
        <w:trPr>
          <w:trHeight w:hRule="exact" w:val="397"/>
        </w:trPr>
        <w:tc>
          <w:tcPr>
            <w:tcW w:w="3081" w:type="dxa"/>
            <w:tcBorders>
              <w:top w:val="single" w:sz="4" w:space="0" w:color="auto"/>
              <w:bottom w:val="nil"/>
            </w:tcBorders>
            <w:vAlign w:val="center"/>
          </w:tcPr>
          <w:p w:rsidR="00E82F1D" w:rsidRPr="007C2923" w:rsidRDefault="00E82F1D" w:rsidP="00B667C4">
            <w:pPr>
              <w:rPr>
                <w:rFonts w:ascii="Arial Narrow" w:eastAsia="仿宋_GB2312" w:hAnsi="Arial Narrow" w:cs="仿宋_GB2312"/>
                <w:b/>
              </w:rPr>
            </w:pPr>
            <w:r w:rsidRPr="007C2923">
              <w:rPr>
                <w:rFonts w:ascii="Arial Narrow" w:eastAsia="仿宋_GB2312" w:hAnsi="Arial Narrow" w:cs="仿宋_GB2312"/>
                <w:b/>
              </w:rPr>
              <w:t>递延所得税资产：</w:t>
            </w:r>
          </w:p>
        </w:tc>
        <w:tc>
          <w:tcPr>
            <w:tcW w:w="3081" w:type="dxa"/>
            <w:tcBorders>
              <w:top w:val="single" w:sz="4" w:space="0" w:color="auto"/>
              <w:bottom w:val="nil"/>
            </w:tcBorders>
            <w:vAlign w:val="center"/>
          </w:tcPr>
          <w:p w:rsidR="00E82F1D" w:rsidRPr="007C2923" w:rsidRDefault="00E82F1D" w:rsidP="00B667C4">
            <w:pPr>
              <w:spacing w:before="120" w:after="216"/>
              <w:jc w:val="right"/>
              <w:rPr>
                <w:rFonts w:ascii="Arial Narrow" w:eastAsia="仿宋_GB2312" w:hAnsi="Arial Narrow"/>
                <w:b/>
              </w:rPr>
            </w:pPr>
          </w:p>
        </w:tc>
        <w:tc>
          <w:tcPr>
            <w:tcW w:w="3018" w:type="dxa"/>
            <w:tcBorders>
              <w:top w:val="single" w:sz="4" w:space="0" w:color="auto"/>
              <w:bottom w:val="nil"/>
            </w:tcBorders>
            <w:vAlign w:val="center"/>
          </w:tcPr>
          <w:p w:rsidR="00E82F1D" w:rsidRPr="007C2923" w:rsidRDefault="00E82F1D" w:rsidP="00B667C4">
            <w:pPr>
              <w:spacing w:before="120" w:after="216"/>
              <w:jc w:val="right"/>
              <w:rPr>
                <w:rFonts w:ascii="Arial Narrow" w:eastAsia="仿宋_GB2312" w:hAnsi="Arial Narrow"/>
                <w:b/>
              </w:rPr>
            </w:pPr>
          </w:p>
        </w:tc>
      </w:tr>
      <w:tr w:rsidR="00E82F1D" w:rsidRPr="007C2923" w:rsidTr="00B667C4">
        <w:trPr>
          <w:trHeight w:hRule="exact" w:val="397"/>
        </w:trPr>
        <w:tc>
          <w:tcPr>
            <w:tcW w:w="3081" w:type="dxa"/>
            <w:tcBorders>
              <w:top w:val="nil"/>
              <w:bottom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资产减值准备</w:t>
            </w:r>
          </w:p>
        </w:tc>
        <w:tc>
          <w:tcPr>
            <w:tcW w:w="3081" w:type="dxa"/>
            <w:tcBorders>
              <w:top w:val="nil"/>
              <w:bottom w:val="nil"/>
            </w:tcBorders>
            <w:vAlign w:val="center"/>
          </w:tcPr>
          <w:p w:rsidR="00E82F1D" w:rsidRPr="007C2923" w:rsidRDefault="00E82F1D" w:rsidP="00B667C4">
            <w:pPr>
              <w:jc w:val="right"/>
              <w:rPr>
                <w:rFonts w:ascii="Arial Narrow" w:hAnsi="Arial Narrow" w:cs="宋体"/>
              </w:rPr>
            </w:pPr>
            <w:r w:rsidRPr="007C2923">
              <w:rPr>
                <w:rFonts w:ascii="Arial Narrow" w:hAnsi="Arial Narrow"/>
              </w:rPr>
              <w:t>607,870.08</w:t>
            </w:r>
          </w:p>
        </w:tc>
        <w:tc>
          <w:tcPr>
            <w:tcW w:w="3018" w:type="dxa"/>
            <w:tcBorders>
              <w:top w:val="nil"/>
              <w:bottom w:val="nil"/>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20,853.86</w:t>
            </w:r>
          </w:p>
        </w:tc>
      </w:tr>
      <w:tr w:rsidR="00E82F1D" w:rsidRPr="007C2923" w:rsidTr="00B667C4">
        <w:trPr>
          <w:trHeight w:hRule="exact" w:val="397"/>
        </w:trPr>
        <w:tc>
          <w:tcPr>
            <w:tcW w:w="3081" w:type="dxa"/>
            <w:tcBorders>
              <w:top w:val="nil"/>
              <w:bottom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政府补助</w:t>
            </w:r>
          </w:p>
        </w:tc>
        <w:tc>
          <w:tcPr>
            <w:tcW w:w="3081" w:type="dxa"/>
            <w:tcBorders>
              <w:top w:val="nil"/>
              <w:bottom w:val="nil"/>
            </w:tcBorders>
            <w:vAlign w:val="center"/>
          </w:tcPr>
          <w:p w:rsidR="00E82F1D" w:rsidRPr="007C2923" w:rsidRDefault="00E82F1D" w:rsidP="00B667C4">
            <w:pPr>
              <w:jc w:val="right"/>
              <w:rPr>
                <w:rFonts w:ascii="Arial Narrow" w:hAnsi="Arial Narrow" w:cs="宋体"/>
              </w:rPr>
            </w:pPr>
            <w:r w:rsidRPr="007C2923">
              <w:rPr>
                <w:rFonts w:ascii="Arial Narrow" w:hAnsi="Arial Narrow"/>
              </w:rPr>
              <w:t>221,358.42</w:t>
            </w:r>
          </w:p>
        </w:tc>
        <w:tc>
          <w:tcPr>
            <w:tcW w:w="3018" w:type="dxa"/>
            <w:tcBorders>
              <w:top w:val="nil"/>
              <w:bottom w:val="nil"/>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165,000.00</w:t>
            </w:r>
          </w:p>
        </w:tc>
      </w:tr>
      <w:tr w:rsidR="00E82F1D" w:rsidRPr="007C2923" w:rsidTr="00B667C4">
        <w:trPr>
          <w:trHeight w:hRule="exact" w:val="397"/>
        </w:trPr>
        <w:tc>
          <w:tcPr>
            <w:tcW w:w="3081" w:type="dxa"/>
            <w:tcBorders>
              <w:top w:val="nil"/>
              <w:bottom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长期待摊费用摊销</w:t>
            </w:r>
          </w:p>
        </w:tc>
        <w:tc>
          <w:tcPr>
            <w:tcW w:w="3081" w:type="dxa"/>
            <w:tcBorders>
              <w:top w:val="nil"/>
              <w:bottom w:val="nil"/>
            </w:tcBorders>
            <w:vAlign w:val="center"/>
          </w:tcPr>
          <w:p w:rsidR="00E82F1D" w:rsidRPr="007C2923" w:rsidRDefault="00E82F1D" w:rsidP="00B667C4">
            <w:pPr>
              <w:jc w:val="right"/>
              <w:rPr>
                <w:rFonts w:ascii="Arial Narrow" w:hAnsi="Arial Narrow" w:cs="宋体"/>
              </w:rPr>
            </w:pPr>
            <w:r w:rsidRPr="007C2923">
              <w:rPr>
                <w:rFonts w:ascii="Arial Narrow" w:hAnsi="Arial Narrow"/>
              </w:rPr>
              <w:t>1,496.31</w:t>
            </w:r>
          </w:p>
        </w:tc>
        <w:tc>
          <w:tcPr>
            <w:tcW w:w="3018" w:type="dxa"/>
            <w:tcBorders>
              <w:top w:val="nil"/>
              <w:bottom w:val="nil"/>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5,450.53</w:t>
            </w:r>
          </w:p>
        </w:tc>
      </w:tr>
      <w:tr w:rsidR="00E82F1D" w:rsidRPr="007C2923" w:rsidTr="00B667C4">
        <w:trPr>
          <w:trHeight w:hRule="exact" w:val="397"/>
        </w:trPr>
        <w:tc>
          <w:tcPr>
            <w:tcW w:w="3081" w:type="dxa"/>
            <w:tcBorders>
              <w:top w:val="nil"/>
              <w:bottom w:val="single" w:sz="4" w:space="0" w:color="auto"/>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无形资产摊销</w:t>
            </w:r>
          </w:p>
        </w:tc>
        <w:tc>
          <w:tcPr>
            <w:tcW w:w="3081" w:type="dxa"/>
            <w:tcBorders>
              <w:top w:val="nil"/>
              <w:bottom w:val="single" w:sz="4" w:space="0" w:color="auto"/>
            </w:tcBorders>
            <w:vAlign w:val="center"/>
          </w:tcPr>
          <w:p w:rsidR="00E82F1D" w:rsidRPr="007C2923" w:rsidRDefault="00E82F1D" w:rsidP="00B667C4">
            <w:pPr>
              <w:jc w:val="right"/>
              <w:rPr>
                <w:rFonts w:ascii="Arial Narrow" w:hAnsi="Arial Narrow" w:cs="宋体"/>
              </w:rPr>
            </w:pPr>
            <w:r w:rsidRPr="007C2923">
              <w:rPr>
                <w:rFonts w:ascii="Arial Narrow" w:hAnsi="Arial Narrow"/>
              </w:rPr>
              <w:t>10,625.00</w:t>
            </w:r>
          </w:p>
        </w:tc>
        <w:tc>
          <w:tcPr>
            <w:tcW w:w="3018" w:type="dxa"/>
            <w:tcBorders>
              <w:top w:val="nil"/>
              <w:bottom w:val="single" w:sz="4" w:space="0" w:color="auto"/>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rPr>
              <w:t>4,500.00</w:t>
            </w:r>
          </w:p>
        </w:tc>
      </w:tr>
      <w:tr w:rsidR="00E82F1D" w:rsidRPr="007C2923" w:rsidTr="00B667C4">
        <w:trPr>
          <w:trHeight w:hRule="exact" w:val="397"/>
        </w:trPr>
        <w:tc>
          <w:tcPr>
            <w:tcW w:w="3081" w:type="dxa"/>
            <w:tcBorders>
              <w:top w:val="single" w:sz="4" w:space="0" w:color="auto"/>
              <w:bottom w:val="single" w:sz="8" w:space="0" w:color="auto"/>
            </w:tcBorders>
            <w:vAlign w:val="center"/>
          </w:tcPr>
          <w:p w:rsidR="00E82F1D" w:rsidRPr="007C2923" w:rsidRDefault="00E82F1D" w:rsidP="00B667C4">
            <w:pPr>
              <w:rPr>
                <w:rFonts w:ascii="Arial Narrow" w:eastAsia="仿宋_GB2312" w:hAnsi="Arial Narrow"/>
                <w:b/>
              </w:rPr>
            </w:pPr>
            <w:r w:rsidRPr="007C2923">
              <w:rPr>
                <w:rFonts w:ascii="Arial Narrow" w:eastAsia="仿宋_GB2312" w:hAnsi="Arial Narrow" w:cs="仿宋_GB2312"/>
                <w:b/>
              </w:rPr>
              <w:t>小计</w:t>
            </w:r>
          </w:p>
        </w:tc>
        <w:tc>
          <w:tcPr>
            <w:tcW w:w="3081" w:type="dxa"/>
            <w:tcBorders>
              <w:top w:val="single" w:sz="4" w:space="0" w:color="auto"/>
              <w:bottom w:val="single" w:sz="8" w:space="0" w:color="auto"/>
            </w:tcBorders>
            <w:vAlign w:val="center"/>
          </w:tcPr>
          <w:p w:rsidR="00E82F1D" w:rsidRPr="007C2923" w:rsidRDefault="00E82F1D" w:rsidP="00B667C4">
            <w:pPr>
              <w:jc w:val="right"/>
              <w:rPr>
                <w:rFonts w:ascii="Arial Narrow" w:hAnsi="Arial Narrow" w:cs="宋体"/>
                <w:b/>
                <w:bCs/>
              </w:rPr>
            </w:pPr>
            <w:r w:rsidRPr="007C2923">
              <w:rPr>
                <w:rFonts w:ascii="Arial Narrow" w:hAnsi="Arial Narrow"/>
                <w:b/>
                <w:bCs/>
              </w:rPr>
              <w:t>841,349.81</w:t>
            </w:r>
          </w:p>
        </w:tc>
        <w:tc>
          <w:tcPr>
            <w:tcW w:w="3018" w:type="dxa"/>
            <w:tcBorders>
              <w:top w:val="single" w:sz="4" w:space="0" w:color="auto"/>
              <w:bottom w:val="single" w:sz="8" w:space="0" w:color="auto"/>
            </w:tcBorders>
            <w:vAlign w:val="center"/>
          </w:tcPr>
          <w:p w:rsidR="00E82F1D" w:rsidRPr="007C2923" w:rsidRDefault="00E82F1D" w:rsidP="00B667C4">
            <w:pPr>
              <w:jc w:val="right"/>
              <w:rPr>
                <w:rFonts w:ascii="Arial Narrow" w:eastAsia="仿宋_GB2312" w:hAnsi="Arial Narrow" w:cs="宋体"/>
                <w:b/>
                <w:bCs/>
              </w:rPr>
            </w:pPr>
            <w:r w:rsidRPr="007C2923">
              <w:rPr>
                <w:rFonts w:ascii="Arial Narrow" w:eastAsia="仿宋_GB2312" w:hAnsi="Arial Narrow"/>
                <w:b/>
                <w:bCs/>
              </w:rPr>
              <w:t>195,804.39</w:t>
            </w:r>
          </w:p>
        </w:tc>
      </w:tr>
    </w:tbl>
    <w:p w:rsidR="00E82F1D" w:rsidRDefault="00E82F1D" w:rsidP="00F7113C">
      <w:pPr>
        <w:snapToGrid w:val="0"/>
        <w:spacing w:beforeLines="50" w:afterLines="90"/>
        <w:rPr>
          <w:rFonts w:ascii="Arial Narrow" w:eastAsia="仿宋_GB2312" w:hAnsi="Arial Narrow"/>
          <w:sz w:val="24"/>
        </w:rPr>
      </w:pPr>
      <w:r>
        <w:rPr>
          <w:rFonts w:ascii="Arial Narrow" w:eastAsia="仿宋_GB2312" w:hAnsi="Arial Narrow"/>
          <w:sz w:val="24"/>
        </w:rPr>
        <w:lastRenderedPageBreak/>
        <w:t>（</w:t>
      </w:r>
      <w:r>
        <w:rPr>
          <w:rFonts w:ascii="Arial Narrow" w:eastAsia="仿宋_GB2312" w:hAnsi="Arial Narrow"/>
          <w:sz w:val="24"/>
        </w:rPr>
        <w:t>2</w:t>
      </w:r>
      <w:r>
        <w:rPr>
          <w:rFonts w:ascii="Arial Narrow" w:eastAsia="仿宋_GB2312" w:hAnsi="Arial Narrow"/>
          <w:sz w:val="24"/>
        </w:rPr>
        <w:t>）未确认递延所得税资产明细</w:t>
      </w:r>
    </w:p>
    <w:tbl>
      <w:tblPr>
        <w:tblW w:w="0" w:type="auto"/>
        <w:tblBorders>
          <w:top w:val="single" w:sz="8" w:space="0" w:color="auto"/>
          <w:bottom w:val="single" w:sz="8" w:space="0" w:color="auto"/>
          <w:insideH w:val="single" w:sz="4" w:space="0" w:color="auto"/>
        </w:tblBorders>
        <w:tblLayout w:type="fixed"/>
        <w:tblLook w:val="0000"/>
      </w:tblPr>
      <w:tblGrid>
        <w:gridCol w:w="3093"/>
        <w:gridCol w:w="3111"/>
        <w:gridCol w:w="2976"/>
      </w:tblGrid>
      <w:tr w:rsidR="00E82F1D" w:rsidRPr="007C2923" w:rsidTr="00B667C4">
        <w:trPr>
          <w:trHeight w:hRule="exact" w:val="397"/>
        </w:trPr>
        <w:tc>
          <w:tcPr>
            <w:tcW w:w="3093" w:type="dxa"/>
            <w:vAlign w:val="center"/>
          </w:tcPr>
          <w:p w:rsidR="00E82F1D" w:rsidRPr="007C2923" w:rsidRDefault="00E82F1D" w:rsidP="00B667C4">
            <w:pPr>
              <w:rPr>
                <w:rFonts w:ascii="Arial Narrow" w:eastAsia="仿宋_GB2312" w:hAnsi="Arial Narrow"/>
                <w:b/>
              </w:rPr>
            </w:pPr>
            <w:r w:rsidRPr="007C2923">
              <w:rPr>
                <w:rFonts w:ascii="Arial Narrow" w:eastAsia="仿宋_GB2312" w:hAnsi="Arial Narrow" w:cs="仿宋_GB2312"/>
                <w:b/>
              </w:rPr>
              <w:t>项目</w:t>
            </w:r>
          </w:p>
        </w:tc>
        <w:tc>
          <w:tcPr>
            <w:tcW w:w="3111" w:type="dxa"/>
            <w:vAlign w:val="center"/>
          </w:tcPr>
          <w:p w:rsidR="00E82F1D" w:rsidRPr="007C2923" w:rsidRDefault="00E82F1D" w:rsidP="00B667C4">
            <w:pPr>
              <w:jc w:val="right"/>
              <w:rPr>
                <w:rFonts w:ascii="Arial Narrow" w:eastAsia="仿宋_GB2312" w:hAnsi="Arial Narrow" w:cs="仿宋_GB2312"/>
                <w:b/>
              </w:rPr>
            </w:pPr>
            <w:r w:rsidRPr="007C2923">
              <w:rPr>
                <w:rFonts w:ascii="Arial Narrow" w:eastAsia="仿宋_GB2312" w:hAnsi="Arial Narrow" w:cs="仿宋_GB2312"/>
                <w:b/>
              </w:rPr>
              <w:t>期末数</w:t>
            </w:r>
          </w:p>
        </w:tc>
        <w:tc>
          <w:tcPr>
            <w:tcW w:w="2976" w:type="dxa"/>
            <w:vAlign w:val="center"/>
          </w:tcPr>
          <w:p w:rsidR="00E82F1D" w:rsidRPr="007C2923" w:rsidRDefault="00E82F1D" w:rsidP="00B667C4">
            <w:pPr>
              <w:jc w:val="right"/>
              <w:rPr>
                <w:rFonts w:ascii="Arial Narrow" w:eastAsia="仿宋_GB2312" w:hAnsi="Arial Narrow" w:cs="仿宋_GB2312"/>
                <w:b/>
              </w:rPr>
            </w:pPr>
            <w:r w:rsidRPr="007C2923">
              <w:rPr>
                <w:rFonts w:ascii="Arial Narrow" w:eastAsia="仿宋_GB2312" w:hAnsi="Arial Narrow" w:cs="仿宋_GB2312"/>
                <w:b/>
              </w:rPr>
              <w:t>期初数</w:t>
            </w:r>
          </w:p>
        </w:tc>
      </w:tr>
      <w:tr w:rsidR="00E82F1D" w:rsidRPr="007C2923" w:rsidTr="00B667C4">
        <w:trPr>
          <w:trHeight w:hRule="exact" w:val="397"/>
        </w:trPr>
        <w:tc>
          <w:tcPr>
            <w:tcW w:w="3093" w:type="dxa"/>
            <w:tcBorders>
              <w:bottom w:val="nil"/>
            </w:tcBorders>
            <w:vAlign w:val="center"/>
          </w:tcPr>
          <w:p w:rsidR="00E82F1D" w:rsidRPr="007C2923" w:rsidRDefault="00E82F1D" w:rsidP="00B667C4">
            <w:pPr>
              <w:rPr>
                <w:rFonts w:ascii="Arial Narrow" w:eastAsia="仿宋_GB2312" w:hAnsi="Arial Narrow"/>
                <w:b/>
              </w:rPr>
            </w:pPr>
            <w:r w:rsidRPr="007C2923">
              <w:rPr>
                <w:rFonts w:ascii="Arial Narrow" w:eastAsia="仿宋_GB2312" w:hAnsi="Arial Narrow" w:cs="仿宋_GB2312"/>
                <w:b/>
              </w:rPr>
              <w:t>可抵扣暂时性差异</w:t>
            </w:r>
            <w:r w:rsidRPr="007C2923">
              <w:rPr>
                <w:rFonts w:ascii="Arial Narrow" w:eastAsia="仿宋_GB2312" w:hAnsi="Arial Narrow" w:cs="仿宋_GB2312" w:hint="eastAsia"/>
                <w:b/>
              </w:rPr>
              <w:t>项目：</w:t>
            </w:r>
          </w:p>
        </w:tc>
        <w:tc>
          <w:tcPr>
            <w:tcW w:w="3111" w:type="dxa"/>
            <w:tcBorders>
              <w:bottom w:val="nil"/>
            </w:tcBorders>
            <w:vAlign w:val="center"/>
          </w:tcPr>
          <w:p w:rsidR="00E82F1D" w:rsidRPr="007C2923" w:rsidRDefault="00E82F1D" w:rsidP="00B667C4">
            <w:pPr>
              <w:jc w:val="right"/>
              <w:rPr>
                <w:rFonts w:ascii="Arial Narrow" w:eastAsia="仿宋_GB2312" w:hAnsi="Arial Narrow"/>
                <w:b/>
              </w:rPr>
            </w:pPr>
          </w:p>
        </w:tc>
        <w:tc>
          <w:tcPr>
            <w:tcW w:w="2976" w:type="dxa"/>
            <w:tcBorders>
              <w:bottom w:val="nil"/>
            </w:tcBorders>
            <w:vAlign w:val="center"/>
          </w:tcPr>
          <w:p w:rsidR="00E82F1D" w:rsidRPr="007C2923" w:rsidRDefault="00E82F1D" w:rsidP="00B667C4">
            <w:pPr>
              <w:jc w:val="right"/>
              <w:rPr>
                <w:rFonts w:ascii="Arial Narrow" w:eastAsia="仿宋_GB2312" w:hAnsi="Arial Narrow"/>
                <w:b/>
                <w:bCs/>
              </w:rPr>
            </w:pPr>
          </w:p>
        </w:tc>
      </w:tr>
      <w:tr w:rsidR="00E82F1D" w:rsidRPr="007C2923" w:rsidTr="00B667C4">
        <w:trPr>
          <w:trHeight w:hRule="exact" w:val="397"/>
        </w:trPr>
        <w:tc>
          <w:tcPr>
            <w:tcW w:w="3093" w:type="dxa"/>
            <w:tcBorders>
              <w:top w:val="nil"/>
              <w:bottom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hint="eastAsia"/>
              </w:rPr>
              <w:t>未实现内部利润</w:t>
            </w:r>
          </w:p>
        </w:tc>
        <w:tc>
          <w:tcPr>
            <w:tcW w:w="3111" w:type="dxa"/>
            <w:tcBorders>
              <w:top w:val="nil"/>
              <w:bottom w:val="nil"/>
            </w:tcBorders>
            <w:vAlign w:val="center"/>
          </w:tcPr>
          <w:p w:rsidR="00E82F1D" w:rsidRPr="007C2923" w:rsidRDefault="00E82F1D" w:rsidP="00B667C4">
            <w:pPr>
              <w:jc w:val="right"/>
              <w:rPr>
                <w:rFonts w:ascii="Arial Narrow" w:hAnsi="Arial Narrow" w:cs="宋体"/>
              </w:rPr>
            </w:pPr>
            <w:r w:rsidRPr="007C2923">
              <w:rPr>
                <w:rFonts w:ascii="Arial Narrow" w:hAnsi="Arial Narrow"/>
              </w:rPr>
              <w:t>28,116,642.02</w:t>
            </w:r>
          </w:p>
        </w:tc>
        <w:tc>
          <w:tcPr>
            <w:tcW w:w="2976" w:type="dxa"/>
            <w:tcBorders>
              <w:top w:val="nil"/>
              <w:bottom w:val="nil"/>
            </w:tcBorders>
            <w:vAlign w:val="center"/>
          </w:tcPr>
          <w:p w:rsidR="00E82F1D" w:rsidRPr="007C2923" w:rsidRDefault="00E82F1D" w:rsidP="00B667C4">
            <w:pPr>
              <w:jc w:val="right"/>
              <w:rPr>
                <w:rFonts w:ascii="Arial Narrow" w:eastAsia="仿宋_GB2312" w:hAnsi="Arial Narrow"/>
                <w:bCs/>
              </w:rPr>
            </w:pPr>
            <w:r w:rsidRPr="007C2923">
              <w:rPr>
                <w:rFonts w:ascii="Arial Narrow" w:eastAsia="仿宋_GB2312" w:hAnsi="Arial Narrow" w:hint="eastAsia"/>
                <w:bCs/>
              </w:rPr>
              <w:t>17,015,826.52</w:t>
            </w:r>
          </w:p>
        </w:tc>
      </w:tr>
      <w:tr w:rsidR="00E82F1D" w:rsidRPr="007C2923" w:rsidTr="00B667C4">
        <w:trPr>
          <w:trHeight w:hRule="exact" w:val="397"/>
        </w:trPr>
        <w:tc>
          <w:tcPr>
            <w:tcW w:w="3093" w:type="dxa"/>
            <w:tcBorders>
              <w:top w:val="nil"/>
              <w:bottom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hint="eastAsia"/>
              </w:rPr>
              <w:t>资产减值准备</w:t>
            </w:r>
          </w:p>
        </w:tc>
        <w:tc>
          <w:tcPr>
            <w:tcW w:w="3111" w:type="dxa"/>
            <w:tcBorders>
              <w:top w:val="nil"/>
              <w:bottom w:val="nil"/>
            </w:tcBorders>
            <w:vAlign w:val="center"/>
          </w:tcPr>
          <w:p w:rsidR="00E82F1D" w:rsidRPr="007C2923" w:rsidRDefault="00E82F1D" w:rsidP="00B667C4">
            <w:pPr>
              <w:jc w:val="right"/>
              <w:rPr>
                <w:rFonts w:ascii="Arial Narrow" w:hAnsi="Arial Narrow" w:cs="宋体"/>
              </w:rPr>
            </w:pPr>
            <w:r w:rsidRPr="007C2923">
              <w:rPr>
                <w:rFonts w:ascii="Arial Narrow" w:hAnsi="Arial Narrow"/>
              </w:rPr>
              <w:t>20,162,576.30</w:t>
            </w:r>
          </w:p>
        </w:tc>
        <w:tc>
          <w:tcPr>
            <w:tcW w:w="2976" w:type="dxa"/>
            <w:tcBorders>
              <w:top w:val="nil"/>
              <w:bottom w:val="nil"/>
            </w:tcBorders>
            <w:vAlign w:val="center"/>
          </w:tcPr>
          <w:p w:rsidR="00E82F1D" w:rsidRPr="007C2923" w:rsidRDefault="00E82F1D" w:rsidP="00B667C4">
            <w:pPr>
              <w:jc w:val="right"/>
              <w:rPr>
                <w:rFonts w:ascii="Arial Narrow" w:eastAsia="仿宋_GB2312" w:hAnsi="Arial Narrow"/>
                <w:bCs/>
              </w:rPr>
            </w:pPr>
            <w:r w:rsidRPr="007C2923">
              <w:rPr>
                <w:rFonts w:ascii="Arial Narrow" w:eastAsia="仿宋_GB2312" w:hAnsi="Arial Narrow" w:hint="eastAsia"/>
                <w:bCs/>
              </w:rPr>
              <w:t>20,526,970.26</w:t>
            </w:r>
          </w:p>
        </w:tc>
      </w:tr>
      <w:tr w:rsidR="00E82F1D" w:rsidRPr="007C2923" w:rsidTr="00B667C4">
        <w:trPr>
          <w:trHeight w:hRule="exact" w:val="397"/>
        </w:trPr>
        <w:tc>
          <w:tcPr>
            <w:tcW w:w="3093" w:type="dxa"/>
            <w:tcBorders>
              <w:top w:val="nil"/>
              <w:bottom w:val="nil"/>
            </w:tcBorders>
            <w:vAlign w:val="center"/>
          </w:tcPr>
          <w:p w:rsidR="00E82F1D" w:rsidRPr="007C2923" w:rsidRDefault="00E82F1D" w:rsidP="00B667C4">
            <w:pPr>
              <w:rPr>
                <w:rFonts w:ascii="Arial Narrow" w:eastAsia="仿宋_GB2312" w:hAnsi="Arial Narrow" w:cs="仿宋_GB2312"/>
              </w:rPr>
            </w:pPr>
            <w:r>
              <w:rPr>
                <w:rFonts w:ascii="Arial Narrow" w:eastAsia="仿宋_GB2312" w:hAnsi="Arial Narrow" w:cs="仿宋_GB2312" w:hint="eastAsia"/>
              </w:rPr>
              <w:t>递延收益</w:t>
            </w:r>
            <w:r>
              <w:rPr>
                <w:rFonts w:ascii="Arial Narrow" w:eastAsia="仿宋_GB2312" w:hAnsi="Arial Narrow" w:cs="仿宋_GB2312" w:hint="eastAsia"/>
              </w:rPr>
              <w:t>-</w:t>
            </w:r>
            <w:r>
              <w:rPr>
                <w:rFonts w:ascii="Arial Narrow" w:eastAsia="仿宋_GB2312" w:hAnsi="Arial Narrow" w:cs="仿宋_GB2312" w:hint="eastAsia"/>
              </w:rPr>
              <w:t>政府补助</w:t>
            </w:r>
          </w:p>
        </w:tc>
        <w:tc>
          <w:tcPr>
            <w:tcW w:w="3111" w:type="dxa"/>
            <w:tcBorders>
              <w:top w:val="nil"/>
              <w:bottom w:val="nil"/>
            </w:tcBorders>
            <w:vAlign w:val="center"/>
          </w:tcPr>
          <w:p w:rsidR="00E82F1D" w:rsidRPr="00937E21" w:rsidRDefault="00E82F1D" w:rsidP="00B667C4">
            <w:pPr>
              <w:jc w:val="right"/>
              <w:rPr>
                <w:rFonts w:ascii="Arial Narrow" w:hAnsi="Arial Narrow" w:cs="宋体"/>
              </w:rPr>
            </w:pPr>
            <w:r w:rsidRPr="00937E21">
              <w:rPr>
                <w:rFonts w:ascii="Arial Narrow" w:hAnsi="Arial Narrow"/>
              </w:rPr>
              <w:t>175,956,673.63</w:t>
            </w:r>
          </w:p>
        </w:tc>
        <w:tc>
          <w:tcPr>
            <w:tcW w:w="2976" w:type="dxa"/>
            <w:tcBorders>
              <w:top w:val="nil"/>
              <w:bottom w:val="nil"/>
            </w:tcBorders>
            <w:vAlign w:val="center"/>
          </w:tcPr>
          <w:p w:rsidR="00E82F1D" w:rsidRPr="007C2923" w:rsidRDefault="00E82F1D" w:rsidP="00B667C4">
            <w:pPr>
              <w:jc w:val="right"/>
              <w:rPr>
                <w:rFonts w:ascii="Arial Narrow" w:eastAsia="仿宋_GB2312" w:hAnsi="Arial Narrow"/>
                <w:bCs/>
              </w:rPr>
            </w:pPr>
          </w:p>
        </w:tc>
      </w:tr>
      <w:tr w:rsidR="00E82F1D" w:rsidRPr="007C2923" w:rsidTr="00B667C4">
        <w:trPr>
          <w:trHeight w:hRule="exact" w:val="397"/>
        </w:trPr>
        <w:tc>
          <w:tcPr>
            <w:tcW w:w="3093" w:type="dxa"/>
            <w:tcBorders>
              <w:top w:val="nil"/>
              <w:bottom w:val="nil"/>
            </w:tcBorders>
            <w:vAlign w:val="center"/>
          </w:tcPr>
          <w:p w:rsidR="00E82F1D" w:rsidRPr="007C2923" w:rsidRDefault="00E82F1D" w:rsidP="00B667C4">
            <w:pPr>
              <w:rPr>
                <w:rFonts w:ascii="Arial Narrow" w:eastAsia="仿宋_GB2312" w:hAnsi="Arial Narrow" w:cs="仿宋_GB2312"/>
              </w:rPr>
            </w:pPr>
            <w:r>
              <w:rPr>
                <w:rFonts w:ascii="Arial Narrow" w:eastAsia="仿宋_GB2312" w:hAnsi="Arial Narrow" w:cs="仿宋_GB2312" w:hint="eastAsia"/>
              </w:rPr>
              <w:t>计提未发放的工资</w:t>
            </w:r>
          </w:p>
        </w:tc>
        <w:tc>
          <w:tcPr>
            <w:tcW w:w="3111" w:type="dxa"/>
            <w:tcBorders>
              <w:top w:val="nil"/>
              <w:bottom w:val="nil"/>
            </w:tcBorders>
            <w:vAlign w:val="center"/>
          </w:tcPr>
          <w:p w:rsidR="00E82F1D" w:rsidRPr="00937E21" w:rsidRDefault="00E82F1D" w:rsidP="00B667C4">
            <w:pPr>
              <w:jc w:val="right"/>
              <w:rPr>
                <w:rFonts w:ascii="Arial Narrow" w:hAnsi="Arial Narrow" w:cs="宋体"/>
              </w:rPr>
            </w:pPr>
            <w:r w:rsidRPr="00937E21">
              <w:rPr>
                <w:rFonts w:ascii="Arial Narrow" w:hAnsi="Arial Narrow"/>
              </w:rPr>
              <w:t>141,264,039.90</w:t>
            </w:r>
          </w:p>
        </w:tc>
        <w:tc>
          <w:tcPr>
            <w:tcW w:w="2976" w:type="dxa"/>
            <w:tcBorders>
              <w:top w:val="nil"/>
              <w:bottom w:val="nil"/>
            </w:tcBorders>
            <w:vAlign w:val="center"/>
          </w:tcPr>
          <w:p w:rsidR="00E82F1D" w:rsidRPr="00937E21" w:rsidRDefault="00E82F1D" w:rsidP="00B667C4">
            <w:pPr>
              <w:jc w:val="right"/>
              <w:rPr>
                <w:rFonts w:ascii="Arial Narrow" w:eastAsia="仿宋_GB2312" w:hAnsi="Arial Narrow"/>
                <w:bCs/>
                <w:szCs w:val="21"/>
              </w:rPr>
            </w:pPr>
            <w:r w:rsidRPr="00937E21">
              <w:rPr>
                <w:rFonts w:ascii="Arial Narrow" w:eastAsia="仿宋_GB2312" w:hAnsi="Arial Narrow" w:hint="eastAsia"/>
                <w:bCs/>
                <w:szCs w:val="21"/>
              </w:rPr>
              <w:t>99,070,829.32</w:t>
            </w:r>
          </w:p>
        </w:tc>
      </w:tr>
      <w:tr w:rsidR="00E82F1D" w:rsidRPr="007C2923" w:rsidTr="00B667C4">
        <w:trPr>
          <w:trHeight w:hRule="exact" w:val="397"/>
        </w:trPr>
        <w:tc>
          <w:tcPr>
            <w:tcW w:w="3093" w:type="dxa"/>
            <w:tcBorders>
              <w:top w:val="single" w:sz="4" w:space="0" w:color="auto"/>
              <w:bottom w:val="single" w:sz="8" w:space="0" w:color="auto"/>
            </w:tcBorders>
            <w:vAlign w:val="center"/>
          </w:tcPr>
          <w:p w:rsidR="00E82F1D" w:rsidRPr="007C2923" w:rsidRDefault="00E82F1D" w:rsidP="00B667C4">
            <w:pPr>
              <w:rPr>
                <w:rFonts w:ascii="Arial Narrow" w:eastAsia="仿宋_GB2312" w:hAnsi="Arial Narrow" w:cs="仿宋_GB2312"/>
                <w:b/>
              </w:rPr>
            </w:pPr>
            <w:r w:rsidRPr="007C2923">
              <w:rPr>
                <w:rFonts w:ascii="Arial Narrow" w:eastAsia="仿宋_GB2312" w:hAnsi="Arial Narrow" w:cs="仿宋_GB2312" w:hint="eastAsia"/>
                <w:b/>
              </w:rPr>
              <w:t>小计</w:t>
            </w:r>
          </w:p>
        </w:tc>
        <w:tc>
          <w:tcPr>
            <w:tcW w:w="3111" w:type="dxa"/>
            <w:tcBorders>
              <w:top w:val="single" w:sz="4" w:space="0" w:color="auto"/>
              <w:bottom w:val="single" w:sz="8" w:space="0" w:color="auto"/>
            </w:tcBorders>
            <w:vAlign w:val="center"/>
          </w:tcPr>
          <w:p w:rsidR="00E82F1D" w:rsidRPr="00937E21" w:rsidRDefault="00E82F1D" w:rsidP="00B667C4">
            <w:pPr>
              <w:jc w:val="right"/>
              <w:rPr>
                <w:rFonts w:ascii="Arial Narrow" w:hAnsi="Arial Narrow" w:cs="宋体"/>
                <w:b/>
              </w:rPr>
            </w:pPr>
            <w:r w:rsidRPr="00937E21">
              <w:rPr>
                <w:rFonts w:ascii="Arial Narrow" w:hAnsi="Arial Narrow"/>
                <w:b/>
              </w:rPr>
              <w:t>365,499,931.85</w:t>
            </w:r>
          </w:p>
        </w:tc>
        <w:tc>
          <w:tcPr>
            <w:tcW w:w="2976" w:type="dxa"/>
            <w:tcBorders>
              <w:top w:val="single" w:sz="4" w:space="0" w:color="auto"/>
              <w:bottom w:val="single" w:sz="8" w:space="0" w:color="auto"/>
            </w:tcBorders>
            <w:vAlign w:val="center"/>
          </w:tcPr>
          <w:p w:rsidR="00E82F1D" w:rsidRPr="007C2923" w:rsidRDefault="00E82F1D" w:rsidP="00B667C4">
            <w:pPr>
              <w:jc w:val="right"/>
              <w:rPr>
                <w:rFonts w:ascii="Arial Narrow" w:eastAsia="仿宋_GB2312" w:hAnsi="Arial Narrow"/>
                <w:b/>
                <w:bCs/>
              </w:rPr>
            </w:pPr>
            <w:r w:rsidRPr="007C2923">
              <w:rPr>
                <w:rFonts w:ascii="Arial Narrow" w:eastAsia="仿宋_GB2312" w:hAnsi="Arial Narrow"/>
                <w:b/>
                <w:bCs/>
              </w:rPr>
              <w:t>136,613,626.10</w:t>
            </w:r>
          </w:p>
        </w:tc>
      </w:tr>
    </w:tbl>
    <w:p w:rsidR="00E82F1D" w:rsidRDefault="00E82F1D" w:rsidP="00F7113C">
      <w:pPr>
        <w:snapToGrid w:val="0"/>
        <w:spacing w:before="120" w:afterLines="90"/>
        <w:ind w:leftChars="-1" w:left="-2"/>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3</w:t>
      </w:r>
      <w:r>
        <w:rPr>
          <w:rFonts w:ascii="Arial Narrow" w:eastAsia="仿宋_GB2312" w:hAnsi="Arial Narrow"/>
          <w:sz w:val="24"/>
        </w:rPr>
        <w:t>）可抵扣差异项目明细</w:t>
      </w:r>
    </w:p>
    <w:tbl>
      <w:tblPr>
        <w:tblW w:w="0" w:type="auto"/>
        <w:tblInd w:w="2" w:type="dxa"/>
        <w:tblBorders>
          <w:top w:val="single" w:sz="4" w:space="0" w:color="auto"/>
          <w:bottom w:val="single" w:sz="4" w:space="0" w:color="auto"/>
        </w:tblBorders>
        <w:tblLayout w:type="fixed"/>
        <w:tblLook w:val="0000"/>
      </w:tblPr>
      <w:tblGrid>
        <w:gridCol w:w="4641"/>
        <w:gridCol w:w="4538"/>
      </w:tblGrid>
      <w:tr w:rsidR="00E82F1D" w:rsidRPr="007C2923" w:rsidTr="00B667C4">
        <w:trPr>
          <w:trHeight w:hRule="exact" w:val="397"/>
        </w:trPr>
        <w:tc>
          <w:tcPr>
            <w:tcW w:w="4641" w:type="dxa"/>
            <w:tcBorders>
              <w:top w:val="single" w:sz="8" w:space="0" w:color="auto"/>
              <w:bottom w:val="single" w:sz="4" w:space="0" w:color="auto"/>
            </w:tcBorders>
            <w:vAlign w:val="center"/>
          </w:tcPr>
          <w:p w:rsidR="00E82F1D" w:rsidRPr="007C2923" w:rsidRDefault="00E82F1D" w:rsidP="00B667C4">
            <w:pPr>
              <w:rPr>
                <w:rFonts w:ascii="Arial Narrow" w:eastAsia="仿宋_GB2312" w:hAnsi="Arial Narrow"/>
                <w:b/>
                <w:bCs/>
              </w:rPr>
            </w:pPr>
            <w:r w:rsidRPr="007C2923">
              <w:rPr>
                <w:rFonts w:ascii="Arial Narrow" w:eastAsia="仿宋_GB2312" w:hAnsi="Arial Narrow" w:cs="仿宋_GB2312"/>
                <w:b/>
                <w:bCs/>
              </w:rPr>
              <w:t>项目</w:t>
            </w:r>
          </w:p>
        </w:tc>
        <w:tc>
          <w:tcPr>
            <w:tcW w:w="4538" w:type="dxa"/>
            <w:tcBorders>
              <w:top w:val="single" w:sz="8" w:space="0" w:color="auto"/>
              <w:bottom w:val="single" w:sz="4" w:space="0" w:color="auto"/>
            </w:tcBorders>
            <w:vAlign w:val="center"/>
          </w:tcPr>
          <w:p w:rsidR="00E82F1D" w:rsidRPr="007C2923" w:rsidRDefault="00E82F1D" w:rsidP="00B667C4">
            <w:pPr>
              <w:jc w:val="right"/>
              <w:rPr>
                <w:rFonts w:ascii="Arial Narrow" w:eastAsia="仿宋_GB2312" w:hAnsi="Arial Narrow"/>
                <w:b/>
                <w:bCs/>
              </w:rPr>
            </w:pPr>
            <w:r w:rsidRPr="007C2923">
              <w:rPr>
                <w:rFonts w:ascii="Arial Narrow" w:eastAsia="仿宋_GB2312" w:hAnsi="Arial Narrow" w:cs="仿宋_GB2312"/>
                <w:b/>
                <w:bCs/>
              </w:rPr>
              <w:t>金额</w:t>
            </w:r>
          </w:p>
        </w:tc>
      </w:tr>
      <w:tr w:rsidR="00E82F1D" w:rsidRPr="007C2923" w:rsidTr="00B667C4">
        <w:trPr>
          <w:trHeight w:hRule="exact" w:val="397"/>
        </w:trPr>
        <w:tc>
          <w:tcPr>
            <w:tcW w:w="4641" w:type="dxa"/>
            <w:tcBorders>
              <w:top w:val="nil"/>
              <w:bottom w:val="nil"/>
            </w:tcBorders>
            <w:vAlign w:val="center"/>
          </w:tcPr>
          <w:p w:rsidR="00E82F1D" w:rsidRPr="007C2923" w:rsidRDefault="00E82F1D" w:rsidP="00B667C4">
            <w:pPr>
              <w:jc w:val="left"/>
              <w:rPr>
                <w:rFonts w:ascii="Arial Narrow" w:eastAsia="仿宋_GB2312" w:hAnsi="Arial Narrow" w:cs="仿宋_GB2312"/>
              </w:rPr>
            </w:pPr>
            <w:r w:rsidRPr="007C2923">
              <w:rPr>
                <w:rFonts w:ascii="Arial Narrow" w:eastAsia="仿宋_GB2312" w:hAnsi="Arial Narrow" w:cs="仿宋_GB2312"/>
              </w:rPr>
              <w:t>资产减值准备</w:t>
            </w:r>
          </w:p>
        </w:tc>
        <w:tc>
          <w:tcPr>
            <w:tcW w:w="4538" w:type="dxa"/>
            <w:tcBorders>
              <w:top w:val="nil"/>
              <w:bottom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2,431,480.32</w:t>
            </w:r>
          </w:p>
        </w:tc>
      </w:tr>
      <w:tr w:rsidR="00E82F1D" w:rsidRPr="007C2923" w:rsidTr="00B667C4">
        <w:trPr>
          <w:trHeight w:hRule="exact" w:val="397"/>
        </w:trPr>
        <w:tc>
          <w:tcPr>
            <w:tcW w:w="4641" w:type="dxa"/>
            <w:tcBorders>
              <w:top w:val="nil"/>
              <w:bottom w:val="nil"/>
            </w:tcBorders>
            <w:vAlign w:val="center"/>
          </w:tcPr>
          <w:p w:rsidR="00E82F1D" w:rsidRPr="007C2923" w:rsidRDefault="00E82F1D" w:rsidP="00B667C4">
            <w:pPr>
              <w:jc w:val="left"/>
              <w:rPr>
                <w:rFonts w:ascii="Arial Narrow" w:eastAsia="仿宋_GB2312" w:hAnsi="Arial Narrow" w:cs="仿宋_GB2312"/>
              </w:rPr>
            </w:pPr>
            <w:r w:rsidRPr="007C2923">
              <w:rPr>
                <w:rFonts w:ascii="Arial Narrow" w:eastAsia="仿宋_GB2312" w:hAnsi="Arial Narrow" w:cs="仿宋_GB2312"/>
              </w:rPr>
              <w:t>政府补助</w:t>
            </w:r>
          </w:p>
        </w:tc>
        <w:tc>
          <w:tcPr>
            <w:tcW w:w="4538" w:type="dxa"/>
            <w:tcBorders>
              <w:top w:val="nil"/>
              <w:bottom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885,433.68</w:t>
            </w:r>
          </w:p>
        </w:tc>
      </w:tr>
      <w:tr w:rsidR="00E82F1D" w:rsidRPr="007C2923" w:rsidTr="00B667C4">
        <w:trPr>
          <w:trHeight w:hRule="exact" w:val="397"/>
        </w:trPr>
        <w:tc>
          <w:tcPr>
            <w:tcW w:w="4641" w:type="dxa"/>
            <w:tcBorders>
              <w:top w:val="nil"/>
              <w:bottom w:val="nil"/>
            </w:tcBorders>
            <w:vAlign w:val="center"/>
          </w:tcPr>
          <w:p w:rsidR="00E82F1D" w:rsidRPr="007C2923" w:rsidRDefault="00E82F1D" w:rsidP="00B667C4">
            <w:pPr>
              <w:jc w:val="left"/>
              <w:rPr>
                <w:rFonts w:ascii="Arial Narrow" w:eastAsia="仿宋_GB2312" w:hAnsi="Arial Narrow" w:cs="仿宋_GB2312"/>
              </w:rPr>
            </w:pPr>
            <w:r w:rsidRPr="007C2923">
              <w:rPr>
                <w:rFonts w:ascii="Arial Narrow" w:eastAsia="仿宋_GB2312" w:hAnsi="Arial Narrow" w:cs="仿宋_GB2312"/>
              </w:rPr>
              <w:t>长期待摊费用摊销</w:t>
            </w:r>
          </w:p>
        </w:tc>
        <w:tc>
          <w:tcPr>
            <w:tcW w:w="4538" w:type="dxa"/>
            <w:tcBorders>
              <w:top w:val="nil"/>
              <w:bottom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5,985.24</w:t>
            </w:r>
          </w:p>
        </w:tc>
      </w:tr>
      <w:tr w:rsidR="00E82F1D" w:rsidRPr="007C2923" w:rsidTr="00B667C4">
        <w:trPr>
          <w:trHeight w:hRule="exact" w:val="397"/>
        </w:trPr>
        <w:tc>
          <w:tcPr>
            <w:tcW w:w="4641" w:type="dxa"/>
            <w:tcBorders>
              <w:top w:val="nil"/>
              <w:bottom w:val="nil"/>
            </w:tcBorders>
            <w:vAlign w:val="center"/>
          </w:tcPr>
          <w:p w:rsidR="00E82F1D" w:rsidRPr="007C2923" w:rsidRDefault="00E82F1D" w:rsidP="00B667C4">
            <w:pPr>
              <w:jc w:val="left"/>
              <w:rPr>
                <w:rFonts w:ascii="Arial Narrow" w:eastAsia="仿宋_GB2312" w:hAnsi="Arial Narrow" w:cs="仿宋_GB2312"/>
              </w:rPr>
            </w:pPr>
            <w:r w:rsidRPr="007C2923">
              <w:rPr>
                <w:rFonts w:ascii="Arial Narrow" w:eastAsia="仿宋_GB2312" w:hAnsi="Arial Narrow" w:cs="仿宋_GB2312"/>
              </w:rPr>
              <w:t>无形资产摊销</w:t>
            </w:r>
          </w:p>
        </w:tc>
        <w:tc>
          <w:tcPr>
            <w:tcW w:w="4538" w:type="dxa"/>
            <w:tcBorders>
              <w:top w:val="nil"/>
              <w:bottom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42,500.00</w:t>
            </w:r>
          </w:p>
        </w:tc>
      </w:tr>
      <w:tr w:rsidR="00E82F1D" w:rsidRPr="007C2923" w:rsidTr="00B667C4">
        <w:trPr>
          <w:trHeight w:hRule="exact" w:val="397"/>
        </w:trPr>
        <w:tc>
          <w:tcPr>
            <w:tcW w:w="4641" w:type="dxa"/>
            <w:tcBorders>
              <w:top w:val="single" w:sz="4" w:space="0" w:color="auto"/>
              <w:bottom w:val="single" w:sz="8" w:space="0" w:color="auto"/>
            </w:tcBorders>
            <w:vAlign w:val="center"/>
          </w:tcPr>
          <w:p w:rsidR="00E82F1D" w:rsidRPr="007C2923" w:rsidRDefault="00E82F1D" w:rsidP="00B667C4">
            <w:pPr>
              <w:rPr>
                <w:rFonts w:ascii="Arial Narrow" w:eastAsia="仿宋_GB2312" w:hAnsi="Arial Narrow"/>
                <w:b/>
                <w:bCs/>
              </w:rPr>
            </w:pPr>
            <w:r w:rsidRPr="007C2923">
              <w:rPr>
                <w:rFonts w:ascii="Arial Narrow" w:eastAsia="仿宋_GB2312" w:hAnsi="Arial Narrow" w:cs="仿宋_GB2312"/>
                <w:b/>
                <w:bCs/>
              </w:rPr>
              <w:t>小计</w:t>
            </w:r>
          </w:p>
        </w:tc>
        <w:tc>
          <w:tcPr>
            <w:tcW w:w="4538" w:type="dxa"/>
            <w:tcBorders>
              <w:top w:val="single" w:sz="4" w:space="0" w:color="auto"/>
              <w:bottom w:val="single" w:sz="8" w:space="0" w:color="auto"/>
            </w:tcBorders>
            <w:vAlign w:val="center"/>
          </w:tcPr>
          <w:p w:rsidR="00E82F1D" w:rsidRPr="007C2923" w:rsidRDefault="00E82F1D" w:rsidP="00B667C4">
            <w:pPr>
              <w:jc w:val="right"/>
              <w:rPr>
                <w:rFonts w:ascii="Arial Narrow" w:hAnsi="Arial Narrow" w:cs="宋体"/>
                <w:b/>
                <w:bCs/>
              </w:rPr>
            </w:pPr>
            <w:r w:rsidRPr="007C2923">
              <w:rPr>
                <w:rFonts w:ascii="Arial Narrow" w:hAnsi="Arial Narrow"/>
                <w:b/>
                <w:bCs/>
              </w:rPr>
              <w:t>3,365,399.24</w:t>
            </w:r>
          </w:p>
        </w:tc>
      </w:tr>
    </w:tbl>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20</w:t>
      </w:r>
      <w:r>
        <w:rPr>
          <w:rFonts w:ascii="Arial Narrow" w:eastAsia="仿宋_GB2312" w:hAnsi="Arial Narrow"/>
          <w:sz w:val="24"/>
        </w:rPr>
        <w:t>、资产减值准备明细</w:t>
      </w:r>
    </w:p>
    <w:tbl>
      <w:tblPr>
        <w:tblW w:w="9083" w:type="dxa"/>
        <w:tblLayout w:type="fixed"/>
        <w:tblLook w:val="0000"/>
      </w:tblPr>
      <w:tblGrid>
        <w:gridCol w:w="2374"/>
        <w:gridCol w:w="1475"/>
        <w:gridCol w:w="1366"/>
        <w:gridCol w:w="1033"/>
        <w:gridCol w:w="1276"/>
        <w:gridCol w:w="1559"/>
      </w:tblGrid>
      <w:tr w:rsidR="00E82F1D" w:rsidRPr="007C2923" w:rsidTr="00B667C4">
        <w:trPr>
          <w:trHeight w:hRule="exact" w:val="340"/>
        </w:trPr>
        <w:tc>
          <w:tcPr>
            <w:tcW w:w="2374" w:type="dxa"/>
            <w:tcBorders>
              <w:top w:val="single" w:sz="8" w:space="0" w:color="auto"/>
              <w:left w:val="nil"/>
              <w:right w:val="nil"/>
            </w:tcBorders>
            <w:shd w:val="clear" w:color="auto" w:fill="auto"/>
            <w:vAlign w:val="center"/>
          </w:tcPr>
          <w:p w:rsidR="00E82F1D" w:rsidRPr="009B6659" w:rsidRDefault="00E82F1D" w:rsidP="00B667C4">
            <w:pPr>
              <w:ind w:left="-105" w:rightChars="50" w:right="105"/>
              <w:jc w:val="center"/>
              <w:rPr>
                <w:rFonts w:ascii="Arial Narrow" w:eastAsia="仿宋_GB2312" w:hAnsi="Arial Narrow"/>
                <w:b/>
                <w:bCs/>
                <w:kern w:val="0"/>
                <w:sz w:val="24"/>
              </w:rPr>
            </w:pPr>
            <w:r w:rsidRPr="009B6659">
              <w:rPr>
                <w:rFonts w:ascii="Arial Narrow" w:eastAsia="仿宋_GB2312" w:hAnsi="Arial Narrow" w:cs="仿宋_GB2312"/>
                <w:b/>
                <w:bCs/>
                <w:kern w:val="0"/>
                <w:sz w:val="24"/>
              </w:rPr>
              <w:t>项目</w:t>
            </w:r>
          </w:p>
        </w:tc>
        <w:tc>
          <w:tcPr>
            <w:tcW w:w="1475" w:type="dxa"/>
            <w:tcBorders>
              <w:top w:val="single" w:sz="8" w:space="0" w:color="auto"/>
              <w:left w:val="nil"/>
              <w:right w:val="nil"/>
            </w:tcBorders>
            <w:shd w:val="clear" w:color="auto" w:fill="auto"/>
            <w:vAlign w:val="center"/>
          </w:tcPr>
          <w:p w:rsidR="00E82F1D" w:rsidRPr="009B6659" w:rsidRDefault="00E82F1D" w:rsidP="00B667C4">
            <w:pPr>
              <w:ind w:left="-105" w:rightChars="50" w:right="105"/>
              <w:jc w:val="center"/>
              <w:rPr>
                <w:rFonts w:ascii="Arial Narrow" w:eastAsia="仿宋_GB2312" w:hAnsi="Arial Narrow"/>
                <w:b/>
                <w:bCs/>
                <w:kern w:val="0"/>
                <w:sz w:val="24"/>
              </w:rPr>
            </w:pPr>
            <w:r w:rsidRPr="009B6659">
              <w:rPr>
                <w:rFonts w:ascii="Arial Narrow" w:eastAsia="仿宋_GB2312" w:hAnsi="Arial Narrow" w:cs="仿宋_GB2312"/>
                <w:b/>
                <w:bCs/>
                <w:kern w:val="0"/>
                <w:sz w:val="24"/>
              </w:rPr>
              <w:t>期初数</w:t>
            </w:r>
          </w:p>
        </w:tc>
        <w:tc>
          <w:tcPr>
            <w:tcW w:w="1366" w:type="dxa"/>
            <w:tcBorders>
              <w:top w:val="single" w:sz="8" w:space="0" w:color="auto"/>
              <w:left w:val="nil"/>
              <w:right w:val="nil"/>
            </w:tcBorders>
            <w:shd w:val="clear" w:color="auto" w:fill="auto"/>
            <w:vAlign w:val="center"/>
          </w:tcPr>
          <w:p w:rsidR="00E82F1D" w:rsidRPr="009B6659" w:rsidRDefault="00E82F1D" w:rsidP="00B667C4">
            <w:pPr>
              <w:ind w:rightChars="50" w:right="105"/>
              <w:jc w:val="center"/>
              <w:rPr>
                <w:rFonts w:ascii="Arial Narrow" w:eastAsia="仿宋_GB2312" w:hAnsi="Arial Narrow" w:cs="仿宋_GB2312"/>
                <w:b/>
                <w:sz w:val="24"/>
              </w:rPr>
            </w:pPr>
            <w:r w:rsidRPr="009B6659">
              <w:rPr>
                <w:rFonts w:ascii="Arial Narrow" w:eastAsia="仿宋_GB2312" w:hAnsi="Arial Narrow" w:cs="仿宋_GB2312"/>
                <w:b/>
                <w:sz w:val="24"/>
              </w:rPr>
              <w:t>本期增加</w:t>
            </w:r>
          </w:p>
        </w:tc>
        <w:tc>
          <w:tcPr>
            <w:tcW w:w="2309" w:type="dxa"/>
            <w:gridSpan w:val="2"/>
            <w:tcBorders>
              <w:top w:val="single" w:sz="8" w:space="0" w:color="auto"/>
              <w:left w:val="nil"/>
              <w:right w:val="nil"/>
            </w:tcBorders>
            <w:shd w:val="clear" w:color="auto" w:fill="auto"/>
            <w:vAlign w:val="center"/>
          </w:tcPr>
          <w:p w:rsidR="00E82F1D" w:rsidRPr="009B6659" w:rsidRDefault="00E82F1D" w:rsidP="00B667C4">
            <w:pPr>
              <w:ind w:rightChars="50" w:right="105" w:firstLine="843"/>
              <w:jc w:val="center"/>
              <w:rPr>
                <w:rFonts w:ascii="Arial Narrow" w:eastAsia="仿宋_GB2312" w:hAnsi="Arial Narrow" w:cs="仿宋_GB2312"/>
                <w:b/>
                <w:sz w:val="24"/>
              </w:rPr>
            </w:pPr>
            <w:r w:rsidRPr="009B6659">
              <w:rPr>
                <w:rFonts w:ascii="Arial Narrow" w:eastAsia="仿宋_GB2312" w:hAnsi="Arial Narrow" w:cs="仿宋_GB2312"/>
                <w:b/>
                <w:sz w:val="24"/>
              </w:rPr>
              <w:t>本期减少</w:t>
            </w:r>
          </w:p>
        </w:tc>
        <w:tc>
          <w:tcPr>
            <w:tcW w:w="1559" w:type="dxa"/>
            <w:tcBorders>
              <w:top w:val="single" w:sz="8" w:space="0" w:color="auto"/>
              <w:left w:val="nil"/>
              <w:right w:val="nil"/>
            </w:tcBorders>
            <w:shd w:val="clear" w:color="auto" w:fill="auto"/>
            <w:vAlign w:val="center"/>
          </w:tcPr>
          <w:p w:rsidR="00E82F1D" w:rsidRPr="009B6659" w:rsidRDefault="00E82F1D" w:rsidP="00B667C4">
            <w:pPr>
              <w:ind w:left="-105" w:rightChars="50" w:right="105"/>
              <w:jc w:val="center"/>
              <w:rPr>
                <w:rFonts w:ascii="Arial Narrow" w:eastAsia="仿宋_GB2312" w:hAnsi="Arial Narrow"/>
                <w:b/>
                <w:bCs/>
                <w:kern w:val="0"/>
                <w:sz w:val="24"/>
              </w:rPr>
            </w:pPr>
            <w:r w:rsidRPr="009B6659">
              <w:rPr>
                <w:rFonts w:ascii="Arial Narrow" w:eastAsia="仿宋_GB2312" w:hAnsi="Arial Narrow" w:cs="仿宋_GB2312"/>
                <w:b/>
                <w:bCs/>
                <w:kern w:val="0"/>
                <w:sz w:val="24"/>
              </w:rPr>
              <w:t>期末数</w:t>
            </w:r>
          </w:p>
        </w:tc>
      </w:tr>
      <w:tr w:rsidR="00E82F1D" w:rsidRPr="007C2923" w:rsidTr="00B667C4">
        <w:trPr>
          <w:trHeight w:hRule="exact" w:val="340"/>
        </w:trPr>
        <w:tc>
          <w:tcPr>
            <w:tcW w:w="2374" w:type="dxa"/>
            <w:tcBorders>
              <w:left w:val="nil"/>
              <w:bottom w:val="single" w:sz="4" w:space="0" w:color="auto"/>
              <w:right w:val="nil"/>
            </w:tcBorders>
            <w:shd w:val="clear" w:color="auto" w:fill="auto"/>
            <w:vAlign w:val="center"/>
          </w:tcPr>
          <w:p w:rsidR="00E82F1D" w:rsidRPr="009B6659" w:rsidRDefault="00E82F1D" w:rsidP="00B667C4">
            <w:pPr>
              <w:ind w:left="-105" w:rightChars="50" w:right="105"/>
              <w:jc w:val="right"/>
              <w:rPr>
                <w:rFonts w:ascii="Arial Narrow" w:eastAsia="仿宋_GB2312" w:hAnsi="Arial Narrow"/>
                <w:b/>
                <w:bCs/>
                <w:kern w:val="0"/>
                <w:sz w:val="24"/>
              </w:rPr>
            </w:pPr>
          </w:p>
        </w:tc>
        <w:tc>
          <w:tcPr>
            <w:tcW w:w="1475" w:type="dxa"/>
            <w:tcBorders>
              <w:left w:val="nil"/>
              <w:bottom w:val="single" w:sz="4" w:space="0" w:color="auto"/>
              <w:right w:val="nil"/>
            </w:tcBorders>
            <w:shd w:val="clear" w:color="auto" w:fill="auto"/>
            <w:vAlign w:val="center"/>
          </w:tcPr>
          <w:p w:rsidR="00E82F1D" w:rsidRPr="009B6659" w:rsidRDefault="00E82F1D" w:rsidP="00B667C4">
            <w:pPr>
              <w:ind w:left="-105" w:rightChars="50" w:right="105"/>
              <w:jc w:val="right"/>
              <w:rPr>
                <w:rFonts w:ascii="Arial Narrow" w:eastAsia="仿宋_GB2312" w:hAnsi="Arial Narrow"/>
                <w:b/>
                <w:bCs/>
                <w:kern w:val="0"/>
                <w:sz w:val="24"/>
              </w:rPr>
            </w:pPr>
          </w:p>
        </w:tc>
        <w:tc>
          <w:tcPr>
            <w:tcW w:w="1366" w:type="dxa"/>
            <w:tcBorders>
              <w:top w:val="nil"/>
              <w:left w:val="nil"/>
              <w:bottom w:val="single" w:sz="4" w:space="0" w:color="auto"/>
              <w:right w:val="nil"/>
            </w:tcBorders>
            <w:shd w:val="clear" w:color="auto" w:fill="auto"/>
            <w:vAlign w:val="center"/>
          </w:tcPr>
          <w:p w:rsidR="00E82F1D" w:rsidRPr="009B6659" w:rsidRDefault="00E82F1D" w:rsidP="00B667C4">
            <w:pPr>
              <w:ind w:rightChars="50" w:right="105"/>
              <w:jc w:val="right"/>
              <w:rPr>
                <w:rFonts w:ascii="Arial Narrow" w:eastAsia="仿宋_GB2312" w:hAnsi="Arial Narrow" w:cs="仿宋_GB2312"/>
                <w:b/>
                <w:sz w:val="24"/>
              </w:rPr>
            </w:pPr>
          </w:p>
        </w:tc>
        <w:tc>
          <w:tcPr>
            <w:tcW w:w="1033" w:type="dxa"/>
            <w:tcBorders>
              <w:top w:val="nil"/>
              <w:left w:val="nil"/>
              <w:bottom w:val="single" w:sz="4" w:space="0" w:color="auto"/>
              <w:right w:val="nil"/>
            </w:tcBorders>
            <w:shd w:val="clear" w:color="auto" w:fill="auto"/>
            <w:vAlign w:val="center"/>
          </w:tcPr>
          <w:p w:rsidR="00E82F1D" w:rsidRPr="009B6659" w:rsidRDefault="00E82F1D" w:rsidP="00B667C4">
            <w:pPr>
              <w:ind w:left="-105" w:rightChars="50" w:right="105"/>
              <w:jc w:val="right"/>
              <w:rPr>
                <w:rFonts w:ascii="Arial Narrow" w:eastAsia="仿宋_GB2312" w:hAnsi="Arial Narrow"/>
                <w:b/>
                <w:bCs/>
                <w:kern w:val="0"/>
                <w:sz w:val="24"/>
              </w:rPr>
            </w:pPr>
            <w:r w:rsidRPr="009B6659">
              <w:rPr>
                <w:rFonts w:ascii="Arial Narrow" w:eastAsia="仿宋_GB2312" w:hAnsi="Arial Narrow" w:cs="仿宋_GB2312"/>
                <w:b/>
                <w:bCs/>
                <w:kern w:val="0"/>
                <w:sz w:val="24"/>
              </w:rPr>
              <w:t>转回</w:t>
            </w:r>
          </w:p>
        </w:tc>
        <w:tc>
          <w:tcPr>
            <w:tcW w:w="1276" w:type="dxa"/>
            <w:tcBorders>
              <w:top w:val="nil"/>
              <w:left w:val="nil"/>
              <w:bottom w:val="single" w:sz="4" w:space="0" w:color="auto"/>
              <w:right w:val="nil"/>
            </w:tcBorders>
            <w:shd w:val="clear" w:color="auto" w:fill="auto"/>
            <w:vAlign w:val="center"/>
          </w:tcPr>
          <w:p w:rsidR="00E82F1D" w:rsidRPr="009B6659" w:rsidRDefault="00E82F1D" w:rsidP="00B667C4">
            <w:pPr>
              <w:ind w:left="-105" w:rightChars="50" w:right="105"/>
              <w:jc w:val="right"/>
              <w:rPr>
                <w:rFonts w:ascii="Arial Narrow" w:eastAsia="仿宋_GB2312" w:hAnsi="Arial Narrow"/>
                <w:b/>
                <w:bCs/>
                <w:kern w:val="0"/>
                <w:sz w:val="24"/>
              </w:rPr>
            </w:pPr>
            <w:r w:rsidRPr="009B6659">
              <w:rPr>
                <w:rFonts w:ascii="Arial Narrow" w:eastAsia="仿宋_GB2312" w:hAnsi="Arial Narrow" w:cs="仿宋_GB2312"/>
                <w:b/>
                <w:bCs/>
                <w:kern w:val="0"/>
                <w:sz w:val="24"/>
              </w:rPr>
              <w:t>转销</w:t>
            </w:r>
          </w:p>
        </w:tc>
        <w:tc>
          <w:tcPr>
            <w:tcW w:w="1559" w:type="dxa"/>
            <w:tcBorders>
              <w:left w:val="nil"/>
              <w:bottom w:val="single" w:sz="4" w:space="0" w:color="auto"/>
              <w:right w:val="nil"/>
            </w:tcBorders>
            <w:shd w:val="clear" w:color="auto" w:fill="auto"/>
            <w:vAlign w:val="center"/>
          </w:tcPr>
          <w:p w:rsidR="00E82F1D" w:rsidRPr="009B6659" w:rsidRDefault="00E82F1D" w:rsidP="00B667C4">
            <w:pPr>
              <w:ind w:left="-105" w:rightChars="50" w:right="105"/>
              <w:jc w:val="right"/>
              <w:rPr>
                <w:rFonts w:ascii="Arial Narrow" w:eastAsia="仿宋_GB2312" w:hAnsi="Arial Narrow"/>
                <w:b/>
                <w:bCs/>
                <w:kern w:val="0"/>
                <w:sz w:val="24"/>
              </w:rPr>
            </w:pPr>
          </w:p>
        </w:tc>
      </w:tr>
      <w:tr w:rsidR="00E82F1D" w:rsidRPr="007C2923" w:rsidTr="00B667C4">
        <w:trPr>
          <w:trHeight w:hRule="exact" w:val="340"/>
        </w:trPr>
        <w:tc>
          <w:tcPr>
            <w:tcW w:w="2374" w:type="dxa"/>
            <w:tcBorders>
              <w:top w:val="single" w:sz="4" w:space="0" w:color="auto"/>
              <w:left w:val="nil"/>
              <w:bottom w:val="nil"/>
              <w:right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坏账准备</w:t>
            </w:r>
          </w:p>
        </w:tc>
        <w:tc>
          <w:tcPr>
            <w:tcW w:w="1475" w:type="dxa"/>
            <w:tcBorders>
              <w:top w:val="single" w:sz="4" w:space="0" w:color="auto"/>
              <w:left w:val="nil"/>
              <w:bottom w:val="nil"/>
              <w:right w:val="nil"/>
            </w:tcBorders>
            <w:vAlign w:val="center"/>
          </w:tcPr>
          <w:p w:rsidR="00E82F1D" w:rsidRPr="007C2923" w:rsidRDefault="00E82F1D" w:rsidP="00B667C4">
            <w:pPr>
              <w:widowControl/>
              <w:jc w:val="right"/>
              <w:rPr>
                <w:rFonts w:ascii="Arial Narrow" w:eastAsia="仿宋_GB2312" w:hAnsi="Arial Narrow" w:cs="宋体"/>
                <w:bCs/>
                <w:kern w:val="0"/>
              </w:rPr>
            </w:pPr>
            <w:r w:rsidRPr="007C2923">
              <w:rPr>
                <w:rFonts w:ascii="Arial Narrow" w:eastAsia="仿宋_GB2312" w:hAnsi="Arial Narrow" w:cs="宋体"/>
                <w:bCs/>
                <w:kern w:val="0"/>
              </w:rPr>
              <w:t>3,311,371.25</w:t>
            </w:r>
          </w:p>
        </w:tc>
        <w:tc>
          <w:tcPr>
            <w:tcW w:w="1366" w:type="dxa"/>
            <w:tcBorders>
              <w:top w:val="single" w:sz="4" w:space="0" w:color="auto"/>
              <w:left w:val="nil"/>
              <w:bottom w:val="nil"/>
              <w:right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4,182,462.73</w:t>
            </w:r>
          </w:p>
        </w:tc>
        <w:tc>
          <w:tcPr>
            <w:tcW w:w="1033" w:type="dxa"/>
            <w:tcBorders>
              <w:top w:val="single" w:sz="4" w:space="0" w:color="auto"/>
              <w:left w:val="nil"/>
              <w:bottom w:val="nil"/>
              <w:right w:val="nil"/>
            </w:tcBorders>
            <w:vAlign w:val="center"/>
          </w:tcPr>
          <w:p w:rsidR="00E82F1D" w:rsidRPr="007C2923" w:rsidRDefault="00E82F1D" w:rsidP="00B667C4">
            <w:pPr>
              <w:widowControl/>
              <w:jc w:val="right"/>
              <w:rPr>
                <w:rFonts w:ascii="Arial Narrow" w:eastAsia="仿宋_GB2312" w:hAnsi="Arial Narrow" w:cs="宋体"/>
                <w:bCs/>
                <w:kern w:val="0"/>
              </w:rPr>
            </w:pPr>
            <w:r w:rsidRPr="007C2923">
              <w:rPr>
                <w:rFonts w:ascii="Arial Narrow" w:eastAsia="仿宋_GB2312" w:hAnsi="Arial Narrow" w:cs="宋体"/>
                <w:bCs/>
                <w:kern w:val="0"/>
              </w:rPr>
              <w:t>-</w:t>
            </w:r>
          </w:p>
        </w:tc>
        <w:tc>
          <w:tcPr>
            <w:tcW w:w="1276" w:type="dxa"/>
            <w:tcBorders>
              <w:top w:val="single" w:sz="4" w:space="0" w:color="auto"/>
              <w:left w:val="nil"/>
              <w:bottom w:val="nil"/>
              <w:right w:val="nil"/>
            </w:tcBorders>
            <w:vAlign w:val="center"/>
          </w:tcPr>
          <w:p w:rsidR="00E82F1D" w:rsidRPr="007C2923" w:rsidRDefault="00E82F1D" w:rsidP="00B667C4">
            <w:pPr>
              <w:widowControl/>
              <w:jc w:val="right"/>
              <w:rPr>
                <w:rFonts w:ascii="Arial Narrow" w:eastAsia="仿宋_GB2312" w:hAnsi="Arial Narrow" w:cs="宋体"/>
                <w:bCs/>
                <w:kern w:val="0"/>
              </w:rPr>
            </w:pPr>
            <w:r w:rsidRPr="007C2923">
              <w:rPr>
                <w:rFonts w:ascii="Arial Narrow" w:eastAsia="仿宋_GB2312" w:hAnsi="Arial Narrow" w:cs="宋体"/>
                <w:bCs/>
                <w:kern w:val="0"/>
              </w:rPr>
              <w:t>-</w:t>
            </w:r>
          </w:p>
        </w:tc>
        <w:tc>
          <w:tcPr>
            <w:tcW w:w="1559" w:type="dxa"/>
            <w:tcBorders>
              <w:top w:val="single" w:sz="4" w:space="0" w:color="auto"/>
              <w:left w:val="nil"/>
              <w:bottom w:val="nil"/>
              <w:right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7,493,833.98</w:t>
            </w:r>
          </w:p>
        </w:tc>
      </w:tr>
      <w:tr w:rsidR="00E82F1D" w:rsidRPr="007C2923" w:rsidTr="00B667C4">
        <w:trPr>
          <w:trHeight w:hRule="exact" w:val="340"/>
        </w:trPr>
        <w:tc>
          <w:tcPr>
            <w:tcW w:w="2374" w:type="dxa"/>
            <w:tcBorders>
              <w:top w:val="nil"/>
              <w:left w:val="nil"/>
              <w:bottom w:val="nil"/>
              <w:right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长期股权投资减值准备</w:t>
            </w:r>
          </w:p>
        </w:tc>
        <w:tc>
          <w:tcPr>
            <w:tcW w:w="1475" w:type="dxa"/>
            <w:tcBorders>
              <w:top w:val="nil"/>
              <w:left w:val="nil"/>
              <w:bottom w:val="nil"/>
              <w:right w:val="nil"/>
            </w:tcBorders>
            <w:vAlign w:val="center"/>
          </w:tcPr>
          <w:p w:rsidR="00E82F1D" w:rsidRPr="007C2923" w:rsidRDefault="00E82F1D" w:rsidP="00B667C4">
            <w:pPr>
              <w:widowControl/>
              <w:jc w:val="right"/>
              <w:rPr>
                <w:rFonts w:ascii="Arial Narrow" w:eastAsia="仿宋_GB2312" w:hAnsi="Arial Narrow" w:cs="宋体"/>
                <w:bCs/>
                <w:kern w:val="0"/>
              </w:rPr>
            </w:pPr>
            <w:r w:rsidRPr="007C2923">
              <w:rPr>
                <w:rFonts w:ascii="Arial Narrow" w:eastAsia="仿宋_GB2312" w:hAnsi="Arial Narrow" w:cs="宋体"/>
                <w:bCs/>
                <w:kern w:val="0"/>
              </w:rPr>
              <w:t>300,000.00</w:t>
            </w:r>
          </w:p>
        </w:tc>
        <w:tc>
          <w:tcPr>
            <w:tcW w:w="1366" w:type="dxa"/>
            <w:tcBorders>
              <w:top w:val="nil"/>
              <w:left w:val="nil"/>
              <w:bottom w:val="nil"/>
              <w:right w:val="nil"/>
            </w:tcBorders>
            <w:vAlign w:val="center"/>
          </w:tcPr>
          <w:p w:rsidR="00E82F1D" w:rsidRPr="007C2923" w:rsidRDefault="00E82F1D" w:rsidP="00B667C4">
            <w:pPr>
              <w:jc w:val="right"/>
              <w:rPr>
                <w:rFonts w:ascii="Arial Narrow" w:hAnsi="Arial Narrow" w:cs="宋体"/>
                <w:color w:val="000000"/>
              </w:rPr>
            </w:pPr>
          </w:p>
        </w:tc>
        <w:tc>
          <w:tcPr>
            <w:tcW w:w="1033" w:type="dxa"/>
            <w:tcBorders>
              <w:top w:val="nil"/>
              <w:left w:val="nil"/>
              <w:bottom w:val="nil"/>
              <w:right w:val="nil"/>
            </w:tcBorders>
            <w:vAlign w:val="center"/>
          </w:tcPr>
          <w:p w:rsidR="00E82F1D" w:rsidRPr="007C2923" w:rsidRDefault="00E82F1D" w:rsidP="00B667C4">
            <w:pPr>
              <w:widowControl/>
              <w:jc w:val="right"/>
              <w:rPr>
                <w:rFonts w:ascii="Arial Narrow" w:eastAsia="仿宋_GB2312" w:hAnsi="Arial Narrow" w:cs="宋体"/>
                <w:bCs/>
                <w:kern w:val="0"/>
              </w:rPr>
            </w:pPr>
            <w:r w:rsidRPr="007C2923">
              <w:rPr>
                <w:rFonts w:ascii="Arial Narrow" w:eastAsia="仿宋_GB2312" w:hAnsi="Arial Narrow" w:cs="宋体"/>
                <w:bCs/>
                <w:kern w:val="0"/>
              </w:rPr>
              <w:t>-</w:t>
            </w:r>
          </w:p>
        </w:tc>
        <w:tc>
          <w:tcPr>
            <w:tcW w:w="1276" w:type="dxa"/>
            <w:tcBorders>
              <w:top w:val="nil"/>
              <w:left w:val="nil"/>
              <w:bottom w:val="nil"/>
              <w:right w:val="nil"/>
            </w:tcBorders>
            <w:vAlign w:val="center"/>
          </w:tcPr>
          <w:p w:rsidR="00E82F1D" w:rsidRPr="007C2923" w:rsidRDefault="00E82F1D" w:rsidP="00B667C4">
            <w:pPr>
              <w:widowControl/>
              <w:jc w:val="right"/>
              <w:rPr>
                <w:rFonts w:ascii="Arial Narrow" w:eastAsia="仿宋_GB2312" w:hAnsi="Arial Narrow" w:cs="宋体"/>
                <w:bCs/>
                <w:kern w:val="0"/>
              </w:rPr>
            </w:pPr>
            <w:r w:rsidRPr="007C2923">
              <w:rPr>
                <w:rFonts w:ascii="Arial Narrow" w:eastAsia="仿宋_GB2312" w:hAnsi="Arial Narrow" w:cs="宋体"/>
                <w:bCs/>
                <w:kern w:val="0"/>
              </w:rPr>
              <w:t>-</w:t>
            </w:r>
          </w:p>
        </w:tc>
        <w:tc>
          <w:tcPr>
            <w:tcW w:w="1559" w:type="dxa"/>
            <w:tcBorders>
              <w:top w:val="nil"/>
              <w:left w:val="nil"/>
              <w:bottom w:val="nil"/>
              <w:right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hint="eastAsia"/>
                <w:color w:val="000000"/>
              </w:rPr>
              <w:t>300,000</w:t>
            </w:r>
            <w:r w:rsidRPr="007C2923">
              <w:rPr>
                <w:rFonts w:ascii="Arial Narrow" w:hAnsi="Arial Narrow"/>
                <w:color w:val="000000"/>
              </w:rPr>
              <w:t>.00</w:t>
            </w:r>
          </w:p>
        </w:tc>
      </w:tr>
      <w:tr w:rsidR="00E82F1D" w:rsidRPr="007C2923" w:rsidTr="00B667C4">
        <w:trPr>
          <w:trHeight w:hRule="exact" w:val="340"/>
        </w:trPr>
        <w:tc>
          <w:tcPr>
            <w:tcW w:w="2374" w:type="dxa"/>
            <w:tcBorders>
              <w:top w:val="nil"/>
              <w:left w:val="nil"/>
              <w:right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固定资产减值准备</w:t>
            </w:r>
          </w:p>
        </w:tc>
        <w:tc>
          <w:tcPr>
            <w:tcW w:w="1475" w:type="dxa"/>
            <w:tcBorders>
              <w:top w:val="nil"/>
              <w:left w:val="nil"/>
              <w:right w:val="nil"/>
            </w:tcBorders>
            <w:vAlign w:val="center"/>
          </w:tcPr>
          <w:p w:rsidR="00E82F1D" w:rsidRPr="007C2923" w:rsidRDefault="00E82F1D" w:rsidP="00B667C4">
            <w:pPr>
              <w:widowControl/>
              <w:jc w:val="right"/>
              <w:rPr>
                <w:rFonts w:ascii="Arial Narrow" w:eastAsia="仿宋_GB2312" w:hAnsi="Arial Narrow" w:cs="宋体"/>
                <w:bCs/>
                <w:kern w:val="0"/>
              </w:rPr>
            </w:pPr>
            <w:r w:rsidRPr="007C2923">
              <w:rPr>
                <w:rFonts w:ascii="Arial Narrow" w:eastAsia="仿宋_GB2312" w:hAnsi="Arial Narrow" w:cs="宋体"/>
                <w:bCs/>
                <w:kern w:val="0"/>
              </w:rPr>
              <w:t>74,262,256.22</w:t>
            </w:r>
          </w:p>
        </w:tc>
        <w:tc>
          <w:tcPr>
            <w:tcW w:w="1366" w:type="dxa"/>
            <w:tcBorders>
              <w:top w:val="nil"/>
              <w:left w:val="nil"/>
              <w:right w:val="nil"/>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c>
          <w:tcPr>
            <w:tcW w:w="1033" w:type="dxa"/>
            <w:tcBorders>
              <w:top w:val="nil"/>
              <w:left w:val="nil"/>
              <w:right w:val="nil"/>
            </w:tcBorders>
            <w:vAlign w:val="center"/>
          </w:tcPr>
          <w:p w:rsidR="00E82F1D" w:rsidRPr="007C2923" w:rsidRDefault="00E82F1D" w:rsidP="00B667C4">
            <w:pPr>
              <w:widowControl/>
              <w:jc w:val="right"/>
              <w:rPr>
                <w:rFonts w:ascii="Arial Narrow" w:eastAsia="仿宋_GB2312" w:hAnsi="Arial Narrow" w:cs="宋体"/>
                <w:bCs/>
                <w:kern w:val="0"/>
              </w:rPr>
            </w:pPr>
            <w:r w:rsidRPr="007C2923">
              <w:rPr>
                <w:rFonts w:ascii="Arial Narrow" w:eastAsia="仿宋_GB2312" w:hAnsi="Arial Narrow" w:cs="宋体"/>
                <w:bCs/>
                <w:kern w:val="0"/>
              </w:rPr>
              <w:t>-</w:t>
            </w:r>
          </w:p>
        </w:tc>
        <w:tc>
          <w:tcPr>
            <w:tcW w:w="1276" w:type="dxa"/>
            <w:tcBorders>
              <w:top w:val="nil"/>
              <w:left w:val="nil"/>
              <w:right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445,199.11</w:t>
            </w:r>
          </w:p>
        </w:tc>
        <w:tc>
          <w:tcPr>
            <w:tcW w:w="1559" w:type="dxa"/>
            <w:tcBorders>
              <w:top w:val="nil"/>
              <w:left w:val="nil"/>
              <w:right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73,817,057.11</w:t>
            </w:r>
          </w:p>
        </w:tc>
      </w:tr>
      <w:tr w:rsidR="00E82F1D" w:rsidRPr="007C2923" w:rsidTr="00B667C4">
        <w:trPr>
          <w:trHeight w:hRule="exact" w:val="340"/>
        </w:trPr>
        <w:tc>
          <w:tcPr>
            <w:tcW w:w="2374" w:type="dxa"/>
            <w:tcBorders>
              <w:top w:val="nil"/>
              <w:left w:val="nil"/>
              <w:right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rPr>
              <w:t>工程物资减值准备</w:t>
            </w:r>
          </w:p>
        </w:tc>
        <w:tc>
          <w:tcPr>
            <w:tcW w:w="1475" w:type="dxa"/>
            <w:tcBorders>
              <w:top w:val="nil"/>
              <w:left w:val="nil"/>
              <w:right w:val="nil"/>
            </w:tcBorders>
            <w:vAlign w:val="center"/>
          </w:tcPr>
          <w:p w:rsidR="00E82F1D" w:rsidRPr="007C2923" w:rsidRDefault="00E82F1D" w:rsidP="00B667C4">
            <w:pPr>
              <w:widowControl/>
              <w:jc w:val="right"/>
              <w:rPr>
                <w:rFonts w:ascii="Arial Narrow" w:eastAsia="仿宋_GB2312" w:hAnsi="Arial Narrow" w:cs="宋体"/>
                <w:bCs/>
                <w:kern w:val="0"/>
              </w:rPr>
            </w:pPr>
            <w:r w:rsidRPr="007C2923">
              <w:rPr>
                <w:rFonts w:ascii="Arial Narrow" w:eastAsia="仿宋_GB2312" w:hAnsi="Arial Narrow" w:cs="宋体"/>
                <w:bCs/>
                <w:kern w:val="0"/>
              </w:rPr>
              <w:t>2,024,280.62</w:t>
            </w:r>
          </w:p>
        </w:tc>
        <w:tc>
          <w:tcPr>
            <w:tcW w:w="1366" w:type="dxa"/>
            <w:tcBorders>
              <w:top w:val="nil"/>
              <w:left w:val="nil"/>
              <w:right w:val="nil"/>
            </w:tcBorders>
            <w:vAlign w:val="center"/>
          </w:tcPr>
          <w:p w:rsidR="00E82F1D" w:rsidRPr="007C2923" w:rsidRDefault="00E82F1D" w:rsidP="00B667C4">
            <w:pPr>
              <w:jc w:val="right"/>
              <w:rPr>
                <w:rFonts w:ascii="Arial Narrow" w:eastAsia="仿宋_GB2312" w:hAnsi="Arial Narrow" w:cs="宋体"/>
              </w:rPr>
            </w:pPr>
            <w:r w:rsidRPr="007C2923">
              <w:rPr>
                <w:rFonts w:ascii="Arial Narrow" w:eastAsia="仿宋_GB2312" w:hAnsi="Arial Narrow"/>
              </w:rPr>
              <w:t>-</w:t>
            </w:r>
          </w:p>
        </w:tc>
        <w:tc>
          <w:tcPr>
            <w:tcW w:w="1033" w:type="dxa"/>
            <w:tcBorders>
              <w:top w:val="nil"/>
              <w:left w:val="nil"/>
              <w:right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hint="eastAsia"/>
                <w:color w:val="000000"/>
              </w:rPr>
              <w:t>-</w:t>
            </w:r>
          </w:p>
        </w:tc>
        <w:tc>
          <w:tcPr>
            <w:tcW w:w="1276" w:type="dxa"/>
            <w:tcBorders>
              <w:top w:val="nil"/>
              <w:left w:val="nil"/>
              <w:right w:val="nil"/>
            </w:tcBorders>
            <w:vAlign w:val="center"/>
          </w:tcPr>
          <w:p w:rsidR="00E82F1D" w:rsidRPr="007C2923" w:rsidRDefault="00E82F1D" w:rsidP="00B667C4">
            <w:pPr>
              <w:jc w:val="right"/>
              <w:rPr>
                <w:rFonts w:ascii="Arial Narrow" w:eastAsia="仿宋_GB2312" w:hAnsi="Arial Narrow" w:cs="宋体"/>
                <w:kern w:val="0"/>
              </w:rPr>
            </w:pPr>
            <w:r w:rsidRPr="007C2923">
              <w:rPr>
                <w:rFonts w:ascii="Arial Narrow" w:eastAsia="仿宋_GB2312" w:hAnsi="Arial Narrow" w:hint="eastAsia"/>
              </w:rPr>
              <w:t>2</w:t>
            </w:r>
            <w:r w:rsidRPr="007C2923">
              <w:rPr>
                <w:rFonts w:ascii="Arial Narrow" w:eastAsia="仿宋_GB2312" w:hAnsi="Arial Narrow"/>
              </w:rPr>
              <w:t>,</w:t>
            </w:r>
            <w:r w:rsidRPr="007C2923">
              <w:rPr>
                <w:rFonts w:ascii="Arial Narrow" w:eastAsia="仿宋_GB2312" w:hAnsi="Arial Narrow" w:hint="eastAsia"/>
              </w:rPr>
              <w:t>176</w:t>
            </w:r>
            <w:r w:rsidRPr="007C2923">
              <w:rPr>
                <w:rFonts w:ascii="Arial Narrow" w:eastAsia="仿宋_GB2312" w:hAnsi="Arial Narrow"/>
              </w:rPr>
              <w:t>.00</w:t>
            </w:r>
          </w:p>
        </w:tc>
        <w:tc>
          <w:tcPr>
            <w:tcW w:w="1559" w:type="dxa"/>
            <w:tcBorders>
              <w:top w:val="nil"/>
              <w:left w:val="nil"/>
              <w:right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2,022,104.62</w:t>
            </w:r>
          </w:p>
        </w:tc>
      </w:tr>
      <w:tr w:rsidR="00E82F1D" w:rsidRPr="007C2923" w:rsidTr="00B667C4">
        <w:trPr>
          <w:trHeight w:hRule="exact" w:val="340"/>
        </w:trPr>
        <w:tc>
          <w:tcPr>
            <w:tcW w:w="2374" w:type="dxa"/>
            <w:tcBorders>
              <w:top w:val="nil"/>
              <w:left w:val="nil"/>
              <w:bottom w:val="single" w:sz="4" w:space="0" w:color="auto"/>
              <w:right w:val="nil"/>
            </w:tcBorders>
            <w:vAlign w:val="center"/>
          </w:tcPr>
          <w:p w:rsidR="00E82F1D" w:rsidRPr="007C2923" w:rsidRDefault="00E82F1D" w:rsidP="00B667C4">
            <w:pPr>
              <w:rPr>
                <w:rFonts w:ascii="Arial Narrow" w:eastAsia="仿宋_GB2312" w:hAnsi="Arial Narrow" w:cs="仿宋_GB2312"/>
              </w:rPr>
            </w:pPr>
            <w:r w:rsidRPr="007C2923">
              <w:rPr>
                <w:rFonts w:ascii="Arial Narrow" w:eastAsia="仿宋_GB2312" w:hAnsi="Arial Narrow" w:cs="仿宋_GB2312" w:hint="eastAsia"/>
              </w:rPr>
              <w:t>存货跌价准备</w:t>
            </w:r>
          </w:p>
        </w:tc>
        <w:tc>
          <w:tcPr>
            <w:tcW w:w="1475" w:type="dxa"/>
            <w:tcBorders>
              <w:top w:val="nil"/>
              <w:left w:val="nil"/>
              <w:bottom w:val="single" w:sz="4" w:space="0" w:color="auto"/>
              <w:right w:val="nil"/>
            </w:tcBorders>
            <w:vAlign w:val="center"/>
          </w:tcPr>
          <w:p w:rsidR="00E82F1D" w:rsidRPr="007C2923" w:rsidRDefault="00E82F1D" w:rsidP="00B667C4">
            <w:pPr>
              <w:widowControl/>
              <w:jc w:val="right"/>
              <w:rPr>
                <w:rFonts w:ascii="Arial Narrow" w:eastAsia="仿宋_GB2312" w:hAnsi="Arial Narrow" w:cs="宋体"/>
                <w:bCs/>
                <w:kern w:val="0"/>
              </w:rPr>
            </w:pPr>
            <w:r w:rsidRPr="007C2923">
              <w:rPr>
                <w:rFonts w:ascii="Arial Narrow" w:eastAsia="仿宋_GB2312" w:hAnsi="Arial Narrow" w:cs="宋体" w:hint="eastAsia"/>
                <w:bCs/>
                <w:kern w:val="0"/>
              </w:rPr>
              <w:t>-</w:t>
            </w:r>
          </w:p>
        </w:tc>
        <w:tc>
          <w:tcPr>
            <w:tcW w:w="1366" w:type="dxa"/>
            <w:tcBorders>
              <w:top w:val="nil"/>
              <w:left w:val="nil"/>
              <w:bottom w:val="single" w:sz="4" w:space="0" w:color="auto"/>
              <w:right w:val="nil"/>
            </w:tcBorders>
            <w:vAlign w:val="center"/>
          </w:tcPr>
          <w:p w:rsidR="00E82F1D" w:rsidRPr="007C2923" w:rsidRDefault="00E82F1D" w:rsidP="00B667C4">
            <w:pPr>
              <w:jc w:val="right"/>
              <w:rPr>
                <w:rFonts w:ascii="Arial Narrow" w:hAnsi="Arial Narrow" w:cs="宋体"/>
                <w:color w:val="000000"/>
              </w:rPr>
            </w:pPr>
            <w:r w:rsidRPr="007C2923">
              <w:rPr>
                <w:rFonts w:ascii="Arial Narrow" w:hAnsi="Arial Narrow"/>
                <w:color w:val="000000"/>
              </w:rPr>
              <w:t>2,110,335.00</w:t>
            </w:r>
          </w:p>
        </w:tc>
        <w:tc>
          <w:tcPr>
            <w:tcW w:w="1033" w:type="dxa"/>
            <w:tcBorders>
              <w:top w:val="nil"/>
              <w:left w:val="nil"/>
              <w:bottom w:val="single" w:sz="4" w:space="0" w:color="auto"/>
              <w:right w:val="nil"/>
            </w:tcBorders>
            <w:vAlign w:val="center"/>
          </w:tcPr>
          <w:p w:rsidR="00E82F1D" w:rsidRPr="007C2923" w:rsidRDefault="00E82F1D" w:rsidP="00B667C4">
            <w:pPr>
              <w:jc w:val="right"/>
              <w:rPr>
                <w:rFonts w:ascii="Arial Narrow" w:eastAsia="仿宋_GB2312" w:hAnsi="Arial Narrow"/>
              </w:rPr>
            </w:pPr>
            <w:r w:rsidRPr="007C2923">
              <w:rPr>
                <w:rFonts w:ascii="Arial Narrow" w:eastAsia="仿宋_GB2312" w:hAnsi="Arial Narrow" w:hint="eastAsia"/>
              </w:rPr>
              <w:t>-</w:t>
            </w:r>
          </w:p>
        </w:tc>
        <w:tc>
          <w:tcPr>
            <w:tcW w:w="1276" w:type="dxa"/>
            <w:tcBorders>
              <w:top w:val="nil"/>
              <w:left w:val="nil"/>
              <w:bottom w:val="single" w:sz="4" w:space="0" w:color="auto"/>
              <w:right w:val="nil"/>
            </w:tcBorders>
            <w:vAlign w:val="center"/>
          </w:tcPr>
          <w:p w:rsidR="00E82F1D" w:rsidRPr="007C2923" w:rsidRDefault="00E82F1D" w:rsidP="00B667C4">
            <w:pPr>
              <w:widowControl/>
              <w:jc w:val="right"/>
              <w:rPr>
                <w:rFonts w:ascii="Arial Narrow" w:eastAsia="仿宋_GB2312" w:hAnsi="Arial Narrow" w:cs="宋体"/>
                <w:bCs/>
                <w:kern w:val="0"/>
              </w:rPr>
            </w:pPr>
            <w:r w:rsidRPr="007C2923">
              <w:rPr>
                <w:rFonts w:ascii="Arial Narrow" w:eastAsia="仿宋_GB2312" w:hAnsi="Arial Narrow" w:cs="宋体" w:hint="eastAsia"/>
                <w:bCs/>
                <w:kern w:val="0"/>
              </w:rPr>
              <w:t>-</w:t>
            </w:r>
          </w:p>
        </w:tc>
        <w:tc>
          <w:tcPr>
            <w:tcW w:w="1559" w:type="dxa"/>
            <w:tcBorders>
              <w:top w:val="nil"/>
              <w:left w:val="nil"/>
              <w:bottom w:val="single" w:sz="4" w:space="0" w:color="auto"/>
              <w:right w:val="nil"/>
            </w:tcBorders>
            <w:vAlign w:val="center"/>
          </w:tcPr>
          <w:p w:rsidR="00E82F1D" w:rsidRPr="007C2923" w:rsidRDefault="00E82F1D" w:rsidP="00B667C4">
            <w:pPr>
              <w:jc w:val="right"/>
              <w:rPr>
                <w:rFonts w:ascii="Arial Narrow" w:eastAsia="仿宋_GB2312" w:hAnsi="Arial Narrow"/>
              </w:rPr>
            </w:pPr>
            <w:r w:rsidRPr="007C2923">
              <w:rPr>
                <w:rFonts w:ascii="Arial Narrow" w:hAnsi="Arial Narrow"/>
                <w:color w:val="000000"/>
              </w:rPr>
              <w:t>2,110,335.00</w:t>
            </w:r>
          </w:p>
        </w:tc>
      </w:tr>
      <w:tr w:rsidR="00E82F1D" w:rsidRPr="007C2923" w:rsidTr="00B667C4">
        <w:trPr>
          <w:trHeight w:hRule="exact" w:val="340"/>
        </w:trPr>
        <w:tc>
          <w:tcPr>
            <w:tcW w:w="2374" w:type="dxa"/>
            <w:tcBorders>
              <w:top w:val="single" w:sz="4" w:space="0" w:color="auto"/>
              <w:left w:val="nil"/>
              <w:bottom w:val="single" w:sz="8" w:space="0" w:color="auto"/>
              <w:right w:val="nil"/>
            </w:tcBorders>
            <w:vAlign w:val="center"/>
          </w:tcPr>
          <w:p w:rsidR="00E82F1D" w:rsidRPr="009B6659" w:rsidRDefault="00E82F1D" w:rsidP="00B667C4">
            <w:pPr>
              <w:ind w:left="-105" w:rightChars="50" w:right="105"/>
              <w:rPr>
                <w:rFonts w:ascii="Arial Narrow" w:eastAsia="仿宋_GB2312" w:hAnsi="Arial Narrow"/>
                <w:b/>
                <w:bCs/>
                <w:kern w:val="0"/>
              </w:rPr>
            </w:pPr>
            <w:r w:rsidRPr="009B6659">
              <w:rPr>
                <w:rFonts w:ascii="Arial Narrow" w:eastAsia="仿宋_GB2312" w:hAnsi="Arial Narrow" w:cs="仿宋_GB2312"/>
                <w:b/>
                <w:bCs/>
                <w:kern w:val="0"/>
              </w:rPr>
              <w:t>合计</w:t>
            </w:r>
          </w:p>
        </w:tc>
        <w:tc>
          <w:tcPr>
            <w:tcW w:w="1475" w:type="dxa"/>
            <w:tcBorders>
              <w:top w:val="single" w:sz="4" w:space="0" w:color="auto"/>
              <w:left w:val="nil"/>
              <w:bottom w:val="single" w:sz="8" w:space="0" w:color="auto"/>
              <w:right w:val="nil"/>
            </w:tcBorders>
            <w:vAlign w:val="center"/>
          </w:tcPr>
          <w:p w:rsidR="00E82F1D" w:rsidRPr="007C2923" w:rsidRDefault="00E82F1D" w:rsidP="00B667C4">
            <w:pPr>
              <w:widowControl/>
              <w:jc w:val="right"/>
              <w:rPr>
                <w:rFonts w:ascii="Arial Narrow" w:hAnsi="Arial Narrow" w:cs="宋体"/>
                <w:b/>
                <w:bCs/>
                <w:kern w:val="0"/>
              </w:rPr>
            </w:pPr>
            <w:r w:rsidRPr="007C2923">
              <w:rPr>
                <w:rFonts w:ascii="Arial Narrow" w:hAnsi="Arial Narrow" w:cs="宋体"/>
                <w:b/>
                <w:bCs/>
                <w:kern w:val="0"/>
              </w:rPr>
              <w:t>79,897,908.09</w:t>
            </w:r>
          </w:p>
        </w:tc>
        <w:tc>
          <w:tcPr>
            <w:tcW w:w="1366" w:type="dxa"/>
            <w:tcBorders>
              <w:top w:val="single" w:sz="4" w:space="0" w:color="auto"/>
              <w:left w:val="nil"/>
              <w:bottom w:val="single" w:sz="8" w:space="0" w:color="auto"/>
              <w:right w:val="nil"/>
            </w:tcBorders>
            <w:vAlign w:val="center"/>
          </w:tcPr>
          <w:p w:rsidR="00E82F1D" w:rsidRPr="007C2923" w:rsidRDefault="00E82F1D" w:rsidP="00B667C4">
            <w:pPr>
              <w:widowControl/>
              <w:jc w:val="right"/>
              <w:rPr>
                <w:rFonts w:ascii="Arial Narrow" w:hAnsi="Arial Narrow" w:cs="宋体"/>
                <w:b/>
                <w:bCs/>
                <w:kern w:val="0"/>
              </w:rPr>
            </w:pPr>
            <w:r w:rsidRPr="007C2923">
              <w:rPr>
                <w:rFonts w:ascii="Arial Narrow" w:hAnsi="Arial Narrow" w:cs="宋体" w:hint="eastAsia"/>
                <w:b/>
                <w:bCs/>
                <w:kern w:val="0"/>
              </w:rPr>
              <w:t>6</w:t>
            </w:r>
            <w:r w:rsidRPr="007C2923">
              <w:rPr>
                <w:rFonts w:ascii="Arial Narrow" w:hAnsi="Arial Narrow" w:cs="宋体"/>
                <w:b/>
                <w:bCs/>
                <w:kern w:val="0"/>
              </w:rPr>
              <w:t>,</w:t>
            </w:r>
            <w:r w:rsidRPr="007C2923">
              <w:rPr>
                <w:rFonts w:ascii="Arial Narrow" w:hAnsi="Arial Narrow" w:cs="宋体" w:hint="eastAsia"/>
                <w:b/>
                <w:bCs/>
                <w:kern w:val="0"/>
              </w:rPr>
              <w:t>292</w:t>
            </w:r>
            <w:r w:rsidRPr="007C2923">
              <w:rPr>
                <w:rFonts w:ascii="Arial Narrow" w:hAnsi="Arial Narrow" w:cs="宋体"/>
                <w:b/>
                <w:bCs/>
                <w:kern w:val="0"/>
              </w:rPr>
              <w:t>,</w:t>
            </w:r>
            <w:r w:rsidRPr="007C2923">
              <w:rPr>
                <w:rFonts w:ascii="Arial Narrow" w:hAnsi="Arial Narrow" w:cs="宋体" w:hint="eastAsia"/>
                <w:b/>
                <w:bCs/>
                <w:kern w:val="0"/>
              </w:rPr>
              <w:t>797</w:t>
            </w:r>
            <w:r w:rsidRPr="007C2923">
              <w:rPr>
                <w:rFonts w:ascii="Arial Narrow" w:hAnsi="Arial Narrow" w:cs="宋体"/>
                <w:b/>
                <w:bCs/>
                <w:kern w:val="0"/>
              </w:rPr>
              <w:t>.</w:t>
            </w:r>
            <w:r w:rsidRPr="007C2923">
              <w:rPr>
                <w:rFonts w:ascii="Arial Narrow" w:hAnsi="Arial Narrow" w:cs="宋体" w:hint="eastAsia"/>
                <w:b/>
                <w:bCs/>
                <w:kern w:val="0"/>
              </w:rPr>
              <w:t>73</w:t>
            </w:r>
          </w:p>
        </w:tc>
        <w:tc>
          <w:tcPr>
            <w:tcW w:w="1033" w:type="dxa"/>
            <w:tcBorders>
              <w:top w:val="single" w:sz="4" w:space="0" w:color="auto"/>
              <w:left w:val="nil"/>
              <w:bottom w:val="single" w:sz="8" w:space="0" w:color="auto"/>
              <w:right w:val="nil"/>
            </w:tcBorders>
            <w:vAlign w:val="center"/>
          </w:tcPr>
          <w:p w:rsidR="00E82F1D" w:rsidRPr="007C2923" w:rsidRDefault="00E82F1D" w:rsidP="00B667C4">
            <w:pPr>
              <w:widowControl/>
              <w:jc w:val="right"/>
              <w:rPr>
                <w:rFonts w:ascii="Arial Narrow" w:hAnsi="Arial Narrow" w:cs="宋体"/>
                <w:b/>
                <w:bCs/>
                <w:kern w:val="0"/>
              </w:rPr>
            </w:pPr>
            <w:r w:rsidRPr="007C2923">
              <w:rPr>
                <w:rFonts w:ascii="Arial Narrow" w:hAnsi="Arial Narrow" w:cs="宋体" w:hint="eastAsia"/>
                <w:b/>
                <w:bCs/>
                <w:kern w:val="0"/>
              </w:rPr>
              <w:t>-</w:t>
            </w:r>
          </w:p>
        </w:tc>
        <w:tc>
          <w:tcPr>
            <w:tcW w:w="1276" w:type="dxa"/>
            <w:tcBorders>
              <w:top w:val="single" w:sz="4" w:space="0" w:color="auto"/>
              <w:left w:val="nil"/>
              <w:bottom w:val="single" w:sz="8" w:space="0" w:color="auto"/>
              <w:right w:val="nil"/>
            </w:tcBorders>
            <w:vAlign w:val="center"/>
          </w:tcPr>
          <w:p w:rsidR="00E82F1D" w:rsidRPr="007C2923" w:rsidRDefault="00E82F1D" w:rsidP="00B667C4">
            <w:pPr>
              <w:widowControl/>
              <w:jc w:val="right"/>
              <w:rPr>
                <w:rFonts w:ascii="Arial Narrow" w:hAnsi="Arial Narrow" w:cs="宋体"/>
                <w:b/>
                <w:bCs/>
                <w:kern w:val="0"/>
              </w:rPr>
            </w:pPr>
            <w:r>
              <w:rPr>
                <w:rFonts w:ascii="Arial Narrow" w:hAnsi="Arial Narrow" w:hint="eastAsia"/>
                <w:b/>
                <w:color w:val="000000"/>
              </w:rPr>
              <w:t>447,375.11</w:t>
            </w:r>
          </w:p>
        </w:tc>
        <w:tc>
          <w:tcPr>
            <w:tcW w:w="1559" w:type="dxa"/>
            <w:tcBorders>
              <w:top w:val="single" w:sz="4" w:space="0" w:color="auto"/>
              <w:left w:val="nil"/>
              <w:bottom w:val="single" w:sz="8" w:space="0" w:color="auto"/>
              <w:right w:val="nil"/>
            </w:tcBorders>
            <w:vAlign w:val="center"/>
          </w:tcPr>
          <w:p w:rsidR="00E82F1D" w:rsidRPr="007C2923" w:rsidRDefault="00E82F1D" w:rsidP="00B667C4">
            <w:pPr>
              <w:widowControl/>
              <w:jc w:val="right"/>
              <w:rPr>
                <w:rFonts w:ascii="Arial Narrow" w:hAnsi="Arial Narrow" w:cs="宋体"/>
                <w:b/>
                <w:bCs/>
                <w:kern w:val="0"/>
              </w:rPr>
            </w:pPr>
            <w:r w:rsidRPr="007C2923">
              <w:rPr>
                <w:rFonts w:ascii="Arial Narrow" w:hAnsi="Arial Narrow" w:cs="宋体" w:hint="eastAsia"/>
                <w:b/>
                <w:bCs/>
                <w:kern w:val="0"/>
              </w:rPr>
              <w:t>85</w:t>
            </w:r>
            <w:r w:rsidRPr="007C2923">
              <w:rPr>
                <w:rFonts w:ascii="Arial Narrow" w:hAnsi="Arial Narrow" w:cs="宋体"/>
                <w:b/>
                <w:bCs/>
                <w:kern w:val="0"/>
              </w:rPr>
              <w:t>,</w:t>
            </w:r>
            <w:r w:rsidRPr="007C2923">
              <w:rPr>
                <w:rFonts w:ascii="Arial Narrow" w:hAnsi="Arial Narrow" w:cs="宋体" w:hint="eastAsia"/>
                <w:b/>
                <w:bCs/>
                <w:kern w:val="0"/>
              </w:rPr>
              <w:t>743</w:t>
            </w:r>
            <w:r w:rsidRPr="007C2923">
              <w:rPr>
                <w:rFonts w:ascii="Arial Narrow" w:hAnsi="Arial Narrow" w:cs="宋体"/>
                <w:b/>
                <w:bCs/>
                <w:kern w:val="0"/>
              </w:rPr>
              <w:t>,</w:t>
            </w:r>
            <w:r w:rsidRPr="007C2923">
              <w:rPr>
                <w:rFonts w:ascii="Arial Narrow" w:hAnsi="Arial Narrow" w:cs="宋体" w:hint="eastAsia"/>
                <w:b/>
                <w:bCs/>
                <w:kern w:val="0"/>
              </w:rPr>
              <w:t>330</w:t>
            </w:r>
            <w:r w:rsidRPr="007C2923">
              <w:rPr>
                <w:rFonts w:ascii="Arial Narrow" w:hAnsi="Arial Narrow" w:cs="宋体"/>
                <w:b/>
                <w:bCs/>
                <w:kern w:val="0"/>
              </w:rPr>
              <w:t>.</w:t>
            </w:r>
            <w:r w:rsidRPr="007C2923">
              <w:rPr>
                <w:rFonts w:ascii="Arial Narrow" w:hAnsi="Arial Narrow" w:cs="宋体" w:hint="eastAsia"/>
                <w:b/>
                <w:bCs/>
                <w:kern w:val="0"/>
              </w:rPr>
              <w:t>71</w:t>
            </w:r>
          </w:p>
        </w:tc>
      </w:tr>
    </w:tbl>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21</w:t>
      </w:r>
      <w:r>
        <w:rPr>
          <w:rFonts w:ascii="Arial Narrow" w:eastAsia="仿宋_GB2312" w:hAnsi="Arial Narrow"/>
          <w:sz w:val="24"/>
        </w:rPr>
        <w:t>、其他非流动资产</w:t>
      </w:r>
    </w:p>
    <w:tbl>
      <w:tblPr>
        <w:tblW w:w="0" w:type="auto"/>
        <w:tblBorders>
          <w:top w:val="single" w:sz="4" w:space="0" w:color="auto"/>
          <w:bottom w:val="single" w:sz="4" w:space="0" w:color="auto"/>
        </w:tblBorders>
        <w:tblLayout w:type="fixed"/>
        <w:tblLook w:val="0000"/>
      </w:tblPr>
      <w:tblGrid>
        <w:gridCol w:w="1595"/>
        <w:gridCol w:w="784"/>
        <w:gridCol w:w="1699"/>
        <w:gridCol w:w="1752"/>
        <w:gridCol w:w="1577"/>
        <w:gridCol w:w="1794"/>
      </w:tblGrid>
      <w:tr w:rsidR="00E82F1D" w:rsidRPr="009B6659" w:rsidTr="00B667C4">
        <w:trPr>
          <w:trHeight w:hRule="exact" w:val="397"/>
        </w:trPr>
        <w:tc>
          <w:tcPr>
            <w:tcW w:w="1595"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cs="仿宋_GB2312"/>
                <w:b/>
              </w:rPr>
              <w:t>项目</w:t>
            </w:r>
          </w:p>
        </w:tc>
        <w:tc>
          <w:tcPr>
            <w:tcW w:w="2483" w:type="dxa"/>
            <w:gridSpan w:val="2"/>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rPr>
            </w:pPr>
            <w:r w:rsidRPr="009B6659">
              <w:rPr>
                <w:rFonts w:ascii="Arial Narrow" w:eastAsia="仿宋_GB2312" w:hAnsi="Arial Narrow" w:cs="仿宋_GB2312"/>
                <w:b/>
              </w:rPr>
              <w:t>期初数</w:t>
            </w:r>
          </w:p>
        </w:tc>
        <w:tc>
          <w:tcPr>
            <w:tcW w:w="1752"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rPr>
            </w:pPr>
            <w:r w:rsidRPr="009B6659">
              <w:rPr>
                <w:rFonts w:ascii="Arial Narrow" w:eastAsia="仿宋_GB2312" w:hAnsi="Arial Narrow" w:cs="仿宋_GB2312"/>
                <w:b/>
              </w:rPr>
              <w:t>本期增加</w:t>
            </w:r>
          </w:p>
        </w:tc>
        <w:tc>
          <w:tcPr>
            <w:tcW w:w="1577"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rPr>
            </w:pPr>
            <w:r w:rsidRPr="009B6659">
              <w:rPr>
                <w:rFonts w:ascii="Arial Narrow" w:eastAsia="仿宋_GB2312" w:hAnsi="Arial Narrow" w:cs="仿宋_GB2312"/>
                <w:b/>
              </w:rPr>
              <w:t>本期减少</w:t>
            </w:r>
          </w:p>
        </w:tc>
        <w:tc>
          <w:tcPr>
            <w:tcW w:w="1794"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rPr>
            </w:pPr>
            <w:r w:rsidRPr="009B6659">
              <w:rPr>
                <w:rFonts w:ascii="Arial Narrow" w:eastAsia="仿宋_GB2312" w:hAnsi="Arial Narrow" w:cs="仿宋_GB2312"/>
                <w:b/>
              </w:rPr>
              <w:t>期末数</w:t>
            </w:r>
          </w:p>
        </w:tc>
      </w:tr>
      <w:tr w:rsidR="00E82F1D" w:rsidRPr="009B6659" w:rsidTr="00B667C4">
        <w:trPr>
          <w:trHeight w:hRule="exact" w:val="397"/>
        </w:trPr>
        <w:tc>
          <w:tcPr>
            <w:tcW w:w="2379" w:type="dxa"/>
            <w:gridSpan w:val="2"/>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cs="仿宋_GB2312"/>
              </w:rPr>
            </w:pPr>
            <w:r w:rsidRPr="009B6659">
              <w:rPr>
                <w:rFonts w:ascii="Arial Narrow" w:eastAsia="仿宋_GB2312" w:hAnsi="Arial Narrow"/>
              </w:rPr>
              <w:t>预付</w:t>
            </w:r>
            <w:r>
              <w:rPr>
                <w:rFonts w:ascii="Arial Narrow" w:eastAsia="仿宋_GB2312" w:hAnsi="Arial Narrow" w:hint="eastAsia"/>
              </w:rPr>
              <w:t>大型</w:t>
            </w:r>
            <w:r w:rsidRPr="009B6659">
              <w:rPr>
                <w:rFonts w:ascii="Arial Narrow" w:eastAsia="仿宋_GB2312" w:hAnsi="Arial Narrow"/>
              </w:rPr>
              <w:t>设备及工程款</w:t>
            </w:r>
          </w:p>
        </w:tc>
        <w:tc>
          <w:tcPr>
            <w:tcW w:w="1699"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cs="宋体"/>
                <w:bCs/>
                <w:kern w:val="0"/>
              </w:rPr>
              <w:t>102,431,501.28</w:t>
            </w:r>
          </w:p>
        </w:tc>
        <w:tc>
          <w:tcPr>
            <w:tcW w:w="1752"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45,508,941.97</w:t>
            </w:r>
          </w:p>
        </w:tc>
        <w:tc>
          <w:tcPr>
            <w:tcW w:w="1577"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69,638,241.00</w:t>
            </w:r>
          </w:p>
        </w:tc>
        <w:tc>
          <w:tcPr>
            <w:tcW w:w="1794"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78,302,202.25</w:t>
            </w:r>
          </w:p>
        </w:tc>
      </w:tr>
    </w:tbl>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22</w:t>
      </w:r>
      <w:r>
        <w:rPr>
          <w:rFonts w:ascii="Arial Narrow" w:eastAsia="仿宋_GB2312" w:hAnsi="Arial Narrow" w:hint="eastAsia"/>
          <w:sz w:val="24"/>
        </w:rPr>
        <w:t>、应付票据</w:t>
      </w:r>
    </w:p>
    <w:tbl>
      <w:tblPr>
        <w:tblW w:w="0" w:type="auto"/>
        <w:tblBorders>
          <w:top w:val="single" w:sz="4" w:space="0" w:color="auto"/>
          <w:bottom w:val="single" w:sz="4" w:space="0" w:color="auto"/>
        </w:tblBorders>
        <w:tblLayout w:type="fixed"/>
        <w:tblLook w:val="0000"/>
      </w:tblPr>
      <w:tblGrid>
        <w:gridCol w:w="4425"/>
        <w:gridCol w:w="2483"/>
        <w:gridCol w:w="2273"/>
      </w:tblGrid>
      <w:tr w:rsidR="00E82F1D" w:rsidRPr="009B6659" w:rsidTr="00B667C4">
        <w:trPr>
          <w:trHeight w:hRule="exact" w:val="397"/>
        </w:trPr>
        <w:tc>
          <w:tcPr>
            <w:tcW w:w="4425" w:type="dxa"/>
            <w:tcBorders>
              <w:top w:val="single" w:sz="8" w:space="0" w:color="auto"/>
              <w:bottom w:val="single" w:sz="4" w:space="0" w:color="auto"/>
            </w:tcBorders>
            <w:vAlign w:val="center"/>
          </w:tcPr>
          <w:p w:rsidR="00E82F1D" w:rsidRPr="009B6659" w:rsidRDefault="00E82F1D" w:rsidP="00B667C4">
            <w:pPr>
              <w:widowControl/>
              <w:rPr>
                <w:rFonts w:ascii="Arial Narrow" w:eastAsia="仿宋_GB2312" w:hAnsi="Arial Narrow" w:cs="Arial"/>
                <w:b/>
              </w:rPr>
            </w:pPr>
            <w:r w:rsidRPr="009B6659">
              <w:rPr>
                <w:rFonts w:ascii="Arial Narrow" w:eastAsia="仿宋_GB2312" w:hAnsi="Arial Narrow" w:cs="宋体" w:hint="eastAsia"/>
                <w:b/>
                <w:bCs/>
                <w:kern w:val="0"/>
              </w:rPr>
              <w:t>种类</w:t>
            </w:r>
          </w:p>
        </w:tc>
        <w:tc>
          <w:tcPr>
            <w:tcW w:w="2483" w:type="dxa"/>
            <w:tcBorders>
              <w:top w:val="single" w:sz="8" w:space="0" w:color="auto"/>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期末数</w:t>
            </w:r>
          </w:p>
        </w:tc>
        <w:tc>
          <w:tcPr>
            <w:tcW w:w="2273" w:type="dxa"/>
            <w:tcBorders>
              <w:top w:val="single" w:sz="8" w:space="0" w:color="auto"/>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期初数</w:t>
            </w:r>
          </w:p>
        </w:tc>
      </w:tr>
      <w:tr w:rsidR="00E82F1D" w:rsidRPr="009B6659" w:rsidTr="00B667C4">
        <w:trPr>
          <w:trHeight w:hRule="exact" w:val="397"/>
        </w:trPr>
        <w:tc>
          <w:tcPr>
            <w:tcW w:w="4425" w:type="dxa"/>
            <w:tcBorders>
              <w:top w:val="single" w:sz="4" w:space="0" w:color="auto"/>
              <w:bottom w:val="single" w:sz="8" w:space="0" w:color="auto"/>
            </w:tcBorders>
            <w:vAlign w:val="center"/>
          </w:tcPr>
          <w:p w:rsidR="00E82F1D" w:rsidRPr="009B6659" w:rsidRDefault="00E82F1D" w:rsidP="00B667C4">
            <w:pPr>
              <w:widowControl/>
              <w:rPr>
                <w:rFonts w:ascii="Arial Narrow" w:eastAsia="仿宋_GB2312" w:hAnsi="Arial Narrow"/>
              </w:rPr>
            </w:pPr>
            <w:r w:rsidRPr="009B6659">
              <w:rPr>
                <w:rFonts w:ascii="Arial Narrow" w:eastAsia="仿宋_GB2312" w:hAnsi="Arial Narrow" w:cs="宋体" w:hint="eastAsia"/>
                <w:bCs/>
                <w:kern w:val="0"/>
              </w:rPr>
              <w:t>银行承兑汇票</w:t>
            </w:r>
          </w:p>
        </w:tc>
        <w:tc>
          <w:tcPr>
            <w:tcW w:w="2483"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6</w:t>
            </w:r>
            <w:r w:rsidRPr="009B6659">
              <w:rPr>
                <w:rFonts w:ascii="Arial Narrow" w:eastAsia="仿宋_GB2312" w:hAnsi="Arial Narrow" w:cs="宋体"/>
                <w:kern w:val="0"/>
              </w:rPr>
              <w:t>,</w:t>
            </w:r>
            <w:r w:rsidRPr="009B6659">
              <w:rPr>
                <w:rFonts w:ascii="Arial Narrow" w:eastAsia="仿宋_GB2312" w:hAnsi="Arial Narrow" w:cs="宋体" w:hint="eastAsia"/>
                <w:kern w:val="0"/>
              </w:rPr>
              <w:t>586</w:t>
            </w:r>
            <w:r w:rsidRPr="009B6659">
              <w:rPr>
                <w:rFonts w:ascii="Arial Narrow" w:eastAsia="仿宋_GB2312" w:hAnsi="Arial Narrow" w:cs="宋体"/>
                <w:kern w:val="0"/>
              </w:rPr>
              <w:t>,</w:t>
            </w:r>
            <w:r w:rsidRPr="009B6659">
              <w:rPr>
                <w:rFonts w:ascii="Arial Narrow" w:eastAsia="仿宋_GB2312" w:hAnsi="Arial Narrow" w:cs="宋体" w:hint="eastAsia"/>
                <w:kern w:val="0"/>
              </w:rPr>
              <w:t>400</w:t>
            </w:r>
            <w:r w:rsidRPr="009B6659">
              <w:rPr>
                <w:rFonts w:ascii="Arial Narrow" w:eastAsia="仿宋_GB2312" w:hAnsi="Arial Narrow" w:cs="宋体"/>
                <w:kern w:val="0"/>
              </w:rPr>
              <w:t>.</w:t>
            </w:r>
            <w:r w:rsidRPr="009B6659">
              <w:rPr>
                <w:rFonts w:ascii="Arial Narrow" w:eastAsia="仿宋_GB2312" w:hAnsi="Arial Narrow" w:cs="宋体" w:hint="eastAsia"/>
                <w:kern w:val="0"/>
              </w:rPr>
              <w:t>00</w:t>
            </w:r>
          </w:p>
        </w:tc>
        <w:tc>
          <w:tcPr>
            <w:tcW w:w="2273"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4,759,590.00</w:t>
            </w:r>
          </w:p>
        </w:tc>
      </w:tr>
    </w:tbl>
    <w:p w:rsidR="00E82F1D" w:rsidRDefault="00E82F1D" w:rsidP="00F7113C">
      <w:pPr>
        <w:adjustRightInd w:val="0"/>
        <w:snapToGrid w:val="0"/>
        <w:spacing w:before="120" w:afterLines="90"/>
        <w:rPr>
          <w:rFonts w:ascii="Arial Narrow" w:eastAsia="仿宋_GB2312" w:hAnsi="Arial Narrow"/>
          <w:sz w:val="24"/>
        </w:rPr>
      </w:pPr>
      <w:r>
        <w:rPr>
          <w:rFonts w:ascii="Arial Narrow" w:eastAsia="仿宋_GB2312" w:hAnsi="Arial Narrow" w:hint="eastAsia"/>
          <w:sz w:val="24"/>
        </w:rPr>
        <w:lastRenderedPageBreak/>
        <w:t>（</w:t>
      </w:r>
      <w:r>
        <w:rPr>
          <w:rFonts w:ascii="Arial Narrow" w:eastAsia="仿宋_GB2312" w:hAnsi="Arial Narrow"/>
          <w:sz w:val="24"/>
        </w:rPr>
        <w:t>1</w:t>
      </w:r>
      <w:r>
        <w:rPr>
          <w:rFonts w:ascii="Arial Narrow" w:eastAsia="仿宋_GB2312" w:hAnsi="Arial Narrow" w:hint="eastAsia"/>
          <w:sz w:val="24"/>
        </w:rPr>
        <w:t>）下一会计期间将到期金额</w:t>
      </w:r>
      <w:r>
        <w:rPr>
          <w:rFonts w:ascii="Arial Narrow" w:eastAsia="仿宋_GB2312" w:hAnsi="Arial Narrow" w:cs="宋体" w:hint="eastAsia"/>
          <w:kern w:val="0"/>
          <w:sz w:val="24"/>
        </w:rPr>
        <w:t>6</w:t>
      </w:r>
      <w:r>
        <w:rPr>
          <w:rFonts w:ascii="Arial Narrow" w:eastAsia="仿宋_GB2312" w:hAnsi="Arial Narrow" w:cs="宋体"/>
          <w:kern w:val="0"/>
          <w:sz w:val="24"/>
        </w:rPr>
        <w:t>,</w:t>
      </w:r>
      <w:r>
        <w:rPr>
          <w:rFonts w:ascii="Arial Narrow" w:eastAsia="仿宋_GB2312" w:hAnsi="Arial Narrow" w:cs="宋体" w:hint="eastAsia"/>
          <w:kern w:val="0"/>
          <w:sz w:val="24"/>
        </w:rPr>
        <w:t>586</w:t>
      </w:r>
      <w:r>
        <w:rPr>
          <w:rFonts w:ascii="Arial Narrow" w:eastAsia="仿宋_GB2312" w:hAnsi="Arial Narrow" w:cs="宋体"/>
          <w:kern w:val="0"/>
          <w:sz w:val="24"/>
        </w:rPr>
        <w:t>,</w:t>
      </w:r>
      <w:r>
        <w:rPr>
          <w:rFonts w:ascii="Arial Narrow" w:eastAsia="仿宋_GB2312" w:hAnsi="Arial Narrow" w:cs="宋体" w:hint="eastAsia"/>
          <w:kern w:val="0"/>
          <w:sz w:val="24"/>
        </w:rPr>
        <w:t>400</w:t>
      </w:r>
      <w:r>
        <w:rPr>
          <w:rFonts w:ascii="Arial Narrow" w:eastAsia="仿宋_GB2312" w:hAnsi="Arial Narrow" w:cs="宋体"/>
          <w:kern w:val="0"/>
          <w:sz w:val="24"/>
        </w:rPr>
        <w:t>.</w:t>
      </w:r>
      <w:r>
        <w:rPr>
          <w:rFonts w:ascii="Arial Narrow" w:eastAsia="仿宋_GB2312" w:hAnsi="Arial Narrow" w:cs="宋体" w:hint="eastAsia"/>
          <w:kern w:val="0"/>
          <w:sz w:val="24"/>
        </w:rPr>
        <w:t>00</w:t>
      </w:r>
      <w:r>
        <w:rPr>
          <w:rFonts w:ascii="Arial Narrow" w:eastAsia="仿宋_GB2312" w:hAnsi="Arial Narrow" w:hint="eastAsia"/>
          <w:sz w:val="24"/>
        </w:rPr>
        <w:t>元。</w:t>
      </w:r>
    </w:p>
    <w:p w:rsidR="00E82F1D" w:rsidRDefault="00E82F1D" w:rsidP="00F7113C">
      <w:pPr>
        <w:adjustRightInd w:val="0"/>
        <w:snapToGrid w:val="0"/>
        <w:spacing w:before="120" w:afterLines="90"/>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2</w:t>
      </w:r>
      <w:r>
        <w:rPr>
          <w:rFonts w:ascii="Arial Narrow" w:eastAsia="仿宋_GB2312" w:hAnsi="Arial Narrow" w:hint="eastAsia"/>
          <w:sz w:val="24"/>
        </w:rPr>
        <w:t>）</w:t>
      </w:r>
      <w:r>
        <w:rPr>
          <w:rFonts w:ascii="Arial Narrow" w:eastAsia="仿宋_GB2312" w:hAnsi="Arial Narrow" w:cs="仿宋_GB2312" w:hint="eastAsia"/>
          <w:sz w:val="24"/>
        </w:rPr>
        <w:t>应付票据大额列示如下：</w:t>
      </w:r>
    </w:p>
    <w:tbl>
      <w:tblPr>
        <w:tblW w:w="0" w:type="auto"/>
        <w:tblInd w:w="2" w:type="dxa"/>
        <w:tblLayout w:type="fixed"/>
        <w:tblLook w:val="0000"/>
      </w:tblPr>
      <w:tblGrid>
        <w:gridCol w:w="1960"/>
        <w:gridCol w:w="5314"/>
        <w:gridCol w:w="1904"/>
      </w:tblGrid>
      <w:tr w:rsidR="00E82F1D" w:rsidRPr="009B6659" w:rsidTr="00B667C4">
        <w:trPr>
          <w:trHeight w:hRule="exact" w:val="397"/>
        </w:trPr>
        <w:tc>
          <w:tcPr>
            <w:tcW w:w="1960" w:type="dxa"/>
            <w:tcBorders>
              <w:top w:val="single" w:sz="8" w:space="0" w:color="auto"/>
              <w:left w:val="nil"/>
              <w:bottom w:val="single" w:sz="4" w:space="0" w:color="auto"/>
              <w:right w:val="nil"/>
            </w:tcBorders>
            <w:vAlign w:val="center"/>
          </w:tcPr>
          <w:p w:rsidR="00E82F1D" w:rsidRPr="009B6659" w:rsidRDefault="00E82F1D" w:rsidP="00B667C4">
            <w:pPr>
              <w:widowControl/>
              <w:rPr>
                <w:rFonts w:ascii="Arial Narrow" w:eastAsia="仿宋_GB2312" w:hAnsi="Arial Narrow"/>
                <w:b/>
                <w:bCs/>
                <w:kern w:val="0"/>
              </w:rPr>
            </w:pPr>
            <w:r w:rsidRPr="009B6659">
              <w:rPr>
                <w:rFonts w:ascii="Arial Narrow" w:eastAsia="仿宋_GB2312" w:hAnsi="Arial Narrow" w:cs="宋体" w:hint="eastAsia"/>
                <w:b/>
                <w:bCs/>
                <w:kern w:val="0"/>
              </w:rPr>
              <w:t>票据类型</w:t>
            </w:r>
          </w:p>
        </w:tc>
        <w:tc>
          <w:tcPr>
            <w:tcW w:w="5314" w:type="dxa"/>
            <w:tcBorders>
              <w:top w:val="single" w:sz="8" w:space="0" w:color="auto"/>
              <w:left w:val="nil"/>
              <w:bottom w:val="single" w:sz="4" w:space="0" w:color="auto"/>
              <w:right w:val="nil"/>
            </w:tcBorders>
            <w:vAlign w:val="center"/>
          </w:tcPr>
          <w:p w:rsidR="00E82F1D" w:rsidRPr="009B6659" w:rsidRDefault="00E82F1D" w:rsidP="00B667C4">
            <w:pPr>
              <w:widowControl/>
              <w:rPr>
                <w:rFonts w:ascii="Arial Narrow" w:eastAsia="仿宋_GB2312" w:hAnsi="Arial Narrow" w:cs="宋体"/>
                <w:b/>
                <w:bCs/>
                <w:kern w:val="0"/>
              </w:rPr>
            </w:pPr>
            <w:r w:rsidRPr="009B6659">
              <w:rPr>
                <w:rFonts w:ascii="Arial Narrow" w:eastAsia="仿宋_GB2312" w:hAnsi="Arial Narrow" w:cs="宋体" w:hint="eastAsia"/>
                <w:b/>
                <w:bCs/>
                <w:kern w:val="0"/>
              </w:rPr>
              <w:t>持票人</w:t>
            </w:r>
          </w:p>
        </w:tc>
        <w:tc>
          <w:tcPr>
            <w:tcW w:w="1904"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汇票金额</w:t>
            </w:r>
          </w:p>
        </w:tc>
      </w:tr>
      <w:tr w:rsidR="00E82F1D" w:rsidRPr="009B6659" w:rsidTr="00B667C4">
        <w:trPr>
          <w:trHeight w:hRule="exact" w:val="397"/>
        </w:trPr>
        <w:tc>
          <w:tcPr>
            <w:tcW w:w="1960" w:type="dxa"/>
            <w:tcBorders>
              <w:top w:val="single" w:sz="4" w:space="0" w:color="auto"/>
              <w:left w:val="nil"/>
              <w:bottom w:val="nil"/>
              <w:right w:val="nil"/>
            </w:tcBorders>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hint="eastAsia"/>
                <w:bCs/>
                <w:kern w:val="0"/>
              </w:rPr>
              <w:t>银行承兑汇票</w:t>
            </w:r>
          </w:p>
        </w:tc>
        <w:tc>
          <w:tcPr>
            <w:tcW w:w="5314" w:type="dxa"/>
            <w:tcBorders>
              <w:top w:val="single" w:sz="4" w:space="0" w:color="auto"/>
              <w:left w:val="nil"/>
              <w:bottom w:val="nil"/>
              <w:right w:val="nil"/>
            </w:tcBorders>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hint="eastAsia"/>
                <w:bCs/>
                <w:kern w:val="0"/>
              </w:rPr>
              <w:t>北京</w:t>
            </w:r>
            <w:proofErr w:type="gramStart"/>
            <w:r w:rsidRPr="009B6659">
              <w:rPr>
                <w:rFonts w:ascii="Arial Narrow" w:eastAsia="仿宋_GB2312" w:hAnsi="Arial Narrow" w:cs="宋体" w:hint="eastAsia"/>
                <w:bCs/>
                <w:kern w:val="0"/>
              </w:rPr>
              <w:t>创维海通</w:t>
            </w:r>
            <w:proofErr w:type="gramEnd"/>
            <w:r w:rsidRPr="009B6659">
              <w:rPr>
                <w:rFonts w:ascii="Arial Narrow" w:eastAsia="仿宋_GB2312" w:hAnsi="Arial Narrow" w:cs="宋体" w:hint="eastAsia"/>
                <w:bCs/>
                <w:kern w:val="0"/>
              </w:rPr>
              <w:t>数字技术有限公司</w:t>
            </w:r>
          </w:p>
        </w:tc>
        <w:tc>
          <w:tcPr>
            <w:tcW w:w="1904" w:type="dxa"/>
            <w:tcBorders>
              <w:top w:val="single" w:sz="4" w:space="0" w:color="auto"/>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4</w:t>
            </w:r>
            <w:r w:rsidRPr="009B6659">
              <w:rPr>
                <w:rFonts w:ascii="Arial Narrow" w:eastAsia="仿宋_GB2312" w:hAnsi="Arial Narrow" w:cs="宋体"/>
                <w:kern w:val="0"/>
              </w:rPr>
              <w:t>,</w:t>
            </w:r>
            <w:r w:rsidRPr="009B6659">
              <w:rPr>
                <w:rFonts w:ascii="Arial Narrow" w:eastAsia="仿宋_GB2312" w:hAnsi="Arial Narrow" w:cs="宋体" w:hint="eastAsia"/>
                <w:kern w:val="0"/>
              </w:rPr>
              <w:t>586</w:t>
            </w:r>
            <w:r w:rsidRPr="009B6659">
              <w:rPr>
                <w:rFonts w:ascii="Arial Narrow" w:eastAsia="仿宋_GB2312" w:hAnsi="Arial Narrow" w:cs="宋体"/>
                <w:kern w:val="0"/>
              </w:rPr>
              <w:t>,</w:t>
            </w:r>
            <w:r w:rsidRPr="009B6659">
              <w:rPr>
                <w:rFonts w:ascii="Arial Narrow" w:eastAsia="仿宋_GB2312" w:hAnsi="Arial Narrow" w:cs="宋体" w:hint="eastAsia"/>
                <w:kern w:val="0"/>
              </w:rPr>
              <w:t>400</w:t>
            </w:r>
            <w:r w:rsidRPr="009B6659">
              <w:rPr>
                <w:rFonts w:ascii="Arial Narrow" w:eastAsia="仿宋_GB2312" w:hAnsi="Arial Narrow" w:cs="宋体"/>
                <w:kern w:val="0"/>
              </w:rPr>
              <w:t>.</w:t>
            </w:r>
            <w:r w:rsidRPr="009B6659">
              <w:rPr>
                <w:rFonts w:ascii="Arial Narrow" w:eastAsia="仿宋_GB2312" w:hAnsi="Arial Narrow" w:cs="宋体" w:hint="eastAsia"/>
                <w:kern w:val="0"/>
              </w:rPr>
              <w:t>00</w:t>
            </w:r>
          </w:p>
        </w:tc>
      </w:tr>
      <w:tr w:rsidR="00E82F1D" w:rsidRPr="009B6659" w:rsidTr="00B667C4">
        <w:trPr>
          <w:trHeight w:hRule="exact" w:val="397"/>
        </w:trPr>
        <w:tc>
          <w:tcPr>
            <w:tcW w:w="1960" w:type="dxa"/>
            <w:tcBorders>
              <w:top w:val="nil"/>
              <w:left w:val="nil"/>
              <w:bottom w:val="nil"/>
              <w:right w:val="nil"/>
            </w:tcBorders>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hint="eastAsia"/>
                <w:bCs/>
                <w:kern w:val="0"/>
              </w:rPr>
              <w:t>银行承兑汇票</w:t>
            </w:r>
          </w:p>
        </w:tc>
        <w:tc>
          <w:tcPr>
            <w:tcW w:w="5314" w:type="dxa"/>
            <w:tcBorders>
              <w:top w:val="nil"/>
              <w:left w:val="nil"/>
              <w:bottom w:val="nil"/>
              <w:right w:val="nil"/>
            </w:tcBorders>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hint="eastAsia"/>
                <w:bCs/>
                <w:kern w:val="0"/>
              </w:rPr>
              <w:t>四川长虹网络科技有限责任公司</w:t>
            </w:r>
          </w:p>
        </w:tc>
        <w:tc>
          <w:tcPr>
            <w:tcW w:w="1904"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2,</w:t>
            </w:r>
            <w:r w:rsidRPr="009B6659">
              <w:rPr>
                <w:rFonts w:ascii="Arial Narrow" w:eastAsia="仿宋_GB2312" w:hAnsi="Arial Narrow" w:cs="宋体" w:hint="eastAsia"/>
                <w:kern w:val="0"/>
              </w:rPr>
              <w:t>000</w:t>
            </w:r>
            <w:r w:rsidRPr="009B6659">
              <w:rPr>
                <w:rFonts w:ascii="Arial Narrow" w:eastAsia="仿宋_GB2312" w:hAnsi="Arial Narrow" w:cs="宋体"/>
                <w:kern w:val="0"/>
              </w:rPr>
              <w:t>,</w:t>
            </w:r>
            <w:r w:rsidRPr="009B6659">
              <w:rPr>
                <w:rFonts w:ascii="Arial Narrow" w:eastAsia="仿宋_GB2312" w:hAnsi="Arial Narrow" w:cs="宋体" w:hint="eastAsia"/>
                <w:kern w:val="0"/>
              </w:rPr>
              <w:t>0</w:t>
            </w:r>
            <w:r w:rsidRPr="009B6659">
              <w:rPr>
                <w:rFonts w:ascii="Arial Narrow" w:eastAsia="仿宋_GB2312" w:hAnsi="Arial Narrow" w:cs="宋体"/>
                <w:kern w:val="0"/>
              </w:rPr>
              <w:t>00.00</w:t>
            </w:r>
          </w:p>
        </w:tc>
      </w:tr>
      <w:tr w:rsidR="00E82F1D" w:rsidRPr="009B6659" w:rsidTr="00B667C4">
        <w:trPr>
          <w:trHeight w:hRule="exact" w:val="397"/>
        </w:trPr>
        <w:tc>
          <w:tcPr>
            <w:tcW w:w="1960" w:type="dxa"/>
            <w:tcBorders>
              <w:top w:val="single" w:sz="4" w:space="0" w:color="auto"/>
              <w:left w:val="nil"/>
              <w:bottom w:val="single" w:sz="8" w:space="0" w:color="auto"/>
              <w:right w:val="nil"/>
            </w:tcBorders>
            <w:vAlign w:val="center"/>
          </w:tcPr>
          <w:p w:rsidR="00E82F1D" w:rsidRPr="009B6659" w:rsidRDefault="00E82F1D" w:rsidP="00B667C4">
            <w:pPr>
              <w:widowControl/>
              <w:rPr>
                <w:rFonts w:ascii="Arial Narrow" w:eastAsia="仿宋_GB2312" w:hAnsi="Arial Narrow"/>
                <w:b/>
                <w:bCs/>
              </w:rPr>
            </w:pPr>
            <w:r w:rsidRPr="009B6659">
              <w:rPr>
                <w:rFonts w:ascii="Arial Narrow" w:eastAsia="仿宋_GB2312" w:hAnsi="Arial Narrow" w:cs="宋体" w:hint="eastAsia"/>
                <w:b/>
                <w:bCs/>
                <w:kern w:val="0"/>
              </w:rPr>
              <w:t>合计</w:t>
            </w:r>
          </w:p>
        </w:tc>
        <w:tc>
          <w:tcPr>
            <w:tcW w:w="5314" w:type="dxa"/>
            <w:tcBorders>
              <w:top w:val="single" w:sz="4" w:space="0" w:color="auto"/>
              <w:left w:val="nil"/>
              <w:bottom w:val="single" w:sz="8" w:space="0" w:color="auto"/>
              <w:right w:val="nil"/>
            </w:tcBorders>
            <w:vAlign w:val="center"/>
          </w:tcPr>
          <w:p w:rsidR="00E82F1D" w:rsidRPr="009B6659" w:rsidRDefault="00E82F1D" w:rsidP="00B667C4">
            <w:pPr>
              <w:spacing w:before="120" w:after="216"/>
              <w:jc w:val="right"/>
              <w:rPr>
                <w:rFonts w:ascii="Arial Narrow" w:eastAsia="仿宋_GB2312" w:hAnsi="Arial Narrow"/>
                <w:b/>
                <w:bCs/>
              </w:rPr>
            </w:pPr>
          </w:p>
        </w:tc>
        <w:tc>
          <w:tcPr>
            <w:tcW w:w="1904" w:type="dxa"/>
            <w:tcBorders>
              <w:top w:val="single" w:sz="4" w:space="0" w:color="auto"/>
              <w:left w:val="nil"/>
              <w:bottom w:val="single" w:sz="8" w:space="0" w:color="auto"/>
              <w:right w:val="nil"/>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hint="eastAsia"/>
                <w:b/>
                <w:kern w:val="0"/>
              </w:rPr>
              <w:t>6</w:t>
            </w:r>
            <w:r w:rsidRPr="009B6659">
              <w:rPr>
                <w:rFonts w:ascii="Arial Narrow" w:eastAsia="仿宋_GB2312" w:hAnsi="Arial Narrow" w:cs="宋体"/>
                <w:b/>
                <w:kern w:val="0"/>
              </w:rPr>
              <w:t>,</w:t>
            </w:r>
            <w:r w:rsidRPr="009B6659">
              <w:rPr>
                <w:rFonts w:ascii="Arial Narrow" w:eastAsia="仿宋_GB2312" w:hAnsi="Arial Narrow" w:cs="宋体" w:hint="eastAsia"/>
                <w:b/>
                <w:kern w:val="0"/>
              </w:rPr>
              <w:t>586</w:t>
            </w:r>
            <w:r w:rsidRPr="009B6659">
              <w:rPr>
                <w:rFonts w:ascii="Arial Narrow" w:eastAsia="仿宋_GB2312" w:hAnsi="Arial Narrow" w:cs="宋体"/>
                <w:b/>
                <w:kern w:val="0"/>
              </w:rPr>
              <w:t>,</w:t>
            </w:r>
            <w:r w:rsidRPr="009B6659">
              <w:rPr>
                <w:rFonts w:ascii="Arial Narrow" w:eastAsia="仿宋_GB2312" w:hAnsi="Arial Narrow" w:cs="宋体" w:hint="eastAsia"/>
                <w:b/>
                <w:kern w:val="0"/>
              </w:rPr>
              <w:t>400</w:t>
            </w:r>
            <w:r w:rsidRPr="009B6659">
              <w:rPr>
                <w:rFonts w:ascii="Arial Narrow" w:eastAsia="仿宋_GB2312" w:hAnsi="Arial Narrow" w:cs="宋体"/>
                <w:b/>
                <w:kern w:val="0"/>
              </w:rPr>
              <w:t>.</w:t>
            </w:r>
            <w:r w:rsidRPr="009B6659">
              <w:rPr>
                <w:rFonts w:ascii="Arial Narrow" w:eastAsia="仿宋_GB2312" w:hAnsi="Arial Narrow" w:cs="宋体" w:hint="eastAsia"/>
                <w:b/>
                <w:kern w:val="0"/>
              </w:rPr>
              <w:t>00</w:t>
            </w:r>
          </w:p>
        </w:tc>
      </w:tr>
    </w:tbl>
    <w:p w:rsidR="00E82F1D" w:rsidRDefault="00E82F1D" w:rsidP="00F7113C">
      <w:pPr>
        <w:snapToGrid w:val="0"/>
        <w:spacing w:beforeLines="100" w:afterLines="90"/>
        <w:ind w:leftChars="-200" w:left="-2" w:hangingChars="174" w:hanging="418"/>
        <w:outlineLvl w:val="1"/>
        <w:rPr>
          <w:rFonts w:ascii="Arial Narrow" w:eastAsia="仿宋_GB2312" w:hAnsi="Arial Narrow"/>
          <w:sz w:val="24"/>
        </w:rPr>
      </w:pPr>
      <w:r>
        <w:rPr>
          <w:rFonts w:ascii="Arial Narrow" w:eastAsia="仿宋_GB2312" w:hAnsi="Arial Narrow"/>
          <w:sz w:val="24"/>
        </w:rPr>
        <w:t>23</w:t>
      </w:r>
      <w:r>
        <w:rPr>
          <w:rFonts w:ascii="Arial Narrow" w:eastAsia="仿宋_GB2312" w:hAnsi="Arial Narrow" w:hint="eastAsia"/>
          <w:sz w:val="24"/>
        </w:rPr>
        <w:t>、应付账款</w:t>
      </w:r>
    </w:p>
    <w:tbl>
      <w:tblPr>
        <w:tblW w:w="0" w:type="auto"/>
        <w:tblBorders>
          <w:top w:val="single" w:sz="4" w:space="0" w:color="auto"/>
          <w:bottom w:val="single" w:sz="4" w:space="0" w:color="auto"/>
        </w:tblBorders>
        <w:tblLayout w:type="fixed"/>
        <w:tblLook w:val="0000"/>
      </w:tblPr>
      <w:tblGrid>
        <w:gridCol w:w="3065"/>
        <w:gridCol w:w="3281"/>
        <w:gridCol w:w="2835"/>
      </w:tblGrid>
      <w:tr w:rsidR="00E82F1D" w:rsidRPr="009B6659" w:rsidTr="00B667C4">
        <w:trPr>
          <w:trHeight w:hRule="exact" w:val="452"/>
        </w:trPr>
        <w:tc>
          <w:tcPr>
            <w:tcW w:w="3065" w:type="dxa"/>
            <w:tcBorders>
              <w:top w:val="single" w:sz="8" w:space="0" w:color="auto"/>
              <w:bottom w:val="single" w:sz="4" w:space="0" w:color="auto"/>
            </w:tcBorders>
            <w:vAlign w:val="center"/>
          </w:tcPr>
          <w:p w:rsidR="00E82F1D" w:rsidRPr="009B6659" w:rsidRDefault="00E82F1D" w:rsidP="00B667C4">
            <w:pPr>
              <w:widowControl/>
              <w:rPr>
                <w:rFonts w:ascii="Arial Narrow" w:eastAsia="仿宋_GB2312" w:hAnsi="Arial Narrow"/>
                <w:b/>
              </w:rPr>
            </w:pPr>
            <w:r w:rsidRPr="009B6659">
              <w:rPr>
                <w:rFonts w:ascii="Arial Narrow" w:eastAsia="仿宋_GB2312" w:hAnsi="Arial Narrow" w:cs="宋体" w:hint="eastAsia"/>
                <w:b/>
                <w:bCs/>
                <w:kern w:val="0"/>
              </w:rPr>
              <w:t>项目</w:t>
            </w:r>
          </w:p>
        </w:tc>
        <w:tc>
          <w:tcPr>
            <w:tcW w:w="3281" w:type="dxa"/>
            <w:tcBorders>
              <w:top w:val="single" w:sz="8" w:space="0" w:color="auto"/>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期末数</w:t>
            </w:r>
          </w:p>
        </w:tc>
        <w:tc>
          <w:tcPr>
            <w:tcW w:w="2835" w:type="dxa"/>
            <w:tcBorders>
              <w:top w:val="single" w:sz="8" w:space="0" w:color="auto"/>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期初数</w:t>
            </w:r>
          </w:p>
        </w:tc>
      </w:tr>
      <w:tr w:rsidR="00E82F1D" w:rsidRPr="009B6659" w:rsidTr="00B667C4">
        <w:trPr>
          <w:trHeight w:hRule="exact" w:val="397"/>
        </w:trPr>
        <w:tc>
          <w:tcPr>
            <w:tcW w:w="3065" w:type="dxa"/>
            <w:tcBorders>
              <w:top w:val="single" w:sz="4" w:space="0" w:color="auto"/>
              <w:bottom w:val="nil"/>
            </w:tcBorders>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hint="eastAsia"/>
                <w:bCs/>
                <w:kern w:val="0"/>
              </w:rPr>
              <w:t>工程及设备款</w:t>
            </w:r>
          </w:p>
        </w:tc>
        <w:tc>
          <w:tcPr>
            <w:tcW w:w="3281" w:type="dxa"/>
            <w:tcBorders>
              <w:top w:val="single" w:sz="4" w:space="0" w:color="auto"/>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202,752,294.09</w:t>
            </w:r>
          </w:p>
        </w:tc>
        <w:tc>
          <w:tcPr>
            <w:tcW w:w="2835" w:type="dxa"/>
            <w:tcBorders>
              <w:top w:val="single" w:sz="4" w:space="0" w:color="auto"/>
              <w:bottom w:val="nil"/>
            </w:tcBorders>
            <w:vAlign w:val="center"/>
          </w:tcPr>
          <w:p w:rsidR="00E82F1D" w:rsidRPr="009B6659" w:rsidRDefault="00E82F1D" w:rsidP="00B667C4">
            <w:pPr>
              <w:widowControl/>
              <w:jc w:val="right"/>
              <w:rPr>
                <w:rFonts w:ascii="Arial Narrow" w:eastAsia="仿宋_GB2312" w:hAnsi="Arial Narrow" w:cs="宋体"/>
                <w:bCs/>
                <w:kern w:val="0"/>
              </w:rPr>
            </w:pPr>
            <w:r w:rsidRPr="009B6659">
              <w:rPr>
                <w:rFonts w:ascii="Arial Narrow" w:eastAsia="仿宋_GB2312" w:hAnsi="Arial Narrow" w:cs="宋体"/>
                <w:bCs/>
                <w:kern w:val="0"/>
              </w:rPr>
              <w:t>284,251,098.97</w:t>
            </w:r>
          </w:p>
        </w:tc>
      </w:tr>
      <w:tr w:rsidR="00E82F1D" w:rsidRPr="009B6659" w:rsidTr="00B667C4">
        <w:trPr>
          <w:trHeight w:hRule="exact" w:val="397"/>
        </w:trPr>
        <w:tc>
          <w:tcPr>
            <w:tcW w:w="3065" w:type="dxa"/>
            <w:tcBorders>
              <w:bottom w:val="single" w:sz="4" w:space="0" w:color="auto"/>
            </w:tcBorders>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hint="eastAsia"/>
                <w:bCs/>
                <w:kern w:val="0"/>
              </w:rPr>
              <w:t>货款</w:t>
            </w:r>
          </w:p>
        </w:tc>
        <w:tc>
          <w:tcPr>
            <w:tcW w:w="3281" w:type="dxa"/>
            <w:tcBorders>
              <w:bottom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83,209,761.84</w:t>
            </w:r>
          </w:p>
        </w:tc>
        <w:tc>
          <w:tcPr>
            <w:tcW w:w="2835"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bCs/>
                <w:kern w:val="0"/>
              </w:rPr>
            </w:pPr>
            <w:r w:rsidRPr="009B6659">
              <w:rPr>
                <w:rFonts w:ascii="Arial Narrow" w:eastAsia="仿宋_GB2312" w:hAnsi="Arial Narrow" w:cs="宋体"/>
                <w:bCs/>
                <w:kern w:val="0"/>
              </w:rPr>
              <w:t>37,176,268.81</w:t>
            </w:r>
          </w:p>
        </w:tc>
      </w:tr>
      <w:tr w:rsidR="00E82F1D" w:rsidRPr="009B6659" w:rsidTr="00B667C4">
        <w:trPr>
          <w:trHeight w:hRule="exact" w:val="397"/>
        </w:trPr>
        <w:tc>
          <w:tcPr>
            <w:tcW w:w="3065" w:type="dxa"/>
            <w:tcBorders>
              <w:top w:val="single" w:sz="4" w:space="0" w:color="auto"/>
              <w:bottom w:val="single" w:sz="8" w:space="0" w:color="auto"/>
            </w:tcBorders>
            <w:vAlign w:val="center"/>
          </w:tcPr>
          <w:p w:rsidR="00E82F1D" w:rsidRPr="009B6659" w:rsidRDefault="00E82F1D" w:rsidP="00B667C4">
            <w:pPr>
              <w:widowControl/>
              <w:rPr>
                <w:rFonts w:ascii="Arial Narrow" w:eastAsia="仿宋_GB2312" w:hAnsi="Arial Narrow" w:cs="宋体"/>
                <w:b/>
                <w:bCs/>
                <w:kern w:val="0"/>
              </w:rPr>
            </w:pPr>
            <w:r w:rsidRPr="009B6659">
              <w:rPr>
                <w:rFonts w:ascii="Arial Narrow" w:eastAsia="仿宋_GB2312" w:hAnsi="Arial Narrow" w:cs="宋体" w:hint="eastAsia"/>
                <w:b/>
                <w:bCs/>
                <w:kern w:val="0"/>
              </w:rPr>
              <w:t>合计</w:t>
            </w:r>
          </w:p>
        </w:tc>
        <w:tc>
          <w:tcPr>
            <w:tcW w:w="3281"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rPr>
            </w:pPr>
            <w:r w:rsidRPr="009B6659">
              <w:rPr>
                <w:rFonts w:ascii="Arial Narrow" w:hAnsi="Arial Narrow"/>
                <w:b/>
              </w:rPr>
              <w:t>285,962,055.93</w:t>
            </w:r>
          </w:p>
        </w:tc>
        <w:tc>
          <w:tcPr>
            <w:tcW w:w="2835"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321,427,367.78</w:t>
            </w:r>
          </w:p>
        </w:tc>
      </w:tr>
    </w:tbl>
    <w:p w:rsidR="00E82F1D" w:rsidRDefault="00E82F1D" w:rsidP="00F7113C">
      <w:pPr>
        <w:snapToGrid w:val="0"/>
        <w:spacing w:beforeLines="50" w:afterLines="90"/>
        <w:ind w:leftChars="-1" w:left="-2"/>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1</w:t>
      </w:r>
      <w:r>
        <w:rPr>
          <w:rFonts w:ascii="Arial Narrow" w:eastAsia="仿宋_GB2312" w:hAnsi="Arial Narrow" w:hint="eastAsia"/>
          <w:sz w:val="24"/>
        </w:rPr>
        <w:t>）账龄分析</w:t>
      </w:r>
    </w:p>
    <w:tbl>
      <w:tblPr>
        <w:tblW w:w="0" w:type="auto"/>
        <w:tblInd w:w="-34" w:type="dxa"/>
        <w:tblBorders>
          <w:top w:val="single" w:sz="4" w:space="0" w:color="auto"/>
          <w:bottom w:val="single" w:sz="4" w:space="0" w:color="auto"/>
        </w:tblBorders>
        <w:tblLayout w:type="fixed"/>
        <w:tblLook w:val="0000"/>
      </w:tblPr>
      <w:tblGrid>
        <w:gridCol w:w="2347"/>
        <w:gridCol w:w="1729"/>
        <w:gridCol w:w="1453"/>
        <w:gridCol w:w="2268"/>
        <w:gridCol w:w="1417"/>
      </w:tblGrid>
      <w:tr w:rsidR="00E82F1D" w:rsidRPr="009B6659" w:rsidTr="00B667C4">
        <w:trPr>
          <w:cantSplit/>
          <w:trHeight w:hRule="exact" w:val="397"/>
        </w:trPr>
        <w:tc>
          <w:tcPr>
            <w:tcW w:w="2347" w:type="dxa"/>
            <w:vMerge w:val="restart"/>
            <w:tcBorders>
              <w:top w:val="single" w:sz="8" w:space="0" w:color="auto"/>
              <w:bottom w:val="nil"/>
            </w:tcBorders>
            <w:vAlign w:val="center"/>
          </w:tcPr>
          <w:p w:rsidR="00E82F1D" w:rsidRPr="009B6659" w:rsidRDefault="00E82F1D" w:rsidP="00B667C4">
            <w:pPr>
              <w:adjustRightInd w:val="0"/>
              <w:snapToGrid w:val="0"/>
              <w:spacing w:before="120" w:after="216"/>
              <w:rPr>
                <w:rFonts w:ascii="Arial Narrow" w:eastAsia="仿宋_GB2312" w:hAnsi="Arial Narrow"/>
                <w:b/>
              </w:rPr>
            </w:pPr>
            <w:r w:rsidRPr="009B6659">
              <w:rPr>
                <w:rFonts w:ascii="Arial Narrow" w:eastAsia="仿宋_GB2312" w:hAnsi="Arial Narrow" w:hint="eastAsia"/>
                <w:b/>
              </w:rPr>
              <w:t>账龄</w:t>
            </w:r>
          </w:p>
        </w:tc>
        <w:tc>
          <w:tcPr>
            <w:tcW w:w="3182" w:type="dxa"/>
            <w:gridSpan w:val="2"/>
            <w:tcBorders>
              <w:top w:val="single" w:sz="8" w:space="0" w:color="auto"/>
              <w:bottom w:val="nil"/>
            </w:tcBorders>
            <w:vAlign w:val="center"/>
          </w:tcPr>
          <w:p w:rsidR="00E82F1D" w:rsidRPr="009B6659" w:rsidRDefault="00E82F1D" w:rsidP="00B667C4">
            <w:pPr>
              <w:widowControl/>
              <w:jc w:val="center"/>
              <w:rPr>
                <w:rFonts w:ascii="Arial Narrow" w:eastAsia="仿宋_GB2312" w:hAnsi="Arial Narrow" w:cs="宋体"/>
                <w:b/>
                <w:bCs/>
                <w:kern w:val="0"/>
              </w:rPr>
            </w:pPr>
            <w:r w:rsidRPr="009B6659">
              <w:rPr>
                <w:rFonts w:ascii="Arial Narrow" w:eastAsia="仿宋_GB2312" w:hAnsi="Arial Narrow" w:cs="宋体" w:hint="eastAsia"/>
                <w:b/>
                <w:bCs/>
                <w:kern w:val="0"/>
              </w:rPr>
              <w:t>期末数</w:t>
            </w:r>
          </w:p>
        </w:tc>
        <w:tc>
          <w:tcPr>
            <w:tcW w:w="3685" w:type="dxa"/>
            <w:gridSpan w:val="2"/>
            <w:tcBorders>
              <w:top w:val="single" w:sz="8" w:space="0" w:color="auto"/>
              <w:bottom w:val="nil"/>
            </w:tcBorders>
            <w:vAlign w:val="center"/>
          </w:tcPr>
          <w:p w:rsidR="00E82F1D" w:rsidRPr="009B6659" w:rsidRDefault="00E82F1D" w:rsidP="00B667C4">
            <w:pPr>
              <w:widowControl/>
              <w:jc w:val="center"/>
              <w:rPr>
                <w:rFonts w:ascii="Arial Narrow" w:eastAsia="仿宋_GB2312" w:hAnsi="Arial Narrow" w:cs="宋体"/>
                <w:b/>
                <w:bCs/>
                <w:kern w:val="0"/>
              </w:rPr>
            </w:pPr>
            <w:r w:rsidRPr="009B6659">
              <w:rPr>
                <w:rFonts w:ascii="Arial Narrow" w:eastAsia="仿宋_GB2312" w:hAnsi="Arial Narrow" w:cs="宋体" w:hint="eastAsia"/>
                <w:b/>
                <w:bCs/>
                <w:kern w:val="0"/>
              </w:rPr>
              <w:t>期初数</w:t>
            </w:r>
          </w:p>
        </w:tc>
      </w:tr>
      <w:tr w:rsidR="00E82F1D" w:rsidRPr="009B6659" w:rsidTr="00B667C4">
        <w:trPr>
          <w:cantSplit/>
          <w:trHeight w:hRule="exact" w:val="397"/>
        </w:trPr>
        <w:tc>
          <w:tcPr>
            <w:tcW w:w="2347" w:type="dxa"/>
            <w:vMerge/>
            <w:tcBorders>
              <w:top w:val="nil"/>
              <w:bottom w:val="single" w:sz="4" w:space="0" w:color="auto"/>
            </w:tcBorders>
            <w:vAlign w:val="center"/>
          </w:tcPr>
          <w:p w:rsidR="00E82F1D" w:rsidRPr="009B6659" w:rsidRDefault="00E82F1D" w:rsidP="00B667C4">
            <w:pPr>
              <w:adjustRightInd w:val="0"/>
              <w:snapToGrid w:val="0"/>
              <w:spacing w:before="120" w:after="216"/>
              <w:rPr>
                <w:rFonts w:ascii="Arial Narrow" w:eastAsia="仿宋_GB2312" w:hAnsi="Arial Narrow"/>
                <w:b/>
              </w:rPr>
            </w:pPr>
          </w:p>
        </w:tc>
        <w:tc>
          <w:tcPr>
            <w:tcW w:w="1729" w:type="dxa"/>
            <w:tcBorders>
              <w:top w:val="nil"/>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金额</w:t>
            </w:r>
          </w:p>
        </w:tc>
        <w:tc>
          <w:tcPr>
            <w:tcW w:w="1453" w:type="dxa"/>
            <w:tcBorders>
              <w:top w:val="nil"/>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比例</w:t>
            </w:r>
            <w:r w:rsidRPr="009B6659">
              <w:rPr>
                <w:rFonts w:ascii="Arial Narrow" w:eastAsia="仿宋_GB2312" w:hAnsi="Arial Narrow" w:cs="宋体"/>
                <w:b/>
                <w:bCs/>
                <w:kern w:val="0"/>
              </w:rPr>
              <w:t>%</w:t>
            </w:r>
          </w:p>
        </w:tc>
        <w:tc>
          <w:tcPr>
            <w:tcW w:w="2268" w:type="dxa"/>
            <w:tcBorders>
              <w:top w:val="nil"/>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金额</w:t>
            </w:r>
          </w:p>
        </w:tc>
        <w:tc>
          <w:tcPr>
            <w:tcW w:w="1417" w:type="dxa"/>
            <w:tcBorders>
              <w:top w:val="nil"/>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比例</w:t>
            </w:r>
            <w:r w:rsidRPr="009B6659">
              <w:rPr>
                <w:rFonts w:ascii="Arial Narrow" w:eastAsia="仿宋_GB2312" w:hAnsi="Arial Narrow" w:cs="宋体"/>
                <w:b/>
                <w:bCs/>
                <w:kern w:val="0"/>
              </w:rPr>
              <w:t>%</w:t>
            </w:r>
          </w:p>
        </w:tc>
      </w:tr>
      <w:tr w:rsidR="00E82F1D" w:rsidRPr="009B6659" w:rsidTr="00B667C4">
        <w:trPr>
          <w:cantSplit/>
          <w:trHeight w:hRule="exact" w:val="397"/>
        </w:trPr>
        <w:tc>
          <w:tcPr>
            <w:tcW w:w="2347" w:type="dxa"/>
            <w:tcBorders>
              <w:top w:val="single" w:sz="4" w:space="0" w:color="auto"/>
            </w:tcBorders>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bCs/>
                <w:kern w:val="0"/>
              </w:rPr>
              <w:t>1</w:t>
            </w:r>
            <w:r w:rsidRPr="009B6659">
              <w:rPr>
                <w:rFonts w:ascii="Arial Narrow" w:eastAsia="仿宋_GB2312" w:hAnsi="Arial Narrow" w:cs="宋体" w:hint="eastAsia"/>
                <w:bCs/>
                <w:kern w:val="0"/>
              </w:rPr>
              <w:t>年以内</w:t>
            </w:r>
          </w:p>
        </w:tc>
        <w:tc>
          <w:tcPr>
            <w:tcW w:w="1729" w:type="dxa"/>
            <w:tcBorders>
              <w:top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225,455,818.58</w:t>
            </w:r>
          </w:p>
        </w:tc>
        <w:tc>
          <w:tcPr>
            <w:tcW w:w="1453" w:type="dxa"/>
            <w:tcBorders>
              <w:top w:val="single" w:sz="4" w:space="0" w:color="auto"/>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78.84</w:t>
            </w:r>
          </w:p>
        </w:tc>
        <w:tc>
          <w:tcPr>
            <w:tcW w:w="2268"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154,966,511.20</w:t>
            </w:r>
          </w:p>
        </w:tc>
        <w:tc>
          <w:tcPr>
            <w:tcW w:w="1417"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48.21</w:t>
            </w:r>
          </w:p>
        </w:tc>
      </w:tr>
      <w:tr w:rsidR="00E82F1D" w:rsidRPr="009B6659" w:rsidTr="00B667C4">
        <w:trPr>
          <w:cantSplit/>
          <w:trHeight w:hRule="exact" w:val="397"/>
        </w:trPr>
        <w:tc>
          <w:tcPr>
            <w:tcW w:w="2347" w:type="dxa"/>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bCs/>
                <w:kern w:val="0"/>
              </w:rPr>
              <w:t>1</w:t>
            </w:r>
            <w:r w:rsidRPr="009B6659">
              <w:rPr>
                <w:rFonts w:ascii="Arial Narrow" w:eastAsia="仿宋_GB2312" w:hAnsi="Arial Narrow" w:cs="宋体" w:hint="eastAsia"/>
                <w:bCs/>
                <w:kern w:val="0"/>
              </w:rPr>
              <w:t>至</w:t>
            </w:r>
            <w:r w:rsidRPr="009B6659">
              <w:rPr>
                <w:rFonts w:ascii="Arial Narrow" w:eastAsia="仿宋_GB2312" w:hAnsi="Arial Narrow" w:cs="宋体"/>
                <w:bCs/>
                <w:kern w:val="0"/>
              </w:rPr>
              <w:t>2</w:t>
            </w:r>
            <w:r w:rsidRPr="009B6659">
              <w:rPr>
                <w:rFonts w:ascii="Arial Narrow" w:eastAsia="仿宋_GB2312" w:hAnsi="Arial Narrow" w:cs="宋体" w:hint="eastAsia"/>
                <w:bCs/>
                <w:kern w:val="0"/>
              </w:rPr>
              <w:t>年</w:t>
            </w:r>
          </w:p>
        </w:tc>
        <w:tc>
          <w:tcPr>
            <w:tcW w:w="1729" w:type="dxa"/>
            <w:vAlign w:val="center"/>
          </w:tcPr>
          <w:p w:rsidR="00E82F1D" w:rsidRPr="009B6659" w:rsidRDefault="00E82F1D" w:rsidP="00B667C4">
            <w:pPr>
              <w:jc w:val="right"/>
              <w:rPr>
                <w:rFonts w:ascii="Arial Narrow" w:hAnsi="Arial Narrow" w:cs="宋体"/>
              </w:rPr>
            </w:pPr>
            <w:r w:rsidRPr="009B6659">
              <w:rPr>
                <w:rFonts w:ascii="Arial Narrow" w:hAnsi="Arial Narrow"/>
              </w:rPr>
              <w:t>21,592,923.17</w:t>
            </w:r>
          </w:p>
        </w:tc>
        <w:tc>
          <w:tcPr>
            <w:tcW w:w="1453" w:type="dxa"/>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7.55</w:t>
            </w:r>
          </w:p>
        </w:tc>
        <w:tc>
          <w:tcPr>
            <w:tcW w:w="2268"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152,671,897.36</w:t>
            </w:r>
          </w:p>
        </w:tc>
        <w:tc>
          <w:tcPr>
            <w:tcW w:w="1417"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47.50</w:t>
            </w:r>
          </w:p>
        </w:tc>
      </w:tr>
      <w:tr w:rsidR="00E82F1D" w:rsidRPr="009B6659" w:rsidTr="00B667C4">
        <w:trPr>
          <w:cantSplit/>
          <w:trHeight w:hRule="exact" w:val="397"/>
        </w:trPr>
        <w:tc>
          <w:tcPr>
            <w:tcW w:w="2347" w:type="dxa"/>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bCs/>
                <w:kern w:val="0"/>
              </w:rPr>
              <w:t>2</w:t>
            </w:r>
            <w:r w:rsidRPr="009B6659">
              <w:rPr>
                <w:rFonts w:ascii="Arial Narrow" w:eastAsia="仿宋_GB2312" w:hAnsi="Arial Narrow" w:cs="宋体" w:hint="eastAsia"/>
                <w:bCs/>
                <w:kern w:val="0"/>
              </w:rPr>
              <w:t>至</w:t>
            </w:r>
            <w:r w:rsidRPr="009B6659">
              <w:rPr>
                <w:rFonts w:ascii="Arial Narrow" w:eastAsia="仿宋_GB2312" w:hAnsi="Arial Narrow" w:cs="宋体"/>
                <w:bCs/>
                <w:kern w:val="0"/>
              </w:rPr>
              <w:t>3</w:t>
            </w:r>
            <w:r w:rsidRPr="009B6659">
              <w:rPr>
                <w:rFonts w:ascii="Arial Narrow" w:eastAsia="仿宋_GB2312" w:hAnsi="Arial Narrow" w:cs="宋体" w:hint="eastAsia"/>
                <w:bCs/>
                <w:kern w:val="0"/>
              </w:rPr>
              <w:t>年</w:t>
            </w:r>
          </w:p>
        </w:tc>
        <w:tc>
          <w:tcPr>
            <w:tcW w:w="1729" w:type="dxa"/>
            <w:vAlign w:val="center"/>
          </w:tcPr>
          <w:p w:rsidR="00E82F1D" w:rsidRPr="009B6659" w:rsidRDefault="00E82F1D" w:rsidP="00B667C4">
            <w:pPr>
              <w:jc w:val="right"/>
              <w:rPr>
                <w:rFonts w:ascii="Arial Narrow" w:hAnsi="Arial Narrow" w:cs="宋体"/>
              </w:rPr>
            </w:pPr>
            <w:r w:rsidRPr="009B6659">
              <w:rPr>
                <w:rFonts w:ascii="Arial Narrow" w:hAnsi="Arial Narrow"/>
              </w:rPr>
              <w:t>31,743,846.74</w:t>
            </w:r>
          </w:p>
        </w:tc>
        <w:tc>
          <w:tcPr>
            <w:tcW w:w="1453" w:type="dxa"/>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11.10</w:t>
            </w:r>
          </w:p>
        </w:tc>
        <w:tc>
          <w:tcPr>
            <w:tcW w:w="2268"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9,917,810.93</w:t>
            </w:r>
          </w:p>
        </w:tc>
        <w:tc>
          <w:tcPr>
            <w:tcW w:w="1417"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3.09</w:t>
            </w:r>
          </w:p>
        </w:tc>
      </w:tr>
      <w:tr w:rsidR="00E82F1D" w:rsidRPr="009B6659" w:rsidTr="00B667C4">
        <w:trPr>
          <w:cantSplit/>
          <w:trHeight w:hRule="exact" w:val="397"/>
        </w:trPr>
        <w:tc>
          <w:tcPr>
            <w:tcW w:w="2347" w:type="dxa"/>
            <w:tcBorders>
              <w:bottom w:val="single" w:sz="4" w:space="0" w:color="auto"/>
            </w:tcBorders>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bCs/>
                <w:kern w:val="0"/>
              </w:rPr>
              <w:t>3</w:t>
            </w:r>
            <w:r w:rsidRPr="009B6659">
              <w:rPr>
                <w:rFonts w:ascii="Arial Narrow" w:eastAsia="仿宋_GB2312" w:hAnsi="Arial Narrow" w:cs="宋体" w:hint="eastAsia"/>
                <w:bCs/>
                <w:kern w:val="0"/>
              </w:rPr>
              <w:t>年以上</w:t>
            </w:r>
          </w:p>
        </w:tc>
        <w:tc>
          <w:tcPr>
            <w:tcW w:w="1729" w:type="dxa"/>
            <w:tcBorders>
              <w:bottom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7,169,467.44</w:t>
            </w:r>
          </w:p>
        </w:tc>
        <w:tc>
          <w:tcPr>
            <w:tcW w:w="1453" w:type="dxa"/>
            <w:tcBorders>
              <w:bottom w:val="single" w:sz="4" w:space="0" w:color="auto"/>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2.51</w:t>
            </w:r>
          </w:p>
        </w:tc>
        <w:tc>
          <w:tcPr>
            <w:tcW w:w="2268"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3,871,148.29</w:t>
            </w:r>
          </w:p>
        </w:tc>
        <w:tc>
          <w:tcPr>
            <w:tcW w:w="1417"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1.20</w:t>
            </w:r>
          </w:p>
        </w:tc>
      </w:tr>
      <w:tr w:rsidR="00E82F1D" w:rsidRPr="009B6659" w:rsidTr="00B667C4">
        <w:trPr>
          <w:cantSplit/>
          <w:trHeight w:hRule="exact" w:val="397"/>
        </w:trPr>
        <w:tc>
          <w:tcPr>
            <w:tcW w:w="2347" w:type="dxa"/>
            <w:tcBorders>
              <w:top w:val="single" w:sz="4" w:space="0" w:color="auto"/>
              <w:bottom w:val="single" w:sz="8" w:space="0" w:color="auto"/>
            </w:tcBorders>
            <w:vAlign w:val="center"/>
          </w:tcPr>
          <w:p w:rsidR="00E82F1D" w:rsidRPr="009B6659" w:rsidRDefault="00E82F1D" w:rsidP="00B667C4">
            <w:pPr>
              <w:widowControl/>
              <w:rPr>
                <w:rFonts w:ascii="Arial Narrow" w:eastAsia="仿宋_GB2312" w:hAnsi="Arial Narrow" w:cs="宋体"/>
                <w:b/>
                <w:bCs/>
                <w:kern w:val="0"/>
              </w:rPr>
            </w:pPr>
            <w:r w:rsidRPr="009B6659">
              <w:rPr>
                <w:rFonts w:ascii="Arial Narrow" w:eastAsia="仿宋_GB2312" w:hAnsi="Arial Narrow" w:cs="宋体" w:hint="eastAsia"/>
                <w:b/>
                <w:bCs/>
                <w:kern w:val="0"/>
              </w:rPr>
              <w:t>合计</w:t>
            </w:r>
          </w:p>
        </w:tc>
        <w:tc>
          <w:tcPr>
            <w:tcW w:w="1729"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rPr>
            </w:pPr>
            <w:r w:rsidRPr="009B6659">
              <w:rPr>
                <w:rFonts w:ascii="Arial Narrow" w:hAnsi="Arial Narrow"/>
                <w:b/>
              </w:rPr>
              <w:t>285,962,055.93</w:t>
            </w:r>
          </w:p>
        </w:tc>
        <w:tc>
          <w:tcPr>
            <w:tcW w:w="1453"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bCs/>
                <w:color w:val="000000"/>
              </w:rPr>
            </w:pPr>
            <w:r w:rsidRPr="009B6659">
              <w:rPr>
                <w:rFonts w:ascii="Arial Narrow" w:hAnsi="Arial Narrow"/>
                <w:b/>
                <w:bCs/>
                <w:color w:val="000000"/>
              </w:rPr>
              <w:t>100.00</w:t>
            </w:r>
          </w:p>
        </w:tc>
        <w:tc>
          <w:tcPr>
            <w:tcW w:w="2268"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321,427,367.78</w:t>
            </w:r>
          </w:p>
        </w:tc>
        <w:tc>
          <w:tcPr>
            <w:tcW w:w="1417"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100.00</w:t>
            </w:r>
          </w:p>
        </w:tc>
      </w:tr>
    </w:tbl>
    <w:p w:rsidR="00E82F1D" w:rsidRDefault="00E82F1D" w:rsidP="00F7113C">
      <w:pPr>
        <w:snapToGrid w:val="0"/>
        <w:spacing w:beforeLines="50" w:afterLines="90"/>
        <w:rPr>
          <w:rFonts w:ascii="Arial Narrow" w:eastAsia="仿宋_GB2312" w:hAnsi="Arial Narrow"/>
          <w:sz w:val="24"/>
        </w:rPr>
      </w:pPr>
      <w:r>
        <w:rPr>
          <w:rFonts w:ascii="Arial Narrow" w:eastAsia="仿宋_GB2312" w:hAnsi="Arial Narrow" w:hint="eastAsia"/>
          <w:sz w:val="24"/>
        </w:rPr>
        <w:t>说明：期末账龄超过</w:t>
      </w:r>
      <w:r>
        <w:rPr>
          <w:rFonts w:ascii="Arial Narrow" w:eastAsia="仿宋_GB2312" w:hAnsi="Arial Narrow"/>
          <w:sz w:val="24"/>
        </w:rPr>
        <w:t>1</w:t>
      </w:r>
      <w:r>
        <w:rPr>
          <w:rFonts w:ascii="Arial Narrow" w:eastAsia="仿宋_GB2312" w:hAnsi="Arial Narrow" w:hint="eastAsia"/>
          <w:sz w:val="24"/>
        </w:rPr>
        <w:t>年的应付账款主要是尚未结算的设备</w:t>
      </w:r>
      <w:proofErr w:type="gramStart"/>
      <w:r>
        <w:rPr>
          <w:rFonts w:ascii="Arial Narrow" w:eastAsia="仿宋_GB2312" w:hAnsi="Arial Narrow" w:hint="eastAsia"/>
          <w:sz w:val="24"/>
        </w:rPr>
        <w:t>采购款</w:t>
      </w:r>
      <w:proofErr w:type="gramEnd"/>
      <w:r>
        <w:rPr>
          <w:rFonts w:ascii="Arial Narrow" w:eastAsia="仿宋_GB2312" w:hAnsi="Arial Narrow" w:hint="eastAsia"/>
          <w:sz w:val="24"/>
        </w:rPr>
        <w:t>及工程费。</w:t>
      </w:r>
    </w:p>
    <w:p w:rsidR="00E82F1D" w:rsidRDefault="00E82F1D" w:rsidP="00F7113C">
      <w:pPr>
        <w:snapToGrid w:val="0"/>
        <w:spacing w:beforeLines="50" w:afterLines="90"/>
        <w:rPr>
          <w:rFonts w:ascii="Arial Narrow" w:eastAsia="仿宋_GB2312" w:hAnsi="Arial Narrow" w:cs="宋体"/>
          <w:kern w:val="0"/>
          <w:sz w:val="24"/>
        </w:rPr>
      </w:pPr>
      <w:r>
        <w:rPr>
          <w:rFonts w:ascii="Arial Narrow" w:eastAsia="仿宋_GB2312" w:hAnsi="Arial Narrow" w:hint="eastAsia"/>
          <w:sz w:val="24"/>
        </w:rPr>
        <w:t>（</w:t>
      </w:r>
      <w:r>
        <w:rPr>
          <w:rFonts w:ascii="Arial Narrow" w:eastAsia="仿宋_GB2312" w:hAnsi="Arial Narrow"/>
          <w:sz w:val="24"/>
        </w:rPr>
        <w:t>2</w:t>
      </w:r>
      <w:r>
        <w:rPr>
          <w:rFonts w:ascii="Arial Narrow" w:eastAsia="仿宋_GB2312" w:hAnsi="Arial Narrow" w:hint="eastAsia"/>
          <w:sz w:val="24"/>
        </w:rPr>
        <w:t>）</w:t>
      </w:r>
      <w:r>
        <w:rPr>
          <w:rFonts w:ascii="Arial Narrow" w:eastAsia="仿宋_GB2312" w:hAnsi="Arial Narrow" w:cs="宋体" w:hint="eastAsia"/>
          <w:kern w:val="0"/>
          <w:sz w:val="24"/>
        </w:rPr>
        <w:t>本期应付账款中无应付持本公司</w:t>
      </w:r>
      <w:r>
        <w:rPr>
          <w:rFonts w:ascii="Arial Narrow" w:eastAsia="仿宋_GB2312" w:hAnsi="Arial Narrow" w:cs="宋体"/>
          <w:kern w:val="0"/>
          <w:sz w:val="24"/>
        </w:rPr>
        <w:t>5%</w:t>
      </w:r>
      <w:r>
        <w:rPr>
          <w:rFonts w:ascii="Arial Narrow" w:eastAsia="仿宋_GB2312" w:hAnsi="Arial Narrow" w:cs="宋体" w:hint="eastAsia"/>
          <w:kern w:val="0"/>
          <w:sz w:val="24"/>
        </w:rPr>
        <w:t>（含</w:t>
      </w:r>
      <w:r>
        <w:rPr>
          <w:rFonts w:ascii="Arial Narrow" w:eastAsia="仿宋_GB2312" w:hAnsi="Arial Narrow" w:cs="宋体"/>
          <w:kern w:val="0"/>
          <w:sz w:val="24"/>
        </w:rPr>
        <w:t>5%</w:t>
      </w:r>
      <w:r>
        <w:rPr>
          <w:rFonts w:ascii="Arial Narrow" w:eastAsia="仿宋_GB2312" w:hAnsi="Arial Narrow" w:cs="宋体" w:hint="eastAsia"/>
          <w:kern w:val="0"/>
          <w:sz w:val="24"/>
        </w:rPr>
        <w:t>）以上表决权股份股东的账款。</w:t>
      </w:r>
    </w:p>
    <w:p w:rsidR="00E82F1D" w:rsidRDefault="00E82F1D" w:rsidP="00F7113C">
      <w:pPr>
        <w:snapToGrid w:val="0"/>
        <w:spacing w:beforeLines="50" w:afterLines="90"/>
        <w:ind w:leftChars="-1" w:left="-2" w:rightChars="200" w:right="420" w:firstLine="2"/>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3</w:t>
      </w:r>
      <w:r>
        <w:rPr>
          <w:rFonts w:ascii="Arial Narrow" w:eastAsia="仿宋_GB2312" w:hAnsi="Arial Narrow" w:hint="eastAsia"/>
          <w:sz w:val="24"/>
        </w:rPr>
        <w:t>）期末应付款项中应付其他关联方款项情况，详见本附注六、</w:t>
      </w:r>
      <w:r>
        <w:rPr>
          <w:rFonts w:ascii="Arial Narrow" w:eastAsia="仿宋_GB2312" w:hAnsi="Arial Narrow"/>
          <w:sz w:val="24"/>
        </w:rPr>
        <w:t>6</w:t>
      </w:r>
      <w:r>
        <w:rPr>
          <w:rFonts w:ascii="Arial Narrow" w:eastAsia="仿宋_GB2312" w:hAnsi="Arial Narrow" w:hint="eastAsia"/>
          <w:sz w:val="24"/>
        </w:rPr>
        <w:t>、（</w:t>
      </w:r>
      <w:r>
        <w:rPr>
          <w:rFonts w:ascii="Arial Narrow" w:eastAsia="仿宋_GB2312" w:hAnsi="Arial Narrow"/>
          <w:sz w:val="24"/>
        </w:rPr>
        <w:t>2</w:t>
      </w:r>
      <w:r>
        <w:rPr>
          <w:rFonts w:ascii="Arial Narrow" w:eastAsia="仿宋_GB2312" w:hAnsi="Arial Narrow" w:hint="eastAsia"/>
          <w:sz w:val="24"/>
        </w:rPr>
        <w:t>）。</w:t>
      </w:r>
    </w:p>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24</w:t>
      </w:r>
      <w:r>
        <w:rPr>
          <w:rFonts w:ascii="Arial Narrow" w:eastAsia="仿宋_GB2312" w:hAnsi="Arial Narrow" w:hint="eastAsia"/>
          <w:sz w:val="24"/>
        </w:rPr>
        <w:t>、预收款项</w:t>
      </w:r>
    </w:p>
    <w:tbl>
      <w:tblPr>
        <w:tblW w:w="0" w:type="auto"/>
        <w:tblBorders>
          <w:top w:val="single" w:sz="4" w:space="0" w:color="auto"/>
          <w:bottom w:val="single" w:sz="4" w:space="0" w:color="auto"/>
        </w:tblBorders>
        <w:tblLayout w:type="fixed"/>
        <w:tblLook w:val="0000"/>
      </w:tblPr>
      <w:tblGrid>
        <w:gridCol w:w="3369"/>
        <w:gridCol w:w="3118"/>
        <w:gridCol w:w="2694"/>
      </w:tblGrid>
      <w:tr w:rsidR="00E82F1D" w:rsidRPr="009B6659" w:rsidTr="00B667C4">
        <w:trPr>
          <w:trHeight w:hRule="exact" w:val="397"/>
        </w:trPr>
        <w:tc>
          <w:tcPr>
            <w:tcW w:w="3369" w:type="dxa"/>
            <w:tcBorders>
              <w:top w:val="single" w:sz="8" w:space="0" w:color="auto"/>
              <w:bottom w:val="single" w:sz="4" w:space="0" w:color="auto"/>
            </w:tcBorders>
            <w:vAlign w:val="center"/>
          </w:tcPr>
          <w:p w:rsidR="00E82F1D" w:rsidRPr="009B6659" w:rsidRDefault="00E82F1D" w:rsidP="00B667C4">
            <w:pPr>
              <w:widowControl/>
              <w:rPr>
                <w:rFonts w:ascii="Arial Narrow" w:eastAsia="仿宋_GB2312" w:hAnsi="Arial Narrow"/>
                <w:b/>
              </w:rPr>
            </w:pPr>
            <w:r w:rsidRPr="009B6659">
              <w:rPr>
                <w:rFonts w:ascii="Arial Narrow" w:eastAsia="仿宋_GB2312" w:hAnsi="Arial Narrow" w:cs="宋体" w:hint="eastAsia"/>
                <w:b/>
                <w:bCs/>
                <w:kern w:val="0"/>
              </w:rPr>
              <w:t>项目</w:t>
            </w:r>
          </w:p>
        </w:tc>
        <w:tc>
          <w:tcPr>
            <w:tcW w:w="3118" w:type="dxa"/>
            <w:tcBorders>
              <w:top w:val="single" w:sz="8" w:space="0" w:color="auto"/>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期末数</w:t>
            </w:r>
          </w:p>
        </w:tc>
        <w:tc>
          <w:tcPr>
            <w:tcW w:w="2694" w:type="dxa"/>
            <w:tcBorders>
              <w:top w:val="single" w:sz="8" w:space="0" w:color="auto"/>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期初数</w:t>
            </w:r>
          </w:p>
        </w:tc>
      </w:tr>
      <w:tr w:rsidR="00E82F1D" w:rsidRPr="009B6659" w:rsidTr="00B667C4">
        <w:trPr>
          <w:trHeight w:hRule="exact" w:val="397"/>
        </w:trPr>
        <w:tc>
          <w:tcPr>
            <w:tcW w:w="3369" w:type="dxa"/>
            <w:tcBorders>
              <w:top w:val="single" w:sz="4" w:space="0" w:color="auto"/>
              <w:bottom w:val="nil"/>
            </w:tcBorders>
            <w:vAlign w:val="center"/>
          </w:tcPr>
          <w:p w:rsidR="00E82F1D" w:rsidRPr="009B6659" w:rsidRDefault="00E82F1D" w:rsidP="00B667C4">
            <w:pPr>
              <w:widowControl/>
              <w:rPr>
                <w:rFonts w:ascii="Arial Narrow" w:eastAsia="仿宋_GB2312" w:hAnsi="Arial Narrow" w:cs="宋体"/>
              </w:rPr>
            </w:pPr>
            <w:r w:rsidRPr="009B6659">
              <w:rPr>
                <w:rFonts w:ascii="Arial Narrow" w:eastAsia="仿宋_GB2312" w:hAnsi="Arial Narrow" w:cs="宋体" w:hint="eastAsia"/>
                <w:kern w:val="0"/>
              </w:rPr>
              <w:t>预收工程建设及入网建设款项</w:t>
            </w:r>
          </w:p>
        </w:tc>
        <w:tc>
          <w:tcPr>
            <w:tcW w:w="3118" w:type="dxa"/>
            <w:tcBorders>
              <w:top w:val="single" w:sz="4" w:space="0" w:color="auto"/>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293,810,934.28</w:t>
            </w:r>
          </w:p>
        </w:tc>
        <w:tc>
          <w:tcPr>
            <w:tcW w:w="2694" w:type="dxa"/>
            <w:tcBorders>
              <w:top w:val="single" w:sz="4" w:space="0" w:color="auto"/>
              <w:bottom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255,387,524.64</w:t>
            </w:r>
          </w:p>
        </w:tc>
      </w:tr>
      <w:tr w:rsidR="00E82F1D" w:rsidRPr="009B6659" w:rsidTr="00B667C4">
        <w:trPr>
          <w:trHeight w:hRule="exact" w:val="397"/>
        </w:trPr>
        <w:tc>
          <w:tcPr>
            <w:tcW w:w="3369" w:type="dxa"/>
            <w:tcBorders>
              <w:top w:val="nil"/>
              <w:bottom w:val="nil"/>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预收收视费及信息业务款项</w:t>
            </w:r>
          </w:p>
        </w:tc>
        <w:tc>
          <w:tcPr>
            <w:tcW w:w="3118" w:type="dxa"/>
            <w:tcBorders>
              <w:top w:val="nil"/>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177,395,706.66</w:t>
            </w:r>
          </w:p>
        </w:tc>
        <w:tc>
          <w:tcPr>
            <w:tcW w:w="2694" w:type="dxa"/>
            <w:tcBorders>
              <w:top w:val="nil"/>
              <w:bottom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184,440,864.09</w:t>
            </w:r>
          </w:p>
        </w:tc>
      </w:tr>
      <w:tr w:rsidR="00E82F1D" w:rsidRPr="009B6659" w:rsidTr="00B667C4">
        <w:trPr>
          <w:trHeight w:hRule="exact" w:val="397"/>
        </w:trPr>
        <w:tc>
          <w:tcPr>
            <w:tcW w:w="3369" w:type="dxa"/>
            <w:tcBorders>
              <w:bottom w:val="single" w:sz="4" w:space="0" w:color="auto"/>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预收频道收转费款项</w:t>
            </w:r>
          </w:p>
        </w:tc>
        <w:tc>
          <w:tcPr>
            <w:tcW w:w="3118" w:type="dxa"/>
            <w:tcBorders>
              <w:bottom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33,267,850.97</w:t>
            </w:r>
          </w:p>
        </w:tc>
        <w:tc>
          <w:tcPr>
            <w:tcW w:w="2694"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45,054,900.00</w:t>
            </w:r>
          </w:p>
        </w:tc>
      </w:tr>
      <w:tr w:rsidR="00E82F1D" w:rsidRPr="009B6659" w:rsidTr="00B667C4">
        <w:trPr>
          <w:trHeight w:hRule="exact" w:val="397"/>
        </w:trPr>
        <w:tc>
          <w:tcPr>
            <w:tcW w:w="3369" w:type="dxa"/>
            <w:tcBorders>
              <w:top w:val="single" w:sz="4" w:space="0" w:color="auto"/>
              <w:bottom w:val="single" w:sz="8" w:space="0" w:color="auto"/>
            </w:tcBorders>
            <w:vAlign w:val="center"/>
          </w:tcPr>
          <w:p w:rsidR="00E82F1D" w:rsidRPr="009B6659" w:rsidRDefault="00E82F1D" w:rsidP="00B667C4">
            <w:pPr>
              <w:widowControl/>
              <w:rPr>
                <w:rFonts w:ascii="Arial Narrow" w:eastAsia="仿宋_GB2312" w:hAnsi="Arial Narrow"/>
                <w:b/>
              </w:rPr>
            </w:pPr>
            <w:r w:rsidRPr="009B6659">
              <w:rPr>
                <w:rFonts w:ascii="Arial Narrow" w:eastAsia="仿宋_GB2312" w:hAnsi="Arial Narrow" w:cs="宋体" w:hint="eastAsia"/>
                <w:b/>
                <w:kern w:val="0"/>
              </w:rPr>
              <w:t>合计</w:t>
            </w:r>
          </w:p>
        </w:tc>
        <w:tc>
          <w:tcPr>
            <w:tcW w:w="3118"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cs="宋体"/>
                <w:b/>
                <w:bCs/>
              </w:rPr>
            </w:pPr>
            <w:r w:rsidRPr="009B6659">
              <w:rPr>
                <w:rFonts w:ascii="Arial Narrow" w:eastAsia="仿宋_GB2312" w:hAnsi="Arial Narrow"/>
                <w:b/>
                <w:bCs/>
              </w:rPr>
              <w:t>5</w:t>
            </w:r>
            <w:r w:rsidRPr="009B6659">
              <w:rPr>
                <w:rFonts w:ascii="Arial Narrow" w:eastAsia="仿宋_GB2312" w:hAnsi="Arial Narrow" w:hint="eastAsia"/>
                <w:b/>
                <w:bCs/>
              </w:rPr>
              <w:t>04</w:t>
            </w:r>
            <w:r w:rsidRPr="009B6659">
              <w:rPr>
                <w:rFonts w:ascii="Arial Narrow" w:eastAsia="仿宋_GB2312" w:hAnsi="Arial Narrow"/>
                <w:b/>
                <w:bCs/>
              </w:rPr>
              <w:t>,</w:t>
            </w:r>
            <w:r w:rsidRPr="009B6659">
              <w:rPr>
                <w:rFonts w:ascii="Arial Narrow" w:eastAsia="仿宋_GB2312" w:hAnsi="Arial Narrow" w:hint="eastAsia"/>
                <w:b/>
                <w:bCs/>
              </w:rPr>
              <w:t>474</w:t>
            </w:r>
            <w:r w:rsidRPr="009B6659">
              <w:rPr>
                <w:rFonts w:ascii="Arial Narrow" w:eastAsia="仿宋_GB2312" w:hAnsi="Arial Narrow"/>
                <w:b/>
                <w:bCs/>
              </w:rPr>
              <w:t>,</w:t>
            </w:r>
            <w:r w:rsidRPr="009B6659">
              <w:rPr>
                <w:rFonts w:ascii="Arial Narrow" w:eastAsia="仿宋_GB2312" w:hAnsi="Arial Narrow" w:hint="eastAsia"/>
                <w:b/>
                <w:bCs/>
              </w:rPr>
              <w:t>491</w:t>
            </w:r>
            <w:r w:rsidRPr="009B6659">
              <w:rPr>
                <w:rFonts w:ascii="Arial Narrow" w:eastAsia="仿宋_GB2312" w:hAnsi="Arial Narrow"/>
                <w:b/>
                <w:bCs/>
              </w:rPr>
              <w:t>.</w:t>
            </w:r>
            <w:r w:rsidRPr="009B6659">
              <w:rPr>
                <w:rFonts w:ascii="Arial Narrow" w:eastAsia="仿宋_GB2312" w:hAnsi="Arial Narrow" w:hint="eastAsia"/>
                <w:b/>
                <w:bCs/>
              </w:rPr>
              <w:t>91</w:t>
            </w:r>
          </w:p>
        </w:tc>
        <w:tc>
          <w:tcPr>
            <w:tcW w:w="2694"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484,883,288.73</w:t>
            </w:r>
          </w:p>
        </w:tc>
      </w:tr>
    </w:tbl>
    <w:p w:rsidR="00E82F1D" w:rsidRDefault="00E82F1D" w:rsidP="00F7113C">
      <w:pPr>
        <w:snapToGrid w:val="0"/>
        <w:spacing w:beforeLines="50" w:afterLines="90"/>
        <w:ind w:leftChars="-1" w:left="-2"/>
        <w:rPr>
          <w:rFonts w:ascii="Arial Narrow" w:eastAsia="仿宋_GB2312" w:hAnsi="Arial Narrow"/>
          <w:sz w:val="24"/>
        </w:rPr>
      </w:pPr>
      <w:r>
        <w:rPr>
          <w:rFonts w:ascii="Arial Narrow" w:eastAsia="仿宋_GB2312" w:hAnsi="Arial Narrow" w:hint="eastAsia"/>
          <w:sz w:val="24"/>
        </w:rPr>
        <w:lastRenderedPageBreak/>
        <w:t>（</w:t>
      </w:r>
      <w:r>
        <w:rPr>
          <w:rFonts w:ascii="Arial Narrow" w:eastAsia="仿宋_GB2312" w:hAnsi="Arial Narrow"/>
          <w:sz w:val="24"/>
        </w:rPr>
        <w:t>1</w:t>
      </w:r>
      <w:r>
        <w:rPr>
          <w:rFonts w:ascii="Arial Narrow" w:eastAsia="仿宋_GB2312" w:hAnsi="Arial Narrow" w:hint="eastAsia"/>
          <w:sz w:val="24"/>
        </w:rPr>
        <w:t>）账龄分析</w:t>
      </w:r>
    </w:p>
    <w:tbl>
      <w:tblPr>
        <w:tblW w:w="0" w:type="auto"/>
        <w:tblInd w:w="-34" w:type="dxa"/>
        <w:tblBorders>
          <w:top w:val="single" w:sz="4" w:space="0" w:color="auto"/>
          <w:bottom w:val="single" w:sz="4" w:space="0" w:color="auto"/>
        </w:tblBorders>
        <w:tblLayout w:type="fixed"/>
        <w:tblLook w:val="0000"/>
      </w:tblPr>
      <w:tblGrid>
        <w:gridCol w:w="2014"/>
        <w:gridCol w:w="2239"/>
        <w:gridCol w:w="1418"/>
        <w:gridCol w:w="2268"/>
        <w:gridCol w:w="1275"/>
      </w:tblGrid>
      <w:tr w:rsidR="00E82F1D" w:rsidRPr="009B6659" w:rsidTr="00B667C4">
        <w:trPr>
          <w:cantSplit/>
          <w:trHeight w:hRule="exact" w:val="397"/>
        </w:trPr>
        <w:tc>
          <w:tcPr>
            <w:tcW w:w="2014" w:type="dxa"/>
            <w:vMerge w:val="restart"/>
            <w:tcBorders>
              <w:top w:val="single" w:sz="8" w:space="0" w:color="auto"/>
              <w:bottom w:val="nil"/>
            </w:tcBorders>
            <w:vAlign w:val="center"/>
          </w:tcPr>
          <w:p w:rsidR="00E82F1D" w:rsidRPr="009B6659" w:rsidRDefault="00E82F1D" w:rsidP="00B667C4">
            <w:pPr>
              <w:widowControl/>
              <w:rPr>
                <w:rFonts w:ascii="Arial Narrow" w:eastAsia="仿宋_GB2312" w:hAnsi="Arial Narrow"/>
                <w:b/>
              </w:rPr>
            </w:pPr>
            <w:r w:rsidRPr="009B6659">
              <w:rPr>
                <w:rFonts w:ascii="Arial Narrow" w:eastAsia="仿宋_GB2312" w:hAnsi="Arial Narrow" w:cs="宋体" w:hint="eastAsia"/>
                <w:b/>
                <w:bCs/>
                <w:kern w:val="0"/>
              </w:rPr>
              <w:t>账龄</w:t>
            </w:r>
          </w:p>
        </w:tc>
        <w:tc>
          <w:tcPr>
            <w:tcW w:w="3657" w:type="dxa"/>
            <w:gridSpan w:val="2"/>
            <w:tcBorders>
              <w:top w:val="single" w:sz="8" w:space="0" w:color="auto"/>
              <w:bottom w:val="nil"/>
            </w:tcBorders>
            <w:vAlign w:val="center"/>
          </w:tcPr>
          <w:p w:rsidR="00E82F1D" w:rsidRPr="009B6659" w:rsidRDefault="00E82F1D" w:rsidP="00B667C4">
            <w:pPr>
              <w:widowControl/>
              <w:jc w:val="center"/>
              <w:rPr>
                <w:rFonts w:ascii="Arial Narrow" w:eastAsia="仿宋_GB2312" w:hAnsi="Arial Narrow" w:cs="宋体"/>
                <w:b/>
                <w:bCs/>
                <w:kern w:val="0"/>
              </w:rPr>
            </w:pPr>
            <w:r w:rsidRPr="009B6659">
              <w:rPr>
                <w:rFonts w:ascii="Arial Narrow" w:eastAsia="仿宋_GB2312" w:hAnsi="Arial Narrow" w:cs="宋体" w:hint="eastAsia"/>
                <w:b/>
                <w:bCs/>
                <w:kern w:val="0"/>
              </w:rPr>
              <w:t>期末数</w:t>
            </w:r>
          </w:p>
        </w:tc>
        <w:tc>
          <w:tcPr>
            <w:tcW w:w="3543" w:type="dxa"/>
            <w:gridSpan w:val="2"/>
            <w:tcBorders>
              <w:top w:val="single" w:sz="8" w:space="0" w:color="auto"/>
              <w:bottom w:val="nil"/>
            </w:tcBorders>
            <w:vAlign w:val="center"/>
          </w:tcPr>
          <w:p w:rsidR="00E82F1D" w:rsidRPr="009B6659" w:rsidRDefault="00E82F1D" w:rsidP="00B667C4">
            <w:pPr>
              <w:widowControl/>
              <w:jc w:val="center"/>
              <w:rPr>
                <w:rFonts w:ascii="Arial Narrow" w:eastAsia="仿宋_GB2312" w:hAnsi="Arial Narrow" w:cs="宋体"/>
                <w:b/>
                <w:bCs/>
                <w:kern w:val="0"/>
              </w:rPr>
            </w:pPr>
            <w:r w:rsidRPr="009B6659">
              <w:rPr>
                <w:rFonts w:ascii="Arial Narrow" w:eastAsia="仿宋_GB2312" w:hAnsi="Arial Narrow" w:cs="宋体" w:hint="eastAsia"/>
                <w:b/>
                <w:bCs/>
                <w:kern w:val="0"/>
              </w:rPr>
              <w:t>期初数</w:t>
            </w:r>
          </w:p>
        </w:tc>
      </w:tr>
      <w:tr w:rsidR="00E82F1D" w:rsidRPr="009B6659" w:rsidTr="00B667C4">
        <w:trPr>
          <w:cantSplit/>
          <w:trHeight w:hRule="exact" w:val="397"/>
        </w:trPr>
        <w:tc>
          <w:tcPr>
            <w:tcW w:w="2014" w:type="dxa"/>
            <w:vMerge/>
            <w:tcBorders>
              <w:top w:val="nil"/>
              <w:bottom w:val="single" w:sz="4" w:space="0" w:color="auto"/>
            </w:tcBorders>
            <w:vAlign w:val="center"/>
          </w:tcPr>
          <w:p w:rsidR="00E82F1D" w:rsidRPr="009B6659" w:rsidRDefault="00E82F1D" w:rsidP="00B667C4">
            <w:pPr>
              <w:adjustRightInd w:val="0"/>
              <w:snapToGrid w:val="0"/>
              <w:spacing w:before="120" w:after="216"/>
              <w:rPr>
                <w:rFonts w:ascii="Arial Narrow" w:eastAsia="仿宋_GB2312" w:hAnsi="Arial Narrow"/>
                <w:b/>
              </w:rPr>
            </w:pPr>
          </w:p>
        </w:tc>
        <w:tc>
          <w:tcPr>
            <w:tcW w:w="2239" w:type="dxa"/>
            <w:tcBorders>
              <w:top w:val="nil"/>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金额</w:t>
            </w:r>
          </w:p>
        </w:tc>
        <w:tc>
          <w:tcPr>
            <w:tcW w:w="1418" w:type="dxa"/>
            <w:tcBorders>
              <w:top w:val="nil"/>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比例</w:t>
            </w:r>
            <w:r w:rsidRPr="009B6659">
              <w:rPr>
                <w:rFonts w:ascii="Arial Narrow" w:eastAsia="仿宋_GB2312" w:hAnsi="Arial Narrow" w:cs="宋体"/>
                <w:b/>
                <w:bCs/>
                <w:kern w:val="0"/>
              </w:rPr>
              <w:t>%</w:t>
            </w:r>
          </w:p>
        </w:tc>
        <w:tc>
          <w:tcPr>
            <w:tcW w:w="2268" w:type="dxa"/>
            <w:tcBorders>
              <w:top w:val="nil"/>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金额</w:t>
            </w:r>
          </w:p>
        </w:tc>
        <w:tc>
          <w:tcPr>
            <w:tcW w:w="1275" w:type="dxa"/>
            <w:tcBorders>
              <w:top w:val="nil"/>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比例</w:t>
            </w:r>
            <w:r w:rsidRPr="009B6659">
              <w:rPr>
                <w:rFonts w:ascii="Arial Narrow" w:eastAsia="仿宋_GB2312" w:hAnsi="Arial Narrow" w:cs="宋体"/>
                <w:b/>
                <w:bCs/>
                <w:kern w:val="0"/>
              </w:rPr>
              <w:t>%</w:t>
            </w:r>
          </w:p>
        </w:tc>
      </w:tr>
      <w:tr w:rsidR="00E82F1D" w:rsidRPr="009B6659" w:rsidTr="00B667C4">
        <w:trPr>
          <w:cantSplit/>
          <w:trHeight w:hRule="exact" w:val="397"/>
        </w:trPr>
        <w:tc>
          <w:tcPr>
            <w:tcW w:w="2014" w:type="dxa"/>
            <w:tcBorders>
              <w:top w:val="single" w:sz="4" w:space="0" w:color="auto"/>
            </w:tcBorders>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bCs/>
                <w:kern w:val="0"/>
              </w:rPr>
              <w:t>1</w:t>
            </w:r>
            <w:r w:rsidRPr="009B6659">
              <w:rPr>
                <w:rFonts w:ascii="Arial Narrow" w:eastAsia="仿宋_GB2312" w:hAnsi="Arial Narrow" w:cs="宋体" w:hint="eastAsia"/>
                <w:bCs/>
                <w:kern w:val="0"/>
              </w:rPr>
              <w:t>年以内</w:t>
            </w:r>
          </w:p>
        </w:tc>
        <w:tc>
          <w:tcPr>
            <w:tcW w:w="2239" w:type="dxa"/>
            <w:tcBorders>
              <w:top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368,661,012.37</w:t>
            </w:r>
          </w:p>
        </w:tc>
        <w:tc>
          <w:tcPr>
            <w:tcW w:w="1418" w:type="dxa"/>
            <w:tcBorders>
              <w:top w:val="single" w:sz="4" w:space="0" w:color="auto"/>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73.08</w:t>
            </w:r>
          </w:p>
        </w:tc>
        <w:tc>
          <w:tcPr>
            <w:tcW w:w="2268"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359,539,228.47</w:t>
            </w:r>
          </w:p>
        </w:tc>
        <w:tc>
          <w:tcPr>
            <w:tcW w:w="1275"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74.14</w:t>
            </w:r>
          </w:p>
        </w:tc>
      </w:tr>
      <w:tr w:rsidR="00E82F1D" w:rsidRPr="009B6659" w:rsidTr="00B667C4">
        <w:trPr>
          <w:cantSplit/>
          <w:trHeight w:hRule="exact" w:val="397"/>
        </w:trPr>
        <w:tc>
          <w:tcPr>
            <w:tcW w:w="2014" w:type="dxa"/>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bCs/>
                <w:kern w:val="0"/>
              </w:rPr>
              <w:t>1</w:t>
            </w:r>
            <w:r w:rsidRPr="009B6659">
              <w:rPr>
                <w:rFonts w:ascii="Arial Narrow" w:eastAsia="仿宋_GB2312" w:hAnsi="Arial Narrow" w:cs="宋体" w:hint="eastAsia"/>
                <w:bCs/>
                <w:kern w:val="0"/>
              </w:rPr>
              <w:t>至</w:t>
            </w:r>
            <w:r w:rsidRPr="009B6659">
              <w:rPr>
                <w:rFonts w:ascii="Arial Narrow" w:eastAsia="仿宋_GB2312" w:hAnsi="Arial Narrow" w:cs="宋体"/>
                <w:bCs/>
                <w:kern w:val="0"/>
              </w:rPr>
              <w:t>2</w:t>
            </w:r>
            <w:r w:rsidRPr="009B6659">
              <w:rPr>
                <w:rFonts w:ascii="Arial Narrow" w:eastAsia="仿宋_GB2312" w:hAnsi="Arial Narrow" w:cs="宋体" w:hint="eastAsia"/>
                <w:bCs/>
                <w:kern w:val="0"/>
              </w:rPr>
              <w:t>年</w:t>
            </w:r>
          </w:p>
        </w:tc>
        <w:tc>
          <w:tcPr>
            <w:tcW w:w="2239" w:type="dxa"/>
            <w:vAlign w:val="center"/>
          </w:tcPr>
          <w:p w:rsidR="00E82F1D" w:rsidRPr="009B6659" w:rsidRDefault="00E82F1D" w:rsidP="00B667C4">
            <w:pPr>
              <w:jc w:val="right"/>
              <w:rPr>
                <w:rFonts w:ascii="Arial Narrow" w:hAnsi="Arial Narrow" w:cs="宋体"/>
              </w:rPr>
            </w:pPr>
            <w:r w:rsidRPr="009B6659">
              <w:rPr>
                <w:rFonts w:ascii="Arial Narrow" w:hAnsi="Arial Narrow"/>
              </w:rPr>
              <w:t>68,072,199.13</w:t>
            </w:r>
          </w:p>
        </w:tc>
        <w:tc>
          <w:tcPr>
            <w:tcW w:w="1418" w:type="dxa"/>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13.49</w:t>
            </w:r>
          </w:p>
        </w:tc>
        <w:tc>
          <w:tcPr>
            <w:tcW w:w="2268"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42,992,327.69</w:t>
            </w:r>
          </w:p>
        </w:tc>
        <w:tc>
          <w:tcPr>
            <w:tcW w:w="1275"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8.87</w:t>
            </w:r>
          </w:p>
        </w:tc>
      </w:tr>
      <w:tr w:rsidR="00E82F1D" w:rsidRPr="009B6659" w:rsidTr="00B667C4">
        <w:trPr>
          <w:cantSplit/>
          <w:trHeight w:hRule="exact" w:val="397"/>
        </w:trPr>
        <w:tc>
          <w:tcPr>
            <w:tcW w:w="2014" w:type="dxa"/>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bCs/>
                <w:kern w:val="0"/>
              </w:rPr>
              <w:t>2</w:t>
            </w:r>
            <w:r w:rsidRPr="009B6659">
              <w:rPr>
                <w:rFonts w:ascii="Arial Narrow" w:eastAsia="仿宋_GB2312" w:hAnsi="Arial Narrow" w:cs="宋体" w:hint="eastAsia"/>
                <w:bCs/>
                <w:kern w:val="0"/>
              </w:rPr>
              <w:t>至</w:t>
            </w:r>
            <w:r w:rsidRPr="009B6659">
              <w:rPr>
                <w:rFonts w:ascii="Arial Narrow" w:eastAsia="仿宋_GB2312" w:hAnsi="Arial Narrow" w:cs="宋体"/>
                <w:bCs/>
                <w:kern w:val="0"/>
              </w:rPr>
              <w:t>3</w:t>
            </w:r>
            <w:r w:rsidRPr="009B6659">
              <w:rPr>
                <w:rFonts w:ascii="Arial Narrow" w:eastAsia="仿宋_GB2312" w:hAnsi="Arial Narrow" w:cs="宋体" w:hint="eastAsia"/>
                <w:bCs/>
                <w:kern w:val="0"/>
              </w:rPr>
              <w:t>年</w:t>
            </w:r>
          </w:p>
        </w:tc>
        <w:tc>
          <w:tcPr>
            <w:tcW w:w="2239" w:type="dxa"/>
            <w:vAlign w:val="center"/>
          </w:tcPr>
          <w:p w:rsidR="00E82F1D" w:rsidRPr="009B6659" w:rsidRDefault="00E82F1D" w:rsidP="00B667C4">
            <w:pPr>
              <w:jc w:val="right"/>
              <w:rPr>
                <w:rFonts w:ascii="Arial Narrow" w:hAnsi="Arial Narrow" w:cs="宋体"/>
              </w:rPr>
            </w:pPr>
            <w:r w:rsidRPr="009B6659">
              <w:rPr>
                <w:rFonts w:ascii="Arial Narrow" w:hAnsi="Arial Narrow"/>
              </w:rPr>
              <w:t>30,360,412.88</w:t>
            </w:r>
          </w:p>
        </w:tc>
        <w:tc>
          <w:tcPr>
            <w:tcW w:w="1418" w:type="dxa"/>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6.02</w:t>
            </w:r>
          </w:p>
        </w:tc>
        <w:tc>
          <w:tcPr>
            <w:tcW w:w="2268"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33,191,594.53</w:t>
            </w:r>
          </w:p>
        </w:tc>
        <w:tc>
          <w:tcPr>
            <w:tcW w:w="1275"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6.85</w:t>
            </w:r>
          </w:p>
        </w:tc>
      </w:tr>
      <w:tr w:rsidR="00E82F1D" w:rsidRPr="009B6659" w:rsidTr="00B667C4">
        <w:trPr>
          <w:cantSplit/>
          <w:trHeight w:hRule="exact" w:val="397"/>
        </w:trPr>
        <w:tc>
          <w:tcPr>
            <w:tcW w:w="2014" w:type="dxa"/>
            <w:tcBorders>
              <w:bottom w:val="single" w:sz="4" w:space="0" w:color="auto"/>
            </w:tcBorders>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bCs/>
                <w:kern w:val="0"/>
              </w:rPr>
              <w:t>3</w:t>
            </w:r>
            <w:r w:rsidRPr="009B6659">
              <w:rPr>
                <w:rFonts w:ascii="Arial Narrow" w:eastAsia="仿宋_GB2312" w:hAnsi="Arial Narrow" w:cs="宋体" w:hint="eastAsia"/>
                <w:bCs/>
                <w:kern w:val="0"/>
              </w:rPr>
              <w:t>年以上</w:t>
            </w:r>
          </w:p>
        </w:tc>
        <w:tc>
          <w:tcPr>
            <w:tcW w:w="2239" w:type="dxa"/>
            <w:tcBorders>
              <w:bottom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37,380,867.53</w:t>
            </w:r>
          </w:p>
        </w:tc>
        <w:tc>
          <w:tcPr>
            <w:tcW w:w="1418" w:type="dxa"/>
            <w:tcBorders>
              <w:bottom w:val="single" w:sz="4" w:space="0" w:color="auto"/>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7.41</w:t>
            </w:r>
          </w:p>
        </w:tc>
        <w:tc>
          <w:tcPr>
            <w:tcW w:w="2268"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49,160,138.04</w:t>
            </w:r>
          </w:p>
        </w:tc>
        <w:tc>
          <w:tcPr>
            <w:tcW w:w="1275"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10.14</w:t>
            </w:r>
          </w:p>
        </w:tc>
      </w:tr>
      <w:tr w:rsidR="00E82F1D" w:rsidRPr="009B6659" w:rsidTr="00B667C4">
        <w:trPr>
          <w:cantSplit/>
          <w:trHeight w:hRule="exact" w:val="397"/>
        </w:trPr>
        <w:tc>
          <w:tcPr>
            <w:tcW w:w="2014" w:type="dxa"/>
            <w:tcBorders>
              <w:top w:val="single" w:sz="4" w:space="0" w:color="auto"/>
              <w:bottom w:val="single" w:sz="8" w:space="0" w:color="auto"/>
            </w:tcBorders>
            <w:vAlign w:val="center"/>
          </w:tcPr>
          <w:p w:rsidR="00E82F1D" w:rsidRPr="009B6659" w:rsidRDefault="00E82F1D" w:rsidP="00B667C4">
            <w:pPr>
              <w:widowControl/>
              <w:rPr>
                <w:rFonts w:ascii="Arial Narrow" w:eastAsia="仿宋_GB2312" w:hAnsi="Arial Narrow"/>
                <w:b/>
              </w:rPr>
            </w:pPr>
            <w:r w:rsidRPr="009B6659">
              <w:rPr>
                <w:rFonts w:ascii="Arial Narrow" w:eastAsia="仿宋_GB2312" w:hAnsi="Arial Narrow" w:cs="宋体" w:hint="eastAsia"/>
                <w:b/>
                <w:bCs/>
                <w:kern w:val="0"/>
              </w:rPr>
              <w:t>合计</w:t>
            </w:r>
          </w:p>
        </w:tc>
        <w:tc>
          <w:tcPr>
            <w:tcW w:w="2239"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rPr>
            </w:pPr>
            <w:r w:rsidRPr="009B6659">
              <w:rPr>
                <w:rFonts w:ascii="Arial Narrow" w:hAnsi="Arial Narrow"/>
                <w:b/>
              </w:rPr>
              <w:t>504,474,491.91</w:t>
            </w:r>
          </w:p>
        </w:tc>
        <w:tc>
          <w:tcPr>
            <w:tcW w:w="1418"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bCs/>
                <w:color w:val="000000"/>
              </w:rPr>
            </w:pPr>
            <w:r w:rsidRPr="009B6659">
              <w:rPr>
                <w:rFonts w:ascii="Arial Narrow" w:hAnsi="Arial Narrow"/>
                <w:b/>
                <w:bCs/>
                <w:color w:val="000000"/>
              </w:rPr>
              <w:t>100.00</w:t>
            </w:r>
          </w:p>
        </w:tc>
        <w:tc>
          <w:tcPr>
            <w:tcW w:w="2268"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484,883,288.73</w:t>
            </w:r>
          </w:p>
        </w:tc>
        <w:tc>
          <w:tcPr>
            <w:tcW w:w="1275"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100.00</w:t>
            </w:r>
          </w:p>
        </w:tc>
      </w:tr>
    </w:tbl>
    <w:p w:rsidR="00E82F1D" w:rsidRDefault="00E82F1D" w:rsidP="00F7113C">
      <w:pPr>
        <w:autoSpaceDE w:val="0"/>
        <w:autoSpaceDN w:val="0"/>
        <w:adjustRightInd w:val="0"/>
        <w:spacing w:before="240" w:afterLines="50"/>
        <w:rPr>
          <w:rFonts w:ascii="Arial Narrow" w:eastAsia="仿宋_GB2312" w:hAnsi="Arial Narrow" w:cs="仿宋_GB2312"/>
          <w:sz w:val="24"/>
        </w:rPr>
      </w:pPr>
      <w:r>
        <w:rPr>
          <w:rFonts w:ascii="Arial Narrow" w:eastAsia="仿宋_GB2312" w:hAnsi="Arial Narrow" w:hint="eastAsia"/>
          <w:sz w:val="24"/>
        </w:rPr>
        <w:t>说明：</w:t>
      </w:r>
      <w:r>
        <w:rPr>
          <w:rFonts w:ascii="Arial Narrow" w:eastAsia="仿宋_GB2312" w:hAnsi="Arial Narrow" w:cs="仿宋_GB2312" w:hint="eastAsia"/>
          <w:sz w:val="24"/>
        </w:rPr>
        <w:t>期末账龄超过</w:t>
      </w:r>
      <w:r>
        <w:rPr>
          <w:rFonts w:ascii="Arial Narrow" w:eastAsia="仿宋_GB2312" w:hAnsi="Arial Narrow" w:cs="Arial Narrow"/>
          <w:sz w:val="24"/>
        </w:rPr>
        <w:t>1</w:t>
      </w:r>
      <w:r>
        <w:rPr>
          <w:rFonts w:ascii="Arial Narrow" w:eastAsia="仿宋_GB2312" w:hAnsi="Arial Narrow" w:cs="仿宋_GB2312" w:hint="eastAsia"/>
          <w:sz w:val="24"/>
        </w:rPr>
        <w:t>年的预收款项主要系预收入网工程建设费，但相关工程尚未完工。</w:t>
      </w:r>
    </w:p>
    <w:p w:rsidR="00E82F1D" w:rsidRDefault="00E82F1D" w:rsidP="00F7113C">
      <w:pPr>
        <w:autoSpaceDE w:val="0"/>
        <w:autoSpaceDN w:val="0"/>
        <w:adjustRightInd w:val="0"/>
        <w:spacing w:before="120" w:afterLines="50"/>
        <w:rPr>
          <w:rFonts w:ascii="Arial Narrow" w:eastAsia="仿宋_GB2312" w:hAnsi="Arial Narrow" w:cs="宋体"/>
          <w:kern w:val="0"/>
          <w:sz w:val="24"/>
        </w:rPr>
      </w:pPr>
      <w:r>
        <w:rPr>
          <w:rFonts w:ascii="Arial Narrow" w:eastAsia="仿宋_GB2312" w:hAnsi="Arial Narrow" w:hint="eastAsia"/>
          <w:sz w:val="24"/>
        </w:rPr>
        <w:t>（</w:t>
      </w:r>
      <w:r>
        <w:rPr>
          <w:rFonts w:ascii="Arial Narrow" w:eastAsia="仿宋_GB2312" w:hAnsi="Arial Narrow"/>
          <w:sz w:val="24"/>
        </w:rPr>
        <w:t>2</w:t>
      </w:r>
      <w:r>
        <w:rPr>
          <w:rFonts w:ascii="Arial Narrow" w:eastAsia="仿宋_GB2312" w:hAnsi="Arial Narrow" w:hint="eastAsia"/>
          <w:sz w:val="24"/>
        </w:rPr>
        <w:t>）</w:t>
      </w:r>
      <w:r>
        <w:rPr>
          <w:rFonts w:ascii="Arial Narrow" w:eastAsia="仿宋_GB2312" w:hAnsi="Arial Narrow" w:cs="宋体" w:hint="eastAsia"/>
          <w:kern w:val="0"/>
          <w:sz w:val="24"/>
        </w:rPr>
        <w:t>本期预收款项中无预收持本公司</w:t>
      </w:r>
      <w:r>
        <w:rPr>
          <w:rFonts w:ascii="Arial Narrow" w:eastAsia="仿宋_GB2312" w:hAnsi="Arial Narrow" w:cs="宋体"/>
          <w:kern w:val="0"/>
          <w:sz w:val="24"/>
        </w:rPr>
        <w:t>5%</w:t>
      </w:r>
      <w:r>
        <w:rPr>
          <w:rFonts w:ascii="Arial Narrow" w:eastAsia="仿宋_GB2312" w:hAnsi="Arial Narrow" w:cs="宋体" w:hint="eastAsia"/>
          <w:kern w:val="0"/>
          <w:sz w:val="24"/>
        </w:rPr>
        <w:t>（含</w:t>
      </w:r>
      <w:r>
        <w:rPr>
          <w:rFonts w:ascii="Arial Narrow" w:eastAsia="仿宋_GB2312" w:hAnsi="Arial Narrow" w:cs="宋体"/>
          <w:kern w:val="0"/>
          <w:sz w:val="24"/>
        </w:rPr>
        <w:t>5%</w:t>
      </w:r>
      <w:r>
        <w:rPr>
          <w:rFonts w:ascii="Arial Narrow" w:eastAsia="仿宋_GB2312" w:hAnsi="Arial Narrow" w:cs="宋体" w:hint="eastAsia"/>
          <w:kern w:val="0"/>
          <w:sz w:val="24"/>
        </w:rPr>
        <w:t>）以上表决权股份股东的款项。</w:t>
      </w:r>
    </w:p>
    <w:p w:rsidR="00E82F1D" w:rsidRDefault="00E82F1D" w:rsidP="00F7113C">
      <w:pPr>
        <w:autoSpaceDE w:val="0"/>
        <w:autoSpaceDN w:val="0"/>
        <w:adjustRightInd w:val="0"/>
        <w:spacing w:before="120" w:afterLines="50"/>
        <w:ind w:left="-2"/>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3</w:t>
      </w:r>
      <w:r>
        <w:rPr>
          <w:rFonts w:ascii="Arial Narrow" w:eastAsia="仿宋_GB2312" w:hAnsi="Arial Narrow" w:hint="eastAsia"/>
          <w:sz w:val="24"/>
        </w:rPr>
        <w:t>）期末预收款项中预收其他关联方款项情况，详见本附注六、</w:t>
      </w:r>
      <w:r>
        <w:rPr>
          <w:rFonts w:ascii="Arial Narrow" w:eastAsia="仿宋_GB2312" w:hAnsi="Arial Narrow"/>
          <w:sz w:val="24"/>
        </w:rPr>
        <w:t>6</w:t>
      </w:r>
      <w:r>
        <w:rPr>
          <w:rFonts w:ascii="Arial Narrow" w:eastAsia="仿宋_GB2312" w:hAnsi="Arial Narrow" w:hint="eastAsia"/>
          <w:sz w:val="24"/>
        </w:rPr>
        <w:t>、（</w:t>
      </w:r>
      <w:r>
        <w:rPr>
          <w:rFonts w:ascii="Arial Narrow" w:eastAsia="仿宋_GB2312" w:hAnsi="Arial Narrow"/>
          <w:sz w:val="24"/>
        </w:rPr>
        <w:t>2</w:t>
      </w:r>
      <w:r>
        <w:rPr>
          <w:rFonts w:ascii="Arial Narrow" w:eastAsia="仿宋_GB2312" w:hAnsi="Arial Narrow" w:hint="eastAsia"/>
          <w:sz w:val="24"/>
        </w:rPr>
        <w:t>）。</w:t>
      </w:r>
    </w:p>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25</w:t>
      </w:r>
      <w:r>
        <w:rPr>
          <w:rFonts w:ascii="Arial Narrow" w:eastAsia="仿宋_GB2312" w:hAnsi="Arial Narrow" w:hint="eastAsia"/>
          <w:sz w:val="24"/>
        </w:rPr>
        <w:t>、应付职工薪</w:t>
      </w:r>
      <w:proofErr w:type="gramStart"/>
      <w:r>
        <w:rPr>
          <w:rFonts w:ascii="Arial Narrow" w:eastAsia="仿宋_GB2312" w:hAnsi="Arial Narrow" w:hint="eastAsia"/>
          <w:sz w:val="24"/>
        </w:rPr>
        <w:t>酬</w:t>
      </w:r>
      <w:proofErr w:type="gramEnd"/>
    </w:p>
    <w:tbl>
      <w:tblPr>
        <w:tblW w:w="0" w:type="auto"/>
        <w:tblInd w:w="-142" w:type="dxa"/>
        <w:tblLayout w:type="fixed"/>
        <w:tblCellMar>
          <w:left w:w="0" w:type="dxa"/>
          <w:right w:w="0" w:type="dxa"/>
        </w:tblCellMar>
        <w:tblLook w:val="0000"/>
      </w:tblPr>
      <w:tblGrid>
        <w:gridCol w:w="3478"/>
        <w:gridCol w:w="1434"/>
        <w:gridCol w:w="1434"/>
        <w:gridCol w:w="1432"/>
        <w:gridCol w:w="1436"/>
      </w:tblGrid>
      <w:tr w:rsidR="00E82F1D" w:rsidRPr="009B6659" w:rsidTr="00B667C4">
        <w:trPr>
          <w:trHeight w:hRule="exact" w:val="397"/>
        </w:trPr>
        <w:tc>
          <w:tcPr>
            <w:tcW w:w="3478" w:type="dxa"/>
            <w:tcBorders>
              <w:top w:val="single" w:sz="8" w:space="0" w:color="auto"/>
              <w:bottom w:val="single" w:sz="4" w:space="0" w:color="auto"/>
            </w:tcBorders>
            <w:vAlign w:val="center"/>
          </w:tcPr>
          <w:p w:rsidR="00E82F1D" w:rsidRPr="009B6659" w:rsidRDefault="00E82F1D" w:rsidP="00B667C4">
            <w:pPr>
              <w:widowControl/>
              <w:rPr>
                <w:rFonts w:ascii="Arial Narrow" w:eastAsia="仿宋_GB2312" w:hAnsi="Arial Narrow" w:cs="Arial"/>
                <w:b/>
              </w:rPr>
            </w:pPr>
            <w:r w:rsidRPr="009B6659">
              <w:rPr>
                <w:rFonts w:ascii="Arial Narrow" w:eastAsia="仿宋_GB2312" w:hAnsi="Arial Narrow" w:cs="宋体" w:hint="eastAsia"/>
                <w:b/>
                <w:bCs/>
                <w:kern w:val="0"/>
              </w:rPr>
              <w:t>项</w:t>
            </w:r>
            <w:r w:rsidRPr="009B6659">
              <w:rPr>
                <w:rFonts w:ascii="Arial Narrow" w:eastAsia="仿宋_GB2312" w:hAnsi="Arial Narrow" w:cs="宋体"/>
                <w:b/>
                <w:bCs/>
                <w:kern w:val="0"/>
              </w:rPr>
              <w:tab/>
            </w:r>
            <w:r w:rsidRPr="009B6659">
              <w:rPr>
                <w:rFonts w:ascii="Arial Narrow" w:eastAsia="仿宋_GB2312" w:hAnsi="Arial Narrow" w:cs="宋体" w:hint="eastAsia"/>
                <w:b/>
                <w:bCs/>
                <w:kern w:val="0"/>
              </w:rPr>
              <w:t>目</w:t>
            </w:r>
          </w:p>
        </w:tc>
        <w:tc>
          <w:tcPr>
            <w:tcW w:w="1434" w:type="dxa"/>
            <w:tcBorders>
              <w:top w:val="single" w:sz="8" w:space="0" w:color="auto"/>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期初数</w:t>
            </w:r>
          </w:p>
        </w:tc>
        <w:tc>
          <w:tcPr>
            <w:tcW w:w="1434" w:type="dxa"/>
            <w:tcBorders>
              <w:top w:val="single" w:sz="8" w:space="0" w:color="auto"/>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本期增加</w:t>
            </w:r>
          </w:p>
        </w:tc>
        <w:tc>
          <w:tcPr>
            <w:tcW w:w="1432" w:type="dxa"/>
            <w:tcBorders>
              <w:top w:val="single" w:sz="8" w:space="0" w:color="auto"/>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本期减少</w:t>
            </w:r>
          </w:p>
        </w:tc>
        <w:tc>
          <w:tcPr>
            <w:tcW w:w="1436" w:type="dxa"/>
            <w:tcBorders>
              <w:top w:val="single" w:sz="8" w:space="0" w:color="auto"/>
              <w:bottom w:val="single" w:sz="4"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期末数</w:t>
            </w:r>
          </w:p>
        </w:tc>
      </w:tr>
      <w:tr w:rsidR="00E82F1D" w:rsidRPr="009B6659" w:rsidTr="00B667C4">
        <w:trPr>
          <w:trHeight w:hRule="exact" w:val="397"/>
        </w:trPr>
        <w:tc>
          <w:tcPr>
            <w:tcW w:w="3478" w:type="dxa"/>
            <w:tcBorders>
              <w:top w:val="single" w:sz="4" w:space="0" w:color="auto"/>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w:t>
            </w:r>
            <w:r w:rsidRPr="009B6659">
              <w:rPr>
                <w:rFonts w:ascii="Arial Narrow" w:eastAsia="仿宋_GB2312" w:hAnsi="Arial Narrow"/>
              </w:rPr>
              <w:t>1</w:t>
            </w:r>
            <w:r w:rsidRPr="009B6659">
              <w:rPr>
                <w:rFonts w:ascii="Arial Narrow" w:eastAsia="仿宋_GB2312" w:hAnsi="Arial Narrow" w:hint="eastAsia"/>
              </w:rPr>
              <w:t>）工资、奖金、津贴和补贴</w:t>
            </w:r>
          </w:p>
        </w:tc>
        <w:tc>
          <w:tcPr>
            <w:tcW w:w="1434" w:type="dxa"/>
            <w:tcBorders>
              <w:top w:val="single" w:sz="4" w:space="0" w:color="auto"/>
            </w:tcBorders>
            <w:vAlign w:val="center"/>
          </w:tcPr>
          <w:p w:rsidR="00E82F1D" w:rsidRPr="009B6659" w:rsidRDefault="00E82F1D" w:rsidP="00B667C4">
            <w:pPr>
              <w:widowControl/>
              <w:ind w:rightChars="15" w:right="31"/>
              <w:jc w:val="right"/>
              <w:rPr>
                <w:rFonts w:ascii="Arial Narrow" w:eastAsia="仿宋_GB2312" w:hAnsi="Arial Narrow" w:cs="宋体"/>
                <w:kern w:val="0"/>
              </w:rPr>
            </w:pPr>
            <w:r w:rsidRPr="009B6659">
              <w:rPr>
                <w:rFonts w:ascii="Arial Narrow" w:eastAsia="仿宋_GB2312" w:hAnsi="Arial Narrow" w:cs="宋体"/>
                <w:kern w:val="0"/>
              </w:rPr>
              <w:t>99,670,829.32</w:t>
            </w:r>
          </w:p>
        </w:tc>
        <w:tc>
          <w:tcPr>
            <w:tcW w:w="1434" w:type="dxa"/>
            <w:tcBorders>
              <w:top w:val="single" w:sz="4" w:space="0" w:color="auto"/>
            </w:tcBorders>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355,542,949.17</w:t>
            </w:r>
          </w:p>
        </w:tc>
        <w:tc>
          <w:tcPr>
            <w:tcW w:w="1432" w:type="dxa"/>
            <w:tcBorders>
              <w:top w:val="single" w:sz="4" w:space="0" w:color="auto"/>
            </w:tcBorders>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342,270,418.05</w:t>
            </w:r>
          </w:p>
        </w:tc>
        <w:tc>
          <w:tcPr>
            <w:tcW w:w="1436" w:type="dxa"/>
            <w:tcBorders>
              <w:top w:val="single" w:sz="4" w:space="0" w:color="auto"/>
            </w:tcBorders>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112,943,360.44</w:t>
            </w:r>
          </w:p>
        </w:tc>
      </w:tr>
      <w:tr w:rsidR="00E82F1D" w:rsidRPr="009B6659" w:rsidTr="00B667C4">
        <w:trPr>
          <w:trHeight w:hRule="exact" w:val="397"/>
        </w:trPr>
        <w:tc>
          <w:tcPr>
            <w:tcW w:w="3478"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w:t>
            </w:r>
            <w:r w:rsidRPr="009B6659">
              <w:rPr>
                <w:rFonts w:ascii="Arial Narrow" w:eastAsia="仿宋_GB2312" w:hAnsi="Arial Narrow"/>
              </w:rPr>
              <w:t>2</w:t>
            </w:r>
            <w:r w:rsidRPr="009B6659">
              <w:rPr>
                <w:rFonts w:ascii="Arial Narrow" w:eastAsia="仿宋_GB2312" w:hAnsi="Arial Narrow" w:hint="eastAsia"/>
              </w:rPr>
              <w:t>）职工福利费</w:t>
            </w:r>
          </w:p>
        </w:tc>
        <w:tc>
          <w:tcPr>
            <w:tcW w:w="1434" w:type="dxa"/>
            <w:vAlign w:val="center"/>
          </w:tcPr>
          <w:p w:rsidR="00E82F1D" w:rsidRPr="009B6659" w:rsidRDefault="00E82F1D" w:rsidP="00B667C4">
            <w:pPr>
              <w:widowControl/>
              <w:ind w:rightChars="15" w:right="31"/>
              <w:jc w:val="right"/>
              <w:rPr>
                <w:rFonts w:ascii="Arial Narrow" w:eastAsia="仿宋_GB2312" w:hAnsi="Arial Narrow" w:cs="宋体"/>
                <w:kern w:val="0"/>
              </w:rPr>
            </w:pPr>
            <w:r w:rsidRPr="009B6659">
              <w:rPr>
                <w:rFonts w:ascii="Arial Narrow" w:eastAsia="仿宋_GB2312" w:hAnsi="Arial Narrow" w:cs="宋体"/>
                <w:kern w:val="0"/>
              </w:rPr>
              <w:t>-</w:t>
            </w:r>
          </w:p>
        </w:tc>
        <w:tc>
          <w:tcPr>
            <w:tcW w:w="1434"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23,553,232.38</w:t>
            </w:r>
          </w:p>
        </w:tc>
        <w:tc>
          <w:tcPr>
            <w:tcW w:w="1432"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23,553,232.38</w:t>
            </w:r>
          </w:p>
        </w:tc>
        <w:tc>
          <w:tcPr>
            <w:tcW w:w="1436"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w:t>
            </w:r>
          </w:p>
        </w:tc>
      </w:tr>
      <w:tr w:rsidR="00E82F1D" w:rsidRPr="009B6659" w:rsidTr="00B667C4">
        <w:trPr>
          <w:trHeight w:hRule="exact" w:val="397"/>
        </w:trPr>
        <w:tc>
          <w:tcPr>
            <w:tcW w:w="3478"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w:t>
            </w:r>
            <w:r w:rsidRPr="009B6659">
              <w:rPr>
                <w:rFonts w:ascii="Arial Narrow" w:eastAsia="仿宋_GB2312" w:hAnsi="Arial Narrow"/>
              </w:rPr>
              <w:t>3</w:t>
            </w:r>
            <w:r w:rsidRPr="009B6659">
              <w:rPr>
                <w:rFonts w:ascii="Arial Narrow" w:eastAsia="仿宋_GB2312" w:hAnsi="Arial Narrow" w:hint="eastAsia"/>
              </w:rPr>
              <w:t>）社会保险费</w:t>
            </w:r>
          </w:p>
        </w:tc>
        <w:tc>
          <w:tcPr>
            <w:tcW w:w="1434" w:type="dxa"/>
            <w:vAlign w:val="center"/>
          </w:tcPr>
          <w:p w:rsidR="00E82F1D" w:rsidRPr="009B6659" w:rsidRDefault="00E82F1D" w:rsidP="00B667C4">
            <w:pPr>
              <w:widowControl/>
              <w:ind w:rightChars="15" w:right="31"/>
              <w:jc w:val="right"/>
              <w:rPr>
                <w:rFonts w:ascii="Arial Narrow" w:eastAsia="仿宋_GB2312" w:hAnsi="Arial Narrow" w:cs="宋体"/>
                <w:kern w:val="0"/>
              </w:rPr>
            </w:pPr>
            <w:r w:rsidRPr="009B6659">
              <w:rPr>
                <w:rFonts w:ascii="Arial Narrow" w:eastAsia="仿宋_GB2312" w:hAnsi="Arial Narrow" w:cs="宋体"/>
                <w:kern w:val="0"/>
              </w:rPr>
              <w:t>1,240,236.27</w:t>
            </w:r>
          </w:p>
        </w:tc>
        <w:tc>
          <w:tcPr>
            <w:tcW w:w="1434"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78,960,588.44</w:t>
            </w:r>
          </w:p>
        </w:tc>
        <w:tc>
          <w:tcPr>
            <w:tcW w:w="1432"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79,545,149.61</w:t>
            </w:r>
          </w:p>
        </w:tc>
        <w:tc>
          <w:tcPr>
            <w:tcW w:w="1436"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655,675.10</w:t>
            </w:r>
          </w:p>
        </w:tc>
      </w:tr>
      <w:tr w:rsidR="00E82F1D" w:rsidRPr="009B6659" w:rsidTr="00B667C4">
        <w:trPr>
          <w:trHeight w:hRule="exact" w:val="397"/>
        </w:trPr>
        <w:tc>
          <w:tcPr>
            <w:tcW w:w="3478" w:type="dxa"/>
            <w:vAlign w:val="center"/>
          </w:tcPr>
          <w:p w:rsidR="00E82F1D" w:rsidRPr="009B6659" w:rsidRDefault="00E82F1D" w:rsidP="00B667C4">
            <w:pPr>
              <w:ind w:firstLineChars="250" w:firstLine="525"/>
              <w:rPr>
                <w:rFonts w:ascii="Arial Narrow" w:eastAsia="仿宋_GB2312" w:hAnsi="Arial Narrow"/>
              </w:rPr>
            </w:pPr>
            <w:r w:rsidRPr="009B6659">
              <w:rPr>
                <w:rFonts w:ascii="Arial Narrow" w:eastAsia="仿宋_GB2312" w:hAnsi="Arial Narrow" w:hint="eastAsia"/>
              </w:rPr>
              <w:t>其中：</w:t>
            </w:r>
            <w:r w:rsidRPr="009B6659">
              <w:rPr>
                <w:rFonts w:ascii="宋体" w:hAnsi="宋体" w:cs="宋体" w:hint="eastAsia"/>
              </w:rPr>
              <w:t>①</w:t>
            </w:r>
            <w:r w:rsidRPr="009B6659">
              <w:rPr>
                <w:rFonts w:ascii="Arial Narrow" w:eastAsia="仿宋_GB2312" w:hAnsi="Arial Narrow" w:hint="eastAsia"/>
              </w:rPr>
              <w:t>医疗保险费</w:t>
            </w:r>
          </w:p>
        </w:tc>
        <w:tc>
          <w:tcPr>
            <w:tcW w:w="1434" w:type="dxa"/>
            <w:vAlign w:val="center"/>
          </w:tcPr>
          <w:p w:rsidR="00E82F1D" w:rsidRPr="009B6659" w:rsidRDefault="00E82F1D" w:rsidP="00B667C4">
            <w:pPr>
              <w:widowControl/>
              <w:ind w:rightChars="15" w:right="31"/>
              <w:jc w:val="right"/>
              <w:rPr>
                <w:rFonts w:ascii="Arial Narrow" w:eastAsia="仿宋_GB2312" w:hAnsi="Arial Narrow" w:cs="宋体"/>
                <w:kern w:val="0"/>
              </w:rPr>
            </w:pPr>
            <w:r w:rsidRPr="009B6659">
              <w:rPr>
                <w:rFonts w:ascii="Arial Narrow" w:eastAsia="仿宋_GB2312" w:hAnsi="Arial Narrow" w:cs="宋体"/>
                <w:kern w:val="0"/>
              </w:rPr>
              <w:t>581,669.64</w:t>
            </w:r>
          </w:p>
        </w:tc>
        <w:tc>
          <w:tcPr>
            <w:tcW w:w="1434"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26,884,968.66</w:t>
            </w:r>
          </w:p>
        </w:tc>
        <w:tc>
          <w:tcPr>
            <w:tcW w:w="1432"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27,205,736.06</w:t>
            </w:r>
          </w:p>
        </w:tc>
        <w:tc>
          <w:tcPr>
            <w:tcW w:w="1436"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260,902.24</w:t>
            </w:r>
          </w:p>
        </w:tc>
      </w:tr>
      <w:tr w:rsidR="00E82F1D" w:rsidRPr="009B6659" w:rsidTr="00B667C4">
        <w:trPr>
          <w:trHeight w:hRule="exact" w:val="397"/>
        </w:trPr>
        <w:tc>
          <w:tcPr>
            <w:tcW w:w="3478" w:type="dxa"/>
            <w:vAlign w:val="center"/>
          </w:tcPr>
          <w:p w:rsidR="00E82F1D" w:rsidRPr="009B6659" w:rsidRDefault="00E82F1D" w:rsidP="00B667C4">
            <w:pPr>
              <w:ind w:firstLineChars="550" w:firstLine="1155"/>
              <w:rPr>
                <w:rFonts w:ascii="Arial Narrow" w:eastAsia="仿宋_GB2312" w:hAnsi="Arial Narrow"/>
              </w:rPr>
            </w:pPr>
            <w:r w:rsidRPr="009B6659">
              <w:rPr>
                <w:rFonts w:ascii="宋体" w:hAnsi="宋体" w:cs="宋体" w:hint="eastAsia"/>
              </w:rPr>
              <w:t>②</w:t>
            </w:r>
            <w:r w:rsidRPr="009B6659">
              <w:rPr>
                <w:rFonts w:ascii="Arial Narrow" w:eastAsia="仿宋_GB2312" w:hAnsi="Arial Narrow" w:hint="eastAsia"/>
              </w:rPr>
              <w:t>基本养老保险费</w:t>
            </w:r>
          </w:p>
        </w:tc>
        <w:tc>
          <w:tcPr>
            <w:tcW w:w="1434" w:type="dxa"/>
            <w:vAlign w:val="center"/>
          </w:tcPr>
          <w:p w:rsidR="00E82F1D" w:rsidRPr="009B6659" w:rsidRDefault="00E82F1D" w:rsidP="00B667C4">
            <w:pPr>
              <w:widowControl/>
              <w:ind w:rightChars="15" w:right="31"/>
              <w:jc w:val="right"/>
              <w:rPr>
                <w:rFonts w:ascii="Arial Narrow" w:eastAsia="仿宋_GB2312" w:hAnsi="Arial Narrow" w:cs="宋体"/>
                <w:kern w:val="0"/>
              </w:rPr>
            </w:pPr>
            <w:r w:rsidRPr="009B6659">
              <w:rPr>
                <w:rFonts w:ascii="Arial Narrow" w:eastAsia="仿宋_GB2312" w:hAnsi="Arial Narrow" w:cs="宋体"/>
                <w:kern w:val="0"/>
              </w:rPr>
              <w:t>454,023.16</w:t>
            </w:r>
          </w:p>
        </w:tc>
        <w:tc>
          <w:tcPr>
            <w:tcW w:w="1434"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42,833,518.97</w:t>
            </w:r>
          </w:p>
        </w:tc>
        <w:tc>
          <w:tcPr>
            <w:tcW w:w="1432"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43,059,381.49</w:t>
            </w:r>
          </w:p>
        </w:tc>
        <w:tc>
          <w:tcPr>
            <w:tcW w:w="1436"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228,160.64</w:t>
            </w:r>
          </w:p>
        </w:tc>
      </w:tr>
      <w:tr w:rsidR="00E82F1D" w:rsidRPr="009B6659" w:rsidTr="00B667C4">
        <w:trPr>
          <w:trHeight w:hRule="exact" w:val="397"/>
        </w:trPr>
        <w:tc>
          <w:tcPr>
            <w:tcW w:w="3478" w:type="dxa"/>
            <w:vAlign w:val="center"/>
          </w:tcPr>
          <w:p w:rsidR="00E82F1D" w:rsidRPr="009B6659" w:rsidRDefault="00E82F1D" w:rsidP="00B667C4">
            <w:pPr>
              <w:ind w:firstLineChars="550" w:firstLine="1155"/>
              <w:rPr>
                <w:rFonts w:ascii="Arial Narrow" w:eastAsia="仿宋_GB2312" w:hAnsi="Arial Narrow"/>
              </w:rPr>
            </w:pPr>
            <w:r w:rsidRPr="009B6659">
              <w:rPr>
                <w:rFonts w:ascii="宋体" w:hAnsi="宋体" w:cs="宋体" w:hint="eastAsia"/>
              </w:rPr>
              <w:t>③</w:t>
            </w:r>
            <w:r w:rsidRPr="009B6659">
              <w:rPr>
                <w:rFonts w:ascii="Arial Narrow" w:eastAsia="仿宋_GB2312" w:hAnsi="Arial Narrow" w:hint="eastAsia"/>
              </w:rPr>
              <w:t>年金缴费</w:t>
            </w:r>
          </w:p>
        </w:tc>
        <w:tc>
          <w:tcPr>
            <w:tcW w:w="1434" w:type="dxa"/>
            <w:vAlign w:val="center"/>
          </w:tcPr>
          <w:p w:rsidR="00E82F1D" w:rsidRPr="009B6659" w:rsidRDefault="00E82F1D" w:rsidP="00B667C4">
            <w:pPr>
              <w:widowControl/>
              <w:ind w:rightChars="15" w:right="31"/>
              <w:jc w:val="right"/>
              <w:rPr>
                <w:rFonts w:ascii="Arial Narrow" w:eastAsia="仿宋_GB2312" w:hAnsi="Arial Narrow" w:cs="宋体"/>
                <w:kern w:val="0"/>
              </w:rPr>
            </w:pPr>
            <w:r w:rsidRPr="009B6659">
              <w:rPr>
                <w:rFonts w:ascii="Arial Narrow" w:eastAsia="仿宋_GB2312" w:hAnsi="Arial Narrow" w:cs="宋体"/>
                <w:kern w:val="0"/>
              </w:rPr>
              <w:t>150,600.95</w:t>
            </w:r>
          </w:p>
        </w:tc>
        <w:tc>
          <w:tcPr>
            <w:tcW w:w="1434"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4,387,582.50</w:t>
            </w:r>
          </w:p>
        </w:tc>
        <w:tc>
          <w:tcPr>
            <w:tcW w:w="1432"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4,396,139.85</w:t>
            </w:r>
          </w:p>
        </w:tc>
        <w:tc>
          <w:tcPr>
            <w:tcW w:w="1436"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142,043.60</w:t>
            </w:r>
          </w:p>
        </w:tc>
      </w:tr>
      <w:tr w:rsidR="00E82F1D" w:rsidRPr="009B6659" w:rsidTr="00B667C4">
        <w:trPr>
          <w:trHeight w:hRule="exact" w:val="397"/>
        </w:trPr>
        <w:tc>
          <w:tcPr>
            <w:tcW w:w="3478" w:type="dxa"/>
            <w:vAlign w:val="center"/>
          </w:tcPr>
          <w:p w:rsidR="00E82F1D" w:rsidRPr="009B6659" w:rsidRDefault="00E82F1D" w:rsidP="00B667C4">
            <w:pPr>
              <w:ind w:firstLineChars="550" w:firstLine="1155"/>
              <w:rPr>
                <w:rFonts w:ascii="Arial Narrow" w:eastAsia="仿宋_GB2312" w:hAnsi="Arial Narrow"/>
              </w:rPr>
            </w:pPr>
            <w:r w:rsidRPr="009B6659">
              <w:rPr>
                <w:rFonts w:ascii="宋体" w:hAnsi="宋体" w:cs="宋体" w:hint="eastAsia"/>
              </w:rPr>
              <w:t>④</w:t>
            </w:r>
            <w:r w:rsidRPr="009B6659">
              <w:rPr>
                <w:rFonts w:ascii="Arial Narrow" w:eastAsia="仿宋_GB2312" w:hAnsi="Arial Narrow" w:hint="eastAsia"/>
              </w:rPr>
              <w:t>失业保险费</w:t>
            </w:r>
          </w:p>
        </w:tc>
        <w:tc>
          <w:tcPr>
            <w:tcW w:w="1434" w:type="dxa"/>
            <w:vAlign w:val="center"/>
          </w:tcPr>
          <w:p w:rsidR="00E82F1D" w:rsidRPr="009B6659" w:rsidRDefault="00E82F1D" w:rsidP="00B667C4">
            <w:pPr>
              <w:widowControl/>
              <w:ind w:rightChars="15" w:right="31"/>
              <w:jc w:val="right"/>
              <w:rPr>
                <w:rFonts w:ascii="Arial Narrow" w:eastAsia="仿宋_GB2312" w:hAnsi="Arial Narrow" w:cs="宋体"/>
                <w:kern w:val="0"/>
              </w:rPr>
            </w:pPr>
            <w:r w:rsidRPr="009B6659">
              <w:rPr>
                <w:rFonts w:ascii="Arial Narrow" w:eastAsia="仿宋_GB2312" w:hAnsi="Arial Narrow" w:cs="宋体"/>
                <w:kern w:val="0"/>
              </w:rPr>
              <w:t>22,369.20</w:t>
            </w:r>
          </w:p>
        </w:tc>
        <w:tc>
          <w:tcPr>
            <w:tcW w:w="1434"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2,140,504.16</w:t>
            </w:r>
          </w:p>
        </w:tc>
        <w:tc>
          <w:tcPr>
            <w:tcW w:w="1432"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2,151,870.72</w:t>
            </w:r>
          </w:p>
        </w:tc>
        <w:tc>
          <w:tcPr>
            <w:tcW w:w="1436"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11,002.64</w:t>
            </w:r>
          </w:p>
        </w:tc>
      </w:tr>
      <w:tr w:rsidR="00E82F1D" w:rsidRPr="009B6659" w:rsidTr="00B667C4">
        <w:trPr>
          <w:trHeight w:hRule="exact" w:val="397"/>
        </w:trPr>
        <w:tc>
          <w:tcPr>
            <w:tcW w:w="3478" w:type="dxa"/>
            <w:vAlign w:val="center"/>
          </w:tcPr>
          <w:p w:rsidR="00E82F1D" w:rsidRPr="009B6659" w:rsidRDefault="00E82F1D" w:rsidP="00B667C4">
            <w:pPr>
              <w:ind w:firstLineChars="550" w:firstLine="1155"/>
              <w:rPr>
                <w:rFonts w:ascii="Arial Narrow" w:eastAsia="仿宋_GB2312" w:hAnsi="Arial Narrow"/>
              </w:rPr>
            </w:pPr>
            <w:r w:rsidRPr="009B6659">
              <w:rPr>
                <w:rFonts w:ascii="宋体" w:hAnsi="宋体" w:cs="宋体" w:hint="eastAsia"/>
              </w:rPr>
              <w:t>⑤</w:t>
            </w:r>
            <w:r w:rsidRPr="009B6659">
              <w:rPr>
                <w:rFonts w:ascii="Arial Narrow" w:eastAsia="仿宋_GB2312" w:hAnsi="Arial Narrow" w:hint="eastAsia"/>
              </w:rPr>
              <w:t>工伤保险费</w:t>
            </w:r>
          </w:p>
        </w:tc>
        <w:tc>
          <w:tcPr>
            <w:tcW w:w="1434" w:type="dxa"/>
            <w:vAlign w:val="center"/>
          </w:tcPr>
          <w:p w:rsidR="00E82F1D" w:rsidRPr="009B6659" w:rsidRDefault="00E82F1D" w:rsidP="00B667C4">
            <w:pPr>
              <w:widowControl/>
              <w:ind w:rightChars="15" w:right="31"/>
              <w:jc w:val="right"/>
              <w:rPr>
                <w:rFonts w:ascii="Arial Narrow" w:eastAsia="仿宋_GB2312" w:hAnsi="Arial Narrow" w:cs="宋体"/>
                <w:kern w:val="0"/>
              </w:rPr>
            </w:pPr>
            <w:r w:rsidRPr="009B6659">
              <w:rPr>
                <w:rFonts w:ascii="Arial Narrow" w:eastAsia="仿宋_GB2312" w:hAnsi="Arial Narrow" w:cs="宋体"/>
                <w:kern w:val="0"/>
              </w:rPr>
              <w:t>11,103.99</w:t>
            </w:r>
          </w:p>
        </w:tc>
        <w:tc>
          <w:tcPr>
            <w:tcW w:w="1434"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881,662.74</w:t>
            </w:r>
          </w:p>
        </w:tc>
        <w:tc>
          <w:tcPr>
            <w:tcW w:w="1432"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887,720.51</w:t>
            </w:r>
          </w:p>
        </w:tc>
        <w:tc>
          <w:tcPr>
            <w:tcW w:w="1436"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5,046.22</w:t>
            </w:r>
          </w:p>
        </w:tc>
      </w:tr>
      <w:tr w:rsidR="00E82F1D" w:rsidRPr="009B6659" w:rsidTr="00B667C4">
        <w:trPr>
          <w:trHeight w:hRule="exact" w:val="397"/>
        </w:trPr>
        <w:tc>
          <w:tcPr>
            <w:tcW w:w="3478" w:type="dxa"/>
            <w:vAlign w:val="center"/>
          </w:tcPr>
          <w:p w:rsidR="00E82F1D" w:rsidRPr="009B6659" w:rsidRDefault="00E82F1D" w:rsidP="00B667C4">
            <w:pPr>
              <w:ind w:firstLineChars="550" w:firstLine="1155"/>
              <w:rPr>
                <w:rFonts w:ascii="Arial Narrow" w:eastAsia="仿宋_GB2312" w:hAnsi="Arial Narrow"/>
              </w:rPr>
            </w:pPr>
            <w:r w:rsidRPr="009B6659">
              <w:rPr>
                <w:rFonts w:ascii="宋体" w:hAnsi="宋体" w:cs="宋体" w:hint="eastAsia"/>
              </w:rPr>
              <w:t>⑥</w:t>
            </w:r>
            <w:r w:rsidRPr="009B6659">
              <w:rPr>
                <w:rFonts w:ascii="Arial Narrow" w:eastAsia="仿宋_GB2312" w:hAnsi="Arial Narrow" w:hint="eastAsia"/>
              </w:rPr>
              <w:t>生育保险费</w:t>
            </w:r>
          </w:p>
        </w:tc>
        <w:tc>
          <w:tcPr>
            <w:tcW w:w="1434" w:type="dxa"/>
            <w:vAlign w:val="center"/>
          </w:tcPr>
          <w:p w:rsidR="00E82F1D" w:rsidRPr="009B6659" w:rsidRDefault="00E82F1D" w:rsidP="00B667C4">
            <w:pPr>
              <w:widowControl/>
              <w:ind w:rightChars="15" w:right="31"/>
              <w:jc w:val="right"/>
              <w:rPr>
                <w:rFonts w:ascii="Arial Narrow" w:eastAsia="仿宋_GB2312" w:hAnsi="Arial Narrow" w:cs="宋体"/>
                <w:kern w:val="0"/>
              </w:rPr>
            </w:pPr>
            <w:r w:rsidRPr="009B6659">
              <w:rPr>
                <w:rFonts w:ascii="Arial Narrow" w:eastAsia="仿宋_GB2312" w:hAnsi="Arial Narrow" w:cs="宋体"/>
                <w:kern w:val="0"/>
              </w:rPr>
              <w:t>20,469.33</w:t>
            </w:r>
          </w:p>
        </w:tc>
        <w:tc>
          <w:tcPr>
            <w:tcW w:w="1434"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1,832,351.41</w:t>
            </w:r>
          </w:p>
        </w:tc>
        <w:tc>
          <w:tcPr>
            <w:tcW w:w="1432"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1,844,300.98</w:t>
            </w:r>
          </w:p>
        </w:tc>
        <w:tc>
          <w:tcPr>
            <w:tcW w:w="1436"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8,519.76</w:t>
            </w:r>
          </w:p>
        </w:tc>
      </w:tr>
      <w:tr w:rsidR="00E82F1D" w:rsidRPr="009B6659" w:rsidTr="00B667C4">
        <w:trPr>
          <w:trHeight w:hRule="exact" w:val="397"/>
        </w:trPr>
        <w:tc>
          <w:tcPr>
            <w:tcW w:w="3478"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w:t>
            </w:r>
            <w:r w:rsidRPr="009B6659">
              <w:rPr>
                <w:rFonts w:ascii="Arial Narrow" w:eastAsia="仿宋_GB2312" w:hAnsi="Arial Narrow"/>
              </w:rPr>
              <w:t>4</w:t>
            </w:r>
            <w:r w:rsidRPr="009B6659">
              <w:rPr>
                <w:rFonts w:ascii="Arial Narrow" w:eastAsia="仿宋_GB2312" w:hAnsi="Arial Narrow" w:hint="eastAsia"/>
              </w:rPr>
              <w:t>）住房公积金</w:t>
            </w:r>
          </w:p>
        </w:tc>
        <w:tc>
          <w:tcPr>
            <w:tcW w:w="1434" w:type="dxa"/>
            <w:vAlign w:val="center"/>
          </w:tcPr>
          <w:p w:rsidR="00E82F1D" w:rsidRPr="009B6659" w:rsidRDefault="00E82F1D" w:rsidP="00B667C4">
            <w:pPr>
              <w:widowControl/>
              <w:ind w:rightChars="15" w:right="31"/>
              <w:jc w:val="right"/>
              <w:rPr>
                <w:rFonts w:ascii="Arial Narrow" w:eastAsia="仿宋_GB2312" w:hAnsi="Arial Narrow" w:cs="宋体"/>
                <w:kern w:val="0"/>
              </w:rPr>
            </w:pPr>
            <w:r w:rsidRPr="009B6659">
              <w:rPr>
                <w:rFonts w:ascii="Arial Narrow" w:eastAsia="仿宋_GB2312" w:hAnsi="Arial Narrow" w:cs="宋体"/>
                <w:kern w:val="0"/>
              </w:rPr>
              <w:t>276,114.00</w:t>
            </w:r>
          </w:p>
        </w:tc>
        <w:tc>
          <w:tcPr>
            <w:tcW w:w="1434"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21,911,166.00</w:t>
            </w:r>
          </w:p>
        </w:tc>
        <w:tc>
          <w:tcPr>
            <w:tcW w:w="1432"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22,089,410.00</w:t>
            </w:r>
          </w:p>
        </w:tc>
        <w:tc>
          <w:tcPr>
            <w:tcW w:w="1436"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97,870.00</w:t>
            </w:r>
          </w:p>
        </w:tc>
      </w:tr>
      <w:tr w:rsidR="00E82F1D" w:rsidRPr="009B6659" w:rsidTr="00B667C4">
        <w:tblPrEx>
          <w:tblCellMar>
            <w:left w:w="108" w:type="dxa"/>
            <w:right w:w="108" w:type="dxa"/>
          </w:tblCellMar>
        </w:tblPrEx>
        <w:trPr>
          <w:trHeight w:hRule="exact" w:val="397"/>
        </w:trPr>
        <w:tc>
          <w:tcPr>
            <w:tcW w:w="3478" w:type="dxa"/>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w:t>
            </w:r>
            <w:r w:rsidRPr="009B6659">
              <w:rPr>
                <w:rFonts w:ascii="Arial Narrow" w:eastAsia="仿宋_GB2312" w:hAnsi="Arial Narrow"/>
              </w:rPr>
              <w:t>5</w:t>
            </w:r>
            <w:r w:rsidRPr="009B6659">
              <w:rPr>
                <w:rFonts w:ascii="Arial Narrow" w:eastAsia="仿宋_GB2312" w:hAnsi="Arial Narrow" w:hint="eastAsia"/>
              </w:rPr>
              <w:t>）辞退福利</w:t>
            </w:r>
          </w:p>
        </w:tc>
        <w:tc>
          <w:tcPr>
            <w:tcW w:w="1434" w:type="dxa"/>
            <w:vAlign w:val="center"/>
          </w:tcPr>
          <w:p w:rsidR="00E82F1D" w:rsidRPr="009B6659" w:rsidRDefault="00E82F1D" w:rsidP="00B667C4">
            <w:pPr>
              <w:widowControl/>
              <w:ind w:rightChars="15" w:right="31"/>
              <w:jc w:val="right"/>
              <w:rPr>
                <w:rFonts w:ascii="Arial Narrow" w:eastAsia="仿宋_GB2312" w:hAnsi="Arial Narrow" w:cs="宋体"/>
                <w:kern w:val="0"/>
              </w:rPr>
            </w:pPr>
            <w:r w:rsidRPr="009B6659">
              <w:rPr>
                <w:rFonts w:ascii="Arial Narrow" w:eastAsia="仿宋_GB2312" w:hAnsi="Arial Narrow" w:cs="宋体"/>
                <w:kern w:val="0"/>
              </w:rPr>
              <w:t>-</w:t>
            </w:r>
          </w:p>
        </w:tc>
        <w:tc>
          <w:tcPr>
            <w:tcW w:w="1434" w:type="dxa"/>
            <w:vAlign w:val="center"/>
          </w:tcPr>
          <w:p w:rsidR="00E82F1D" w:rsidRPr="009B6659" w:rsidRDefault="00E82F1D" w:rsidP="00B667C4">
            <w:pPr>
              <w:ind w:rightChars="-40" w:right="-84"/>
              <w:jc w:val="right"/>
              <w:rPr>
                <w:rFonts w:ascii="Arial Narrow" w:hAnsi="Arial Narrow" w:cs="宋体"/>
              </w:rPr>
            </w:pPr>
            <w:r w:rsidRPr="009B6659">
              <w:rPr>
                <w:rFonts w:ascii="Arial Narrow" w:hAnsi="Arial Narrow"/>
              </w:rPr>
              <w:t>143,391.21</w:t>
            </w:r>
          </w:p>
        </w:tc>
        <w:tc>
          <w:tcPr>
            <w:tcW w:w="1432" w:type="dxa"/>
            <w:vAlign w:val="center"/>
          </w:tcPr>
          <w:p w:rsidR="00E82F1D" w:rsidRPr="009B6659" w:rsidRDefault="00E82F1D" w:rsidP="00B667C4">
            <w:pPr>
              <w:ind w:rightChars="-40" w:right="-84"/>
              <w:jc w:val="right"/>
              <w:rPr>
                <w:rFonts w:ascii="Arial Narrow" w:hAnsi="Arial Narrow" w:cs="宋体"/>
              </w:rPr>
            </w:pPr>
            <w:r w:rsidRPr="009B6659">
              <w:rPr>
                <w:rFonts w:ascii="Arial Narrow" w:hAnsi="Arial Narrow"/>
              </w:rPr>
              <w:t>143,391.21</w:t>
            </w:r>
          </w:p>
        </w:tc>
        <w:tc>
          <w:tcPr>
            <w:tcW w:w="1436"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w:t>
            </w:r>
          </w:p>
        </w:tc>
      </w:tr>
      <w:tr w:rsidR="00E82F1D" w:rsidRPr="009B6659" w:rsidTr="00B667C4">
        <w:trPr>
          <w:trHeight w:hRule="exact" w:val="397"/>
        </w:trPr>
        <w:tc>
          <w:tcPr>
            <w:tcW w:w="3478"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w:t>
            </w:r>
            <w:r w:rsidRPr="009B6659">
              <w:rPr>
                <w:rFonts w:ascii="Arial Narrow" w:eastAsia="仿宋_GB2312" w:hAnsi="Arial Narrow"/>
              </w:rPr>
              <w:t>6</w:t>
            </w:r>
            <w:r w:rsidRPr="009B6659">
              <w:rPr>
                <w:rFonts w:ascii="Arial Narrow" w:eastAsia="仿宋_GB2312" w:hAnsi="Arial Narrow" w:hint="eastAsia"/>
              </w:rPr>
              <w:t>）工会经费和职工教育经费</w:t>
            </w:r>
          </w:p>
        </w:tc>
        <w:tc>
          <w:tcPr>
            <w:tcW w:w="1434" w:type="dxa"/>
            <w:vAlign w:val="center"/>
          </w:tcPr>
          <w:p w:rsidR="00E82F1D" w:rsidRPr="009B6659" w:rsidRDefault="00E82F1D" w:rsidP="00B667C4">
            <w:pPr>
              <w:widowControl/>
              <w:ind w:rightChars="15" w:right="31"/>
              <w:jc w:val="right"/>
              <w:rPr>
                <w:rFonts w:ascii="Arial Narrow" w:eastAsia="仿宋_GB2312" w:hAnsi="Arial Narrow" w:cs="宋体"/>
                <w:kern w:val="0"/>
              </w:rPr>
            </w:pPr>
            <w:r w:rsidRPr="009B6659">
              <w:rPr>
                <w:rFonts w:ascii="Arial Narrow" w:eastAsia="仿宋_GB2312" w:hAnsi="Arial Narrow" w:cs="宋体"/>
                <w:kern w:val="0"/>
              </w:rPr>
              <w:t>24,354,647.38</w:t>
            </w:r>
          </w:p>
        </w:tc>
        <w:tc>
          <w:tcPr>
            <w:tcW w:w="1434"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12,667,811.52</w:t>
            </w:r>
          </w:p>
        </w:tc>
        <w:tc>
          <w:tcPr>
            <w:tcW w:w="1432"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9,455,324.54</w:t>
            </w:r>
          </w:p>
        </w:tc>
        <w:tc>
          <w:tcPr>
            <w:tcW w:w="1436" w:type="dxa"/>
            <w:vAlign w:val="center"/>
          </w:tcPr>
          <w:p w:rsidR="00E82F1D" w:rsidRPr="009B6659" w:rsidRDefault="00E82F1D" w:rsidP="00B667C4">
            <w:pPr>
              <w:ind w:rightChars="15" w:right="31"/>
              <w:jc w:val="right"/>
              <w:rPr>
                <w:rFonts w:ascii="Arial Narrow" w:hAnsi="Arial Narrow" w:cs="宋体"/>
              </w:rPr>
            </w:pPr>
            <w:r w:rsidRPr="009B6659">
              <w:rPr>
                <w:rFonts w:ascii="Arial Narrow" w:hAnsi="Arial Narrow"/>
              </w:rPr>
              <w:t>27,567,134.36</w:t>
            </w:r>
          </w:p>
        </w:tc>
      </w:tr>
      <w:tr w:rsidR="00E82F1D" w:rsidRPr="009B6659" w:rsidTr="00B667C4">
        <w:trPr>
          <w:trHeight w:hRule="exact" w:val="397"/>
        </w:trPr>
        <w:tc>
          <w:tcPr>
            <w:tcW w:w="3478"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w:t>
            </w:r>
            <w:r w:rsidRPr="009B6659">
              <w:rPr>
                <w:rFonts w:ascii="Arial Narrow" w:eastAsia="仿宋_GB2312" w:hAnsi="Arial Narrow"/>
              </w:rPr>
              <w:t>7</w:t>
            </w:r>
            <w:r w:rsidRPr="009B6659">
              <w:rPr>
                <w:rFonts w:ascii="Arial Narrow" w:eastAsia="仿宋_GB2312" w:hAnsi="Arial Narrow" w:hint="eastAsia"/>
              </w:rPr>
              <w:t>）非货币性福利</w:t>
            </w:r>
          </w:p>
        </w:tc>
        <w:tc>
          <w:tcPr>
            <w:tcW w:w="1434" w:type="dxa"/>
            <w:vAlign w:val="center"/>
          </w:tcPr>
          <w:p w:rsidR="00E82F1D" w:rsidRPr="009B6659" w:rsidRDefault="00E82F1D" w:rsidP="00B667C4">
            <w:pPr>
              <w:widowControl/>
              <w:ind w:rightChars="15" w:right="31"/>
              <w:jc w:val="right"/>
              <w:rPr>
                <w:rFonts w:ascii="Arial Narrow" w:eastAsia="仿宋_GB2312" w:hAnsi="Arial Narrow" w:cs="宋体"/>
                <w:kern w:val="0"/>
              </w:rPr>
            </w:pPr>
            <w:r w:rsidRPr="009B6659">
              <w:rPr>
                <w:rFonts w:ascii="Arial Narrow" w:eastAsia="仿宋_GB2312" w:hAnsi="Arial Narrow" w:cs="宋体"/>
                <w:kern w:val="0"/>
              </w:rPr>
              <w:t>-</w:t>
            </w:r>
          </w:p>
        </w:tc>
        <w:tc>
          <w:tcPr>
            <w:tcW w:w="1434" w:type="dxa"/>
            <w:vAlign w:val="center"/>
          </w:tcPr>
          <w:p w:rsidR="00E82F1D" w:rsidRPr="009B6659" w:rsidRDefault="00E82F1D" w:rsidP="00B667C4">
            <w:pPr>
              <w:ind w:rightChars="15" w:right="31"/>
              <w:jc w:val="right"/>
              <w:rPr>
                <w:rFonts w:ascii="Arial Narrow" w:eastAsia="仿宋_GB2312" w:hAnsi="Arial Narrow" w:cs="宋体"/>
              </w:rPr>
            </w:pPr>
            <w:r w:rsidRPr="009B6659">
              <w:rPr>
                <w:rFonts w:ascii="Arial Narrow" w:eastAsia="仿宋_GB2312" w:hAnsi="Arial Narrow"/>
              </w:rPr>
              <w:t>-</w:t>
            </w:r>
          </w:p>
        </w:tc>
        <w:tc>
          <w:tcPr>
            <w:tcW w:w="1432" w:type="dxa"/>
            <w:vAlign w:val="center"/>
          </w:tcPr>
          <w:p w:rsidR="00E82F1D" w:rsidRPr="009B6659" w:rsidRDefault="00E82F1D" w:rsidP="00B667C4">
            <w:pPr>
              <w:ind w:rightChars="15" w:right="31"/>
              <w:jc w:val="right"/>
              <w:rPr>
                <w:rFonts w:ascii="Arial Narrow" w:eastAsia="仿宋_GB2312" w:hAnsi="Arial Narrow" w:cs="宋体"/>
              </w:rPr>
            </w:pPr>
            <w:r w:rsidRPr="009B6659">
              <w:rPr>
                <w:rFonts w:ascii="Arial Narrow" w:eastAsia="仿宋_GB2312" w:hAnsi="Arial Narrow"/>
              </w:rPr>
              <w:t>-</w:t>
            </w:r>
          </w:p>
        </w:tc>
        <w:tc>
          <w:tcPr>
            <w:tcW w:w="1436" w:type="dxa"/>
            <w:vAlign w:val="center"/>
          </w:tcPr>
          <w:p w:rsidR="00E82F1D" w:rsidRPr="009B6659" w:rsidRDefault="00E82F1D" w:rsidP="00B667C4">
            <w:pPr>
              <w:ind w:rightChars="15" w:right="31"/>
              <w:jc w:val="right"/>
              <w:rPr>
                <w:rFonts w:ascii="Arial Narrow" w:eastAsia="仿宋_GB2312" w:hAnsi="Arial Narrow" w:cs="宋体"/>
              </w:rPr>
            </w:pPr>
            <w:r w:rsidRPr="009B6659">
              <w:rPr>
                <w:rFonts w:ascii="Arial Narrow" w:eastAsia="仿宋_GB2312" w:hAnsi="Arial Narrow"/>
              </w:rPr>
              <w:t>-</w:t>
            </w:r>
          </w:p>
        </w:tc>
      </w:tr>
      <w:tr w:rsidR="00E82F1D" w:rsidRPr="009B6659" w:rsidTr="00B667C4">
        <w:trPr>
          <w:trHeight w:hRule="exact" w:val="397"/>
        </w:trPr>
        <w:tc>
          <w:tcPr>
            <w:tcW w:w="3478"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w:t>
            </w:r>
            <w:r w:rsidRPr="009B6659">
              <w:rPr>
                <w:rFonts w:ascii="Arial Narrow" w:eastAsia="仿宋_GB2312" w:hAnsi="Arial Narrow"/>
              </w:rPr>
              <w:t>8</w:t>
            </w:r>
            <w:r w:rsidRPr="009B6659">
              <w:rPr>
                <w:rFonts w:ascii="Arial Narrow" w:eastAsia="仿宋_GB2312" w:hAnsi="Arial Narrow" w:hint="eastAsia"/>
              </w:rPr>
              <w:t>）其他</w:t>
            </w:r>
          </w:p>
        </w:tc>
        <w:tc>
          <w:tcPr>
            <w:tcW w:w="1434" w:type="dxa"/>
            <w:vAlign w:val="center"/>
          </w:tcPr>
          <w:p w:rsidR="00E82F1D" w:rsidRPr="009B6659" w:rsidRDefault="00E82F1D" w:rsidP="00B667C4">
            <w:pPr>
              <w:widowControl/>
              <w:ind w:rightChars="15" w:right="31"/>
              <w:jc w:val="right"/>
              <w:rPr>
                <w:rFonts w:ascii="Arial Narrow" w:eastAsia="仿宋_GB2312" w:hAnsi="Arial Narrow" w:cs="宋体"/>
                <w:kern w:val="0"/>
              </w:rPr>
            </w:pPr>
            <w:r w:rsidRPr="009B6659">
              <w:rPr>
                <w:rFonts w:ascii="Arial Narrow" w:eastAsia="仿宋_GB2312" w:hAnsi="Arial Narrow" w:cs="宋体"/>
                <w:kern w:val="0"/>
              </w:rPr>
              <w:t>-</w:t>
            </w:r>
          </w:p>
        </w:tc>
        <w:tc>
          <w:tcPr>
            <w:tcW w:w="1434" w:type="dxa"/>
            <w:vAlign w:val="center"/>
          </w:tcPr>
          <w:p w:rsidR="00E82F1D" w:rsidRPr="009B6659" w:rsidRDefault="00E82F1D" w:rsidP="00B667C4">
            <w:pPr>
              <w:ind w:rightChars="15" w:right="31"/>
              <w:jc w:val="right"/>
              <w:rPr>
                <w:rFonts w:ascii="Arial Narrow" w:eastAsia="仿宋_GB2312" w:hAnsi="Arial Narrow" w:cs="宋体"/>
              </w:rPr>
            </w:pPr>
            <w:r w:rsidRPr="009B6659">
              <w:rPr>
                <w:rFonts w:ascii="Arial Narrow" w:eastAsia="仿宋_GB2312" w:hAnsi="Arial Narrow"/>
              </w:rPr>
              <w:t>-</w:t>
            </w:r>
          </w:p>
        </w:tc>
        <w:tc>
          <w:tcPr>
            <w:tcW w:w="1432" w:type="dxa"/>
            <w:vAlign w:val="center"/>
          </w:tcPr>
          <w:p w:rsidR="00E82F1D" w:rsidRPr="009B6659" w:rsidRDefault="00E82F1D" w:rsidP="00B667C4">
            <w:pPr>
              <w:ind w:rightChars="15" w:right="31"/>
              <w:jc w:val="right"/>
              <w:rPr>
                <w:rFonts w:ascii="Arial Narrow" w:eastAsia="仿宋_GB2312" w:hAnsi="Arial Narrow" w:cs="宋体"/>
              </w:rPr>
            </w:pPr>
            <w:r w:rsidRPr="009B6659">
              <w:rPr>
                <w:rFonts w:ascii="Arial Narrow" w:eastAsia="仿宋_GB2312" w:hAnsi="Arial Narrow"/>
              </w:rPr>
              <w:t>-</w:t>
            </w:r>
          </w:p>
        </w:tc>
        <w:tc>
          <w:tcPr>
            <w:tcW w:w="1436" w:type="dxa"/>
            <w:vAlign w:val="center"/>
          </w:tcPr>
          <w:p w:rsidR="00E82F1D" w:rsidRPr="009B6659" w:rsidRDefault="00E82F1D" w:rsidP="00B667C4">
            <w:pPr>
              <w:ind w:rightChars="15" w:right="31"/>
              <w:jc w:val="right"/>
              <w:rPr>
                <w:rFonts w:ascii="Arial Narrow" w:eastAsia="仿宋_GB2312" w:hAnsi="Arial Narrow" w:cs="宋体"/>
              </w:rPr>
            </w:pPr>
            <w:r w:rsidRPr="009B6659">
              <w:rPr>
                <w:rFonts w:ascii="Arial Narrow" w:eastAsia="仿宋_GB2312" w:hAnsi="Arial Narrow"/>
              </w:rPr>
              <w:t>-</w:t>
            </w:r>
          </w:p>
        </w:tc>
      </w:tr>
      <w:tr w:rsidR="00E82F1D" w:rsidRPr="009B6659" w:rsidTr="00B667C4">
        <w:trPr>
          <w:trHeight w:hRule="exact" w:val="397"/>
        </w:trPr>
        <w:tc>
          <w:tcPr>
            <w:tcW w:w="3478" w:type="dxa"/>
            <w:tcBorders>
              <w:bottom w:val="single" w:sz="4" w:space="0" w:color="auto"/>
            </w:tcBorders>
            <w:vAlign w:val="center"/>
          </w:tcPr>
          <w:p w:rsidR="00E82F1D" w:rsidRPr="009B6659" w:rsidRDefault="00E82F1D" w:rsidP="00B667C4">
            <w:pPr>
              <w:ind w:firstLineChars="50" w:firstLine="105"/>
              <w:rPr>
                <w:rFonts w:ascii="Arial Narrow" w:eastAsia="仿宋_GB2312" w:hAnsi="Arial Narrow"/>
              </w:rPr>
            </w:pPr>
            <w:r w:rsidRPr="009B6659">
              <w:rPr>
                <w:rFonts w:ascii="Arial Narrow" w:eastAsia="仿宋_GB2312" w:hAnsi="Arial Narrow" w:hint="eastAsia"/>
              </w:rPr>
              <w:t>其中：以现金结算的股份支付</w:t>
            </w:r>
          </w:p>
        </w:tc>
        <w:tc>
          <w:tcPr>
            <w:tcW w:w="1434" w:type="dxa"/>
            <w:tcBorders>
              <w:bottom w:val="single" w:sz="4" w:space="0" w:color="auto"/>
            </w:tcBorders>
            <w:vAlign w:val="center"/>
          </w:tcPr>
          <w:p w:rsidR="00E82F1D" w:rsidRPr="009B6659" w:rsidRDefault="00E82F1D" w:rsidP="00B667C4">
            <w:pPr>
              <w:widowControl/>
              <w:ind w:rightChars="15" w:right="31"/>
              <w:jc w:val="right"/>
              <w:rPr>
                <w:rFonts w:ascii="Arial Narrow" w:eastAsia="仿宋_GB2312" w:hAnsi="Arial Narrow" w:cs="宋体"/>
                <w:kern w:val="0"/>
              </w:rPr>
            </w:pPr>
            <w:r w:rsidRPr="009B6659">
              <w:rPr>
                <w:rFonts w:ascii="Arial Narrow" w:eastAsia="仿宋_GB2312" w:hAnsi="Arial Narrow" w:cs="宋体"/>
                <w:kern w:val="0"/>
              </w:rPr>
              <w:t>-</w:t>
            </w:r>
          </w:p>
        </w:tc>
        <w:tc>
          <w:tcPr>
            <w:tcW w:w="1434" w:type="dxa"/>
            <w:tcBorders>
              <w:bottom w:val="single" w:sz="4" w:space="0" w:color="auto"/>
            </w:tcBorders>
            <w:vAlign w:val="center"/>
          </w:tcPr>
          <w:p w:rsidR="00E82F1D" w:rsidRPr="009B6659" w:rsidRDefault="00E82F1D" w:rsidP="00B667C4">
            <w:pPr>
              <w:ind w:rightChars="15" w:right="31"/>
              <w:jc w:val="right"/>
              <w:rPr>
                <w:rFonts w:ascii="Arial Narrow" w:eastAsia="仿宋_GB2312" w:hAnsi="Arial Narrow" w:cs="宋体"/>
              </w:rPr>
            </w:pPr>
            <w:r w:rsidRPr="009B6659">
              <w:rPr>
                <w:rFonts w:ascii="Arial Narrow" w:eastAsia="仿宋_GB2312" w:hAnsi="Arial Narrow"/>
              </w:rPr>
              <w:t>-</w:t>
            </w:r>
          </w:p>
        </w:tc>
        <w:tc>
          <w:tcPr>
            <w:tcW w:w="1432" w:type="dxa"/>
            <w:tcBorders>
              <w:bottom w:val="single" w:sz="4" w:space="0" w:color="auto"/>
            </w:tcBorders>
            <w:vAlign w:val="center"/>
          </w:tcPr>
          <w:p w:rsidR="00E82F1D" w:rsidRPr="009B6659" w:rsidRDefault="00E82F1D" w:rsidP="00B667C4">
            <w:pPr>
              <w:ind w:rightChars="15" w:right="31"/>
              <w:jc w:val="right"/>
              <w:rPr>
                <w:rFonts w:ascii="Arial Narrow" w:eastAsia="仿宋_GB2312" w:hAnsi="Arial Narrow" w:cs="宋体"/>
              </w:rPr>
            </w:pPr>
            <w:r w:rsidRPr="009B6659">
              <w:rPr>
                <w:rFonts w:ascii="Arial Narrow" w:eastAsia="仿宋_GB2312" w:hAnsi="Arial Narrow"/>
              </w:rPr>
              <w:t>-</w:t>
            </w:r>
          </w:p>
        </w:tc>
        <w:tc>
          <w:tcPr>
            <w:tcW w:w="1436" w:type="dxa"/>
            <w:tcBorders>
              <w:bottom w:val="single" w:sz="4" w:space="0" w:color="auto"/>
            </w:tcBorders>
            <w:vAlign w:val="center"/>
          </w:tcPr>
          <w:p w:rsidR="00E82F1D" w:rsidRPr="009B6659" w:rsidRDefault="00E82F1D" w:rsidP="00B667C4">
            <w:pPr>
              <w:ind w:rightChars="15" w:right="31"/>
              <w:jc w:val="right"/>
              <w:rPr>
                <w:rFonts w:ascii="Arial Narrow" w:eastAsia="仿宋_GB2312" w:hAnsi="Arial Narrow" w:cs="宋体"/>
              </w:rPr>
            </w:pPr>
            <w:r w:rsidRPr="009B6659">
              <w:rPr>
                <w:rFonts w:ascii="Arial Narrow" w:eastAsia="仿宋_GB2312" w:hAnsi="Arial Narrow"/>
              </w:rPr>
              <w:t>-</w:t>
            </w:r>
          </w:p>
        </w:tc>
      </w:tr>
      <w:tr w:rsidR="00E82F1D" w:rsidRPr="009B6659" w:rsidTr="00B667C4">
        <w:trPr>
          <w:trHeight w:hRule="exact" w:val="397"/>
        </w:trPr>
        <w:tc>
          <w:tcPr>
            <w:tcW w:w="3478"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hint="eastAsia"/>
                <w:b/>
              </w:rPr>
              <w:t>合计</w:t>
            </w:r>
          </w:p>
        </w:tc>
        <w:tc>
          <w:tcPr>
            <w:tcW w:w="1434" w:type="dxa"/>
            <w:tcBorders>
              <w:top w:val="single" w:sz="4" w:space="0" w:color="auto"/>
              <w:bottom w:val="single" w:sz="8" w:space="0" w:color="auto"/>
            </w:tcBorders>
            <w:vAlign w:val="center"/>
          </w:tcPr>
          <w:p w:rsidR="00E82F1D" w:rsidRPr="009B6659" w:rsidRDefault="00E82F1D" w:rsidP="00B667C4">
            <w:pPr>
              <w:widowControl/>
              <w:ind w:rightChars="15" w:right="31"/>
              <w:jc w:val="right"/>
              <w:rPr>
                <w:rFonts w:ascii="Arial Narrow" w:eastAsia="仿宋_GB2312" w:hAnsi="Arial Narrow" w:cs="宋体"/>
                <w:b/>
                <w:kern w:val="0"/>
              </w:rPr>
            </w:pPr>
            <w:r w:rsidRPr="009B6659">
              <w:rPr>
                <w:rFonts w:ascii="Arial Narrow" w:eastAsia="仿宋_GB2312" w:hAnsi="Arial Narrow" w:cs="宋体"/>
                <w:b/>
                <w:kern w:val="0"/>
              </w:rPr>
              <w:t>125,541,826.97</w:t>
            </w:r>
          </w:p>
        </w:tc>
        <w:tc>
          <w:tcPr>
            <w:tcW w:w="1434" w:type="dxa"/>
            <w:tcBorders>
              <w:top w:val="single" w:sz="4" w:space="0" w:color="auto"/>
              <w:bottom w:val="single" w:sz="8" w:space="0" w:color="auto"/>
            </w:tcBorders>
            <w:vAlign w:val="center"/>
          </w:tcPr>
          <w:p w:rsidR="00E82F1D" w:rsidRPr="009B6659" w:rsidRDefault="00E82F1D" w:rsidP="00B667C4">
            <w:pPr>
              <w:ind w:rightChars="15" w:right="31"/>
              <w:jc w:val="right"/>
              <w:rPr>
                <w:rFonts w:ascii="Arial Narrow" w:eastAsia="仿宋_GB2312" w:hAnsi="Arial Narrow" w:cs="宋体"/>
                <w:b/>
                <w:bCs/>
              </w:rPr>
            </w:pPr>
            <w:r w:rsidRPr="009B6659">
              <w:rPr>
                <w:rFonts w:ascii="Arial Narrow" w:eastAsia="仿宋_GB2312" w:hAnsi="Arial Narrow" w:hint="eastAsia"/>
                <w:b/>
                <w:bCs/>
              </w:rPr>
              <w:t>492</w:t>
            </w:r>
            <w:r w:rsidRPr="009B6659">
              <w:rPr>
                <w:rFonts w:ascii="Arial Narrow" w:eastAsia="仿宋_GB2312" w:hAnsi="Arial Narrow"/>
                <w:b/>
                <w:bCs/>
              </w:rPr>
              <w:t>,</w:t>
            </w:r>
            <w:r w:rsidRPr="009B6659">
              <w:rPr>
                <w:rFonts w:ascii="Arial Narrow" w:eastAsia="仿宋_GB2312" w:hAnsi="Arial Narrow" w:hint="eastAsia"/>
                <w:b/>
                <w:bCs/>
              </w:rPr>
              <w:t>779</w:t>
            </w:r>
            <w:r w:rsidRPr="009B6659">
              <w:rPr>
                <w:rFonts w:ascii="Arial Narrow" w:eastAsia="仿宋_GB2312" w:hAnsi="Arial Narrow"/>
                <w:b/>
                <w:bCs/>
              </w:rPr>
              <w:t>,</w:t>
            </w:r>
            <w:r w:rsidRPr="009B6659">
              <w:rPr>
                <w:rFonts w:ascii="Arial Narrow" w:eastAsia="仿宋_GB2312" w:hAnsi="Arial Narrow" w:hint="eastAsia"/>
                <w:b/>
                <w:bCs/>
              </w:rPr>
              <w:t>138</w:t>
            </w:r>
            <w:r w:rsidRPr="009B6659">
              <w:rPr>
                <w:rFonts w:ascii="Arial Narrow" w:eastAsia="仿宋_GB2312" w:hAnsi="Arial Narrow"/>
                <w:b/>
                <w:bCs/>
              </w:rPr>
              <w:t>.</w:t>
            </w:r>
            <w:r w:rsidRPr="009B6659">
              <w:rPr>
                <w:rFonts w:ascii="Arial Narrow" w:eastAsia="仿宋_GB2312" w:hAnsi="Arial Narrow" w:hint="eastAsia"/>
                <w:b/>
                <w:bCs/>
              </w:rPr>
              <w:t>72</w:t>
            </w:r>
          </w:p>
        </w:tc>
        <w:tc>
          <w:tcPr>
            <w:tcW w:w="1432" w:type="dxa"/>
            <w:tcBorders>
              <w:top w:val="single" w:sz="4" w:space="0" w:color="auto"/>
              <w:bottom w:val="single" w:sz="8" w:space="0" w:color="auto"/>
            </w:tcBorders>
            <w:vAlign w:val="center"/>
          </w:tcPr>
          <w:p w:rsidR="00E82F1D" w:rsidRPr="009B6659" w:rsidRDefault="00E82F1D" w:rsidP="00B667C4">
            <w:pPr>
              <w:ind w:rightChars="15" w:right="31"/>
              <w:jc w:val="right"/>
              <w:rPr>
                <w:rFonts w:ascii="Arial Narrow" w:eastAsia="仿宋_GB2312" w:hAnsi="Arial Narrow" w:cs="宋体"/>
                <w:b/>
                <w:bCs/>
              </w:rPr>
            </w:pPr>
            <w:r w:rsidRPr="009B6659">
              <w:rPr>
                <w:rFonts w:ascii="Arial Narrow" w:eastAsia="仿宋_GB2312" w:hAnsi="Arial Narrow" w:hint="eastAsia"/>
                <w:b/>
                <w:bCs/>
              </w:rPr>
              <w:t>477</w:t>
            </w:r>
            <w:r w:rsidRPr="009B6659">
              <w:rPr>
                <w:rFonts w:ascii="Arial Narrow" w:eastAsia="仿宋_GB2312" w:hAnsi="Arial Narrow"/>
                <w:b/>
                <w:bCs/>
              </w:rPr>
              <w:t>,</w:t>
            </w:r>
            <w:r w:rsidRPr="009B6659">
              <w:rPr>
                <w:rFonts w:ascii="Arial Narrow" w:eastAsia="仿宋_GB2312" w:hAnsi="Arial Narrow" w:hint="eastAsia"/>
                <w:b/>
                <w:bCs/>
              </w:rPr>
              <w:t>056</w:t>
            </w:r>
            <w:r w:rsidRPr="009B6659">
              <w:rPr>
                <w:rFonts w:ascii="Arial Narrow" w:eastAsia="仿宋_GB2312" w:hAnsi="Arial Narrow"/>
                <w:b/>
                <w:bCs/>
              </w:rPr>
              <w:t>,</w:t>
            </w:r>
            <w:r w:rsidRPr="009B6659">
              <w:rPr>
                <w:rFonts w:ascii="Arial Narrow" w:eastAsia="仿宋_GB2312" w:hAnsi="Arial Narrow" w:hint="eastAsia"/>
                <w:b/>
                <w:bCs/>
              </w:rPr>
              <w:t>925</w:t>
            </w:r>
            <w:r w:rsidRPr="009B6659">
              <w:rPr>
                <w:rFonts w:ascii="Arial Narrow" w:eastAsia="仿宋_GB2312" w:hAnsi="Arial Narrow"/>
                <w:b/>
                <w:bCs/>
              </w:rPr>
              <w:t>.</w:t>
            </w:r>
            <w:r w:rsidRPr="009B6659">
              <w:rPr>
                <w:rFonts w:ascii="Arial Narrow" w:eastAsia="仿宋_GB2312" w:hAnsi="Arial Narrow" w:hint="eastAsia"/>
                <w:b/>
                <w:bCs/>
              </w:rPr>
              <w:t>79</w:t>
            </w:r>
          </w:p>
        </w:tc>
        <w:tc>
          <w:tcPr>
            <w:tcW w:w="1436" w:type="dxa"/>
            <w:tcBorders>
              <w:top w:val="single" w:sz="4" w:space="0" w:color="auto"/>
              <w:bottom w:val="single" w:sz="8" w:space="0" w:color="auto"/>
            </w:tcBorders>
            <w:vAlign w:val="center"/>
          </w:tcPr>
          <w:p w:rsidR="00E82F1D" w:rsidRPr="009B6659" w:rsidRDefault="00E82F1D" w:rsidP="00B667C4">
            <w:pPr>
              <w:ind w:rightChars="15" w:right="31"/>
              <w:jc w:val="right"/>
              <w:rPr>
                <w:rFonts w:ascii="Arial Narrow" w:eastAsia="仿宋_GB2312" w:hAnsi="Arial Narrow" w:cs="宋体"/>
                <w:b/>
                <w:bCs/>
              </w:rPr>
            </w:pPr>
            <w:r w:rsidRPr="009B6659">
              <w:rPr>
                <w:rFonts w:ascii="Arial Narrow" w:eastAsia="仿宋_GB2312" w:hAnsi="Arial Narrow" w:hint="eastAsia"/>
                <w:b/>
                <w:bCs/>
              </w:rPr>
              <w:t>141</w:t>
            </w:r>
            <w:r w:rsidRPr="009B6659">
              <w:rPr>
                <w:rFonts w:ascii="Arial Narrow" w:eastAsia="仿宋_GB2312" w:hAnsi="Arial Narrow"/>
                <w:b/>
                <w:bCs/>
              </w:rPr>
              <w:t>,</w:t>
            </w:r>
            <w:r w:rsidRPr="009B6659">
              <w:rPr>
                <w:rFonts w:ascii="Arial Narrow" w:eastAsia="仿宋_GB2312" w:hAnsi="Arial Narrow" w:hint="eastAsia"/>
                <w:b/>
                <w:bCs/>
              </w:rPr>
              <w:t>264</w:t>
            </w:r>
            <w:r w:rsidRPr="009B6659">
              <w:rPr>
                <w:rFonts w:ascii="Arial Narrow" w:eastAsia="仿宋_GB2312" w:hAnsi="Arial Narrow"/>
                <w:b/>
                <w:bCs/>
              </w:rPr>
              <w:t>,</w:t>
            </w:r>
            <w:r w:rsidRPr="009B6659">
              <w:rPr>
                <w:rFonts w:ascii="Arial Narrow" w:eastAsia="仿宋_GB2312" w:hAnsi="Arial Narrow" w:hint="eastAsia"/>
                <w:b/>
                <w:bCs/>
              </w:rPr>
              <w:t>039</w:t>
            </w:r>
            <w:r w:rsidRPr="009B6659">
              <w:rPr>
                <w:rFonts w:ascii="Arial Narrow" w:eastAsia="仿宋_GB2312" w:hAnsi="Arial Narrow"/>
                <w:b/>
                <w:bCs/>
              </w:rPr>
              <w:t>.</w:t>
            </w:r>
            <w:r w:rsidRPr="009B6659">
              <w:rPr>
                <w:rFonts w:ascii="Arial Narrow" w:eastAsia="仿宋_GB2312" w:hAnsi="Arial Narrow" w:hint="eastAsia"/>
                <w:b/>
                <w:bCs/>
              </w:rPr>
              <w:t>90</w:t>
            </w:r>
          </w:p>
        </w:tc>
      </w:tr>
    </w:tbl>
    <w:p w:rsidR="00E82F1D" w:rsidRDefault="00E82F1D" w:rsidP="00F7113C">
      <w:pPr>
        <w:snapToGrid w:val="0"/>
        <w:spacing w:beforeLines="50" w:afterLines="90"/>
        <w:ind w:leftChars="-200" w:left="-2" w:hangingChars="174" w:hanging="418"/>
        <w:rPr>
          <w:rFonts w:ascii="Arial Narrow" w:eastAsia="仿宋_GB2312" w:hAnsi="Arial Narrow"/>
          <w:sz w:val="24"/>
        </w:rPr>
      </w:pPr>
      <w:r>
        <w:rPr>
          <w:rFonts w:ascii="Arial Narrow" w:eastAsia="仿宋_GB2312" w:hAnsi="Arial Narrow" w:hint="eastAsia"/>
          <w:sz w:val="24"/>
        </w:rPr>
        <w:tab/>
      </w:r>
      <w:r>
        <w:rPr>
          <w:rFonts w:ascii="Arial Narrow" w:eastAsia="仿宋_GB2312" w:hAnsi="Arial Narrow" w:hint="eastAsia"/>
          <w:sz w:val="24"/>
        </w:rPr>
        <w:t>说明：</w:t>
      </w:r>
      <w:r>
        <w:rPr>
          <w:rFonts w:ascii="Arial Narrow" w:eastAsia="仿宋_GB2312" w:hAnsi="Arial Narrow" w:cs="仿宋_GB2312"/>
          <w:sz w:val="24"/>
        </w:rPr>
        <w:t>应付职</w:t>
      </w:r>
      <w:proofErr w:type="gramStart"/>
      <w:r>
        <w:rPr>
          <w:rFonts w:ascii="Arial Narrow" w:eastAsia="仿宋_GB2312" w:hAnsi="Arial Narrow" w:cs="仿宋_GB2312"/>
          <w:sz w:val="24"/>
        </w:rPr>
        <w:t>工薪酬中工资</w:t>
      </w:r>
      <w:proofErr w:type="gramEnd"/>
      <w:r>
        <w:rPr>
          <w:rFonts w:ascii="Arial Narrow" w:eastAsia="仿宋_GB2312" w:hAnsi="Arial Narrow" w:cs="仿宋_GB2312"/>
          <w:sz w:val="24"/>
        </w:rPr>
        <w:t>、奖金、津贴和</w:t>
      </w:r>
      <w:proofErr w:type="gramStart"/>
      <w:r>
        <w:rPr>
          <w:rFonts w:ascii="Arial Narrow" w:eastAsia="仿宋_GB2312" w:hAnsi="Arial Narrow" w:cs="仿宋_GB2312"/>
          <w:sz w:val="24"/>
        </w:rPr>
        <w:t>补贴余额</w:t>
      </w:r>
      <w:proofErr w:type="gramEnd"/>
      <w:r>
        <w:rPr>
          <w:rFonts w:ascii="Arial Narrow" w:eastAsia="仿宋_GB2312" w:hAnsi="Arial Narrow" w:cs="仿宋_GB2312"/>
          <w:sz w:val="24"/>
        </w:rPr>
        <w:t>为年末计提的年终奖金和</w:t>
      </w:r>
      <w:r>
        <w:rPr>
          <w:rFonts w:ascii="Arial Narrow" w:eastAsia="仿宋_GB2312" w:hAnsi="Arial Narrow" w:cs="Arial Narrow"/>
          <w:sz w:val="24"/>
        </w:rPr>
        <w:t>12</w:t>
      </w:r>
      <w:r>
        <w:rPr>
          <w:rFonts w:ascii="Arial Narrow" w:eastAsia="仿宋_GB2312" w:hAnsi="Arial Narrow" w:cs="仿宋_GB2312"/>
          <w:sz w:val="24"/>
        </w:rPr>
        <w:t>月份计提未发放的工资，预计在</w:t>
      </w:r>
      <w:r>
        <w:rPr>
          <w:rFonts w:ascii="Arial Narrow" w:eastAsia="仿宋_GB2312" w:hAnsi="Arial Narrow" w:cs="Arial Narrow"/>
          <w:sz w:val="24"/>
        </w:rPr>
        <w:t>201</w:t>
      </w:r>
      <w:r>
        <w:rPr>
          <w:rFonts w:ascii="Arial Narrow" w:eastAsia="仿宋_GB2312" w:hAnsi="Arial Narrow" w:cs="Arial Narrow" w:hint="eastAsia"/>
          <w:sz w:val="24"/>
        </w:rPr>
        <w:t>4</w:t>
      </w:r>
      <w:r>
        <w:rPr>
          <w:rFonts w:ascii="Arial Narrow" w:eastAsia="仿宋_GB2312" w:hAnsi="Arial Narrow" w:cs="仿宋_GB2312"/>
          <w:sz w:val="24"/>
        </w:rPr>
        <w:t>年</w:t>
      </w:r>
      <w:r>
        <w:rPr>
          <w:rFonts w:ascii="Arial Narrow" w:eastAsia="仿宋_GB2312" w:hAnsi="Arial Narrow" w:cs="Arial Narrow"/>
          <w:sz w:val="24"/>
        </w:rPr>
        <w:t>6</w:t>
      </w:r>
      <w:r>
        <w:rPr>
          <w:rFonts w:ascii="Arial Narrow" w:eastAsia="仿宋_GB2312" w:hAnsi="Arial Narrow" w:cs="仿宋_GB2312"/>
          <w:sz w:val="24"/>
        </w:rPr>
        <w:t>月前发放</w:t>
      </w:r>
      <w:r>
        <w:rPr>
          <w:rFonts w:ascii="Arial Narrow" w:eastAsia="仿宋_GB2312" w:hAnsi="Arial Narrow" w:cs="仿宋_GB2312" w:hint="eastAsia"/>
          <w:sz w:val="24"/>
        </w:rPr>
        <w:t>。</w:t>
      </w:r>
    </w:p>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lastRenderedPageBreak/>
        <w:t>26</w:t>
      </w:r>
      <w:r>
        <w:rPr>
          <w:rFonts w:ascii="Arial Narrow" w:eastAsia="仿宋_GB2312" w:hAnsi="Arial Narrow" w:hint="eastAsia"/>
          <w:sz w:val="24"/>
        </w:rPr>
        <w:t>、应交税费</w:t>
      </w:r>
    </w:p>
    <w:tbl>
      <w:tblPr>
        <w:tblW w:w="9214" w:type="dxa"/>
        <w:tblBorders>
          <w:top w:val="single" w:sz="4" w:space="0" w:color="auto"/>
          <w:bottom w:val="single" w:sz="4" w:space="0" w:color="auto"/>
        </w:tblBorders>
        <w:tblLayout w:type="fixed"/>
        <w:tblCellMar>
          <w:left w:w="0" w:type="dxa"/>
          <w:right w:w="0" w:type="dxa"/>
        </w:tblCellMar>
        <w:tblLook w:val="0000"/>
      </w:tblPr>
      <w:tblGrid>
        <w:gridCol w:w="3187"/>
        <w:gridCol w:w="3334"/>
        <w:gridCol w:w="2693"/>
      </w:tblGrid>
      <w:tr w:rsidR="00E82F1D" w:rsidRPr="009B6659" w:rsidTr="00B667C4">
        <w:trPr>
          <w:trHeight w:hRule="exact" w:val="415"/>
        </w:trPr>
        <w:tc>
          <w:tcPr>
            <w:tcW w:w="3187"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hint="eastAsia"/>
                <w:b/>
              </w:rPr>
              <w:t>税项</w:t>
            </w:r>
          </w:p>
        </w:tc>
        <w:tc>
          <w:tcPr>
            <w:tcW w:w="3334"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hint="eastAsia"/>
                <w:b/>
              </w:rPr>
              <w:t>期末数</w:t>
            </w:r>
          </w:p>
        </w:tc>
        <w:tc>
          <w:tcPr>
            <w:tcW w:w="2693"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hint="eastAsia"/>
                <w:b/>
              </w:rPr>
              <w:t>期初数</w:t>
            </w:r>
          </w:p>
        </w:tc>
      </w:tr>
      <w:tr w:rsidR="00E82F1D" w:rsidRPr="009B6659" w:rsidTr="00B667C4">
        <w:trPr>
          <w:trHeight w:hRule="exact" w:val="415"/>
        </w:trPr>
        <w:tc>
          <w:tcPr>
            <w:tcW w:w="3187" w:type="dxa"/>
            <w:tcBorders>
              <w:top w:val="single" w:sz="4" w:space="0" w:color="auto"/>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营业税</w:t>
            </w:r>
          </w:p>
        </w:tc>
        <w:tc>
          <w:tcPr>
            <w:tcW w:w="3334" w:type="dxa"/>
            <w:tcBorders>
              <w:top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7,108,471.46</w:t>
            </w:r>
          </w:p>
        </w:tc>
        <w:tc>
          <w:tcPr>
            <w:tcW w:w="2693" w:type="dxa"/>
            <w:tcBorders>
              <w:top w:val="single" w:sz="4" w:space="0" w:color="auto"/>
            </w:tcBorders>
            <w:vAlign w:val="center"/>
          </w:tcPr>
          <w:p w:rsidR="00E82F1D" w:rsidRPr="009B6659" w:rsidRDefault="00E82F1D" w:rsidP="00B667C4">
            <w:pPr>
              <w:ind w:rightChars="94" w:right="197"/>
              <w:jc w:val="right"/>
              <w:rPr>
                <w:rFonts w:ascii="Arial Narrow" w:eastAsia="仿宋_GB2312" w:hAnsi="Arial Narrow" w:cs="宋体"/>
              </w:rPr>
            </w:pPr>
            <w:r w:rsidRPr="009B6659">
              <w:rPr>
                <w:rFonts w:ascii="Arial Narrow" w:eastAsia="仿宋_GB2312" w:hAnsi="Arial Narrow"/>
              </w:rPr>
              <w:t>9,459,099.32</w:t>
            </w:r>
          </w:p>
        </w:tc>
      </w:tr>
      <w:tr w:rsidR="00E82F1D" w:rsidRPr="009B6659" w:rsidTr="00B667C4">
        <w:trPr>
          <w:trHeight w:hRule="exact" w:val="415"/>
        </w:trPr>
        <w:tc>
          <w:tcPr>
            <w:tcW w:w="3187"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增值税</w:t>
            </w:r>
          </w:p>
        </w:tc>
        <w:tc>
          <w:tcPr>
            <w:tcW w:w="3334" w:type="dxa"/>
            <w:vAlign w:val="center"/>
          </w:tcPr>
          <w:p w:rsidR="00E82F1D" w:rsidRPr="009B6659" w:rsidRDefault="00E82F1D" w:rsidP="00B667C4">
            <w:pPr>
              <w:jc w:val="right"/>
              <w:rPr>
                <w:rFonts w:ascii="Arial Narrow" w:hAnsi="Arial Narrow" w:cs="宋体"/>
              </w:rPr>
            </w:pPr>
            <w:r w:rsidRPr="009B6659">
              <w:rPr>
                <w:rFonts w:ascii="Arial Narrow" w:hAnsi="Arial Narrow"/>
              </w:rPr>
              <w:t>6,120,327.14</w:t>
            </w:r>
          </w:p>
        </w:tc>
        <w:tc>
          <w:tcPr>
            <w:tcW w:w="2693" w:type="dxa"/>
            <w:vAlign w:val="center"/>
          </w:tcPr>
          <w:p w:rsidR="00E82F1D" w:rsidRPr="009B6659" w:rsidRDefault="00E82F1D" w:rsidP="00B667C4">
            <w:pPr>
              <w:ind w:rightChars="94" w:right="197"/>
              <w:jc w:val="right"/>
              <w:rPr>
                <w:rFonts w:ascii="Arial Narrow" w:eastAsia="仿宋_GB2312" w:hAnsi="Arial Narrow" w:cs="宋体"/>
              </w:rPr>
            </w:pPr>
            <w:r w:rsidRPr="009B6659">
              <w:rPr>
                <w:rFonts w:ascii="Arial Narrow" w:eastAsia="仿宋_GB2312" w:hAnsi="Arial Narrow"/>
              </w:rPr>
              <w:t>1,382,485.51</w:t>
            </w:r>
          </w:p>
        </w:tc>
      </w:tr>
      <w:tr w:rsidR="00E82F1D" w:rsidRPr="009B6659" w:rsidTr="00B667C4">
        <w:trPr>
          <w:trHeight w:hRule="exact" w:val="415"/>
        </w:trPr>
        <w:tc>
          <w:tcPr>
            <w:tcW w:w="3187" w:type="dxa"/>
            <w:tcBorders>
              <w:bottom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城市维护建设税</w:t>
            </w:r>
          </w:p>
        </w:tc>
        <w:tc>
          <w:tcPr>
            <w:tcW w:w="3334" w:type="dxa"/>
            <w:tcBorders>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898,634.09</w:t>
            </w:r>
          </w:p>
        </w:tc>
        <w:tc>
          <w:tcPr>
            <w:tcW w:w="2693" w:type="dxa"/>
            <w:tcBorders>
              <w:bottom w:val="nil"/>
            </w:tcBorders>
            <w:vAlign w:val="center"/>
          </w:tcPr>
          <w:p w:rsidR="00E82F1D" w:rsidRPr="009B6659" w:rsidRDefault="00E82F1D" w:rsidP="00B667C4">
            <w:pPr>
              <w:ind w:rightChars="94" w:right="197"/>
              <w:jc w:val="right"/>
              <w:rPr>
                <w:rFonts w:ascii="Arial Narrow" w:eastAsia="仿宋_GB2312" w:hAnsi="Arial Narrow" w:cs="宋体"/>
              </w:rPr>
            </w:pPr>
            <w:r w:rsidRPr="009B6659">
              <w:rPr>
                <w:rFonts w:ascii="Arial Narrow" w:eastAsia="仿宋_GB2312" w:hAnsi="Arial Narrow"/>
              </w:rPr>
              <w:t>741,989.41</w:t>
            </w:r>
          </w:p>
        </w:tc>
      </w:tr>
      <w:tr w:rsidR="00E82F1D" w:rsidRPr="009B6659" w:rsidTr="00B667C4">
        <w:trPr>
          <w:trHeight w:hRule="exact" w:val="415"/>
        </w:trPr>
        <w:tc>
          <w:tcPr>
            <w:tcW w:w="3187" w:type="dxa"/>
            <w:tcBorders>
              <w:top w:val="nil"/>
              <w:bottom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企业所得税</w:t>
            </w:r>
          </w:p>
        </w:tc>
        <w:tc>
          <w:tcPr>
            <w:tcW w:w="3334" w:type="dxa"/>
            <w:tcBorders>
              <w:top w:val="nil"/>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5,383,193.18</w:t>
            </w:r>
          </w:p>
        </w:tc>
        <w:tc>
          <w:tcPr>
            <w:tcW w:w="2693" w:type="dxa"/>
            <w:tcBorders>
              <w:top w:val="nil"/>
              <w:bottom w:val="nil"/>
            </w:tcBorders>
            <w:vAlign w:val="center"/>
          </w:tcPr>
          <w:p w:rsidR="00E82F1D" w:rsidRPr="009B6659" w:rsidRDefault="00E82F1D" w:rsidP="00B667C4">
            <w:pPr>
              <w:ind w:rightChars="94" w:right="197"/>
              <w:jc w:val="right"/>
              <w:rPr>
                <w:rFonts w:ascii="Arial Narrow" w:eastAsia="仿宋_GB2312" w:hAnsi="Arial Narrow" w:cs="宋体"/>
              </w:rPr>
            </w:pPr>
            <w:r w:rsidRPr="009B6659">
              <w:rPr>
                <w:rFonts w:ascii="Arial Narrow" w:eastAsia="仿宋_GB2312" w:hAnsi="Arial Narrow"/>
              </w:rPr>
              <w:t>1,258,391.02</w:t>
            </w:r>
          </w:p>
        </w:tc>
      </w:tr>
      <w:tr w:rsidR="00E82F1D" w:rsidRPr="009B6659" w:rsidTr="00B667C4">
        <w:trPr>
          <w:trHeight w:hRule="exact" w:val="415"/>
        </w:trPr>
        <w:tc>
          <w:tcPr>
            <w:tcW w:w="3187" w:type="dxa"/>
            <w:tcBorders>
              <w:top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个人所得税</w:t>
            </w:r>
          </w:p>
        </w:tc>
        <w:tc>
          <w:tcPr>
            <w:tcW w:w="3334" w:type="dxa"/>
            <w:tcBorders>
              <w:top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1,378,162.13</w:t>
            </w:r>
          </w:p>
        </w:tc>
        <w:tc>
          <w:tcPr>
            <w:tcW w:w="2693" w:type="dxa"/>
            <w:tcBorders>
              <w:top w:val="nil"/>
            </w:tcBorders>
            <w:vAlign w:val="center"/>
          </w:tcPr>
          <w:p w:rsidR="00E82F1D" w:rsidRPr="009B6659" w:rsidRDefault="00E82F1D" w:rsidP="00B667C4">
            <w:pPr>
              <w:ind w:rightChars="94" w:right="197"/>
              <w:jc w:val="right"/>
              <w:rPr>
                <w:rFonts w:ascii="Arial Narrow" w:eastAsia="仿宋_GB2312" w:hAnsi="Arial Narrow" w:cs="宋体"/>
              </w:rPr>
            </w:pPr>
            <w:r w:rsidRPr="009B6659">
              <w:rPr>
                <w:rFonts w:ascii="Arial Narrow" w:eastAsia="仿宋_GB2312" w:hAnsi="Arial Narrow"/>
              </w:rPr>
              <w:t>3,813,381.27</w:t>
            </w:r>
          </w:p>
        </w:tc>
      </w:tr>
      <w:tr w:rsidR="00E82F1D" w:rsidRPr="009B6659" w:rsidTr="00B667C4">
        <w:trPr>
          <w:trHeight w:hRule="exact" w:val="415"/>
        </w:trPr>
        <w:tc>
          <w:tcPr>
            <w:tcW w:w="3187" w:type="dxa"/>
            <w:tcBorders>
              <w:bottom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教育费附加</w:t>
            </w:r>
          </w:p>
        </w:tc>
        <w:tc>
          <w:tcPr>
            <w:tcW w:w="3334" w:type="dxa"/>
            <w:tcBorders>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620,248.52</w:t>
            </w:r>
          </w:p>
        </w:tc>
        <w:tc>
          <w:tcPr>
            <w:tcW w:w="2693" w:type="dxa"/>
            <w:tcBorders>
              <w:bottom w:val="nil"/>
            </w:tcBorders>
            <w:vAlign w:val="center"/>
          </w:tcPr>
          <w:p w:rsidR="00E82F1D" w:rsidRPr="009B6659" w:rsidRDefault="00E82F1D" w:rsidP="00B667C4">
            <w:pPr>
              <w:ind w:rightChars="94" w:right="197"/>
              <w:jc w:val="right"/>
              <w:rPr>
                <w:rFonts w:ascii="Arial Narrow" w:eastAsia="仿宋_GB2312" w:hAnsi="Arial Narrow" w:cs="宋体"/>
              </w:rPr>
            </w:pPr>
            <w:r w:rsidRPr="009B6659">
              <w:rPr>
                <w:rFonts w:ascii="Arial Narrow" w:eastAsia="仿宋_GB2312" w:hAnsi="Arial Narrow"/>
              </w:rPr>
              <w:t>475,366.76</w:t>
            </w:r>
          </w:p>
        </w:tc>
      </w:tr>
      <w:tr w:rsidR="00E82F1D" w:rsidRPr="009B6659" w:rsidTr="00B667C4">
        <w:trPr>
          <w:trHeight w:hRule="exact" w:val="415"/>
        </w:trPr>
        <w:tc>
          <w:tcPr>
            <w:tcW w:w="3187" w:type="dxa"/>
            <w:tcBorders>
              <w:top w:val="nil"/>
              <w:bottom w:val="single" w:sz="4" w:space="0" w:color="auto"/>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文化事业建设费</w:t>
            </w:r>
          </w:p>
        </w:tc>
        <w:tc>
          <w:tcPr>
            <w:tcW w:w="3334" w:type="dxa"/>
            <w:tcBorders>
              <w:top w:val="nil"/>
              <w:bottom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234,870.00</w:t>
            </w:r>
          </w:p>
        </w:tc>
        <w:tc>
          <w:tcPr>
            <w:tcW w:w="2693" w:type="dxa"/>
            <w:tcBorders>
              <w:top w:val="nil"/>
              <w:bottom w:val="single" w:sz="4" w:space="0" w:color="auto"/>
            </w:tcBorders>
            <w:vAlign w:val="center"/>
          </w:tcPr>
          <w:p w:rsidR="00E82F1D" w:rsidRPr="009B6659" w:rsidRDefault="00E82F1D" w:rsidP="00B667C4">
            <w:pPr>
              <w:ind w:rightChars="94" w:right="197"/>
              <w:jc w:val="right"/>
              <w:rPr>
                <w:rFonts w:ascii="Arial Narrow" w:eastAsia="仿宋_GB2312" w:hAnsi="Arial Narrow" w:cs="宋体"/>
              </w:rPr>
            </w:pPr>
            <w:r w:rsidRPr="009B6659">
              <w:rPr>
                <w:rFonts w:ascii="Arial Narrow" w:eastAsia="仿宋_GB2312" w:hAnsi="Arial Narrow"/>
              </w:rPr>
              <w:t>436,100.00</w:t>
            </w:r>
          </w:p>
        </w:tc>
      </w:tr>
      <w:tr w:rsidR="00E82F1D" w:rsidRPr="009B6659" w:rsidTr="00B667C4">
        <w:trPr>
          <w:trHeight w:hRule="exact" w:val="415"/>
        </w:trPr>
        <w:tc>
          <w:tcPr>
            <w:tcW w:w="3187"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hint="eastAsia"/>
                <w:b/>
              </w:rPr>
              <w:t>合计</w:t>
            </w:r>
          </w:p>
        </w:tc>
        <w:tc>
          <w:tcPr>
            <w:tcW w:w="3334"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b/>
              </w:rPr>
            </w:pPr>
            <w:r w:rsidRPr="009B6659">
              <w:rPr>
                <w:rFonts w:ascii="Arial Narrow" w:hAnsi="Arial Narrow" w:hint="eastAsia"/>
                <w:b/>
              </w:rPr>
              <w:t>21</w:t>
            </w:r>
            <w:r w:rsidRPr="009B6659">
              <w:rPr>
                <w:rFonts w:ascii="Arial Narrow" w:hAnsi="Arial Narrow"/>
                <w:b/>
              </w:rPr>
              <w:t>,</w:t>
            </w:r>
            <w:r w:rsidRPr="009B6659">
              <w:rPr>
                <w:rFonts w:ascii="Arial Narrow" w:hAnsi="Arial Narrow" w:hint="eastAsia"/>
                <w:b/>
              </w:rPr>
              <w:t>74</w:t>
            </w:r>
            <w:r w:rsidRPr="009B6659">
              <w:rPr>
                <w:rFonts w:ascii="Arial Narrow" w:hAnsi="Arial Narrow"/>
                <w:b/>
              </w:rPr>
              <w:t>3,</w:t>
            </w:r>
            <w:r w:rsidRPr="009B6659">
              <w:rPr>
                <w:rFonts w:ascii="Arial Narrow" w:hAnsi="Arial Narrow" w:hint="eastAsia"/>
                <w:b/>
              </w:rPr>
              <w:t>906</w:t>
            </w:r>
            <w:r w:rsidRPr="009B6659">
              <w:rPr>
                <w:rFonts w:ascii="Arial Narrow" w:hAnsi="Arial Narrow"/>
                <w:b/>
              </w:rPr>
              <w:t>.</w:t>
            </w:r>
            <w:r w:rsidRPr="009B6659">
              <w:rPr>
                <w:rFonts w:ascii="Arial Narrow" w:hAnsi="Arial Narrow" w:hint="eastAsia"/>
                <w:b/>
              </w:rPr>
              <w:t>52</w:t>
            </w:r>
          </w:p>
        </w:tc>
        <w:tc>
          <w:tcPr>
            <w:tcW w:w="2693" w:type="dxa"/>
            <w:tcBorders>
              <w:top w:val="single" w:sz="4" w:space="0" w:color="auto"/>
              <w:bottom w:val="single" w:sz="8" w:space="0" w:color="auto"/>
            </w:tcBorders>
            <w:vAlign w:val="center"/>
          </w:tcPr>
          <w:p w:rsidR="00E82F1D" w:rsidRPr="009B6659" w:rsidRDefault="00E82F1D" w:rsidP="00B667C4">
            <w:pPr>
              <w:ind w:rightChars="94" w:right="197"/>
              <w:jc w:val="right"/>
              <w:rPr>
                <w:rFonts w:ascii="Arial Narrow" w:eastAsia="仿宋_GB2312" w:hAnsi="Arial Narrow" w:cs="宋体"/>
                <w:b/>
                <w:bCs/>
              </w:rPr>
            </w:pPr>
            <w:r w:rsidRPr="009B6659">
              <w:rPr>
                <w:rFonts w:ascii="Arial Narrow" w:eastAsia="仿宋_GB2312" w:hAnsi="Arial Narrow"/>
                <w:b/>
                <w:bCs/>
              </w:rPr>
              <w:t>17,566,813.29</w:t>
            </w:r>
          </w:p>
        </w:tc>
      </w:tr>
    </w:tbl>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27</w:t>
      </w:r>
      <w:r>
        <w:rPr>
          <w:rFonts w:ascii="Arial Narrow" w:eastAsia="仿宋_GB2312" w:hAnsi="Arial Narrow" w:hint="eastAsia"/>
          <w:sz w:val="24"/>
        </w:rPr>
        <w:t>、应付利息</w:t>
      </w:r>
    </w:p>
    <w:tbl>
      <w:tblPr>
        <w:tblW w:w="0" w:type="auto"/>
        <w:jc w:val="center"/>
        <w:tblBorders>
          <w:top w:val="single" w:sz="4" w:space="0" w:color="auto"/>
          <w:bottom w:val="single" w:sz="4" w:space="0" w:color="auto"/>
        </w:tblBorders>
        <w:tblLayout w:type="fixed"/>
        <w:tblLook w:val="0000"/>
      </w:tblPr>
      <w:tblGrid>
        <w:gridCol w:w="4568"/>
        <w:gridCol w:w="2302"/>
        <w:gridCol w:w="2290"/>
      </w:tblGrid>
      <w:tr w:rsidR="00E82F1D" w:rsidRPr="009B6659" w:rsidTr="00B667C4">
        <w:trPr>
          <w:trHeight w:val="397"/>
          <w:jc w:val="center"/>
        </w:trPr>
        <w:tc>
          <w:tcPr>
            <w:tcW w:w="4568"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b/>
                <w:lang w:val="en-GB"/>
              </w:rPr>
            </w:pPr>
            <w:r w:rsidRPr="009B6659">
              <w:rPr>
                <w:rFonts w:ascii="Arial Narrow" w:eastAsia="仿宋_GB2312" w:hAnsi="Arial Narrow" w:hint="eastAsia"/>
                <w:b/>
              </w:rPr>
              <w:t>项目</w:t>
            </w:r>
          </w:p>
        </w:tc>
        <w:tc>
          <w:tcPr>
            <w:tcW w:w="2302"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hint="eastAsia"/>
                <w:b/>
              </w:rPr>
              <w:t>期末数</w:t>
            </w:r>
          </w:p>
        </w:tc>
        <w:tc>
          <w:tcPr>
            <w:tcW w:w="2290"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hint="eastAsia"/>
                <w:b/>
              </w:rPr>
              <w:t>期初数</w:t>
            </w:r>
          </w:p>
        </w:tc>
      </w:tr>
      <w:tr w:rsidR="00E82F1D" w:rsidRPr="009B6659" w:rsidTr="00B667C4">
        <w:trPr>
          <w:trHeight w:val="397"/>
          <w:jc w:val="center"/>
        </w:trPr>
        <w:tc>
          <w:tcPr>
            <w:tcW w:w="4568"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可转换公司债</w:t>
            </w:r>
            <w:proofErr w:type="gramStart"/>
            <w:r w:rsidRPr="009B6659">
              <w:rPr>
                <w:rFonts w:ascii="Arial Narrow" w:eastAsia="仿宋_GB2312" w:hAnsi="Arial Narrow" w:hint="eastAsia"/>
              </w:rPr>
              <w:t>券</w:t>
            </w:r>
            <w:proofErr w:type="gramEnd"/>
            <w:r w:rsidRPr="009B6659">
              <w:rPr>
                <w:rFonts w:ascii="Arial Narrow" w:eastAsia="仿宋_GB2312" w:hAnsi="Arial Narrow" w:hint="eastAsia"/>
              </w:rPr>
              <w:t>利息</w:t>
            </w:r>
          </w:p>
        </w:tc>
        <w:tc>
          <w:tcPr>
            <w:tcW w:w="2302"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2</w:t>
            </w:r>
            <w:r w:rsidRPr="009B6659">
              <w:rPr>
                <w:rFonts w:ascii="Arial Narrow" w:eastAsia="仿宋_GB2312" w:hAnsi="Arial Narrow"/>
              </w:rPr>
              <w:t>,</w:t>
            </w:r>
            <w:r w:rsidRPr="009B6659">
              <w:rPr>
                <w:rFonts w:ascii="Arial Narrow" w:eastAsia="仿宋_GB2312" w:hAnsi="Arial Narrow" w:hint="eastAsia"/>
              </w:rPr>
              <w:t>079</w:t>
            </w:r>
            <w:r w:rsidRPr="009B6659">
              <w:rPr>
                <w:rFonts w:ascii="Arial Narrow" w:eastAsia="仿宋_GB2312" w:hAnsi="Arial Narrow"/>
              </w:rPr>
              <w:t>,</w:t>
            </w:r>
            <w:r w:rsidRPr="009B6659">
              <w:rPr>
                <w:rFonts w:ascii="Arial Narrow" w:eastAsia="仿宋_GB2312" w:hAnsi="Arial Narrow" w:hint="eastAsia"/>
              </w:rPr>
              <w:t>859</w:t>
            </w:r>
            <w:r w:rsidRPr="009B6659">
              <w:rPr>
                <w:rFonts w:ascii="Arial Narrow" w:eastAsia="仿宋_GB2312" w:hAnsi="Arial Narrow"/>
              </w:rPr>
              <w:t>.</w:t>
            </w:r>
            <w:r w:rsidRPr="009B6659">
              <w:rPr>
                <w:rFonts w:ascii="Arial Narrow" w:eastAsia="仿宋_GB2312" w:hAnsi="Arial Narrow" w:hint="eastAsia"/>
              </w:rPr>
              <w:t>6</w:t>
            </w:r>
            <w:r w:rsidRPr="009B6659">
              <w:rPr>
                <w:rFonts w:ascii="Arial Narrow" w:eastAsia="仿宋_GB2312" w:hAnsi="Arial Narrow"/>
              </w:rPr>
              <w:t>0</w:t>
            </w:r>
          </w:p>
        </w:tc>
        <w:tc>
          <w:tcPr>
            <w:tcW w:w="2290"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1,599,898.00</w:t>
            </w:r>
          </w:p>
        </w:tc>
      </w:tr>
    </w:tbl>
    <w:p w:rsidR="00E82F1D" w:rsidRDefault="00E82F1D" w:rsidP="00F7113C">
      <w:pPr>
        <w:snapToGrid w:val="0"/>
        <w:spacing w:beforeLines="50" w:afterLines="90"/>
        <w:rPr>
          <w:rFonts w:ascii="Arial Narrow" w:eastAsia="仿宋_GB2312" w:hAnsi="Arial Narrow"/>
          <w:sz w:val="24"/>
        </w:rPr>
      </w:pPr>
      <w:r>
        <w:rPr>
          <w:rFonts w:ascii="Arial Narrow" w:eastAsia="仿宋_GB2312" w:hAnsi="Arial Narrow" w:cs="仿宋_GB2312" w:hint="eastAsia"/>
          <w:sz w:val="24"/>
        </w:rPr>
        <w:t>说明：本公司发行的可转</w:t>
      </w:r>
      <w:proofErr w:type="gramStart"/>
      <w:r>
        <w:rPr>
          <w:rFonts w:ascii="Arial Narrow" w:eastAsia="仿宋_GB2312" w:hAnsi="Arial Narrow" w:cs="仿宋_GB2312" w:hint="eastAsia"/>
          <w:sz w:val="24"/>
        </w:rPr>
        <w:t>债采用</w:t>
      </w:r>
      <w:proofErr w:type="gramEnd"/>
      <w:r>
        <w:rPr>
          <w:rFonts w:ascii="Arial Narrow" w:eastAsia="仿宋_GB2312" w:hAnsi="Arial Narrow" w:cs="仿宋_GB2312" w:hint="eastAsia"/>
          <w:sz w:val="24"/>
        </w:rPr>
        <w:t>每年付息一次的付息方式，计息起始日为</w:t>
      </w:r>
      <w:proofErr w:type="gramStart"/>
      <w:r>
        <w:rPr>
          <w:rFonts w:ascii="Arial Narrow" w:eastAsia="仿宋_GB2312" w:hAnsi="Arial Narrow" w:cs="仿宋_GB2312" w:hint="eastAsia"/>
          <w:sz w:val="24"/>
        </w:rPr>
        <w:t>可转债发行首</w:t>
      </w:r>
      <w:proofErr w:type="gramEnd"/>
      <w:r>
        <w:rPr>
          <w:rFonts w:ascii="Arial Narrow" w:eastAsia="仿宋_GB2312" w:hAnsi="Arial Narrow" w:cs="仿宋_GB2312" w:hint="eastAsia"/>
          <w:sz w:val="24"/>
        </w:rPr>
        <w:t>日，即</w:t>
      </w:r>
      <w:r>
        <w:rPr>
          <w:rFonts w:ascii="Arial Narrow" w:eastAsia="仿宋_GB2312" w:hAnsi="Arial Narrow" w:cs="Arial Narrow"/>
          <w:sz w:val="24"/>
        </w:rPr>
        <w:t>2010</w:t>
      </w:r>
      <w:r>
        <w:rPr>
          <w:rFonts w:ascii="Arial Narrow" w:eastAsia="仿宋_GB2312" w:hAnsi="Arial Narrow" w:cs="仿宋_GB2312" w:hint="eastAsia"/>
          <w:sz w:val="24"/>
        </w:rPr>
        <w:t>年</w:t>
      </w:r>
      <w:r>
        <w:rPr>
          <w:rFonts w:ascii="Arial Narrow" w:eastAsia="仿宋_GB2312" w:hAnsi="Arial Narrow" w:cs="Arial Narrow"/>
          <w:sz w:val="24"/>
        </w:rPr>
        <w:t>11</w:t>
      </w:r>
      <w:r>
        <w:rPr>
          <w:rFonts w:ascii="Arial Narrow" w:eastAsia="仿宋_GB2312" w:hAnsi="Arial Narrow" w:cs="仿宋_GB2312" w:hint="eastAsia"/>
          <w:sz w:val="24"/>
        </w:rPr>
        <w:t>月</w:t>
      </w:r>
      <w:r>
        <w:rPr>
          <w:rFonts w:ascii="Arial Narrow" w:eastAsia="仿宋_GB2312" w:hAnsi="Arial Narrow" w:cs="Arial Narrow"/>
          <w:sz w:val="24"/>
        </w:rPr>
        <w:t>25</w:t>
      </w:r>
      <w:r>
        <w:rPr>
          <w:rFonts w:ascii="Arial Narrow" w:eastAsia="仿宋_GB2312" w:hAnsi="Arial Narrow" w:cs="仿宋_GB2312" w:hint="eastAsia"/>
          <w:sz w:val="24"/>
        </w:rPr>
        <w:t>日，每年的付息日为本次发行的</w:t>
      </w:r>
      <w:proofErr w:type="gramStart"/>
      <w:r>
        <w:rPr>
          <w:rFonts w:ascii="Arial Narrow" w:eastAsia="仿宋_GB2312" w:hAnsi="Arial Narrow" w:cs="仿宋_GB2312" w:hint="eastAsia"/>
          <w:sz w:val="24"/>
        </w:rPr>
        <w:t>可转债发行首</w:t>
      </w:r>
      <w:proofErr w:type="gramEnd"/>
      <w:r>
        <w:rPr>
          <w:rFonts w:ascii="Arial Narrow" w:eastAsia="仿宋_GB2312" w:hAnsi="Arial Narrow" w:cs="仿宋_GB2312" w:hint="eastAsia"/>
          <w:sz w:val="24"/>
        </w:rPr>
        <w:t>日起每满一年的当日。详见本附注五、</w:t>
      </w:r>
      <w:r>
        <w:rPr>
          <w:rFonts w:ascii="Arial Narrow" w:eastAsia="仿宋_GB2312" w:hAnsi="Arial Narrow" w:cs="Arial Narrow"/>
          <w:sz w:val="24"/>
        </w:rPr>
        <w:t>29</w:t>
      </w:r>
      <w:r>
        <w:rPr>
          <w:rFonts w:ascii="Arial Narrow" w:eastAsia="仿宋_GB2312" w:hAnsi="Arial Narrow" w:cs="仿宋_GB2312" w:hint="eastAsia"/>
          <w:sz w:val="24"/>
        </w:rPr>
        <w:t>（</w:t>
      </w:r>
      <w:r>
        <w:rPr>
          <w:rFonts w:ascii="Arial Narrow" w:eastAsia="仿宋_GB2312" w:hAnsi="Arial Narrow" w:cs="Arial Narrow"/>
          <w:sz w:val="24"/>
        </w:rPr>
        <w:t>4</w:t>
      </w:r>
      <w:r>
        <w:rPr>
          <w:rFonts w:ascii="Arial Narrow" w:eastAsia="仿宋_GB2312" w:hAnsi="Arial Narrow" w:cs="仿宋_GB2312" w:hint="eastAsia"/>
          <w:sz w:val="24"/>
        </w:rPr>
        <w:t>）。</w:t>
      </w:r>
    </w:p>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28</w:t>
      </w:r>
      <w:r>
        <w:rPr>
          <w:rFonts w:ascii="Arial Narrow" w:eastAsia="仿宋_GB2312" w:hAnsi="Arial Narrow" w:hint="eastAsia"/>
          <w:sz w:val="24"/>
        </w:rPr>
        <w:t>、其他应付款</w:t>
      </w:r>
    </w:p>
    <w:tbl>
      <w:tblPr>
        <w:tblW w:w="0" w:type="auto"/>
        <w:tblInd w:w="-34" w:type="dxa"/>
        <w:tblBorders>
          <w:top w:val="single" w:sz="4" w:space="0" w:color="auto"/>
          <w:bottom w:val="single" w:sz="4" w:space="0" w:color="auto"/>
        </w:tblBorders>
        <w:tblLayout w:type="fixed"/>
        <w:tblLook w:val="0000"/>
      </w:tblPr>
      <w:tblGrid>
        <w:gridCol w:w="3095"/>
        <w:gridCol w:w="3425"/>
        <w:gridCol w:w="2692"/>
      </w:tblGrid>
      <w:tr w:rsidR="00E82F1D" w:rsidRPr="009B6659" w:rsidTr="00B667C4">
        <w:trPr>
          <w:trHeight w:hRule="exact" w:val="397"/>
        </w:trPr>
        <w:tc>
          <w:tcPr>
            <w:tcW w:w="3095"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hint="eastAsia"/>
                <w:b/>
              </w:rPr>
              <w:t>项目</w:t>
            </w:r>
          </w:p>
        </w:tc>
        <w:tc>
          <w:tcPr>
            <w:tcW w:w="3425"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hint="eastAsia"/>
                <w:b/>
              </w:rPr>
              <w:t>期末数</w:t>
            </w:r>
          </w:p>
        </w:tc>
        <w:tc>
          <w:tcPr>
            <w:tcW w:w="2692"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hint="eastAsia"/>
                <w:b/>
              </w:rPr>
              <w:t>期初数</w:t>
            </w:r>
          </w:p>
        </w:tc>
      </w:tr>
      <w:tr w:rsidR="00E82F1D" w:rsidRPr="009B6659" w:rsidTr="00B667C4">
        <w:trPr>
          <w:trHeight w:hRule="exact" w:val="397"/>
        </w:trPr>
        <w:tc>
          <w:tcPr>
            <w:tcW w:w="3095" w:type="dxa"/>
            <w:tcBorders>
              <w:top w:val="single" w:sz="4" w:space="0" w:color="auto"/>
              <w:bottom w:val="nil"/>
            </w:tcBorders>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hint="eastAsia"/>
              </w:rPr>
              <w:t>预提费用</w:t>
            </w:r>
          </w:p>
        </w:tc>
        <w:tc>
          <w:tcPr>
            <w:tcW w:w="3425" w:type="dxa"/>
            <w:tcBorders>
              <w:top w:val="single" w:sz="4" w:space="0" w:color="auto"/>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68,596,320.58</w:t>
            </w:r>
          </w:p>
        </w:tc>
        <w:tc>
          <w:tcPr>
            <w:tcW w:w="2692" w:type="dxa"/>
            <w:tcBorders>
              <w:top w:val="single" w:sz="4" w:space="0" w:color="auto"/>
              <w:bottom w:val="nil"/>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88,177,118.30</w:t>
            </w:r>
          </w:p>
        </w:tc>
      </w:tr>
      <w:tr w:rsidR="00E82F1D" w:rsidRPr="009B6659" w:rsidTr="00B667C4">
        <w:trPr>
          <w:trHeight w:hRule="exact" w:val="397"/>
        </w:trPr>
        <w:tc>
          <w:tcPr>
            <w:tcW w:w="3095" w:type="dxa"/>
            <w:tcBorders>
              <w:top w:val="nil"/>
              <w:bottom w:val="nil"/>
            </w:tcBorders>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hint="eastAsia"/>
              </w:rPr>
              <w:t>押金保证金</w:t>
            </w:r>
          </w:p>
        </w:tc>
        <w:tc>
          <w:tcPr>
            <w:tcW w:w="3425" w:type="dxa"/>
            <w:tcBorders>
              <w:top w:val="nil"/>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21,312,550.46</w:t>
            </w:r>
          </w:p>
        </w:tc>
        <w:tc>
          <w:tcPr>
            <w:tcW w:w="2692" w:type="dxa"/>
            <w:tcBorders>
              <w:top w:val="nil"/>
              <w:bottom w:val="nil"/>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37,426,204.70</w:t>
            </w:r>
          </w:p>
        </w:tc>
      </w:tr>
      <w:tr w:rsidR="00E82F1D" w:rsidRPr="009B6659" w:rsidTr="00B667C4">
        <w:trPr>
          <w:trHeight w:hRule="exact" w:val="397"/>
        </w:trPr>
        <w:tc>
          <w:tcPr>
            <w:tcW w:w="3095" w:type="dxa"/>
            <w:tcBorders>
              <w:bottom w:val="single" w:sz="4" w:space="0" w:color="auto"/>
            </w:tcBorders>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hint="eastAsia"/>
              </w:rPr>
              <w:t>往来款</w:t>
            </w:r>
          </w:p>
        </w:tc>
        <w:tc>
          <w:tcPr>
            <w:tcW w:w="3425" w:type="dxa"/>
            <w:tcBorders>
              <w:bottom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13,162,616.81</w:t>
            </w:r>
          </w:p>
        </w:tc>
        <w:tc>
          <w:tcPr>
            <w:tcW w:w="2692" w:type="dxa"/>
            <w:tcBorders>
              <w:bottom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17,579,797.95</w:t>
            </w:r>
          </w:p>
        </w:tc>
      </w:tr>
      <w:tr w:rsidR="00E82F1D" w:rsidRPr="009B6659" w:rsidTr="00B667C4">
        <w:trPr>
          <w:trHeight w:hRule="exact" w:val="397"/>
        </w:trPr>
        <w:tc>
          <w:tcPr>
            <w:tcW w:w="3095"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hint="eastAsia"/>
                <w:b/>
              </w:rPr>
              <w:t>合计</w:t>
            </w:r>
          </w:p>
        </w:tc>
        <w:tc>
          <w:tcPr>
            <w:tcW w:w="3425"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cs="宋体"/>
                <w:b/>
                <w:bCs/>
              </w:rPr>
            </w:pPr>
            <w:r w:rsidRPr="009B6659">
              <w:rPr>
                <w:rFonts w:ascii="Arial Narrow" w:eastAsia="仿宋_GB2312" w:hAnsi="Arial Narrow" w:hint="eastAsia"/>
                <w:b/>
                <w:bCs/>
              </w:rPr>
              <w:t>103</w:t>
            </w:r>
            <w:r w:rsidRPr="009B6659">
              <w:rPr>
                <w:rFonts w:ascii="Arial Narrow" w:eastAsia="仿宋_GB2312" w:hAnsi="Arial Narrow"/>
                <w:b/>
                <w:bCs/>
              </w:rPr>
              <w:t>,0</w:t>
            </w:r>
            <w:r w:rsidRPr="009B6659">
              <w:rPr>
                <w:rFonts w:ascii="Arial Narrow" w:eastAsia="仿宋_GB2312" w:hAnsi="Arial Narrow" w:hint="eastAsia"/>
                <w:b/>
                <w:bCs/>
              </w:rPr>
              <w:t>71</w:t>
            </w:r>
            <w:r w:rsidRPr="009B6659">
              <w:rPr>
                <w:rFonts w:ascii="Arial Narrow" w:eastAsia="仿宋_GB2312" w:hAnsi="Arial Narrow"/>
                <w:b/>
                <w:bCs/>
              </w:rPr>
              <w:t>,</w:t>
            </w:r>
            <w:r w:rsidRPr="009B6659">
              <w:rPr>
                <w:rFonts w:ascii="Arial Narrow" w:eastAsia="仿宋_GB2312" w:hAnsi="Arial Narrow" w:hint="eastAsia"/>
                <w:b/>
                <w:bCs/>
              </w:rPr>
              <w:t>487</w:t>
            </w:r>
            <w:r w:rsidRPr="009B6659">
              <w:rPr>
                <w:rFonts w:ascii="Arial Narrow" w:eastAsia="仿宋_GB2312" w:hAnsi="Arial Narrow"/>
                <w:b/>
                <w:bCs/>
              </w:rPr>
              <w:t>.</w:t>
            </w:r>
            <w:r w:rsidRPr="009B6659">
              <w:rPr>
                <w:rFonts w:ascii="Arial Narrow" w:eastAsia="仿宋_GB2312" w:hAnsi="Arial Narrow" w:hint="eastAsia"/>
                <w:b/>
                <w:bCs/>
              </w:rPr>
              <w:t>85</w:t>
            </w:r>
          </w:p>
        </w:tc>
        <w:tc>
          <w:tcPr>
            <w:tcW w:w="2692"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cs="宋体"/>
                <w:b/>
                <w:bCs/>
              </w:rPr>
            </w:pPr>
            <w:r w:rsidRPr="009B6659">
              <w:rPr>
                <w:rFonts w:ascii="Arial Narrow" w:eastAsia="仿宋_GB2312" w:hAnsi="Arial Narrow"/>
                <w:b/>
                <w:bCs/>
              </w:rPr>
              <w:t>143,183,120.95</w:t>
            </w:r>
          </w:p>
        </w:tc>
      </w:tr>
    </w:tbl>
    <w:p w:rsidR="00E82F1D" w:rsidRDefault="00E82F1D" w:rsidP="00F7113C">
      <w:pPr>
        <w:snapToGrid w:val="0"/>
        <w:spacing w:beforeLines="50" w:afterLines="90"/>
        <w:ind w:leftChars="-29" w:left="-3" w:hangingChars="24" w:hanging="58"/>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1</w:t>
      </w:r>
      <w:r>
        <w:rPr>
          <w:rFonts w:ascii="Arial Narrow" w:eastAsia="仿宋_GB2312" w:hAnsi="Arial Narrow" w:hint="eastAsia"/>
          <w:sz w:val="24"/>
        </w:rPr>
        <w:t>）账龄分析</w:t>
      </w:r>
    </w:p>
    <w:tbl>
      <w:tblPr>
        <w:tblW w:w="0" w:type="auto"/>
        <w:tblInd w:w="-34" w:type="dxa"/>
        <w:tblLayout w:type="fixed"/>
        <w:tblLook w:val="0000"/>
      </w:tblPr>
      <w:tblGrid>
        <w:gridCol w:w="2382"/>
        <w:gridCol w:w="2155"/>
        <w:gridCol w:w="1275"/>
        <w:gridCol w:w="2127"/>
        <w:gridCol w:w="1275"/>
      </w:tblGrid>
      <w:tr w:rsidR="00E82F1D" w:rsidRPr="009B6659" w:rsidTr="00B667C4">
        <w:trPr>
          <w:cantSplit/>
          <w:trHeight w:hRule="exact" w:val="397"/>
        </w:trPr>
        <w:tc>
          <w:tcPr>
            <w:tcW w:w="2382" w:type="dxa"/>
            <w:vMerge w:val="restart"/>
            <w:tcBorders>
              <w:top w:val="single" w:sz="8" w:space="0" w:color="auto"/>
            </w:tcBorders>
            <w:vAlign w:val="center"/>
          </w:tcPr>
          <w:p w:rsidR="00E82F1D" w:rsidRPr="009B6659" w:rsidRDefault="00E82F1D" w:rsidP="00B667C4">
            <w:pPr>
              <w:jc w:val="left"/>
              <w:rPr>
                <w:rFonts w:ascii="Arial Narrow" w:eastAsia="仿宋_GB2312" w:hAnsi="Arial Narrow"/>
                <w:b/>
              </w:rPr>
            </w:pPr>
            <w:r w:rsidRPr="009B6659">
              <w:rPr>
                <w:rFonts w:ascii="Arial Narrow" w:eastAsia="仿宋_GB2312" w:hAnsi="Arial Narrow" w:hint="eastAsia"/>
                <w:b/>
              </w:rPr>
              <w:t>账龄</w:t>
            </w:r>
          </w:p>
        </w:tc>
        <w:tc>
          <w:tcPr>
            <w:tcW w:w="3430" w:type="dxa"/>
            <w:gridSpan w:val="2"/>
            <w:tcBorders>
              <w:top w:val="single" w:sz="8" w:space="0" w:color="auto"/>
            </w:tcBorders>
            <w:vAlign w:val="center"/>
          </w:tcPr>
          <w:p w:rsidR="00E82F1D" w:rsidRPr="009B6659" w:rsidRDefault="00E82F1D" w:rsidP="00A4219A">
            <w:pPr>
              <w:jc w:val="center"/>
              <w:rPr>
                <w:rFonts w:ascii="Arial Narrow" w:eastAsia="仿宋_GB2312" w:hAnsi="Arial Narrow"/>
                <w:b/>
              </w:rPr>
            </w:pPr>
            <w:r w:rsidRPr="009B6659">
              <w:rPr>
                <w:rFonts w:ascii="Arial Narrow" w:eastAsia="仿宋_GB2312" w:hAnsi="Arial Narrow" w:hint="eastAsia"/>
                <w:b/>
              </w:rPr>
              <w:t>期末数</w:t>
            </w:r>
          </w:p>
        </w:tc>
        <w:tc>
          <w:tcPr>
            <w:tcW w:w="3402" w:type="dxa"/>
            <w:gridSpan w:val="2"/>
            <w:tcBorders>
              <w:top w:val="single" w:sz="8" w:space="0" w:color="auto"/>
            </w:tcBorders>
            <w:vAlign w:val="center"/>
          </w:tcPr>
          <w:p w:rsidR="00E82F1D" w:rsidRPr="009B6659" w:rsidRDefault="00E82F1D" w:rsidP="00B667C4">
            <w:pPr>
              <w:jc w:val="center"/>
              <w:rPr>
                <w:rFonts w:ascii="Arial Narrow" w:eastAsia="仿宋_GB2312" w:hAnsi="Arial Narrow"/>
                <w:b/>
              </w:rPr>
            </w:pPr>
            <w:r w:rsidRPr="009B6659">
              <w:rPr>
                <w:rFonts w:ascii="Arial Narrow" w:eastAsia="仿宋_GB2312" w:hAnsi="Arial Narrow" w:hint="eastAsia"/>
                <w:b/>
              </w:rPr>
              <w:t>期初数</w:t>
            </w:r>
          </w:p>
        </w:tc>
      </w:tr>
      <w:tr w:rsidR="00E82F1D" w:rsidRPr="009B6659" w:rsidTr="00B667C4">
        <w:trPr>
          <w:cantSplit/>
          <w:trHeight w:hRule="exact" w:val="397"/>
        </w:trPr>
        <w:tc>
          <w:tcPr>
            <w:tcW w:w="2382" w:type="dxa"/>
            <w:vMerge/>
            <w:tcBorders>
              <w:bottom w:val="single" w:sz="4" w:space="0" w:color="auto"/>
            </w:tcBorders>
            <w:vAlign w:val="center"/>
          </w:tcPr>
          <w:p w:rsidR="00E82F1D" w:rsidRPr="009B6659" w:rsidRDefault="00E82F1D" w:rsidP="00B667C4">
            <w:pPr>
              <w:adjustRightInd w:val="0"/>
              <w:snapToGrid w:val="0"/>
              <w:spacing w:before="120" w:after="216"/>
              <w:rPr>
                <w:rFonts w:ascii="Arial Narrow" w:eastAsia="仿宋_GB2312" w:hAnsi="Arial Narrow"/>
                <w:b/>
              </w:rPr>
            </w:pPr>
          </w:p>
        </w:tc>
        <w:tc>
          <w:tcPr>
            <w:tcW w:w="2155" w:type="dxa"/>
            <w:tcBorders>
              <w:bottom w:val="single" w:sz="4"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hint="eastAsia"/>
                <w:b/>
              </w:rPr>
              <w:t>金额</w:t>
            </w:r>
          </w:p>
        </w:tc>
        <w:tc>
          <w:tcPr>
            <w:tcW w:w="1275" w:type="dxa"/>
            <w:tcBorders>
              <w:bottom w:val="single" w:sz="4"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hint="eastAsia"/>
                <w:b/>
              </w:rPr>
              <w:t>比例</w:t>
            </w:r>
            <w:r w:rsidRPr="009B6659">
              <w:rPr>
                <w:rFonts w:ascii="Arial Narrow" w:eastAsia="仿宋_GB2312" w:hAnsi="Arial Narrow"/>
                <w:b/>
              </w:rPr>
              <w:t>%</w:t>
            </w:r>
          </w:p>
        </w:tc>
        <w:tc>
          <w:tcPr>
            <w:tcW w:w="2127" w:type="dxa"/>
            <w:tcBorders>
              <w:bottom w:val="single" w:sz="4"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hint="eastAsia"/>
                <w:b/>
              </w:rPr>
              <w:t>金额</w:t>
            </w:r>
          </w:p>
        </w:tc>
        <w:tc>
          <w:tcPr>
            <w:tcW w:w="1275" w:type="dxa"/>
            <w:tcBorders>
              <w:bottom w:val="single" w:sz="4"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hint="eastAsia"/>
                <w:b/>
              </w:rPr>
              <w:t>比例</w:t>
            </w:r>
            <w:r w:rsidRPr="009B6659">
              <w:rPr>
                <w:rFonts w:ascii="Arial Narrow" w:eastAsia="仿宋_GB2312" w:hAnsi="Arial Narrow"/>
                <w:b/>
              </w:rPr>
              <w:t>%</w:t>
            </w:r>
          </w:p>
        </w:tc>
      </w:tr>
      <w:tr w:rsidR="00E82F1D" w:rsidRPr="009B6659" w:rsidTr="00B667C4">
        <w:trPr>
          <w:cantSplit/>
          <w:trHeight w:hRule="exact" w:val="397"/>
        </w:trPr>
        <w:tc>
          <w:tcPr>
            <w:tcW w:w="2382" w:type="dxa"/>
            <w:tcBorders>
              <w:top w:val="single" w:sz="4" w:space="0" w:color="auto"/>
            </w:tcBorders>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bCs/>
                <w:kern w:val="0"/>
              </w:rPr>
              <w:t>1</w:t>
            </w:r>
            <w:r w:rsidRPr="009B6659">
              <w:rPr>
                <w:rFonts w:ascii="Arial Narrow" w:eastAsia="仿宋_GB2312" w:hAnsi="Arial Narrow" w:cs="宋体" w:hint="eastAsia"/>
                <w:bCs/>
                <w:kern w:val="0"/>
              </w:rPr>
              <w:t>年以内</w:t>
            </w:r>
          </w:p>
        </w:tc>
        <w:tc>
          <w:tcPr>
            <w:tcW w:w="2155" w:type="dxa"/>
            <w:tcBorders>
              <w:top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64,736,801.17</w:t>
            </w:r>
          </w:p>
        </w:tc>
        <w:tc>
          <w:tcPr>
            <w:tcW w:w="1275" w:type="dxa"/>
            <w:tcBorders>
              <w:top w:val="single" w:sz="4" w:space="0" w:color="auto"/>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62.8</w:t>
            </w:r>
            <w:r w:rsidRPr="009B6659">
              <w:rPr>
                <w:rFonts w:ascii="Arial Narrow" w:hAnsi="Arial Narrow" w:hint="eastAsia"/>
                <w:color w:val="000000"/>
              </w:rPr>
              <w:t>0</w:t>
            </w:r>
          </w:p>
        </w:tc>
        <w:tc>
          <w:tcPr>
            <w:tcW w:w="2127" w:type="dxa"/>
            <w:tcBorders>
              <w:top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82,102,203.44</w:t>
            </w:r>
          </w:p>
        </w:tc>
        <w:tc>
          <w:tcPr>
            <w:tcW w:w="1275" w:type="dxa"/>
            <w:tcBorders>
              <w:top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57.34</w:t>
            </w:r>
          </w:p>
        </w:tc>
      </w:tr>
      <w:tr w:rsidR="00E82F1D" w:rsidRPr="009B6659" w:rsidTr="00B667C4">
        <w:trPr>
          <w:cantSplit/>
          <w:trHeight w:hRule="exact" w:val="397"/>
        </w:trPr>
        <w:tc>
          <w:tcPr>
            <w:tcW w:w="2382" w:type="dxa"/>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bCs/>
                <w:kern w:val="0"/>
              </w:rPr>
              <w:t>1</w:t>
            </w:r>
            <w:r w:rsidRPr="009B6659">
              <w:rPr>
                <w:rFonts w:ascii="Arial Narrow" w:eastAsia="仿宋_GB2312" w:hAnsi="Arial Narrow" w:cs="宋体" w:hint="eastAsia"/>
                <w:bCs/>
                <w:kern w:val="0"/>
              </w:rPr>
              <w:t>至</w:t>
            </w:r>
            <w:r w:rsidRPr="009B6659">
              <w:rPr>
                <w:rFonts w:ascii="Arial Narrow" w:eastAsia="仿宋_GB2312" w:hAnsi="Arial Narrow" w:cs="宋体"/>
                <w:bCs/>
                <w:kern w:val="0"/>
              </w:rPr>
              <w:t>2</w:t>
            </w:r>
            <w:r w:rsidRPr="009B6659">
              <w:rPr>
                <w:rFonts w:ascii="Arial Narrow" w:eastAsia="仿宋_GB2312" w:hAnsi="Arial Narrow" w:cs="宋体" w:hint="eastAsia"/>
                <w:bCs/>
                <w:kern w:val="0"/>
              </w:rPr>
              <w:t>年</w:t>
            </w:r>
          </w:p>
        </w:tc>
        <w:tc>
          <w:tcPr>
            <w:tcW w:w="2155" w:type="dxa"/>
            <w:vAlign w:val="center"/>
          </w:tcPr>
          <w:p w:rsidR="00E82F1D" w:rsidRPr="009B6659" w:rsidRDefault="00E82F1D" w:rsidP="00B667C4">
            <w:pPr>
              <w:jc w:val="right"/>
              <w:rPr>
                <w:rFonts w:ascii="Arial Narrow" w:hAnsi="Arial Narrow" w:cs="宋体"/>
              </w:rPr>
            </w:pPr>
            <w:r w:rsidRPr="009B6659">
              <w:rPr>
                <w:rFonts w:ascii="Arial Narrow" w:hAnsi="Arial Narrow"/>
              </w:rPr>
              <w:t>16,076,917.36</w:t>
            </w:r>
          </w:p>
        </w:tc>
        <w:tc>
          <w:tcPr>
            <w:tcW w:w="1275" w:type="dxa"/>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15.60</w:t>
            </w:r>
          </w:p>
        </w:tc>
        <w:tc>
          <w:tcPr>
            <w:tcW w:w="2127"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34,519,800.71</w:t>
            </w:r>
          </w:p>
        </w:tc>
        <w:tc>
          <w:tcPr>
            <w:tcW w:w="1275"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24.11</w:t>
            </w:r>
          </w:p>
        </w:tc>
      </w:tr>
      <w:tr w:rsidR="00E82F1D" w:rsidRPr="009B6659" w:rsidTr="00B667C4">
        <w:trPr>
          <w:cantSplit/>
          <w:trHeight w:hRule="exact" w:val="397"/>
        </w:trPr>
        <w:tc>
          <w:tcPr>
            <w:tcW w:w="2382" w:type="dxa"/>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bCs/>
                <w:kern w:val="0"/>
              </w:rPr>
              <w:t>2</w:t>
            </w:r>
            <w:r w:rsidRPr="009B6659">
              <w:rPr>
                <w:rFonts w:ascii="Arial Narrow" w:eastAsia="仿宋_GB2312" w:hAnsi="Arial Narrow" w:cs="宋体" w:hint="eastAsia"/>
                <w:bCs/>
                <w:kern w:val="0"/>
              </w:rPr>
              <w:t>至</w:t>
            </w:r>
            <w:r w:rsidRPr="009B6659">
              <w:rPr>
                <w:rFonts w:ascii="Arial Narrow" w:eastAsia="仿宋_GB2312" w:hAnsi="Arial Narrow" w:cs="宋体"/>
                <w:bCs/>
                <w:kern w:val="0"/>
              </w:rPr>
              <w:t>3</w:t>
            </w:r>
            <w:r w:rsidRPr="009B6659">
              <w:rPr>
                <w:rFonts w:ascii="Arial Narrow" w:eastAsia="仿宋_GB2312" w:hAnsi="Arial Narrow" w:cs="宋体" w:hint="eastAsia"/>
                <w:bCs/>
                <w:kern w:val="0"/>
              </w:rPr>
              <w:t>年</w:t>
            </w:r>
          </w:p>
        </w:tc>
        <w:tc>
          <w:tcPr>
            <w:tcW w:w="2155" w:type="dxa"/>
            <w:vAlign w:val="center"/>
          </w:tcPr>
          <w:p w:rsidR="00E82F1D" w:rsidRPr="009B6659" w:rsidRDefault="00E82F1D" w:rsidP="00B667C4">
            <w:pPr>
              <w:jc w:val="right"/>
              <w:rPr>
                <w:rFonts w:ascii="Arial Narrow" w:hAnsi="Arial Narrow" w:cs="宋体"/>
              </w:rPr>
            </w:pPr>
            <w:r w:rsidRPr="009B6659">
              <w:rPr>
                <w:rFonts w:ascii="Arial Narrow" w:hAnsi="Arial Narrow"/>
              </w:rPr>
              <w:t>7,766,455.99</w:t>
            </w:r>
          </w:p>
        </w:tc>
        <w:tc>
          <w:tcPr>
            <w:tcW w:w="1275" w:type="dxa"/>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7.54</w:t>
            </w:r>
          </w:p>
        </w:tc>
        <w:tc>
          <w:tcPr>
            <w:tcW w:w="2127"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11,057,379.22</w:t>
            </w:r>
          </w:p>
        </w:tc>
        <w:tc>
          <w:tcPr>
            <w:tcW w:w="1275"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7.72</w:t>
            </w:r>
          </w:p>
        </w:tc>
      </w:tr>
      <w:tr w:rsidR="00E82F1D" w:rsidRPr="009B6659" w:rsidTr="00B667C4">
        <w:trPr>
          <w:cantSplit/>
          <w:trHeight w:hRule="exact" w:val="397"/>
        </w:trPr>
        <w:tc>
          <w:tcPr>
            <w:tcW w:w="2382" w:type="dxa"/>
            <w:tcBorders>
              <w:bottom w:val="single" w:sz="4" w:space="0" w:color="auto"/>
            </w:tcBorders>
            <w:vAlign w:val="center"/>
          </w:tcPr>
          <w:p w:rsidR="00E82F1D" w:rsidRPr="009B6659" w:rsidRDefault="00E82F1D" w:rsidP="00B667C4">
            <w:pPr>
              <w:widowControl/>
              <w:rPr>
                <w:rFonts w:ascii="Arial Narrow" w:eastAsia="仿宋_GB2312" w:hAnsi="Arial Narrow" w:cs="宋体"/>
                <w:bCs/>
                <w:kern w:val="0"/>
              </w:rPr>
            </w:pPr>
            <w:r w:rsidRPr="009B6659">
              <w:rPr>
                <w:rFonts w:ascii="Arial Narrow" w:eastAsia="仿宋_GB2312" w:hAnsi="Arial Narrow" w:cs="宋体"/>
                <w:bCs/>
                <w:kern w:val="0"/>
              </w:rPr>
              <w:t>3</w:t>
            </w:r>
            <w:r w:rsidRPr="009B6659">
              <w:rPr>
                <w:rFonts w:ascii="Arial Narrow" w:eastAsia="仿宋_GB2312" w:hAnsi="Arial Narrow" w:cs="宋体" w:hint="eastAsia"/>
                <w:bCs/>
                <w:kern w:val="0"/>
              </w:rPr>
              <w:t>年以上</w:t>
            </w:r>
          </w:p>
        </w:tc>
        <w:tc>
          <w:tcPr>
            <w:tcW w:w="2155" w:type="dxa"/>
            <w:tcBorders>
              <w:bottom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14,491,313.33</w:t>
            </w:r>
          </w:p>
        </w:tc>
        <w:tc>
          <w:tcPr>
            <w:tcW w:w="1275" w:type="dxa"/>
            <w:tcBorders>
              <w:bottom w:val="single" w:sz="4" w:space="0" w:color="auto"/>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14.06</w:t>
            </w:r>
          </w:p>
        </w:tc>
        <w:tc>
          <w:tcPr>
            <w:tcW w:w="2127" w:type="dxa"/>
            <w:tcBorders>
              <w:bottom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15,503,737.58</w:t>
            </w:r>
          </w:p>
        </w:tc>
        <w:tc>
          <w:tcPr>
            <w:tcW w:w="1275" w:type="dxa"/>
            <w:tcBorders>
              <w:bottom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10.83</w:t>
            </w:r>
          </w:p>
        </w:tc>
      </w:tr>
      <w:tr w:rsidR="00E82F1D" w:rsidRPr="009B6659" w:rsidTr="00B667C4">
        <w:trPr>
          <w:cantSplit/>
          <w:trHeight w:hRule="exact" w:val="397"/>
        </w:trPr>
        <w:tc>
          <w:tcPr>
            <w:tcW w:w="2382" w:type="dxa"/>
            <w:tcBorders>
              <w:top w:val="single" w:sz="4" w:space="0" w:color="auto"/>
              <w:bottom w:val="single" w:sz="8" w:space="0" w:color="auto"/>
            </w:tcBorders>
            <w:vAlign w:val="center"/>
          </w:tcPr>
          <w:p w:rsidR="00E82F1D" w:rsidRPr="009B6659" w:rsidRDefault="00E82F1D" w:rsidP="00B667C4">
            <w:pPr>
              <w:jc w:val="left"/>
              <w:rPr>
                <w:rFonts w:ascii="Arial Narrow" w:eastAsia="仿宋_GB2312" w:hAnsi="Arial Narrow"/>
                <w:b/>
              </w:rPr>
            </w:pPr>
            <w:r w:rsidRPr="009B6659">
              <w:rPr>
                <w:rFonts w:ascii="Arial Narrow" w:eastAsia="仿宋_GB2312" w:hAnsi="Arial Narrow" w:hint="eastAsia"/>
                <w:b/>
              </w:rPr>
              <w:t>合计</w:t>
            </w:r>
          </w:p>
        </w:tc>
        <w:tc>
          <w:tcPr>
            <w:tcW w:w="2155"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rPr>
            </w:pPr>
            <w:r w:rsidRPr="009B6659">
              <w:rPr>
                <w:rFonts w:ascii="Arial Narrow" w:hAnsi="Arial Narrow"/>
                <w:b/>
              </w:rPr>
              <w:t>103,071,487.85</w:t>
            </w:r>
          </w:p>
        </w:tc>
        <w:tc>
          <w:tcPr>
            <w:tcW w:w="1275"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bCs/>
                <w:color w:val="000000"/>
              </w:rPr>
            </w:pPr>
            <w:r w:rsidRPr="009B6659">
              <w:rPr>
                <w:rFonts w:ascii="Arial Narrow" w:hAnsi="Arial Narrow"/>
                <w:b/>
                <w:bCs/>
                <w:color w:val="000000"/>
              </w:rPr>
              <w:t>100.00</w:t>
            </w:r>
          </w:p>
        </w:tc>
        <w:tc>
          <w:tcPr>
            <w:tcW w:w="2127"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cs="宋体"/>
                <w:b/>
                <w:bCs/>
              </w:rPr>
            </w:pPr>
            <w:r w:rsidRPr="009B6659">
              <w:rPr>
                <w:rFonts w:ascii="Arial Narrow" w:eastAsia="仿宋_GB2312" w:hAnsi="Arial Narrow"/>
                <w:b/>
                <w:bCs/>
              </w:rPr>
              <w:t>143,183,120.95</w:t>
            </w:r>
          </w:p>
        </w:tc>
        <w:tc>
          <w:tcPr>
            <w:tcW w:w="1275"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cs="宋体"/>
                <w:b/>
                <w:bCs/>
              </w:rPr>
            </w:pPr>
            <w:r w:rsidRPr="009B6659">
              <w:rPr>
                <w:rFonts w:ascii="Arial Narrow" w:eastAsia="仿宋_GB2312" w:hAnsi="Arial Narrow"/>
                <w:b/>
                <w:bCs/>
              </w:rPr>
              <w:t>100.00</w:t>
            </w:r>
          </w:p>
        </w:tc>
      </w:tr>
    </w:tbl>
    <w:p w:rsidR="00E82F1D" w:rsidRDefault="00E82F1D" w:rsidP="00F7113C">
      <w:pPr>
        <w:autoSpaceDE w:val="0"/>
        <w:autoSpaceDN w:val="0"/>
        <w:adjustRightInd w:val="0"/>
        <w:spacing w:afterLines="50"/>
        <w:rPr>
          <w:rFonts w:ascii="Arial Narrow" w:eastAsia="仿宋_GB2312" w:hAnsi="Arial Narrow"/>
          <w:sz w:val="24"/>
        </w:rPr>
      </w:pPr>
      <w:r>
        <w:rPr>
          <w:rFonts w:ascii="Arial Narrow" w:eastAsia="仿宋_GB2312" w:hAnsi="Arial Narrow" w:hint="eastAsia"/>
          <w:sz w:val="24"/>
        </w:rPr>
        <w:lastRenderedPageBreak/>
        <w:t>说明：账龄超过</w:t>
      </w:r>
      <w:r>
        <w:rPr>
          <w:rFonts w:ascii="Arial Narrow" w:eastAsia="仿宋_GB2312" w:hAnsi="Arial Narrow"/>
          <w:sz w:val="24"/>
        </w:rPr>
        <w:t>1</w:t>
      </w:r>
      <w:r>
        <w:rPr>
          <w:rFonts w:ascii="Arial Narrow" w:eastAsia="仿宋_GB2312" w:hAnsi="Arial Narrow" w:hint="eastAsia"/>
          <w:sz w:val="24"/>
        </w:rPr>
        <w:t>年的大额其他应付款主要为收取的押金及预提的维护管理费。</w:t>
      </w:r>
    </w:p>
    <w:p w:rsidR="00E82F1D" w:rsidRDefault="00E82F1D" w:rsidP="00F7113C">
      <w:pPr>
        <w:autoSpaceDE w:val="0"/>
        <w:autoSpaceDN w:val="0"/>
        <w:adjustRightInd w:val="0"/>
        <w:spacing w:afterLines="50"/>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2</w:t>
      </w:r>
      <w:r>
        <w:rPr>
          <w:rFonts w:ascii="Arial Narrow" w:eastAsia="仿宋_GB2312" w:hAnsi="Arial Narrow" w:hint="eastAsia"/>
          <w:sz w:val="24"/>
        </w:rPr>
        <w:t>）</w:t>
      </w:r>
      <w:r>
        <w:rPr>
          <w:rFonts w:ascii="Arial Narrow" w:eastAsia="仿宋_GB2312" w:hAnsi="Arial Narrow" w:cs="宋体" w:hint="eastAsia"/>
          <w:kern w:val="0"/>
          <w:sz w:val="24"/>
        </w:rPr>
        <w:t>本期应付款项中无应付持本公司</w:t>
      </w:r>
      <w:r>
        <w:rPr>
          <w:rFonts w:ascii="Arial Narrow" w:eastAsia="仿宋_GB2312" w:hAnsi="Arial Narrow" w:cs="宋体"/>
          <w:kern w:val="0"/>
          <w:sz w:val="24"/>
        </w:rPr>
        <w:t>5%</w:t>
      </w:r>
      <w:r>
        <w:rPr>
          <w:rFonts w:ascii="Arial Narrow" w:eastAsia="仿宋_GB2312" w:hAnsi="Arial Narrow" w:cs="宋体" w:hint="eastAsia"/>
          <w:kern w:val="0"/>
          <w:sz w:val="24"/>
        </w:rPr>
        <w:t>（含</w:t>
      </w:r>
      <w:r>
        <w:rPr>
          <w:rFonts w:ascii="Arial Narrow" w:eastAsia="仿宋_GB2312" w:hAnsi="Arial Narrow" w:cs="宋体"/>
          <w:kern w:val="0"/>
          <w:sz w:val="24"/>
        </w:rPr>
        <w:t>5%</w:t>
      </w:r>
      <w:r>
        <w:rPr>
          <w:rFonts w:ascii="Arial Narrow" w:eastAsia="仿宋_GB2312" w:hAnsi="Arial Narrow" w:cs="宋体" w:hint="eastAsia"/>
          <w:kern w:val="0"/>
          <w:sz w:val="24"/>
        </w:rPr>
        <w:t>）以上表决权股份股东的款项。</w:t>
      </w:r>
    </w:p>
    <w:p w:rsidR="00E82F1D" w:rsidRDefault="00E82F1D" w:rsidP="00F7113C">
      <w:pPr>
        <w:autoSpaceDE w:val="0"/>
        <w:autoSpaceDN w:val="0"/>
        <w:adjustRightInd w:val="0"/>
        <w:spacing w:afterLines="50"/>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3</w:t>
      </w:r>
      <w:r>
        <w:rPr>
          <w:rFonts w:ascii="Arial Narrow" w:eastAsia="仿宋_GB2312" w:hAnsi="Arial Narrow" w:hint="eastAsia"/>
          <w:sz w:val="24"/>
        </w:rPr>
        <w:t>）期末其他应付款项中应付其他关联方款项情况，详见本附注六、</w:t>
      </w:r>
      <w:r>
        <w:rPr>
          <w:rFonts w:ascii="Arial Narrow" w:eastAsia="仿宋_GB2312" w:hAnsi="Arial Narrow"/>
          <w:sz w:val="24"/>
        </w:rPr>
        <w:t>6</w:t>
      </w:r>
      <w:r>
        <w:rPr>
          <w:rFonts w:ascii="Arial Narrow" w:eastAsia="仿宋_GB2312" w:hAnsi="Arial Narrow" w:hint="eastAsia"/>
          <w:sz w:val="24"/>
        </w:rPr>
        <w:t>、（</w:t>
      </w:r>
      <w:r>
        <w:rPr>
          <w:rFonts w:ascii="Arial Narrow" w:eastAsia="仿宋_GB2312" w:hAnsi="Arial Narrow"/>
          <w:sz w:val="24"/>
        </w:rPr>
        <w:t>2</w:t>
      </w:r>
      <w:r>
        <w:rPr>
          <w:rFonts w:ascii="Arial Narrow" w:eastAsia="仿宋_GB2312" w:hAnsi="Arial Narrow" w:hint="eastAsia"/>
          <w:sz w:val="24"/>
        </w:rPr>
        <w:t>）。</w:t>
      </w:r>
    </w:p>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29</w:t>
      </w:r>
      <w:r>
        <w:rPr>
          <w:rFonts w:ascii="Arial Narrow" w:eastAsia="仿宋_GB2312" w:hAnsi="Arial Narrow" w:hint="eastAsia"/>
          <w:sz w:val="24"/>
        </w:rPr>
        <w:t>、应付债券</w:t>
      </w:r>
    </w:p>
    <w:p w:rsidR="00E82F1D" w:rsidRDefault="00E82F1D" w:rsidP="00F7113C">
      <w:pPr>
        <w:numPr>
          <w:ilvl w:val="0"/>
          <w:numId w:val="25"/>
        </w:numPr>
        <w:autoSpaceDE w:val="0"/>
        <w:autoSpaceDN w:val="0"/>
        <w:adjustRightInd w:val="0"/>
        <w:spacing w:before="120" w:afterLines="50"/>
        <w:ind w:left="0" w:firstLine="0"/>
        <w:rPr>
          <w:rFonts w:ascii="Arial Narrow" w:eastAsia="仿宋_GB2312" w:hAnsi="Arial Narrow"/>
          <w:sz w:val="24"/>
        </w:rPr>
      </w:pPr>
      <w:r>
        <w:rPr>
          <w:rFonts w:ascii="Arial Narrow" w:eastAsia="仿宋_GB2312" w:hAnsi="Arial Narrow" w:cs="仿宋_GB2312" w:hint="eastAsia"/>
          <w:sz w:val="24"/>
        </w:rPr>
        <w:t>可转换公司债</w:t>
      </w:r>
      <w:proofErr w:type="gramStart"/>
      <w:r>
        <w:rPr>
          <w:rFonts w:ascii="Arial Narrow" w:eastAsia="仿宋_GB2312" w:hAnsi="Arial Narrow" w:cs="仿宋_GB2312" w:hint="eastAsia"/>
          <w:sz w:val="24"/>
        </w:rPr>
        <w:t>券</w:t>
      </w:r>
      <w:proofErr w:type="gramEnd"/>
      <w:r>
        <w:rPr>
          <w:rFonts w:ascii="Arial Narrow" w:eastAsia="仿宋_GB2312" w:hAnsi="Arial Narrow" w:cs="仿宋_GB2312" w:hint="eastAsia"/>
          <w:sz w:val="24"/>
        </w:rPr>
        <w:t>明细</w:t>
      </w:r>
    </w:p>
    <w:tbl>
      <w:tblPr>
        <w:tblW w:w="9172" w:type="dxa"/>
        <w:tblBorders>
          <w:top w:val="single" w:sz="4" w:space="0" w:color="auto"/>
          <w:bottom w:val="single" w:sz="4" w:space="0" w:color="auto"/>
        </w:tblBorders>
        <w:tblLayout w:type="fixed"/>
        <w:tblLook w:val="0000"/>
      </w:tblPr>
      <w:tblGrid>
        <w:gridCol w:w="2802"/>
        <w:gridCol w:w="1632"/>
        <w:gridCol w:w="1985"/>
        <w:gridCol w:w="1101"/>
        <w:gridCol w:w="1652"/>
      </w:tblGrid>
      <w:tr w:rsidR="00E82F1D" w:rsidRPr="009B6659" w:rsidTr="00B667C4">
        <w:trPr>
          <w:trHeight w:val="397"/>
        </w:trPr>
        <w:tc>
          <w:tcPr>
            <w:tcW w:w="2802" w:type="dxa"/>
            <w:tcBorders>
              <w:top w:val="single" w:sz="8" w:space="0" w:color="auto"/>
              <w:bottom w:val="single" w:sz="4" w:space="0" w:color="auto"/>
            </w:tcBorders>
            <w:vAlign w:val="center"/>
          </w:tcPr>
          <w:p w:rsidR="00E82F1D" w:rsidRPr="009B6659" w:rsidRDefault="00E82F1D" w:rsidP="00B667C4">
            <w:pPr>
              <w:snapToGrid w:val="0"/>
              <w:ind w:left="-19" w:firstLine="19"/>
              <w:rPr>
                <w:rFonts w:ascii="Arial Narrow" w:eastAsia="仿宋_GB2312" w:hAnsi="Arial Narrow"/>
                <w:b/>
                <w:bCs/>
              </w:rPr>
            </w:pPr>
            <w:r w:rsidRPr="009B6659">
              <w:rPr>
                <w:rFonts w:ascii="Arial Narrow" w:eastAsia="仿宋_GB2312" w:hAnsi="Arial Narrow" w:cs="仿宋_GB2312" w:hint="eastAsia"/>
                <w:b/>
                <w:bCs/>
              </w:rPr>
              <w:t>债券名称</w:t>
            </w:r>
          </w:p>
        </w:tc>
        <w:tc>
          <w:tcPr>
            <w:tcW w:w="1632" w:type="dxa"/>
            <w:tcBorders>
              <w:top w:val="single" w:sz="8" w:space="0" w:color="auto"/>
              <w:bottom w:val="single" w:sz="4" w:space="0" w:color="auto"/>
            </w:tcBorders>
            <w:vAlign w:val="center"/>
          </w:tcPr>
          <w:p w:rsidR="00E82F1D" w:rsidRPr="009B6659" w:rsidRDefault="00E82F1D" w:rsidP="00B667C4">
            <w:pPr>
              <w:snapToGrid w:val="0"/>
              <w:jc w:val="right"/>
              <w:rPr>
                <w:rFonts w:ascii="Arial Narrow" w:eastAsia="仿宋_GB2312" w:hAnsi="Arial Narrow"/>
                <w:b/>
                <w:bCs/>
              </w:rPr>
            </w:pPr>
            <w:r w:rsidRPr="009B6659">
              <w:rPr>
                <w:rFonts w:ascii="Arial Narrow" w:eastAsia="仿宋_GB2312" w:hAnsi="Arial Narrow" w:cs="仿宋_GB2312" w:hint="eastAsia"/>
                <w:b/>
                <w:bCs/>
              </w:rPr>
              <w:t>面值</w:t>
            </w:r>
          </w:p>
        </w:tc>
        <w:tc>
          <w:tcPr>
            <w:tcW w:w="1985" w:type="dxa"/>
            <w:tcBorders>
              <w:top w:val="single" w:sz="8" w:space="0" w:color="auto"/>
              <w:bottom w:val="single" w:sz="4" w:space="0" w:color="auto"/>
            </w:tcBorders>
            <w:vAlign w:val="center"/>
          </w:tcPr>
          <w:p w:rsidR="00E82F1D" w:rsidRPr="009B6659" w:rsidRDefault="00E82F1D" w:rsidP="00B667C4">
            <w:pPr>
              <w:snapToGrid w:val="0"/>
              <w:ind w:left="-101"/>
              <w:jc w:val="right"/>
              <w:rPr>
                <w:rFonts w:ascii="Arial Narrow" w:eastAsia="仿宋_GB2312" w:hAnsi="Arial Narrow"/>
                <w:b/>
                <w:bCs/>
              </w:rPr>
            </w:pPr>
            <w:r w:rsidRPr="009B6659">
              <w:rPr>
                <w:rFonts w:ascii="Arial Narrow" w:eastAsia="仿宋_GB2312" w:hAnsi="Arial Narrow" w:cs="仿宋_GB2312" w:hint="eastAsia"/>
                <w:b/>
                <w:bCs/>
              </w:rPr>
              <w:t>发行日期</w:t>
            </w:r>
          </w:p>
        </w:tc>
        <w:tc>
          <w:tcPr>
            <w:tcW w:w="1101" w:type="dxa"/>
            <w:tcBorders>
              <w:top w:val="single" w:sz="8" w:space="0" w:color="auto"/>
              <w:bottom w:val="single" w:sz="4" w:space="0" w:color="auto"/>
            </w:tcBorders>
            <w:vAlign w:val="center"/>
          </w:tcPr>
          <w:p w:rsidR="00E82F1D" w:rsidRPr="009B6659" w:rsidRDefault="00E82F1D" w:rsidP="00B667C4">
            <w:pPr>
              <w:wordWrap w:val="0"/>
              <w:snapToGrid w:val="0"/>
              <w:ind w:leftChars="-124" w:left="-259" w:hanging="1"/>
              <w:jc w:val="right"/>
              <w:rPr>
                <w:rFonts w:ascii="Arial Narrow" w:eastAsia="仿宋_GB2312" w:hAnsi="Arial Narrow"/>
                <w:b/>
                <w:bCs/>
              </w:rPr>
            </w:pPr>
            <w:r w:rsidRPr="009B6659">
              <w:rPr>
                <w:rFonts w:ascii="Arial Narrow" w:eastAsia="仿宋_GB2312" w:hAnsi="Arial Narrow" w:cs="仿宋_GB2312" w:hint="eastAsia"/>
                <w:b/>
                <w:bCs/>
              </w:rPr>
              <w:t>债券期限</w:t>
            </w:r>
          </w:p>
        </w:tc>
        <w:tc>
          <w:tcPr>
            <w:tcW w:w="1652" w:type="dxa"/>
            <w:tcBorders>
              <w:top w:val="single" w:sz="8" w:space="0" w:color="auto"/>
              <w:bottom w:val="single" w:sz="4" w:space="0" w:color="auto"/>
            </w:tcBorders>
            <w:vAlign w:val="center"/>
          </w:tcPr>
          <w:p w:rsidR="00E82F1D" w:rsidRPr="009B6659" w:rsidRDefault="00E82F1D" w:rsidP="00B667C4">
            <w:pPr>
              <w:snapToGrid w:val="0"/>
              <w:ind w:leftChars="-30" w:left="-63"/>
              <w:jc w:val="right"/>
              <w:rPr>
                <w:rFonts w:ascii="Arial Narrow" w:eastAsia="仿宋_GB2312" w:hAnsi="Arial Narrow"/>
                <w:b/>
                <w:bCs/>
              </w:rPr>
            </w:pPr>
            <w:r w:rsidRPr="009B6659">
              <w:rPr>
                <w:rFonts w:ascii="Arial Narrow" w:eastAsia="仿宋_GB2312" w:hAnsi="Arial Narrow" w:cs="仿宋_GB2312" w:hint="eastAsia"/>
                <w:b/>
                <w:bCs/>
              </w:rPr>
              <w:t>发行金额</w:t>
            </w:r>
          </w:p>
        </w:tc>
      </w:tr>
      <w:tr w:rsidR="00E82F1D" w:rsidRPr="009B6659" w:rsidTr="00B667C4">
        <w:trPr>
          <w:trHeight w:val="397"/>
        </w:trPr>
        <w:tc>
          <w:tcPr>
            <w:tcW w:w="2802" w:type="dxa"/>
            <w:tcBorders>
              <w:top w:val="single" w:sz="4" w:space="0" w:color="auto"/>
              <w:bottom w:val="single" w:sz="8" w:space="0" w:color="auto"/>
            </w:tcBorders>
            <w:vAlign w:val="center"/>
          </w:tcPr>
          <w:p w:rsidR="00E82F1D" w:rsidRPr="009B6659" w:rsidRDefault="00E82F1D" w:rsidP="00B667C4">
            <w:pPr>
              <w:ind w:left="-19" w:firstLine="19"/>
              <w:rPr>
                <w:rFonts w:ascii="Arial Narrow" w:eastAsia="仿宋_GB2312" w:hAnsi="Arial Narrow"/>
              </w:rPr>
            </w:pPr>
            <w:proofErr w:type="gramStart"/>
            <w:r w:rsidRPr="009B6659">
              <w:rPr>
                <w:rFonts w:ascii="Arial Narrow" w:eastAsia="仿宋_GB2312" w:hAnsi="Arial Narrow" w:cs="仿宋_GB2312" w:hint="eastAsia"/>
              </w:rPr>
              <w:t>歌华转债</w:t>
            </w:r>
            <w:proofErr w:type="gramEnd"/>
            <w:r w:rsidRPr="009B6659">
              <w:rPr>
                <w:rFonts w:ascii="Arial Narrow" w:eastAsia="仿宋_GB2312" w:hAnsi="Arial Narrow" w:cs="仿宋_GB2312" w:hint="eastAsia"/>
              </w:rPr>
              <w:t>（代码：</w:t>
            </w:r>
            <w:r w:rsidRPr="009B6659">
              <w:rPr>
                <w:rFonts w:ascii="Arial Narrow" w:eastAsia="仿宋_GB2312" w:hAnsi="Arial Narrow" w:cs="Arial Narrow"/>
              </w:rPr>
              <w:t>110011</w:t>
            </w:r>
            <w:r w:rsidRPr="009B6659">
              <w:rPr>
                <w:rFonts w:ascii="Arial Narrow" w:eastAsia="仿宋_GB2312" w:hAnsi="Arial Narrow" w:cs="仿宋_GB2312" w:hint="eastAsia"/>
              </w:rPr>
              <w:t>）</w:t>
            </w:r>
          </w:p>
        </w:tc>
        <w:tc>
          <w:tcPr>
            <w:tcW w:w="1632"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1,600,000,000.00</w:t>
            </w:r>
          </w:p>
        </w:tc>
        <w:tc>
          <w:tcPr>
            <w:tcW w:w="1985" w:type="dxa"/>
            <w:tcBorders>
              <w:top w:val="single" w:sz="4" w:space="0" w:color="auto"/>
              <w:bottom w:val="single" w:sz="8" w:space="0" w:color="auto"/>
            </w:tcBorders>
            <w:vAlign w:val="center"/>
          </w:tcPr>
          <w:p w:rsidR="00E82F1D" w:rsidRPr="009B6659" w:rsidRDefault="00E82F1D" w:rsidP="00B667C4">
            <w:pPr>
              <w:ind w:left="-101"/>
              <w:jc w:val="right"/>
              <w:rPr>
                <w:rFonts w:ascii="Arial Narrow" w:eastAsia="仿宋_GB2312" w:hAnsi="Arial Narrow"/>
              </w:rPr>
            </w:pPr>
            <w:r w:rsidRPr="009B6659">
              <w:rPr>
                <w:rFonts w:ascii="Arial Narrow" w:eastAsia="仿宋_GB2312" w:hAnsi="Arial Narrow" w:cs="Arial Narrow"/>
              </w:rPr>
              <w:t>2010</w:t>
            </w:r>
            <w:r w:rsidRPr="009B6659">
              <w:rPr>
                <w:rFonts w:ascii="Arial Narrow" w:eastAsia="仿宋_GB2312" w:hAnsi="Arial Narrow" w:cs="仿宋_GB2312" w:hint="eastAsia"/>
              </w:rPr>
              <w:t>年</w:t>
            </w:r>
            <w:r w:rsidRPr="009B6659">
              <w:rPr>
                <w:rFonts w:ascii="Arial Narrow" w:eastAsia="仿宋_GB2312" w:hAnsi="Arial Narrow" w:cs="Arial Narrow"/>
              </w:rPr>
              <w:t>11</w:t>
            </w:r>
            <w:r w:rsidRPr="009B6659">
              <w:rPr>
                <w:rFonts w:ascii="Arial Narrow" w:eastAsia="仿宋_GB2312" w:hAnsi="Arial Narrow" w:cs="仿宋_GB2312" w:hint="eastAsia"/>
              </w:rPr>
              <w:t>月</w:t>
            </w:r>
            <w:r w:rsidRPr="009B6659">
              <w:rPr>
                <w:rFonts w:ascii="Arial Narrow" w:eastAsia="仿宋_GB2312" w:hAnsi="Arial Narrow" w:cs="Arial Narrow"/>
              </w:rPr>
              <w:t>25</w:t>
            </w:r>
            <w:r w:rsidRPr="009B6659">
              <w:rPr>
                <w:rFonts w:ascii="Arial Narrow" w:eastAsia="仿宋_GB2312" w:hAnsi="Arial Narrow" w:cs="仿宋_GB2312" w:hint="eastAsia"/>
              </w:rPr>
              <w:t>日</w:t>
            </w:r>
          </w:p>
        </w:tc>
        <w:tc>
          <w:tcPr>
            <w:tcW w:w="1101"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cs="Arial Narrow"/>
              </w:rPr>
              <w:t>6</w:t>
            </w:r>
            <w:r w:rsidRPr="009B6659">
              <w:rPr>
                <w:rFonts w:ascii="Arial Narrow" w:eastAsia="仿宋_GB2312" w:hAnsi="Arial Narrow" w:cs="仿宋_GB2312" w:hint="eastAsia"/>
              </w:rPr>
              <w:t>年</w:t>
            </w:r>
          </w:p>
        </w:tc>
        <w:tc>
          <w:tcPr>
            <w:tcW w:w="1652"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1,600,000,000.00</w:t>
            </w:r>
          </w:p>
        </w:tc>
      </w:tr>
    </w:tbl>
    <w:p w:rsidR="00E82F1D" w:rsidRDefault="00E82F1D" w:rsidP="00F7113C">
      <w:pPr>
        <w:numPr>
          <w:ilvl w:val="0"/>
          <w:numId w:val="25"/>
        </w:numPr>
        <w:autoSpaceDE w:val="0"/>
        <w:autoSpaceDN w:val="0"/>
        <w:adjustRightInd w:val="0"/>
        <w:spacing w:afterLines="50"/>
        <w:ind w:left="0" w:firstLine="0"/>
        <w:rPr>
          <w:rFonts w:ascii="Arial Narrow" w:eastAsia="仿宋_GB2312" w:hAnsi="Arial Narrow"/>
          <w:sz w:val="24"/>
        </w:rPr>
      </w:pPr>
      <w:r>
        <w:rPr>
          <w:rFonts w:ascii="Arial Narrow" w:eastAsia="仿宋_GB2312" w:hAnsi="Arial Narrow" w:cs="仿宋_GB2312" w:hint="eastAsia"/>
          <w:sz w:val="24"/>
        </w:rPr>
        <w:t>可转换公司债</w:t>
      </w:r>
      <w:proofErr w:type="gramStart"/>
      <w:r>
        <w:rPr>
          <w:rFonts w:ascii="Arial Narrow" w:eastAsia="仿宋_GB2312" w:hAnsi="Arial Narrow" w:cs="仿宋_GB2312" w:hint="eastAsia"/>
          <w:sz w:val="24"/>
        </w:rPr>
        <w:t>券</w:t>
      </w:r>
      <w:proofErr w:type="gramEnd"/>
      <w:r>
        <w:rPr>
          <w:rFonts w:ascii="Arial Narrow" w:eastAsia="仿宋_GB2312" w:hAnsi="Arial Narrow" w:cs="仿宋_GB2312" w:hint="eastAsia"/>
          <w:sz w:val="24"/>
        </w:rPr>
        <w:t>余额</w:t>
      </w:r>
    </w:p>
    <w:tbl>
      <w:tblPr>
        <w:tblW w:w="0" w:type="auto"/>
        <w:tblInd w:w="2" w:type="dxa"/>
        <w:tblLayout w:type="fixed"/>
        <w:tblLook w:val="0000"/>
      </w:tblPr>
      <w:tblGrid>
        <w:gridCol w:w="2825"/>
        <w:gridCol w:w="3661"/>
        <w:gridCol w:w="2693"/>
      </w:tblGrid>
      <w:tr w:rsidR="00E82F1D" w:rsidRPr="009B6659" w:rsidTr="00B667C4">
        <w:trPr>
          <w:trHeight w:val="397"/>
        </w:trPr>
        <w:tc>
          <w:tcPr>
            <w:tcW w:w="2825" w:type="dxa"/>
            <w:tcBorders>
              <w:top w:val="single" w:sz="8" w:space="0" w:color="auto"/>
              <w:left w:val="nil"/>
              <w:bottom w:val="nil"/>
              <w:right w:val="nil"/>
            </w:tcBorders>
            <w:vAlign w:val="center"/>
          </w:tcPr>
          <w:p w:rsidR="00E82F1D" w:rsidRPr="009B6659" w:rsidRDefault="00E82F1D" w:rsidP="00B667C4">
            <w:pPr>
              <w:widowControl/>
              <w:jc w:val="left"/>
              <w:rPr>
                <w:rFonts w:ascii="Arial Narrow" w:eastAsia="仿宋_GB2312" w:hAnsi="Arial Narrow"/>
                <w:b/>
                <w:bCs/>
                <w:kern w:val="0"/>
              </w:rPr>
            </w:pPr>
            <w:r w:rsidRPr="009B6659">
              <w:rPr>
                <w:rFonts w:ascii="Arial Narrow" w:eastAsia="仿宋_GB2312" w:hAnsi="Arial Narrow" w:cs="仿宋_GB2312" w:hint="eastAsia"/>
                <w:b/>
                <w:bCs/>
                <w:kern w:val="0"/>
              </w:rPr>
              <w:t>项目</w:t>
            </w:r>
          </w:p>
        </w:tc>
        <w:tc>
          <w:tcPr>
            <w:tcW w:w="3661" w:type="dxa"/>
            <w:tcBorders>
              <w:top w:val="single" w:sz="8" w:space="0" w:color="auto"/>
              <w:left w:val="nil"/>
              <w:bottom w:val="nil"/>
              <w:right w:val="nil"/>
            </w:tcBorders>
            <w:vAlign w:val="center"/>
          </w:tcPr>
          <w:p w:rsidR="00E82F1D" w:rsidRPr="009B6659" w:rsidRDefault="00E82F1D" w:rsidP="00B667C4">
            <w:pPr>
              <w:widowControl/>
              <w:jc w:val="right"/>
              <w:rPr>
                <w:rFonts w:ascii="Arial Narrow" w:eastAsia="仿宋_GB2312" w:hAnsi="Arial Narrow"/>
                <w:b/>
                <w:bCs/>
                <w:kern w:val="0"/>
              </w:rPr>
            </w:pPr>
            <w:r w:rsidRPr="009B6659">
              <w:rPr>
                <w:rFonts w:ascii="Arial Narrow" w:eastAsia="仿宋_GB2312" w:hAnsi="Arial Narrow" w:cs="仿宋_GB2312" w:hint="eastAsia"/>
                <w:b/>
                <w:bCs/>
                <w:kern w:val="0"/>
              </w:rPr>
              <w:t>期末数</w:t>
            </w:r>
          </w:p>
        </w:tc>
        <w:tc>
          <w:tcPr>
            <w:tcW w:w="2693" w:type="dxa"/>
            <w:tcBorders>
              <w:top w:val="single" w:sz="8" w:space="0" w:color="auto"/>
              <w:left w:val="nil"/>
              <w:bottom w:val="nil"/>
              <w:right w:val="nil"/>
            </w:tcBorders>
            <w:vAlign w:val="center"/>
          </w:tcPr>
          <w:p w:rsidR="00E82F1D" w:rsidRPr="009B6659" w:rsidRDefault="00E82F1D" w:rsidP="00B667C4">
            <w:pPr>
              <w:widowControl/>
              <w:jc w:val="right"/>
              <w:rPr>
                <w:rFonts w:ascii="Arial Narrow" w:eastAsia="仿宋_GB2312" w:hAnsi="Arial Narrow"/>
                <w:b/>
                <w:bCs/>
                <w:kern w:val="0"/>
              </w:rPr>
            </w:pPr>
            <w:r w:rsidRPr="009B6659">
              <w:rPr>
                <w:rFonts w:ascii="Arial Narrow" w:eastAsia="仿宋_GB2312" w:hAnsi="Arial Narrow" w:cs="仿宋_GB2312" w:hint="eastAsia"/>
                <w:b/>
                <w:bCs/>
                <w:kern w:val="0"/>
              </w:rPr>
              <w:t>期初数</w:t>
            </w:r>
          </w:p>
        </w:tc>
      </w:tr>
      <w:tr w:rsidR="00E82F1D" w:rsidRPr="009B6659" w:rsidTr="00B667C4">
        <w:trPr>
          <w:trHeight w:val="397"/>
        </w:trPr>
        <w:tc>
          <w:tcPr>
            <w:tcW w:w="2825" w:type="dxa"/>
            <w:tcBorders>
              <w:top w:val="single" w:sz="4" w:space="0" w:color="auto"/>
              <w:left w:val="nil"/>
              <w:bottom w:val="nil"/>
              <w:right w:val="nil"/>
            </w:tcBorders>
            <w:vAlign w:val="center"/>
          </w:tcPr>
          <w:p w:rsidR="00E82F1D" w:rsidRPr="009B6659" w:rsidRDefault="00E82F1D" w:rsidP="00B667C4">
            <w:pPr>
              <w:widowControl/>
              <w:jc w:val="left"/>
              <w:rPr>
                <w:rFonts w:ascii="Arial Narrow" w:eastAsia="仿宋_GB2312" w:hAnsi="Arial Narrow"/>
                <w:kern w:val="0"/>
              </w:rPr>
            </w:pPr>
            <w:r w:rsidRPr="009B6659">
              <w:rPr>
                <w:rFonts w:ascii="Arial Narrow" w:eastAsia="仿宋_GB2312" w:hAnsi="Arial Narrow" w:cs="仿宋_GB2312" w:hint="eastAsia"/>
                <w:kern w:val="0"/>
              </w:rPr>
              <w:t>债券面值</w:t>
            </w:r>
          </w:p>
        </w:tc>
        <w:tc>
          <w:tcPr>
            <w:tcW w:w="3661" w:type="dxa"/>
            <w:tcBorders>
              <w:top w:val="single" w:sz="4" w:space="0" w:color="auto"/>
              <w:left w:val="nil"/>
              <w:bottom w:val="nil"/>
              <w:right w:val="nil"/>
            </w:tcBorders>
            <w:vAlign w:val="center"/>
          </w:tcPr>
          <w:p w:rsidR="00E82F1D" w:rsidRPr="009B6659" w:rsidRDefault="00E82F1D" w:rsidP="00B667C4">
            <w:pPr>
              <w:jc w:val="right"/>
              <w:rPr>
                <w:rFonts w:ascii="Arial Narrow" w:hAnsi="Arial Narrow"/>
              </w:rPr>
            </w:pPr>
            <w:r w:rsidRPr="009B6659">
              <w:rPr>
                <w:rFonts w:ascii="Arial Narrow" w:hAnsi="Arial Narrow"/>
              </w:rPr>
              <w:t>1,599,892,000.00</w:t>
            </w:r>
          </w:p>
        </w:tc>
        <w:tc>
          <w:tcPr>
            <w:tcW w:w="2693" w:type="dxa"/>
            <w:tcBorders>
              <w:top w:val="single" w:sz="4" w:space="0" w:color="auto"/>
              <w:left w:val="nil"/>
              <w:bottom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1,599,898,000.00</w:t>
            </w:r>
          </w:p>
        </w:tc>
      </w:tr>
      <w:tr w:rsidR="00E82F1D" w:rsidRPr="009B6659" w:rsidTr="00B667C4">
        <w:trPr>
          <w:trHeight w:val="397"/>
        </w:trPr>
        <w:tc>
          <w:tcPr>
            <w:tcW w:w="2825" w:type="dxa"/>
            <w:tcBorders>
              <w:top w:val="nil"/>
              <w:left w:val="nil"/>
              <w:bottom w:val="single" w:sz="2" w:space="0" w:color="auto"/>
              <w:right w:val="nil"/>
            </w:tcBorders>
            <w:vAlign w:val="center"/>
          </w:tcPr>
          <w:p w:rsidR="00E82F1D" w:rsidRPr="009B6659" w:rsidRDefault="00E82F1D" w:rsidP="00B667C4">
            <w:pPr>
              <w:widowControl/>
              <w:jc w:val="left"/>
              <w:rPr>
                <w:rFonts w:ascii="Arial Narrow" w:eastAsia="仿宋_GB2312" w:hAnsi="Arial Narrow"/>
                <w:kern w:val="0"/>
              </w:rPr>
            </w:pPr>
            <w:r w:rsidRPr="009B6659">
              <w:rPr>
                <w:rFonts w:ascii="Arial Narrow" w:eastAsia="仿宋_GB2312" w:hAnsi="Arial Narrow" w:cs="仿宋_GB2312" w:hint="eastAsia"/>
                <w:kern w:val="0"/>
              </w:rPr>
              <w:t>利息调整</w:t>
            </w:r>
          </w:p>
        </w:tc>
        <w:tc>
          <w:tcPr>
            <w:tcW w:w="3661" w:type="dxa"/>
            <w:tcBorders>
              <w:top w:val="nil"/>
              <w:left w:val="nil"/>
              <w:bottom w:val="single" w:sz="2" w:space="0" w:color="auto"/>
              <w:right w:val="nil"/>
            </w:tcBorders>
            <w:vAlign w:val="center"/>
          </w:tcPr>
          <w:p w:rsidR="00E82F1D" w:rsidRPr="009B6659" w:rsidRDefault="00E82F1D" w:rsidP="00B667C4">
            <w:pPr>
              <w:jc w:val="right"/>
              <w:rPr>
                <w:rFonts w:ascii="Arial Narrow" w:hAnsi="Arial Narrow"/>
              </w:rPr>
            </w:pPr>
            <w:r w:rsidRPr="009B6659">
              <w:rPr>
                <w:rFonts w:ascii="Arial Narrow" w:hAnsi="Arial Narrow"/>
              </w:rPr>
              <w:t>-141,077,345.82</w:t>
            </w:r>
          </w:p>
        </w:tc>
        <w:tc>
          <w:tcPr>
            <w:tcW w:w="2693" w:type="dxa"/>
            <w:tcBorders>
              <w:top w:val="nil"/>
              <w:left w:val="nil"/>
              <w:bottom w:val="single" w:sz="2" w:space="0" w:color="auto"/>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-207,860,810.94</w:t>
            </w:r>
          </w:p>
        </w:tc>
      </w:tr>
      <w:tr w:rsidR="00E82F1D" w:rsidRPr="009B6659" w:rsidTr="00B667C4">
        <w:trPr>
          <w:trHeight w:val="397"/>
        </w:trPr>
        <w:tc>
          <w:tcPr>
            <w:tcW w:w="2825" w:type="dxa"/>
            <w:tcBorders>
              <w:top w:val="single" w:sz="2" w:space="0" w:color="auto"/>
              <w:left w:val="nil"/>
              <w:bottom w:val="single" w:sz="8" w:space="0" w:color="auto"/>
              <w:right w:val="nil"/>
            </w:tcBorders>
            <w:vAlign w:val="center"/>
          </w:tcPr>
          <w:p w:rsidR="00E82F1D" w:rsidRPr="009B6659" w:rsidRDefault="00E82F1D" w:rsidP="00B667C4">
            <w:pPr>
              <w:widowControl/>
              <w:jc w:val="left"/>
              <w:rPr>
                <w:rFonts w:ascii="Arial Narrow" w:eastAsia="仿宋_GB2312" w:hAnsi="Arial Narrow"/>
                <w:b/>
                <w:bCs/>
                <w:kern w:val="0"/>
              </w:rPr>
            </w:pPr>
            <w:r w:rsidRPr="009B6659">
              <w:rPr>
                <w:rFonts w:ascii="Arial Narrow" w:eastAsia="仿宋_GB2312" w:hAnsi="Arial Narrow" w:cs="仿宋_GB2312" w:hint="eastAsia"/>
                <w:b/>
                <w:bCs/>
                <w:kern w:val="0"/>
              </w:rPr>
              <w:t>合计</w:t>
            </w:r>
          </w:p>
        </w:tc>
        <w:tc>
          <w:tcPr>
            <w:tcW w:w="3661" w:type="dxa"/>
            <w:tcBorders>
              <w:top w:val="single" w:sz="2" w:space="0" w:color="auto"/>
              <w:left w:val="nil"/>
              <w:bottom w:val="single" w:sz="8" w:space="0" w:color="auto"/>
              <w:right w:val="nil"/>
            </w:tcBorders>
            <w:vAlign w:val="center"/>
          </w:tcPr>
          <w:p w:rsidR="00E82F1D" w:rsidRPr="009B6659" w:rsidRDefault="00E82F1D" w:rsidP="00B667C4">
            <w:pPr>
              <w:jc w:val="right"/>
              <w:rPr>
                <w:rFonts w:ascii="Arial Narrow" w:hAnsi="Arial Narrow"/>
                <w:b/>
                <w:bCs/>
              </w:rPr>
            </w:pPr>
            <w:r w:rsidRPr="009B6659">
              <w:rPr>
                <w:rFonts w:ascii="Arial Narrow" w:hAnsi="Arial Narrow"/>
                <w:b/>
                <w:bCs/>
              </w:rPr>
              <w:t>1,458,814,654.18</w:t>
            </w:r>
          </w:p>
        </w:tc>
        <w:tc>
          <w:tcPr>
            <w:tcW w:w="2693" w:type="dxa"/>
            <w:tcBorders>
              <w:top w:val="single" w:sz="2" w:space="0" w:color="auto"/>
              <w:left w:val="nil"/>
              <w:bottom w:val="single" w:sz="8" w:space="0" w:color="auto"/>
              <w:right w:val="nil"/>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b/>
              </w:rPr>
              <w:t>1,392,037,189.06</w:t>
            </w:r>
          </w:p>
        </w:tc>
      </w:tr>
    </w:tbl>
    <w:p w:rsidR="00E82F1D" w:rsidRDefault="00E82F1D" w:rsidP="00F7113C">
      <w:pPr>
        <w:numPr>
          <w:ilvl w:val="0"/>
          <w:numId w:val="25"/>
        </w:numPr>
        <w:autoSpaceDE w:val="0"/>
        <w:autoSpaceDN w:val="0"/>
        <w:adjustRightInd w:val="0"/>
        <w:spacing w:afterLines="50"/>
        <w:ind w:left="0" w:firstLine="0"/>
        <w:rPr>
          <w:rFonts w:ascii="Arial Narrow" w:eastAsia="仿宋_GB2312" w:hAnsi="Arial Narrow"/>
          <w:sz w:val="24"/>
        </w:rPr>
      </w:pPr>
      <w:r>
        <w:rPr>
          <w:rFonts w:ascii="Arial Narrow" w:eastAsia="仿宋_GB2312" w:hAnsi="Arial Narrow" w:cs="仿宋_GB2312" w:hint="eastAsia"/>
          <w:sz w:val="24"/>
        </w:rPr>
        <w:t>可转换公司债</w:t>
      </w:r>
      <w:proofErr w:type="gramStart"/>
      <w:r>
        <w:rPr>
          <w:rFonts w:ascii="Arial Narrow" w:eastAsia="仿宋_GB2312" w:hAnsi="Arial Narrow" w:cs="仿宋_GB2312" w:hint="eastAsia"/>
          <w:sz w:val="24"/>
        </w:rPr>
        <w:t>券</w:t>
      </w:r>
      <w:proofErr w:type="gramEnd"/>
      <w:r>
        <w:rPr>
          <w:rFonts w:ascii="Arial Narrow" w:eastAsia="仿宋_GB2312" w:hAnsi="Arial Narrow" w:cs="仿宋_GB2312" w:hint="eastAsia"/>
          <w:sz w:val="24"/>
        </w:rPr>
        <w:t>的本年变化情况</w:t>
      </w:r>
    </w:p>
    <w:tbl>
      <w:tblPr>
        <w:tblW w:w="9159" w:type="dxa"/>
        <w:tblInd w:w="2" w:type="dxa"/>
        <w:tblLayout w:type="fixed"/>
        <w:tblLook w:val="0000"/>
      </w:tblPr>
      <w:tblGrid>
        <w:gridCol w:w="1960"/>
        <w:gridCol w:w="1812"/>
        <w:gridCol w:w="1808"/>
        <w:gridCol w:w="1736"/>
        <w:gridCol w:w="1843"/>
      </w:tblGrid>
      <w:tr w:rsidR="00E82F1D" w:rsidRPr="009B6659" w:rsidTr="00B667C4">
        <w:trPr>
          <w:trHeight w:val="397"/>
        </w:trPr>
        <w:tc>
          <w:tcPr>
            <w:tcW w:w="1960" w:type="dxa"/>
            <w:tcBorders>
              <w:top w:val="single" w:sz="8" w:space="0" w:color="auto"/>
              <w:left w:val="nil"/>
              <w:bottom w:val="single" w:sz="4" w:space="0" w:color="auto"/>
              <w:right w:val="nil"/>
            </w:tcBorders>
            <w:vAlign w:val="center"/>
          </w:tcPr>
          <w:p w:rsidR="00E82F1D" w:rsidRPr="009B6659" w:rsidRDefault="00E82F1D" w:rsidP="00B667C4">
            <w:pPr>
              <w:widowControl/>
              <w:rPr>
                <w:rFonts w:ascii="Arial Narrow" w:eastAsia="仿宋_GB2312" w:hAnsi="Arial Narrow"/>
                <w:b/>
                <w:bCs/>
                <w:kern w:val="0"/>
              </w:rPr>
            </w:pPr>
            <w:r w:rsidRPr="009B6659">
              <w:rPr>
                <w:rFonts w:ascii="Arial Narrow" w:eastAsia="仿宋_GB2312" w:hAnsi="Arial Narrow" w:cs="仿宋_GB2312" w:hint="eastAsia"/>
                <w:b/>
                <w:bCs/>
                <w:kern w:val="0"/>
              </w:rPr>
              <w:t>债券名称</w:t>
            </w:r>
          </w:p>
        </w:tc>
        <w:tc>
          <w:tcPr>
            <w:tcW w:w="1812"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b/>
                <w:bCs/>
                <w:kern w:val="0"/>
              </w:rPr>
            </w:pPr>
            <w:r w:rsidRPr="009B6659">
              <w:rPr>
                <w:rFonts w:ascii="Arial Narrow" w:eastAsia="仿宋_GB2312" w:hAnsi="Arial Narrow" w:cs="仿宋_GB2312" w:hint="eastAsia"/>
                <w:b/>
                <w:bCs/>
                <w:kern w:val="0"/>
              </w:rPr>
              <w:t>期初余额</w:t>
            </w:r>
          </w:p>
        </w:tc>
        <w:tc>
          <w:tcPr>
            <w:tcW w:w="1808" w:type="dxa"/>
            <w:tcBorders>
              <w:top w:val="single" w:sz="8" w:space="0" w:color="auto"/>
              <w:left w:val="nil"/>
              <w:bottom w:val="single" w:sz="4" w:space="0" w:color="auto"/>
              <w:right w:val="nil"/>
            </w:tcBorders>
            <w:vAlign w:val="center"/>
          </w:tcPr>
          <w:p w:rsidR="00E82F1D" w:rsidRPr="009B6659" w:rsidRDefault="00E82F1D" w:rsidP="00B667C4">
            <w:pPr>
              <w:widowControl/>
              <w:ind w:left="-1" w:hanging="1"/>
              <w:jc w:val="right"/>
              <w:rPr>
                <w:rFonts w:ascii="Arial Narrow" w:eastAsia="仿宋_GB2312" w:hAnsi="Arial Narrow"/>
                <w:b/>
                <w:bCs/>
                <w:kern w:val="0"/>
              </w:rPr>
            </w:pPr>
            <w:r w:rsidRPr="009B6659">
              <w:rPr>
                <w:rFonts w:ascii="Arial Narrow" w:eastAsia="仿宋_GB2312" w:hAnsi="Arial Narrow" w:cs="仿宋_GB2312" w:hint="eastAsia"/>
                <w:b/>
                <w:bCs/>
                <w:kern w:val="0"/>
              </w:rPr>
              <w:t>本期利息调整</w:t>
            </w:r>
          </w:p>
        </w:tc>
        <w:tc>
          <w:tcPr>
            <w:tcW w:w="1736" w:type="dxa"/>
            <w:tcBorders>
              <w:top w:val="single" w:sz="8" w:space="0" w:color="auto"/>
              <w:left w:val="nil"/>
              <w:bottom w:val="single" w:sz="4" w:space="0" w:color="auto"/>
              <w:right w:val="nil"/>
            </w:tcBorders>
            <w:vAlign w:val="center"/>
          </w:tcPr>
          <w:p w:rsidR="00E82F1D" w:rsidRPr="009B6659" w:rsidRDefault="00E82F1D" w:rsidP="00B667C4">
            <w:pPr>
              <w:widowControl/>
              <w:ind w:leftChars="-73" w:left="-152" w:hanging="1"/>
              <w:jc w:val="right"/>
              <w:rPr>
                <w:rFonts w:ascii="Arial Narrow" w:eastAsia="仿宋_GB2312" w:hAnsi="Arial Narrow"/>
                <w:b/>
                <w:bCs/>
                <w:kern w:val="0"/>
              </w:rPr>
            </w:pPr>
            <w:proofErr w:type="gramStart"/>
            <w:r w:rsidRPr="009B6659">
              <w:rPr>
                <w:rFonts w:ascii="Arial Narrow" w:eastAsia="仿宋_GB2312" w:hAnsi="Arial Narrow" w:cs="仿宋_GB2312" w:hint="eastAsia"/>
                <w:b/>
                <w:bCs/>
                <w:kern w:val="0"/>
              </w:rPr>
              <w:t>本期转股减少</w:t>
            </w:r>
            <w:proofErr w:type="gramEnd"/>
          </w:p>
        </w:tc>
        <w:tc>
          <w:tcPr>
            <w:tcW w:w="1843" w:type="dxa"/>
            <w:tcBorders>
              <w:top w:val="single" w:sz="8" w:space="0" w:color="auto"/>
              <w:left w:val="nil"/>
              <w:bottom w:val="single" w:sz="4" w:space="0" w:color="auto"/>
              <w:right w:val="nil"/>
            </w:tcBorders>
            <w:vAlign w:val="center"/>
          </w:tcPr>
          <w:p w:rsidR="00E82F1D" w:rsidRPr="009B6659" w:rsidRDefault="00E82F1D" w:rsidP="00B667C4">
            <w:pPr>
              <w:widowControl/>
              <w:ind w:leftChars="-73" w:left="-152" w:hanging="1"/>
              <w:jc w:val="right"/>
              <w:rPr>
                <w:rFonts w:ascii="Arial Narrow" w:eastAsia="仿宋_GB2312" w:hAnsi="Arial Narrow"/>
                <w:b/>
                <w:bCs/>
                <w:kern w:val="0"/>
              </w:rPr>
            </w:pPr>
            <w:r w:rsidRPr="009B6659">
              <w:rPr>
                <w:rFonts w:ascii="Arial Narrow" w:eastAsia="仿宋_GB2312" w:hAnsi="Arial Narrow" w:cs="仿宋_GB2312" w:hint="eastAsia"/>
                <w:b/>
                <w:bCs/>
                <w:kern w:val="0"/>
              </w:rPr>
              <w:t>期末价值</w:t>
            </w:r>
          </w:p>
        </w:tc>
      </w:tr>
      <w:tr w:rsidR="00E82F1D" w:rsidRPr="009B6659" w:rsidTr="00B667C4">
        <w:trPr>
          <w:trHeight w:val="397"/>
        </w:trPr>
        <w:tc>
          <w:tcPr>
            <w:tcW w:w="1960" w:type="dxa"/>
            <w:tcBorders>
              <w:top w:val="single" w:sz="4" w:space="0" w:color="auto"/>
              <w:left w:val="nil"/>
              <w:bottom w:val="single" w:sz="8" w:space="0" w:color="auto"/>
              <w:right w:val="nil"/>
            </w:tcBorders>
            <w:vAlign w:val="center"/>
          </w:tcPr>
          <w:p w:rsidR="00E82F1D" w:rsidRPr="009B6659" w:rsidRDefault="00E82F1D" w:rsidP="00B667C4">
            <w:pPr>
              <w:widowControl/>
              <w:ind w:leftChars="-1" w:left="-2" w:rightChars="-51" w:right="-107" w:firstLine="1"/>
              <w:jc w:val="left"/>
              <w:rPr>
                <w:rFonts w:ascii="Arial Narrow" w:eastAsia="仿宋_GB2312" w:hAnsi="Arial Narrow"/>
                <w:kern w:val="0"/>
              </w:rPr>
            </w:pPr>
            <w:proofErr w:type="gramStart"/>
            <w:r w:rsidRPr="009B6659">
              <w:rPr>
                <w:rFonts w:ascii="Arial Narrow" w:eastAsia="仿宋_GB2312" w:hAnsi="Arial Narrow" w:cs="仿宋_GB2312" w:hint="eastAsia"/>
                <w:kern w:val="0"/>
              </w:rPr>
              <w:t>歌华转债</w:t>
            </w:r>
            <w:proofErr w:type="gramEnd"/>
            <w:r w:rsidRPr="009B6659">
              <w:rPr>
                <w:rFonts w:ascii="Arial Narrow" w:eastAsia="仿宋_GB2312" w:hAnsi="Arial Narrow" w:cs="仿宋_GB2312" w:hint="eastAsia"/>
                <w:kern w:val="0"/>
              </w:rPr>
              <w:t>（代码：</w:t>
            </w:r>
            <w:r w:rsidRPr="009B6659">
              <w:rPr>
                <w:rFonts w:ascii="Arial Narrow" w:eastAsia="仿宋_GB2312" w:hAnsi="Arial Narrow" w:cs="仿宋_GB2312"/>
                <w:kern w:val="0"/>
              </w:rPr>
              <w:t>1</w:t>
            </w:r>
            <w:r w:rsidRPr="009B6659">
              <w:rPr>
                <w:rFonts w:ascii="Arial Narrow" w:eastAsia="仿宋_GB2312" w:hAnsi="Arial Narrow" w:cs="Arial Narrow"/>
                <w:kern w:val="0"/>
              </w:rPr>
              <w:t>10011</w:t>
            </w:r>
            <w:r w:rsidRPr="009B6659">
              <w:rPr>
                <w:rFonts w:ascii="Arial Narrow" w:eastAsia="仿宋_GB2312" w:hAnsi="Arial Narrow" w:cs="仿宋_GB2312" w:hint="eastAsia"/>
                <w:kern w:val="0"/>
              </w:rPr>
              <w:t>）</w:t>
            </w:r>
          </w:p>
        </w:tc>
        <w:tc>
          <w:tcPr>
            <w:tcW w:w="1812"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kern w:val="0"/>
              </w:rPr>
              <w:t>1,392,037,189.06</w:t>
            </w:r>
          </w:p>
        </w:tc>
        <w:tc>
          <w:tcPr>
            <w:tcW w:w="1808"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hAnsi="Arial Narrow"/>
              </w:rPr>
            </w:pPr>
            <w:r w:rsidRPr="009B6659">
              <w:rPr>
                <w:rFonts w:ascii="Arial Narrow" w:hAnsi="Arial Narrow"/>
              </w:rPr>
              <w:t>66,78</w:t>
            </w:r>
            <w:r w:rsidRPr="009B6659">
              <w:rPr>
                <w:rFonts w:ascii="Arial Narrow" w:hAnsi="Arial Narrow" w:hint="eastAsia"/>
              </w:rPr>
              <w:t>2</w:t>
            </w:r>
            <w:r w:rsidRPr="009B6659">
              <w:rPr>
                <w:rFonts w:ascii="Arial Narrow" w:hAnsi="Arial Narrow"/>
              </w:rPr>
              <w:t>,</w:t>
            </w:r>
            <w:r w:rsidRPr="009B6659">
              <w:rPr>
                <w:rFonts w:ascii="Arial Narrow" w:hAnsi="Arial Narrow" w:hint="eastAsia"/>
              </w:rPr>
              <w:t>733</w:t>
            </w:r>
            <w:r w:rsidRPr="009B6659">
              <w:rPr>
                <w:rFonts w:ascii="Arial Narrow" w:hAnsi="Arial Narrow"/>
              </w:rPr>
              <w:t>.</w:t>
            </w:r>
            <w:r w:rsidRPr="009B6659">
              <w:rPr>
                <w:rFonts w:ascii="Arial Narrow" w:hAnsi="Arial Narrow" w:hint="eastAsia"/>
              </w:rPr>
              <w:t>51</w:t>
            </w:r>
          </w:p>
        </w:tc>
        <w:tc>
          <w:tcPr>
            <w:tcW w:w="1736"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hAnsi="Arial Narrow"/>
              </w:rPr>
            </w:pPr>
            <w:r w:rsidRPr="009B6659">
              <w:rPr>
                <w:rFonts w:ascii="Arial Narrow" w:hAnsi="Arial Narrow"/>
              </w:rPr>
              <w:t>5,268.39</w:t>
            </w:r>
          </w:p>
        </w:tc>
        <w:tc>
          <w:tcPr>
            <w:tcW w:w="1843"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hAnsi="Arial Narrow"/>
              </w:rPr>
            </w:pPr>
            <w:r w:rsidRPr="009B6659">
              <w:rPr>
                <w:rFonts w:ascii="Arial Narrow" w:hAnsi="Arial Narrow"/>
              </w:rPr>
              <w:t>1,458,814,654.18</w:t>
            </w:r>
          </w:p>
        </w:tc>
      </w:tr>
    </w:tbl>
    <w:p w:rsidR="00E82F1D" w:rsidRDefault="00E82F1D" w:rsidP="00F7113C">
      <w:pPr>
        <w:numPr>
          <w:ilvl w:val="0"/>
          <w:numId w:val="25"/>
        </w:numPr>
        <w:autoSpaceDE w:val="0"/>
        <w:autoSpaceDN w:val="0"/>
        <w:adjustRightInd w:val="0"/>
        <w:spacing w:afterLines="50"/>
        <w:ind w:left="0" w:firstLine="0"/>
        <w:rPr>
          <w:rFonts w:ascii="Arial Narrow" w:eastAsia="仿宋_GB2312" w:hAnsi="Arial Narrow" w:cs="仿宋_GB2312"/>
          <w:sz w:val="24"/>
        </w:rPr>
      </w:pPr>
      <w:r>
        <w:rPr>
          <w:rFonts w:ascii="Arial Narrow" w:eastAsia="仿宋_GB2312" w:hAnsi="Arial Narrow" w:cs="仿宋_GB2312" w:hint="eastAsia"/>
          <w:sz w:val="24"/>
        </w:rPr>
        <w:t>可转换公司债</w:t>
      </w:r>
      <w:proofErr w:type="gramStart"/>
      <w:r>
        <w:rPr>
          <w:rFonts w:ascii="Arial Narrow" w:eastAsia="仿宋_GB2312" w:hAnsi="Arial Narrow" w:cs="仿宋_GB2312" w:hint="eastAsia"/>
          <w:sz w:val="24"/>
        </w:rPr>
        <w:t>券</w:t>
      </w:r>
      <w:proofErr w:type="gramEnd"/>
      <w:r>
        <w:rPr>
          <w:rFonts w:ascii="Arial Narrow" w:eastAsia="仿宋_GB2312" w:hAnsi="Arial Narrow" w:cs="仿宋_GB2312" w:hint="eastAsia"/>
          <w:sz w:val="24"/>
        </w:rPr>
        <w:t>应付利息本年变化情况</w:t>
      </w:r>
    </w:p>
    <w:tbl>
      <w:tblPr>
        <w:tblW w:w="0" w:type="auto"/>
        <w:tblInd w:w="2" w:type="dxa"/>
        <w:tblLayout w:type="fixed"/>
        <w:tblLook w:val="0000"/>
      </w:tblPr>
      <w:tblGrid>
        <w:gridCol w:w="2104"/>
        <w:gridCol w:w="1633"/>
        <w:gridCol w:w="1475"/>
        <w:gridCol w:w="1475"/>
        <w:gridCol w:w="1183"/>
        <w:gridCol w:w="1366"/>
      </w:tblGrid>
      <w:tr w:rsidR="00E82F1D" w:rsidTr="00B667C4">
        <w:trPr>
          <w:trHeight w:hRule="exact" w:val="768"/>
        </w:trPr>
        <w:tc>
          <w:tcPr>
            <w:tcW w:w="2104" w:type="dxa"/>
            <w:tcBorders>
              <w:top w:val="single" w:sz="8" w:space="0" w:color="auto"/>
              <w:left w:val="nil"/>
              <w:bottom w:val="single" w:sz="4" w:space="0" w:color="auto"/>
              <w:right w:val="nil"/>
            </w:tcBorders>
            <w:vAlign w:val="center"/>
          </w:tcPr>
          <w:p w:rsidR="00E82F1D" w:rsidRDefault="00E82F1D" w:rsidP="00B667C4">
            <w:pPr>
              <w:widowControl/>
              <w:rPr>
                <w:rFonts w:ascii="Arial Narrow" w:eastAsia="仿宋_GB2312" w:hAnsi="Arial Narrow"/>
                <w:b/>
                <w:bCs/>
                <w:kern w:val="0"/>
                <w:sz w:val="24"/>
              </w:rPr>
            </w:pPr>
            <w:r>
              <w:rPr>
                <w:rFonts w:ascii="Arial Narrow" w:eastAsia="仿宋_GB2312" w:hAnsi="Arial Narrow" w:cs="仿宋_GB2312" w:hint="eastAsia"/>
                <w:b/>
                <w:bCs/>
                <w:kern w:val="0"/>
                <w:sz w:val="24"/>
              </w:rPr>
              <w:t>债券名称</w:t>
            </w:r>
          </w:p>
        </w:tc>
        <w:tc>
          <w:tcPr>
            <w:tcW w:w="1633" w:type="dxa"/>
            <w:tcBorders>
              <w:top w:val="single" w:sz="8" w:space="0" w:color="auto"/>
              <w:left w:val="nil"/>
              <w:bottom w:val="single" w:sz="4" w:space="0" w:color="auto"/>
              <w:right w:val="nil"/>
            </w:tcBorders>
            <w:vAlign w:val="center"/>
          </w:tcPr>
          <w:p w:rsidR="00E82F1D" w:rsidRDefault="00E82F1D" w:rsidP="00B667C4">
            <w:pPr>
              <w:snapToGrid w:val="0"/>
              <w:ind w:leftChars="-85" w:left="-124" w:rightChars="-33" w:right="-69" w:hanging="54"/>
              <w:jc w:val="right"/>
              <w:rPr>
                <w:rFonts w:ascii="Arial Narrow" w:eastAsia="仿宋_GB2312" w:hAnsi="Arial Narrow"/>
                <w:b/>
                <w:bCs/>
                <w:sz w:val="24"/>
              </w:rPr>
            </w:pPr>
            <w:r>
              <w:rPr>
                <w:rFonts w:ascii="Arial Narrow" w:eastAsia="仿宋_GB2312" w:hAnsi="Arial Narrow" w:cs="仿宋_GB2312" w:hint="eastAsia"/>
                <w:b/>
                <w:bCs/>
                <w:sz w:val="24"/>
              </w:rPr>
              <w:t>期初应付利息</w:t>
            </w:r>
          </w:p>
        </w:tc>
        <w:tc>
          <w:tcPr>
            <w:tcW w:w="1475" w:type="dxa"/>
            <w:tcBorders>
              <w:top w:val="single" w:sz="8" w:space="0" w:color="auto"/>
              <w:left w:val="nil"/>
              <w:bottom w:val="single" w:sz="4" w:space="0" w:color="auto"/>
              <w:right w:val="nil"/>
            </w:tcBorders>
            <w:vAlign w:val="center"/>
          </w:tcPr>
          <w:p w:rsidR="00E82F1D" w:rsidRDefault="00E82F1D" w:rsidP="00B667C4">
            <w:pPr>
              <w:snapToGrid w:val="0"/>
              <w:ind w:leftChars="-30" w:left="107" w:hanging="170"/>
              <w:jc w:val="right"/>
              <w:rPr>
                <w:rFonts w:ascii="Arial Narrow" w:eastAsia="仿宋_GB2312" w:hAnsi="Arial Narrow"/>
                <w:b/>
                <w:bCs/>
                <w:sz w:val="24"/>
              </w:rPr>
            </w:pPr>
            <w:r>
              <w:rPr>
                <w:rFonts w:ascii="Arial Narrow" w:eastAsia="仿宋_GB2312" w:hAnsi="Arial Narrow" w:cs="仿宋_GB2312" w:hint="eastAsia"/>
                <w:b/>
                <w:bCs/>
                <w:sz w:val="24"/>
              </w:rPr>
              <w:t>本期应计</w:t>
            </w:r>
          </w:p>
          <w:p w:rsidR="00E82F1D" w:rsidRDefault="00E82F1D" w:rsidP="00B667C4">
            <w:pPr>
              <w:snapToGrid w:val="0"/>
              <w:ind w:leftChars="-30" w:left="107" w:hanging="170"/>
              <w:jc w:val="right"/>
              <w:rPr>
                <w:rFonts w:ascii="Arial Narrow" w:eastAsia="仿宋_GB2312" w:hAnsi="Arial Narrow"/>
                <w:b/>
                <w:bCs/>
                <w:sz w:val="24"/>
              </w:rPr>
            </w:pPr>
            <w:r>
              <w:rPr>
                <w:rFonts w:ascii="Arial Narrow" w:eastAsia="仿宋_GB2312" w:hAnsi="Arial Narrow" w:cs="仿宋_GB2312" w:hint="eastAsia"/>
                <w:b/>
                <w:bCs/>
                <w:sz w:val="24"/>
              </w:rPr>
              <w:t>利息</w:t>
            </w:r>
          </w:p>
        </w:tc>
        <w:tc>
          <w:tcPr>
            <w:tcW w:w="1475" w:type="dxa"/>
            <w:tcBorders>
              <w:top w:val="single" w:sz="8" w:space="0" w:color="auto"/>
              <w:left w:val="nil"/>
              <w:bottom w:val="single" w:sz="4" w:space="0" w:color="auto"/>
              <w:right w:val="nil"/>
            </w:tcBorders>
            <w:vAlign w:val="center"/>
          </w:tcPr>
          <w:p w:rsidR="00E82F1D" w:rsidRDefault="00E82F1D" w:rsidP="00B667C4">
            <w:pPr>
              <w:snapToGrid w:val="0"/>
              <w:ind w:leftChars="-30" w:left="107" w:hanging="170"/>
              <w:jc w:val="right"/>
              <w:rPr>
                <w:rFonts w:ascii="Arial Narrow" w:eastAsia="仿宋_GB2312" w:hAnsi="Arial Narrow" w:cs="仿宋_GB2312"/>
                <w:b/>
                <w:bCs/>
                <w:sz w:val="24"/>
              </w:rPr>
            </w:pPr>
            <w:r>
              <w:rPr>
                <w:rFonts w:ascii="Arial Narrow" w:eastAsia="仿宋_GB2312" w:hAnsi="Arial Narrow" w:cs="仿宋_GB2312" w:hint="eastAsia"/>
                <w:b/>
                <w:bCs/>
                <w:sz w:val="24"/>
              </w:rPr>
              <w:t>本期已付</w:t>
            </w:r>
          </w:p>
          <w:p w:rsidR="00E82F1D" w:rsidRDefault="00E82F1D" w:rsidP="00B667C4">
            <w:pPr>
              <w:snapToGrid w:val="0"/>
              <w:ind w:leftChars="-30" w:left="107" w:hanging="170"/>
              <w:jc w:val="right"/>
              <w:rPr>
                <w:rFonts w:ascii="Arial Narrow" w:eastAsia="仿宋_GB2312" w:hAnsi="Arial Narrow"/>
                <w:b/>
                <w:bCs/>
                <w:sz w:val="24"/>
              </w:rPr>
            </w:pPr>
            <w:r>
              <w:rPr>
                <w:rFonts w:ascii="Arial Narrow" w:eastAsia="仿宋_GB2312" w:hAnsi="Arial Narrow" w:cs="仿宋_GB2312" w:hint="eastAsia"/>
                <w:b/>
                <w:bCs/>
                <w:sz w:val="24"/>
              </w:rPr>
              <w:t>利息</w:t>
            </w:r>
          </w:p>
        </w:tc>
        <w:tc>
          <w:tcPr>
            <w:tcW w:w="1183" w:type="dxa"/>
            <w:tcBorders>
              <w:top w:val="single" w:sz="8" w:space="0" w:color="auto"/>
              <w:left w:val="nil"/>
              <w:bottom w:val="single" w:sz="4" w:space="0" w:color="auto"/>
              <w:right w:val="nil"/>
            </w:tcBorders>
          </w:tcPr>
          <w:p w:rsidR="00E82F1D" w:rsidRDefault="00E82F1D" w:rsidP="00B667C4">
            <w:pPr>
              <w:snapToGrid w:val="0"/>
              <w:jc w:val="right"/>
              <w:rPr>
                <w:rFonts w:ascii="Arial Narrow" w:eastAsia="仿宋_GB2312" w:hAnsi="Arial Narrow"/>
                <w:b/>
                <w:bCs/>
                <w:sz w:val="24"/>
              </w:rPr>
            </w:pPr>
            <w:proofErr w:type="gramStart"/>
            <w:r>
              <w:rPr>
                <w:rFonts w:ascii="Arial Narrow" w:eastAsia="仿宋_GB2312" w:hAnsi="Arial Narrow" w:cs="仿宋_GB2312" w:hint="eastAsia"/>
                <w:b/>
                <w:bCs/>
                <w:sz w:val="24"/>
              </w:rPr>
              <w:t>本期转</w:t>
            </w:r>
            <w:proofErr w:type="gramEnd"/>
            <w:r>
              <w:rPr>
                <w:rFonts w:ascii="Arial Narrow" w:eastAsia="仿宋_GB2312" w:hAnsi="Arial Narrow" w:cs="仿宋_GB2312" w:hint="eastAsia"/>
                <w:b/>
                <w:bCs/>
                <w:sz w:val="24"/>
              </w:rPr>
              <w:t>股</w:t>
            </w:r>
          </w:p>
          <w:p w:rsidR="00E82F1D" w:rsidRDefault="00E82F1D" w:rsidP="00B667C4">
            <w:pPr>
              <w:snapToGrid w:val="0"/>
              <w:jc w:val="right"/>
              <w:rPr>
                <w:rFonts w:ascii="Arial Narrow" w:eastAsia="仿宋_GB2312" w:hAnsi="Arial Narrow"/>
                <w:b/>
                <w:bCs/>
                <w:sz w:val="24"/>
              </w:rPr>
            </w:pPr>
            <w:r>
              <w:rPr>
                <w:rFonts w:ascii="Arial Narrow" w:eastAsia="仿宋_GB2312" w:hAnsi="Arial Narrow" w:cs="仿宋_GB2312" w:hint="eastAsia"/>
                <w:b/>
                <w:bCs/>
                <w:sz w:val="24"/>
              </w:rPr>
              <w:t>减少</w:t>
            </w:r>
          </w:p>
        </w:tc>
        <w:tc>
          <w:tcPr>
            <w:tcW w:w="1366" w:type="dxa"/>
            <w:tcBorders>
              <w:top w:val="single" w:sz="8" w:space="0" w:color="auto"/>
              <w:left w:val="nil"/>
              <w:bottom w:val="single" w:sz="4" w:space="0" w:color="auto"/>
              <w:right w:val="nil"/>
            </w:tcBorders>
            <w:vAlign w:val="center"/>
          </w:tcPr>
          <w:p w:rsidR="00E82F1D" w:rsidRDefault="00E82F1D" w:rsidP="00B667C4">
            <w:pPr>
              <w:snapToGrid w:val="0"/>
              <w:jc w:val="right"/>
              <w:rPr>
                <w:rFonts w:ascii="Arial Narrow" w:eastAsia="仿宋_GB2312" w:hAnsi="Arial Narrow"/>
                <w:b/>
                <w:bCs/>
                <w:sz w:val="24"/>
              </w:rPr>
            </w:pPr>
            <w:r>
              <w:rPr>
                <w:rFonts w:ascii="Arial Narrow" w:eastAsia="仿宋_GB2312" w:hAnsi="Arial Narrow" w:cs="仿宋_GB2312" w:hint="eastAsia"/>
                <w:b/>
                <w:bCs/>
                <w:sz w:val="24"/>
              </w:rPr>
              <w:t>期末应付</w:t>
            </w:r>
          </w:p>
          <w:p w:rsidR="00E82F1D" w:rsidRDefault="00E82F1D" w:rsidP="00B667C4">
            <w:pPr>
              <w:snapToGrid w:val="0"/>
              <w:jc w:val="right"/>
              <w:rPr>
                <w:rFonts w:ascii="Arial Narrow" w:eastAsia="仿宋_GB2312" w:hAnsi="Arial Narrow"/>
                <w:b/>
                <w:bCs/>
                <w:sz w:val="24"/>
              </w:rPr>
            </w:pPr>
            <w:r>
              <w:rPr>
                <w:rFonts w:ascii="Arial Narrow" w:eastAsia="仿宋_GB2312" w:hAnsi="Arial Narrow" w:cs="仿宋_GB2312" w:hint="eastAsia"/>
                <w:b/>
                <w:bCs/>
                <w:sz w:val="24"/>
              </w:rPr>
              <w:t>利息</w:t>
            </w:r>
          </w:p>
        </w:tc>
      </w:tr>
      <w:tr w:rsidR="00E82F1D" w:rsidTr="00B667C4">
        <w:trPr>
          <w:trHeight w:hRule="exact" w:val="826"/>
        </w:trPr>
        <w:tc>
          <w:tcPr>
            <w:tcW w:w="2104" w:type="dxa"/>
            <w:tcBorders>
              <w:top w:val="single" w:sz="4" w:space="0" w:color="auto"/>
              <w:left w:val="nil"/>
              <w:bottom w:val="single" w:sz="8" w:space="0" w:color="auto"/>
              <w:right w:val="nil"/>
            </w:tcBorders>
            <w:vAlign w:val="center"/>
          </w:tcPr>
          <w:p w:rsidR="00E82F1D" w:rsidRDefault="00E82F1D" w:rsidP="00B667C4">
            <w:pPr>
              <w:widowControl/>
              <w:ind w:leftChars="-1" w:left="-2" w:rightChars="-51" w:right="-107" w:firstLine="1"/>
              <w:jc w:val="left"/>
              <w:rPr>
                <w:rFonts w:ascii="Arial Narrow" w:eastAsia="仿宋_GB2312" w:hAnsi="Arial Narrow"/>
                <w:kern w:val="0"/>
                <w:sz w:val="24"/>
              </w:rPr>
            </w:pPr>
            <w:proofErr w:type="gramStart"/>
            <w:r>
              <w:rPr>
                <w:rFonts w:ascii="Arial Narrow" w:eastAsia="仿宋_GB2312" w:hAnsi="Arial Narrow" w:cs="仿宋_GB2312" w:hint="eastAsia"/>
                <w:kern w:val="0"/>
                <w:sz w:val="24"/>
              </w:rPr>
              <w:t>歌华转债</w:t>
            </w:r>
            <w:proofErr w:type="gramEnd"/>
            <w:r>
              <w:rPr>
                <w:rFonts w:ascii="Arial Narrow" w:eastAsia="仿宋_GB2312" w:hAnsi="Arial Narrow" w:cs="仿宋_GB2312" w:hint="eastAsia"/>
                <w:kern w:val="0"/>
                <w:sz w:val="24"/>
              </w:rPr>
              <w:t>（代码：</w:t>
            </w:r>
            <w:r>
              <w:rPr>
                <w:rFonts w:ascii="Arial Narrow" w:eastAsia="仿宋_GB2312" w:hAnsi="Arial Narrow" w:cs="仿宋_GB2312"/>
                <w:kern w:val="0"/>
                <w:sz w:val="24"/>
              </w:rPr>
              <w:t>1</w:t>
            </w:r>
            <w:r>
              <w:rPr>
                <w:rFonts w:ascii="Arial Narrow" w:eastAsia="仿宋_GB2312" w:hAnsi="Arial Narrow" w:cs="Arial Narrow"/>
                <w:kern w:val="0"/>
                <w:sz w:val="24"/>
              </w:rPr>
              <w:t>10011</w:t>
            </w:r>
            <w:r>
              <w:rPr>
                <w:rFonts w:ascii="Arial Narrow" w:eastAsia="仿宋_GB2312" w:hAnsi="Arial Narrow" w:cs="仿宋_GB2312" w:hint="eastAsia"/>
                <w:kern w:val="0"/>
                <w:sz w:val="24"/>
              </w:rPr>
              <w:t>）</w:t>
            </w:r>
          </w:p>
        </w:tc>
        <w:tc>
          <w:tcPr>
            <w:tcW w:w="1633" w:type="dxa"/>
            <w:tcBorders>
              <w:top w:val="single" w:sz="4" w:space="0" w:color="auto"/>
              <w:left w:val="nil"/>
              <w:bottom w:val="single" w:sz="8" w:space="0" w:color="auto"/>
              <w:right w:val="nil"/>
            </w:tcBorders>
            <w:vAlign w:val="center"/>
          </w:tcPr>
          <w:p w:rsidR="00E82F1D" w:rsidRDefault="00E82F1D" w:rsidP="00B667C4">
            <w:pPr>
              <w:jc w:val="right"/>
              <w:rPr>
                <w:rFonts w:ascii="Arial Narrow" w:eastAsia="仿宋_GB2312" w:hAnsi="Arial Narrow"/>
                <w:sz w:val="24"/>
              </w:rPr>
            </w:pPr>
            <w:r>
              <w:rPr>
                <w:rFonts w:ascii="Arial Narrow" w:eastAsia="仿宋_GB2312" w:hAnsi="Arial Narrow"/>
                <w:sz w:val="24"/>
              </w:rPr>
              <w:t>1,599,898.00</w:t>
            </w:r>
          </w:p>
        </w:tc>
        <w:tc>
          <w:tcPr>
            <w:tcW w:w="1475" w:type="dxa"/>
            <w:tcBorders>
              <w:top w:val="single" w:sz="4" w:space="0" w:color="auto"/>
              <w:left w:val="nil"/>
              <w:bottom w:val="single" w:sz="8" w:space="0" w:color="auto"/>
              <w:right w:val="nil"/>
            </w:tcBorders>
            <w:vAlign w:val="center"/>
          </w:tcPr>
          <w:p w:rsidR="00E82F1D" w:rsidRDefault="00E82F1D" w:rsidP="00B667C4">
            <w:pPr>
              <w:jc w:val="right"/>
              <w:rPr>
                <w:rFonts w:ascii="Arial Narrow" w:hAnsi="Arial Narrow"/>
                <w:sz w:val="24"/>
              </w:rPr>
            </w:pPr>
            <w:r>
              <w:rPr>
                <w:rFonts w:ascii="Arial Narrow" w:hAnsi="Arial Narrow"/>
                <w:sz w:val="24"/>
              </w:rPr>
              <w:t>16,478,899.26</w:t>
            </w:r>
          </w:p>
        </w:tc>
        <w:tc>
          <w:tcPr>
            <w:tcW w:w="1475" w:type="dxa"/>
            <w:tcBorders>
              <w:top w:val="single" w:sz="4" w:space="0" w:color="auto"/>
              <w:left w:val="nil"/>
              <w:bottom w:val="single" w:sz="8" w:space="0" w:color="auto"/>
              <w:right w:val="nil"/>
            </w:tcBorders>
            <w:vAlign w:val="center"/>
          </w:tcPr>
          <w:p w:rsidR="00E82F1D" w:rsidRDefault="00E82F1D" w:rsidP="00B667C4">
            <w:pPr>
              <w:jc w:val="right"/>
              <w:rPr>
                <w:rFonts w:ascii="Arial Narrow" w:hAnsi="Arial Narrow"/>
                <w:sz w:val="24"/>
              </w:rPr>
            </w:pPr>
            <w:r>
              <w:rPr>
                <w:rFonts w:ascii="Arial Narrow" w:hAnsi="Arial Narrow"/>
                <w:sz w:val="24"/>
              </w:rPr>
              <w:t>15,998,920.00</w:t>
            </w:r>
          </w:p>
        </w:tc>
        <w:tc>
          <w:tcPr>
            <w:tcW w:w="1183" w:type="dxa"/>
            <w:tcBorders>
              <w:top w:val="single" w:sz="4" w:space="0" w:color="auto"/>
              <w:left w:val="nil"/>
              <w:bottom w:val="single" w:sz="8" w:space="0" w:color="auto"/>
              <w:right w:val="nil"/>
            </w:tcBorders>
            <w:vAlign w:val="center"/>
          </w:tcPr>
          <w:p w:rsidR="00E82F1D" w:rsidRDefault="00E82F1D" w:rsidP="00B667C4">
            <w:pPr>
              <w:jc w:val="right"/>
              <w:rPr>
                <w:rFonts w:ascii="Arial Narrow" w:hAnsi="Arial Narrow"/>
                <w:sz w:val="24"/>
              </w:rPr>
            </w:pPr>
            <w:r>
              <w:rPr>
                <w:rFonts w:ascii="Arial Narrow" w:hAnsi="Arial Narrow"/>
                <w:sz w:val="24"/>
              </w:rPr>
              <w:t>17.66</w:t>
            </w:r>
          </w:p>
        </w:tc>
        <w:tc>
          <w:tcPr>
            <w:tcW w:w="1366" w:type="dxa"/>
            <w:tcBorders>
              <w:top w:val="single" w:sz="4" w:space="0" w:color="auto"/>
              <w:left w:val="nil"/>
              <w:bottom w:val="single" w:sz="8" w:space="0" w:color="auto"/>
              <w:right w:val="nil"/>
            </w:tcBorders>
            <w:vAlign w:val="center"/>
          </w:tcPr>
          <w:p w:rsidR="00E82F1D" w:rsidRDefault="00E82F1D" w:rsidP="00B667C4">
            <w:pPr>
              <w:jc w:val="right"/>
              <w:rPr>
                <w:rFonts w:ascii="Arial Narrow" w:hAnsi="Arial Narrow"/>
                <w:sz w:val="24"/>
              </w:rPr>
            </w:pPr>
            <w:r>
              <w:rPr>
                <w:rFonts w:ascii="Arial Narrow" w:hAnsi="Arial Narrow"/>
                <w:sz w:val="24"/>
              </w:rPr>
              <w:t>2,079,859.60</w:t>
            </w:r>
          </w:p>
        </w:tc>
      </w:tr>
    </w:tbl>
    <w:p w:rsidR="00E82F1D" w:rsidRDefault="00E82F1D" w:rsidP="00F7113C">
      <w:pPr>
        <w:snapToGrid w:val="0"/>
        <w:spacing w:beforeLines="50" w:afterLines="50"/>
        <w:rPr>
          <w:rFonts w:ascii="Arial Narrow" w:eastAsia="仿宋_GB2312" w:hAnsi="Arial Narrow"/>
          <w:kern w:val="0"/>
          <w:sz w:val="24"/>
        </w:rPr>
      </w:pPr>
      <w:r>
        <w:rPr>
          <w:rFonts w:ascii="Arial Narrow" w:eastAsia="仿宋_GB2312" w:hAnsi="Arial Narrow"/>
          <w:kern w:val="0"/>
          <w:sz w:val="24"/>
        </w:rPr>
        <w:t>A</w:t>
      </w:r>
      <w:r>
        <w:rPr>
          <w:rFonts w:ascii="Arial Narrow" w:eastAsia="仿宋_GB2312" w:hAnsi="Arial Narrow" w:hint="eastAsia"/>
          <w:kern w:val="0"/>
          <w:sz w:val="24"/>
        </w:rPr>
        <w:t>、经</w:t>
      </w:r>
      <w:r>
        <w:rPr>
          <w:rFonts w:ascii="Arial Narrow" w:eastAsia="仿宋_GB2312" w:hAnsi="Arial Narrow" w:hint="eastAsia"/>
          <w:kern w:val="0"/>
          <w:sz w:val="24"/>
        </w:rPr>
        <w:t>2009</w:t>
      </w:r>
      <w:r>
        <w:rPr>
          <w:rFonts w:ascii="Arial Narrow" w:eastAsia="仿宋_GB2312" w:hAnsi="Arial Narrow" w:hint="eastAsia"/>
          <w:kern w:val="0"/>
          <w:sz w:val="24"/>
        </w:rPr>
        <w:t>年度股东大会决议通过，经中国证券监督管理委员会以证监许可</w:t>
      </w:r>
      <w:r>
        <w:rPr>
          <w:rFonts w:ascii="Arial Narrow" w:eastAsia="仿宋_GB2312" w:hAnsi="Arial Narrow" w:hint="eastAsia"/>
          <w:kern w:val="0"/>
          <w:sz w:val="24"/>
        </w:rPr>
        <w:t>[2010]1591</w:t>
      </w:r>
      <w:r>
        <w:rPr>
          <w:rFonts w:ascii="Arial Narrow" w:eastAsia="仿宋_GB2312" w:hAnsi="Arial Narrow" w:hint="eastAsia"/>
          <w:kern w:val="0"/>
          <w:sz w:val="24"/>
        </w:rPr>
        <w:t>号《关于核准北京歌华有线电视网络股份有限公司公开发行可转换公司债券的批复》核准，本公司于</w:t>
      </w:r>
      <w:r>
        <w:rPr>
          <w:rFonts w:ascii="Arial Narrow" w:eastAsia="仿宋_GB2312" w:hAnsi="Arial Narrow" w:hint="eastAsia"/>
          <w:kern w:val="0"/>
          <w:sz w:val="24"/>
        </w:rPr>
        <w:t>2010</w:t>
      </w:r>
      <w:r>
        <w:rPr>
          <w:rFonts w:ascii="Arial Narrow" w:eastAsia="仿宋_GB2312" w:hAnsi="Arial Narrow" w:hint="eastAsia"/>
          <w:kern w:val="0"/>
          <w:sz w:val="24"/>
        </w:rPr>
        <w:t>年</w:t>
      </w:r>
      <w:r>
        <w:rPr>
          <w:rFonts w:ascii="Arial Narrow" w:eastAsia="仿宋_GB2312" w:hAnsi="Arial Narrow" w:hint="eastAsia"/>
          <w:kern w:val="0"/>
          <w:sz w:val="24"/>
        </w:rPr>
        <w:t>11</w:t>
      </w:r>
      <w:r>
        <w:rPr>
          <w:rFonts w:ascii="Arial Narrow" w:eastAsia="仿宋_GB2312" w:hAnsi="Arial Narrow" w:hint="eastAsia"/>
          <w:kern w:val="0"/>
          <w:sz w:val="24"/>
        </w:rPr>
        <w:t>月</w:t>
      </w:r>
      <w:r>
        <w:rPr>
          <w:rFonts w:ascii="Arial Narrow" w:eastAsia="仿宋_GB2312" w:hAnsi="Arial Narrow" w:hint="eastAsia"/>
          <w:kern w:val="0"/>
          <w:sz w:val="24"/>
        </w:rPr>
        <w:t>25</w:t>
      </w:r>
      <w:r>
        <w:rPr>
          <w:rFonts w:ascii="Arial Narrow" w:eastAsia="仿宋_GB2312" w:hAnsi="Arial Narrow" w:hint="eastAsia"/>
          <w:kern w:val="0"/>
          <w:sz w:val="24"/>
        </w:rPr>
        <w:t>日发行</w:t>
      </w:r>
      <w:r>
        <w:rPr>
          <w:rFonts w:ascii="Arial Narrow" w:eastAsia="仿宋_GB2312" w:hAnsi="Arial Narrow" w:hint="eastAsia"/>
          <w:kern w:val="0"/>
          <w:sz w:val="24"/>
        </w:rPr>
        <w:t>16</w:t>
      </w:r>
      <w:r>
        <w:rPr>
          <w:rFonts w:ascii="Arial Narrow" w:eastAsia="仿宋_GB2312" w:hAnsi="Arial Narrow" w:hint="eastAsia"/>
          <w:kern w:val="0"/>
          <w:sz w:val="24"/>
        </w:rPr>
        <w:t>亿元可转换公司债</w:t>
      </w:r>
      <w:proofErr w:type="gramStart"/>
      <w:r>
        <w:rPr>
          <w:rFonts w:ascii="Arial Narrow" w:eastAsia="仿宋_GB2312" w:hAnsi="Arial Narrow" w:hint="eastAsia"/>
          <w:kern w:val="0"/>
          <w:sz w:val="24"/>
        </w:rPr>
        <w:t>券</w:t>
      </w:r>
      <w:proofErr w:type="gramEnd"/>
      <w:r>
        <w:rPr>
          <w:rFonts w:ascii="Arial Narrow" w:eastAsia="仿宋_GB2312" w:hAnsi="Arial Narrow" w:hint="eastAsia"/>
          <w:kern w:val="0"/>
          <w:sz w:val="24"/>
        </w:rPr>
        <w:t>，可转债票面年利率第一年</w:t>
      </w:r>
      <w:r>
        <w:rPr>
          <w:rFonts w:ascii="Arial Narrow" w:eastAsia="仿宋_GB2312" w:hAnsi="Arial Narrow" w:hint="eastAsia"/>
          <w:kern w:val="0"/>
          <w:sz w:val="24"/>
        </w:rPr>
        <w:t>0.6%</w:t>
      </w:r>
      <w:r>
        <w:rPr>
          <w:rFonts w:ascii="Arial Narrow" w:eastAsia="仿宋_GB2312" w:hAnsi="Arial Narrow" w:hint="eastAsia"/>
          <w:kern w:val="0"/>
          <w:sz w:val="24"/>
        </w:rPr>
        <w:t>、第二年</w:t>
      </w:r>
      <w:r>
        <w:rPr>
          <w:rFonts w:ascii="Arial Narrow" w:eastAsia="仿宋_GB2312" w:hAnsi="Arial Narrow" w:hint="eastAsia"/>
          <w:kern w:val="0"/>
          <w:sz w:val="24"/>
        </w:rPr>
        <w:t>0.8%</w:t>
      </w:r>
      <w:r>
        <w:rPr>
          <w:rFonts w:ascii="Arial Narrow" w:eastAsia="仿宋_GB2312" w:hAnsi="Arial Narrow" w:hint="eastAsia"/>
          <w:kern w:val="0"/>
          <w:sz w:val="24"/>
        </w:rPr>
        <w:t>、第三年</w:t>
      </w:r>
      <w:r>
        <w:rPr>
          <w:rFonts w:ascii="Arial Narrow" w:eastAsia="仿宋_GB2312" w:hAnsi="Arial Narrow" w:hint="eastAsia"/>
          <w:kern w:val="0"/>
          <w:sz w:val="24"/>
        </w:rPr>
        <w:t>1.0%</w:t>
      </w:r>
      <w:r>
        <w:rPr>
          <w:rFonts w:ascii="Arial Narrow" w:eastAsia="仿宋_GB2312" w:hAnsi="Arial Narrow" w:hint="eastAsia"/>
          <w:kern w:val="0"/>
          <w:sz w:val="24"/>
        </w:rPr>
        <w:t>、第四年</w:t>
      </w:r>
      <w:r>
        <w:rPr>
          <w:rFonts w:ascii="Arial Narrow" w:eastAsia="仿宋_GB2312" w:hAnsi="Arial Narrow" w:hint="eastAsia"/>
          <w:kern w:val="0"/>
          <w:sz w:val="24"/>
        </w:rPr>
        <w:t>1.3%</w:t>
      </w:r>
      <w:r>
        <w:rPr>
          <w:rFonts w:ascii="Arial Narrow" w:eastAsia="仿宋_GB2312" w:hAnsi="Arial Narrow" w:hint="eastAsia"/>
          <w:kern w:val="0"/>
          <w:sz w:val="24"/>
        </w:rPr>
        <w:t>、第五年</w:t>
      </w:r>
      <w:r>
        <w:rPr>
          <w:rFonts w:ascii="Arial Narrow" w:eastAsia="仿宋_GB2312" w:hAnsi="Arial Narrow" w:hint="eastAsia"/>
          <w:kern w:val="0"/>
          <w:sz w:val="24"/>
        </w:rPr>
        <w:t>1.6%</w:t>
      </w:r>
      <w:r>
        <w:rPr>
          <w:rFonts w:ascii="Arial Narrow" w:eastAsia="仿宋_GB2312" w:hAnsi="Arial Narrow" w:hint="eastAsia"/>
          <w:kern w:val="0"/>
          <w:sz w:val="24"/>
        </w:rPr>
        <w:t>、第六年</w:t>
      </w:r>
      <w:r>
        <w:rPr>
          <w:rFonts w:ascii="Arial Narrow" w:eastAsia="仿宋_GB2312" w:hAnsi="Arial Narrow" w:hint="eastAsia"/>
          <w:kern w:val="0"/>
          <w:sz w:val="24"/>
        </w:rPr>
        <w:t>1.9%</w:t>
      </w:r>
      <w:r>
        <w:rPr>
          <w:rFonts w:ascii="Arial Narrow" w:eastAsia="仿宋_GB2312" w:hAnsi="Arial Narrow" w:hint="eastAsia"/>
          <w:kern w:val="0"/>
          <w:sz w:val="24"/>
        </w:rPr>
        <w:t>；债券到期偿还：公司于本次可转债期满后</w:t>
      </w:r>
      <w:r>
        <w:rPr>
          <w:rFonts w:ascii="Arial Narrow" w:eastAsia="仿宋_GB2312" w:hAnsi="Arial Narrow" w:hint="eastAsia"/>
          <w:kern w:val="0"/>
          <w:sz w:val="24"/>
        </w:rPr>
        <w:t>5</w:t>
      </w:r>
      <w:r>
        <w:rPr>
          <w:rFonts w:ascii="Arial Narrow" w:eastAsia="仿宋_GB2312" w:hAnsi="Arial Narrow" w:hint="eastAsia"/>
          <w:kern w:val="0"/>
          <w:sz w:val="24"/>
        </w:rPr>
        <w:t>个交易日内按本次发行的可转债票面面值的</w:t>
      </w:r>
      <w:r>
        <w:rPr>
          <w:rFonts w:ascii="Arial Narrow" w:eastAsia="仿宋_GB2312" w:hAnsi="Arial Narrow" w:hint="eastAsia"/>
          <w:kern w:val="0"/>
          <w:sz w:val="24"/>
        </w:rPr>
        <w:t>105%</w:t>
      </w:r>
      <w:r>
        <w:rPr>
          <w:rFonts w:ascii="Arial Narrow" w:eastAsia="仿宋_GB2312" w:hAnsi="Arial Narrow" w:hint="eastAsia"/>
          <w:kern w:val="0"/>
          <w:sz w:val="24"/>
        </w:rPr>
        <w:t>（</w:t>
      </w:r>
      <w:proofErr w:type="gramStart"/>
      <w:r>
        <w:rPr>
          <w:rFonts w:ascii="Arial Narrow" w:eastAsia="仿宋_GB2312" w:hAnsi="Arial Narrow" w:hint="eastAsia"/>
          <w:kern w:val="0"/>
          <w:sz w:val="24"/>
        </w:rPr>
        <w:t>含最后</w:t>
      </w:r>
      <w:proofErr w:type="gramEnd"/>
      <w:r>
        <w:rPr>
          <w:rFonts w:ascii="Arial Narrow" w:eastAsia="仿宋_GB2312" w:hAnsi="Arial Narrow" w:hint="eastAsia"/>
          <w:kern w:val="0"/>
          <w:sz w:val="24"/>
        </w:rPr>
        <w:t>一期利息）赎回全部未转股的可转债。本次发行的可转</w:t>
      </w:r>
      <w:proofErr w:type="gramStart"/>
      <w:r>
        <w:rPr>
          <w:rFonts w:ascii="Arial Narrow" w:eastAsia="仿宋_GB2312" w:hAnsi="Arial Narrow" w:hint="eastAsia"/>
          <w:kern w:val="0"/>
          <w:sz w:val="24"/>
        </w:rPr>
        <w:t>债采用</w:t>
      </w:r>
      <w:proofErr w:type="gramEnd"/>
      <w:r>
        <w:rPr>
          <w:rFonts w:ascii="Arial Narrow" w:eastAsia="仿宋_GB2312" w:hAnsi="Arial Narrow" w:hint="eastAsia"/>
          <w:kern w:val="0"/>
          <w:sz w:val="24"/>
        </w:rPr>
        <w:t>每年付息一次的付息方式，计息起始日为</w:t>
      </w:r>
      <w:proofErr w:type="gramStart"/>
      <w:r>
        <w:rPr>
          <w:rFonts w:ascii="Arial Narrow" w:eastAsia="仿宋_GB2312" w:hAnsi="Arial Narrow" w:hint="eastAsia"/>
          <w:kern w:val="0"/>
          <w:sz w:val="24"/>
        </w:rPr>
        <w:t>可转债发行首</w:t>
      </w:r>
      <w:proofErr w:type="gramEnd"/>
      <w:r>
        <w:rPr>
          <w:rFonts w:ascii="Arial Narrow" w:eastAsia="仿宋_GB2312" w:hAnsi="Arial Narrow" w:hint="eastAsia"/>
          <w:kern w:val="0"/>
          <w:sz w:val="24"/>
        </w:rPr>
        <w:t>日，即</w:t>
      </w:r>
      <w:r>
        <w:rPr>
          <w:rFonts w:ascii="Arial Narrow" w:eastAsia="仿宋_GB2312" w:hAnsi="Arial Narrow" w:hint="eastAsia"/>
          <w:kern w:val="0"/>
          <w:sz w:val="24"/>
        </w:rPr>
        <w:t>2010</w:t>
      </w:r>
      <w:r>
        <w:rPr>
          <w:rFonts w:ascii="Arial Narrow" w:eastAsia="仿宋_GB2312" w:hAnsi="Arial Narrow" w:hint="eastAsia"/>
          <w:kern w:val="0"/>
          <w:sz w:val="24"/>
        </w:rPr>
        <w:t>年</w:t>
      </w:r>
      <w:r>
        <w:rPr>
          <w:rFonts w:ascii="Arial Narrow" w:eastAsia="仿宋_GB2312" w:hAnsi="Arial Narrow" w:hint="eastAsia"/>
          <w:kern w:val="0"/>
          <w:sz w:val="24"/>
        </w:rPr>
        <w:t>11</w:t>
      </w:r>
      <w:r>
        <w:rPr>
          <w:rFonts w:ascii="Arial Narrow" w:eastAsia="仿宋_GB2312" w:hAnsi="Arial Narrow" w:hint="eastAsia"/>
          <w:kern w:val="0"/>
          <w:sz w:val="24"/>
        </w:rPr>
        <w:t>月</w:t>
      </w:r>
      <w:r>
        <w:rPr>
          <w:rFonts w:ascii="Arial Narrow" w:eastAsia="仿宋_GB2312" w:hAnsi="Arial Narrow" w:hint="eastAsia"/>
          <w:kern w:val="0"/>
          <w:sz w:val="24"/>
        </w:rPr>
        <w:t>25</w:t>
      </w:r>
      <w:r>
        <w:rPr>
          <w:rFonts w:ascii="Arial Narrow" w:eastAsia="仿宋_GB2312" w:hAnsi="Arial Narrow" w:hint="eastAsia"/>
          <w:kern w:val="0"/>
          <w:sz w:val="24"/>
        </w:rPr>
        <w:t>日本次可转债的转股期为自发行之日起</w:t>
      </w:r>
      <w:r>
        <w:rPr>
          <w:rFonts w:ascii="Arial Narrow" w:eastAsia="仿宋_GB2312" w:hAnsi="Arial Narrow" w:hint="eastAsia"/>
          <w:kern w:val="0"/>
          <w:sz w:val="24"/>
        </w:rPr>
        <w:t>6</w:t>
      </w:r>
      <w:r>
        <w:rPr>
          <w:rFonts w:ascii="Arial Narrow" w:eastAsia="仿宋_GB2312" w:hAnsi="Arial Narrow" w:hint="eastAsia"/>
          <w:kern w:val="0"/>
          <w:sz w:val="24"/>
        </w:rPr>
        <w:t>个月后至可转债到期日（</w:t>
      </w:r>
      <w:r>
        <w:rPr>
          <w:rFonts w:ascii="Arial Narrow" w:eastAsia="仿宋_GB2312" w:hAnsi="Arial Narrow" w:hint="eastAsia"/>
          <w:kern w:val="0"/>
          <w:sz w:val="24"/>
        </w:rPr>
        <w:t>2011</w:t>
      </w:r>
      <w:r>
        <w:rPr>
          <w:rFonts w:ascii="Arial Narrow" w:eastAsia="仿宋_GB2312" w:hAnsi="Arial Narrow" w:hint="eastAsia"/>
          <w:kern w:val="0"/>
          <w:sz w:val="24"/>
        </w:rPr>
        <w:t>年</w:t>
      </w:r>
      <w:r>
        <w:rPr>
          <w:rFonts w:ascii="Arial Narrow" w:eastAsia="仿宋_GB2312" w:hAnsi="Arial Narrow" w:hint="eastAsia"/>
          <w:kern w:val="0"/>
          <w:sz w:val="24"/>
        </w:rPr>
        <w:t>5</w:t>
      </w:r>
      <w:r>
        <w:rPr>
          <w:rFonts w:ascii="Arial Narrow" w:eastAsia="仿宋_GB2312" w:hAnsi="Arial Narrow" w:hint="eastAsia"/>
          <w:kern w:val="0"/>
          <w:sz w:val="24"/>
        </w:rPr>
        <w:t>月</w:t>
      </w:r>
      <w:r>
        <w:rPr>
          <w:rFonts w:ascii="Arial Narrow" w:eastAsia="仿宋_GB2312" w:hAnsi="Arial Narrow" w:hint="eastAsia"/>
          <w:kern w:val="0"/>
          <w:sz w:val="24"/>
        </w:rPr>
        <w:t>26</w:t>
      </w:r>
      <w:r>
        <w:rPr>
          <w:rFonts w:ascii="Arial Narrow" w:eastAsia="仿宋_GB2312" w:hAnsi="Arial Narrow" w:hint="eastAsia"/>
          <w:kern w:val="0"/>
          <w:sz w:val="24"/>
        </w:rPr>
        <w:t>日至</w:t>
      </w:r>
      <w:r>
        <w:rPr>
          <w:rFonts w:ascii="Arial Narrow" w:eastAsia="仿宋_GB2312" w:hAnsi="Arial Narrow" w:hint="eastAsia"/>
          <w:kern w:val="0"/>
          <w:sz w:val="24"/>
        </w:rPr>
        <w:t>2016</w:t>
      </w:r>
      <w:r>
        <w:rPr>
          <w:rFonts w:ascii="Arial Narrow" w:eastAsia="仿宋_GB2312" w:hAnsi="Arial Narrow" w:hint="eastAsia"/>
          <w:kern w:val="0"/>
          <w:sz w:val="24"/>
        </w:rPr>
        <w:t>年</w:t>
      </w:r>
      <w:r>
        <w:rPr>
          <w:rFonts w:ascii="Arial Narrow" w:eastAsia="仿宋_GB2312" w:hAnsi="Arial Narrow" w:hint="eastAsia"/>
          <w:kern w:val="0"/>
          <w:sz w:val="24"/>
        </w:rPr>
        <w:t>11</w:t>
      </w:r>
      <w:r>
        <w:rPr>
          <w:rFonts w:ascii="Arial Narrow" w:eastAsia="仿宋_GB2312" w:hAnsi="Arial Narrow" w:hint="eastAsia"/>
          <w:kern w:val="0"/>
          <w:sz w:val="24"/>
        </w:rPr>
        <w:t>月</w:t>
      </w:r>
      <w:r>
        <w:rPr>
          <w:rFonts w:ascii="Arial Narrow" w:eastAsia="仿宋_GB2312" w:hAnsi="Arial Narrow" w:hint="eastAsia"/>
          <w:kern w:val="0"/>
          <w:sz w:val="24"/>
        </w:rPr>
        <w:t>25</w:t>
      </w:r>
      <w:r>
        <w:rPr>
          <w:rFonts w:ascii="Arial Narrow" w:eastAsia="仿宋_GB2312" w:hAnsi="Arial Narrow" w:hint="eastAsia"/>
          <w:kern w:val="0"/>
          <w:sz w:val="24"/>
        </w:rPr>
        <w:t>日），持有人可在转股期内申请转股。</w:t>
      </w:r>
    </w:p>
    <w:p w:rsidR="00E82F1D" w:rsidRDefault="00E82F1D" w:rsidP="00F7113C">
      <w:pPr>
        <w:snapToGrid w:val="0"/>
        <w:spacing w:beforeLines="50" w:afterLines="50"/>
        <w:rPr>
          <w:rFonts w:ascii="Arial Narrow" w:eastAsia="仿宋_GB2312" w:hAnsi="Arial Narrow"/>
          <w:kern w:val="0"/>
          <w:sz w:val="24"/>
        </w:rPr>
      </w:pPr>
      <w:r>
        <w:rPr>
          <w:rFonts w:ascii="Arial Narrow" w:eastAsia="仿宋_GB2312" w:hAnsi="Arial Narrow"/>
          <w:kern w:val="0"/>
          <w:sz w:val="24"/>
        </w:rPr>
        <w:t>B</w:t>
      </w:r>
      <w:r>
        <w:rPr>
          <w:rFonts w:ascii="Arial Narrow" w:eastAsia="仿宋_GB2312" w:hAnsi="Arial Narrow" w:hint="eastAsia"/>
          <w:kern w:val="0"/>
          <w:sz w:val="24"/>
        </w:rPr>
        <w:t>、本次发行可转换公司债</w:t>
      </w:r>
      <w:proofErr w:type="gramStart"/>
      <w:r>
        <w:rPr>
          <w:rFonts w:ascii="Arial Narrow" w:eastAsia="仿宋_GB2312" w:hAnsi="Arial Narrow" w:hint="eastAsia"/>
          <w:kern w:val="0"/>
          <w:sz w:val="24"/>
        </w:rPr>
        <w:t>券</w:t>
      </w:r>
      <w:proofErr w:type="gramEnd"/>
      <w:r>
        <w:rPr>
          <w:rFonts w:ascii="Arial Narrow" w:eastAsia="仿宋_GB2312" w:hAnsi="Arial Narrow" w:hint="eastAsia"/>
          <w:kern w:val="0"/>
          <w:sz w:val="24"/>
        </w:rPr>
        <w:t>应募集资金总额为人民币</w:t>
      </w:r>
      <w:r>
        <w:rPr>
          <w:rFonts w:ascii="Arial Narrow" w:eastAsia="仿宋_GB2312" w:hAnsi="Arial Narrow" w:hint="eastAsia"/>
          <w:kern w:val="0"/>
          <w:sz w:val="24"/>
        </w:rPr>
        <w:t>1,600,000,000.00</w:t>
      </w:r>
      <w:r>
        <w:rPr>
          <w:rFonts w:ascii="Arial Narrow" w:eastAsia="仿宋_GB2312" w:hAnsi="Arial Narrow" w:hint="eastAsia"/>
          <w:kern w:val="0"/>
          <w:sz w:val="24"/>
        </w:rPr>
        <w:t>元</w:t>
      </w:r>
      <w:r>
        <w:rPr>
          <w:rFonts w:ascii="Arial Narrow" w:eastAsia="仿宋_GB2312" w:hAnsi="Arial Narrow" w:hint="eastAsia"/>
          <w:kern w:val="0"/>
          <w:sz w:val="24"/>
        </w:rPr>
        <w:t>,</w:t>
      </w:r>
      <w:r>
        <w:rPr>
          <w:rFonts w:ascii="Arial Narrow" w:eastAsia="仿宋_GB2312" w:hAnsi="Arial Narrow" w:hint="eastAsia"/>
          <w:kern w:val="0"/>
          <w:sz w:val="24"/>
        </w:rPr>
        <w:t>扣除承销费和保荐费</w:t>
      </w:r>
      <w:r>
        <w:rPr>
          <w:rFonts w:ascii="Arial Narrow" w:eastAsia="仿宋_GB2312" w:hAnsi="Arial Narrow" w:hint="eastAsia"/>
          <w:kern w:val="0"/>
          <w:sz w:val="24"/>
        </w:rPr>
        <w:t>36,200,000.00</w:t>
      </w:r>
      <w:r>
        <w:rPr>
          <w:rFonts w:ascii="Arial Narrow" w:eastAsia="仿宋_GB2312" w:hAnsi="Arial Narrow" w:hint="eastAsia"/>
          <w:kern w:val="0"/>
          <w:sz w:val="24"/>
        </w:rPr>
        <w:t>元后的募集资金为人民币</w:t>
      </w:r>
      <w:r>
        <w:rPr>
          <w:rFonts w:ascii="Arial Narrow" w:eastAsia="仿宋_GB2312" w:hAnsi="Arial Narrow" w:hint="eastAsia"/>
          <w:kern w:val="0"/>
          <w:sz w:val="24"/>
        </w:rPr>
        <w:t>1,563,800,000.00</w:t>
      </w:r>
      <w:r>
        <w:rPr>
          <w:rFonts w:ascii="Arial Narrow" w:eastAsia="仿宋_GB2312" w:hAnsi="Arial Narrow" w:hint="eastAsia"/>
          <w:kern w:val="0"/>
          <w:sz w:val="24"/>
        </w:rPr>
        <w:t>元，已由主承销商瑞银证券有限责任公司于</w:t>
      </w:r>
      <w:r>
        <w:rPr>
          <w:rFonts w:ascii="Arial Narrow" w:eastAsia="仿宋_GB2312" w:hAnsi="Arial Narrow" w:hint="eastAsia"/>
          <w:kern w:val="0"/>
          <w:sz w:val="24"/>
        </w:rPr>
        <w:t>2010</w:t>
      </w:r>
      <w:r>
        <w:rPr>
          <w:rFonts w:ascii="Arial Narrow" w:eastAsia="仿宋_GB2312" w:hAnsi="Arial Narrow" w:hint="eastAsia"/>
          <w:kern w:val="0"/>
          <w:sz w:val="24"/>
        </w:rPr>
        <w:t>年</w:t>
      </w:r>
      <w:r>
        <w:rPr>
          <w:rFonts w:ascii="Arial Narrow" w:eastAsia="仿宋_GB2312" w:hAnsi="Arial Narrow" w:hint="eastAsia"/>
          <w:kern w:val="0"/>
          <w:sz w:val="24"/>
        </w:rPr>
        <w:t>12</w:t>
      </w:r>
      <w:r>
        <w:rPr>
          <w:rFonts w:ascii="Arial Narrow" w:eastAsia="仿宋_GB2312" w:hAnsi="Arial Narrow" w:hint="eastAsia"/>
          <w:kern w:val="0"/>
          <w:sz w:val="24"/>
        </w:rPr>
        <w:t>月</w:t>
      </w:r>
      <w:r>
        <w:rPr>
          <w:rFonts w:ascii="Arial Narrow" w:eastAsia="仿宋_GB2312" w:hAnsi="Arial Narrow" w:hint="eastAsia"/>
          <w:kern w:val="0"/>
          <w:sz w:val="24"/>
        </w:rPr>
        <w:t>2</w:t>
      </w:r>
      <w:r>
        <w:rPr>
          <w:rFonts w:ascii="Arial Narrow" w:eastAsia="仿宋_GB2312" w:hAnsi="Arial Narrow" w:hint="eastAsia"/>
          <w:kern w:val="0"/>
          <w:sz w:val="24"/>
        </w:rPr>
        <w:t>日分别汇入本公司中国工商银行股份有限公司北京首都体育馆支行</w:t>
      </w:r>
      <w:r>
        <w:rPr>
          <w:rFonts w:ascii="Arial Narrow" w:eastAsia="仿宋_GB2312" w:hAnsi="Arial Narrow" w:hint="eastAsia"/>
          <w:kern w:val="0"/>
          <w:sz w:val="24"/>
        </w:rPr>
        <w:t>0200053729200113675</w:t>
      </w:r>
      <w:r>
        <w:rPr>
          <w:rFonts w:ascii="Arial Narrow" w:eastAsia="仿宋_GB2312" w:hAnsi="Arial Narrow" w:hint="eastAsia"/>
          <w:kern w:val="0"/>
          <w:sz w:val="24"/>
        </w:rPr>
        <w:t>账号内人民币</w:t>
      </w:r>
      <w:r>
        <w:rPr>
          <w:rFonts w:ascii="Arial Narrow" w:eastAsia="仿宋_GB2312" w:hAnsi="Arial Narrow" w:hint="eastAsia"/>
          <w:kern w:val="0"/>
          <w:sz w:val="24"/>
        </w:rPr>
        <w:t>568,533,200.00</w:t>
      </w:r>
      <w:r>
        <w:rPr>
          <w:rFonts w:ascii="Arial Narrow" w:eastAsia="仿宋_GB2312" w:hAnsi="Arial Narrow" w:hint="eastAsia"/>
          <w:kern w:val="0"/>
          <w:sz w:val="24"/>
        </w:rPr>
        <w:t>元，北京银行股份有限</w:t>
      </w:r>
      <w:r>
        <w:rPr>
          <w:rFonts w:ascii="Arial Narrow" w:eastAsia="仿宋_GB2312" w:hAnsi="Arial Narrow" w:hint="eastAsia"/>
          <w:kern w:val="0"/>
          <w:sz w:val="24"/>
        </w:rPr>
        <w:lastRenderedPageBreak/>
        <w:t>公司营业部</w:t>
      </w:r>
      <w:r>
        <w:rPr>
          <w:rFonts w:ascii="Arial Narrow" w:eastAsia="仿宋_GB2312" w:hAnsi="Arial Narrow" w:hint="eastAsia"/>
          <w:kern w:val="0"/>
          <w:sz w:val="24"/>
        </w:rPr>
        <w:t>01090520500120109155202</w:t>
      </w:r>
      <w:r>
        <w:rPr>
          <w:rFonts w:ascii="Arial Narrow" w:eastAsia="仿宋_GB2312" w:hAnsi="Arial Narrow" w:hint="eastAsia"/>
          <w:kern w:val="0"/>
          <w:sz w:val="24"/>
        </w:rPr>
        <w:t>账号内人民币</w:t>
      </w:r>
      <w:r>
        <w:rPr>
          <w:rFonts w:ascii="Arial Narrow" w:eastAsia="仿宋_GB2312" w:hAnsi="Arial Narrow" w:hint="eastAsia"/>
          <w:kern w:val="0"/>
          <w:sz w:val="24"/>
        </w:rPr>
        <w:t>995,266,800.00</w:t>
      </w:r>
      <w:r>
        <w:rPr>
          <w:rFonts w:ascii="Arial Narrow" w:eastAsia="仿宋_GB2312" w:hAnsi="Arial Narrow" w:hint="eastAsia"/>
          <w:kern w:val="0"/>
          <w:sz w:val="24"/>
        </w:rPr>
        <w:t>元</w:t>
      </w:r>
      <w:r>
        <w:rPr>
          <w:rFonts w:ascii="Arial Narrow" w:eastAsia="仿宋_GB2312" w:hAnsi="Arial Narrow" w:hint="eastAsia"/>
          <w:kern w:val="0"/>
          <w:sz w:val="24"/>
        </w:rPr>
        <w:t>,</w:t>
      </w:r>
      <w:r>
        <w:rPr>
          <w:rFonts w:ascii="Arial Narrow" w:eastAsia="仿宋_GB2312" w:hAnsi="Arial Narrow" w:hint="eastAsia"/>
          <w:kern w:val="0"/>
          <w:sz w:val="24"/>
        </w:rPr>
        <w:t>合计人民币</w:t>
      </w:r>
      <w:r>
        <w:rPr>
          <w:rFonts w:ascii="Arial Narrow" w:eastAsia="仿宋_GB2312" w:hAnsi="Arial Narrow" w:hint="eastAsia"/>
          <w:kern w:val="0"/>
          <w:sz w:val="24"/>
        </w:rPr>
        <w:t>1,563,800,000.00</w:t>
      </w:r>
      <w:r>
        <w:rPr>
          <w:rFonts w:ascii="Arial Narrow" w:eastAsia="仿宋_GB2312" w:hAnsi="Arial Narrow" w:hint="eastAsia"/>
          <w:kern w:val="0"/>
          <w:sz w:val="24"/>
        </w:rPr>
        <w:t>元，另扣减审计费、律师费、法定信息披露费等其他发行费用</w:t>
      </w:r>
      <w:r>
        <w:rPr>
          <w:rFonts w:ascii="Arial Narrow" w:eastAsia="仿宋_GB2312" w:hAnsi="Arial Narrow" w:hint="eastAsia"/>
          <w:kern w:val="0"/>
          <w:sz w:val="24"/>
        </w:rPr>
        <w:t>2,975,000.00</w:t>
      </w:r>
      <w:r>
        <w:rPr>
          <w:rFonts w:ascii="Arial Narrow" w:eastAsia="仿宋_GB2312" w:hAnsi="Arial Narrow" w:hint="eastAsia"/>
          <w:kern w:val="0"/>
          <w:sz w:val="24"/>
        </w:rPr>
        <w:t>元后，本公司本次募集资金净额为人民币</w:t>
      </w:r>
      <w:r>
        <w:rPr>
          <w:rFonts w:ascii="Arial Narrow" w:eastAsia="仿宋_GB2312" w:hAnsi="Arial Narrow" w:hint="eastAsia"/>
          <w:kern w:val="0"/>
          <w:sz w:val="24"/>
        </w:rPr>
        <w:t>1,560,825,000.00</w:t>
      </w:r>
      <w:r>
        <w:rPr>
          <w:rFonts w:ascii="Arial Narrow" w:eastAsia="仿宋_GB2312" w:hAnsi="Arial Narrow" w:hint="eastAsia"/>
          <w:kern w:val="0"/>
          <w:sz w:val="24"/>
        </w:rPr>
        <w:t>元。上述募集资金到位情况业经</w:t>
      </w:r>
      <w:proofErr w:type="gramStart"/>
      <w:r>
        <w:rPr>
          <w:rFonts w:ascii="Arial Narrow" w:eastAsia="仿宋_GB2312" w:hAnsi="Arial Narrow" w:hint="eastAsia"/>
          <w:kern w:val="0"/>
          <w:sz w:val="24"/>
        </w:rPr>
        <w:t>京都天</w:t>
      </w:r>
      <w:proofErr w:type="gramEnd"/>
      <w:r>
        <w:rPr>
          <w:rFonts w:ascii="Arial Narrow" w:eastAsia="仿宋_GB2312" w:hAnsi="Arial Narrow" w:hint="eastAsia"/>
          <w:kern w:val="0"/>
          <w:sz w:val="24"/>
        </w:rPr>
        <w:t>华会计师事务所有限公司验证，并出具</w:t>
      </w:r>
      <w:proofErr w:type="gramStart"/>
      <w:r>
        <w:rPr>
          <w:rFonts w:ascii="Arial Narrow" w:eastAsia="仿宋_GB2312" w:hAnsi="Arial Narrow" w:hint="eastAsia"/>
          <w:kern w:val="0"/>
          <w:sz w:val="24"/>
        </w:rPr>
        <w:t>京都天华验</w:t>
      </w:r>
      <w:proofErr w:type="gramEnd"/>
      <w:r>
        <w:rPr>
          <w:rFonts w:ascii="Arial Narrow" w:eastAsia="仿宋_GB2312" w:hAnsi="Arial Narrow" w:hint="eastAsia"/>
          <w:kern w:val="0"/>
          <w:sz w:val="24"/>
        </w:rPr>
        <w:t>字（</w:t>
      </w:r>
      <w:r>
        <w:rPr>
          <w:rFonts w:ascii="Arial Narrow" w:eastAsia="仿宋_GB2312" w:hAnsi="Arial Narrow" w:hint="eastAsia"/>
          <w:kern w:val="0"/>
          <w:sz w:val="24"/>
        </w:rPr>
        <w:t>2010</w:t>
      </w:r>
      <w:r>
        <w:rPr>
          <w:rFonts w:ascii="Arial Narrow" w:eastAsia="仿宋_GB2312" w:hAnsi="Arial Narrow" w:hint="eastAsia"/>
          <w:kern w:val="0"/>
          <w:sz w:val="24"/>
        </w:rPr>
        <w:t>）第</w:t>
      </w:r>
      <w:r>
        <w:rPr>
          <w:rFonts w:ascii="Arial Narrow" w:eastAsia="仿宋_GB2312" w:hAnsi="Arial Narrow" w:hint="eastAsia"/>
          <w:kern w:val="0"/>
          <w:sz w:val="24"/>
        </w:rPr>
        <w:t>220</w:t>
      </w:r>
      <w:r>
        <w:rPr>
          <w:rFonts w:ascii="Arial Narrow" w:eastAsia="仿宋_GB2312" w:hAnsi="Arial Narrow" w:hint="eastAsia"/>
          <w:kern w:val="0"/>
          <w:sz w:val="24"/>
        </w:rPr>
        <w:t>号《验资报告》。</w:t>
      </w:r>
    </w:p>
    <w:p w:rsidR="00E82F1D" w:rsidRDefault="00E82F1D" w:rsidP="00F7113C">
      <w:pPr>
        <w:snapToGrid w:val="0"/>
        <w:spacing w:beforeLines="50" w:afterLines="50"/>
        <w:rPr>
          <w:rFonts w:ascii="Arial Narrow" w:eastAsia="仿宋_GB2312" w:hAnsi="Arial Narrow"/>
          <w:kern w:val="0"/>
          <w:sz w:val="24"/>
        </w:rPr>
      </w:pPr>
      <w:r>
        <w:rPr>
          <w:rFonts w:ascii="Arial Narrow" w:eastAsia="仿宋_GB2312" w:hAnsi="Arial Narrow"/>
          <w:kern w:val="0"/>
          <w:sz w:val="24"/>
        </w:rPr>
        <w:t>C</w:t>
      </w:r>
      <w:r>
        <w:rPr>
          <w:rFonts w:ascii="Arial Narrow" w:eastAsia="仿宋_GB2312" w:hAnsi="Arial Narrow" w:hint="eastAsia"/>
          <w:kern w:val="0"/>
          <w:sz w:val="24"/>
        </w:rPr>
        <w:t>、本公司以银行同期贷款利率下浮</w:t>
      </w:r>
      <w:r>
        <w:rPr>
          <w:rFonts w:ascii="Arial Narrow" w:eastAsia="仿宋_GB2312" w:hAnsi="Arial Narrow" w:hint="eastAsia"/>
          <w:kern w:val="0"/>
          <w:sz w:val="24"/>
        </w:rPr>
        <w:t>10%</w:t>
      </w:r>
      <w:r>
        <w:rPr>
          <w:rFonts w:ascii="Arial Narrow" w:eastAsia="仿宋_GB2312" w:hAnsi="Arial Narrow" w:hint="eastAsia"/>
          <w:kern w:val="0"/>
          <w:sz w:val="24"/>
        </w:rPr>
        <w:t>后的优惠利率</w:t>
      </w:r>
      <w:r>
        <w:rPr>
          <w:rFonts w:ascii="Arial Narrow" w:eastAsia="仿宋_GB2312" w:hAnsi="Arial Narrow" w:hint="eastAsia"/>
          <w:kern w:val="0"/>
          <w:sz w:val="24"/>
        </w:rPr>
        <w:t>5.53%</w:t>
      </w:r>
      <w:r>
        <w:rPr>
          <w:rFonts w:ascii="Arial Narrow" w:eastAsia="仿宋_GB2312" w:hAnsi="Arial Narrow" w:hint="eastAsia"/>
          <w:kern w:val="0"/>
          <w:sz w:val="24"/>
        </w:rPr>
        <w:t>为折现率，确认负债成份为</w:t>
      </w:r>
      <w:r>
        <w:rPr>
          <w:rFonts w:ascii="Arial Narrow" w:eastAsia="仿宋_GB2312" w:hAnsi="Arial Narrow" w:hint="eastAsia"/>
          <w:kern w:val="0"/>
          <w:sz w:val="24"/>
        </w:rPr>
        <w:t>1,286,850,240.00</w:t>
      </w:r>
      <w:r>
        <w:rPr>
          <w:rFonts w:ascii="Arial Narrow" w:eastAsia="仿宋_GB2312" w:hAnsi="Arial Narrow" w:hint="eastAsia"/>
          <w:kern w:val="0"/>
          <w:sz w:val="24"/>
        </w:rPr>
        <w:t>元，权益成份为</w:t>
      </w:r>
      <w:r>
        <w:rPr>
          <w:rFonts w:ascii="Arial Narrow" w:eastAsia="仿宋_GB2312" w:hAnsi="Arial Narrow" w:hint="eastAsia"/>
          <w:kern w:val="0"/>
          <w:sz w:val="24"/>
        </w:rPr>
        <w:t>313,149,760.00</w:t>
      </w:r>
      <w:r>
        <w:rPr>
          <w:rFonts w:ascii="Arial Narrow" w:eastAsia="仿宋_GB2312" w:hAnsi="Arial Narrow" w:hint="eastAsia"/>
          <w:kern w:val="0"/>
          <w:sz w:val="24"/>
        </w:rPr>
        <w:t>元，本次发行费用</w:t>
      </w:r>
      <w:r>
        <w:rPr>
          <w:rFonts w:ascii="Arial Narrow" w:eastAsia="仿宋_GB2312" w:hAnsi="Arial Narrow" w:hint="eastAsia"/>
          <w:kern w:val="0"/>
          <w:sz w:val="24"/>
        </w:rPr>
        <w:t>39,175,000.00</w:t>
      </w:r>
      <w:r>
        <w:rPr>
          <w:rFonts w:ascii="Arial Narrow" w:eastAsia="仿宋_GB2312" w:hAnsi="Arial Narrow" w:hint="eastAsia"/>
          <w:kern w:val="0"/>
          <w:sz w:val="24"/>
        </w:rPr>
        <w:t>元在负债成份和权益成份之间分摊，分摊后应付债券的初始确认金额为</w:t>
      </w:r>
      <w:r>
        <w:rPr>
          <w:rFonts w:ascii="Arial Narrow" w:eastAsia="仿宋_GB2312" w:hAnsi="Arial Narrow" w:hint="eastAsia"/>
          <w:kern w:val="0"/>
          <w:sz w:val="24"/>
        </w:rPr>
        <w:t>1,255,342,516.15</w:t>
      </w:r>
      <w:r>
        <w:rPr>
          <w:rFonts w:ascii="Arial Narrow" w:eastAsia="仿宋_GB2312" w:hAnsi="Arial Narrow" w:hint="eastAsia"/>
          <w:kern w:val="0"/>
          <w:sz w:val="24"/>
        </w:rPr>
        <w:t>元，其中：债券面值</w:t>
      </w:r>
      <w:r>
        <w:rPr>
          <w:rFonts w:ascii="Arial Narrow" w:eastAsia="仿宋_GB2312" w:hAnsi="Arial Narrow" w:hint="eastAsia"/>
          <w:kern w:val="0"/>
          <w:sz w:val="24"/>
        </w:rPr>
        <w:t>1,600,000,000.00</w:t>
      </w:r>
      <w:r>
        <w:rPr>
          <w:rFonts w:ascii="Arial Narrow" w:eastAsia="仿宋_GB2312" w:hAnsi="Arial Narrow" w:hint="eastAsia"/>
          <w:kern w:val="0"/>
          <w:sz w:val="24"/>
        </w:rPr>
        <w:t>元，利息调整</w:t>
      </w:r>
      <w:r>
        <w:rPr>
          <w:rFonts w:ascii="Arial Narrow" w:eastAsia="仿宋_GB2312" w:hAnsi="Arial Narrow" w:hint="eastAsia"/>
          <w:kern w:val="0"/>
          <w:sz w:val="24"/>
        </w:rPr>
        <w:t>-344,657,483.85</w:t>
      </w:r>
      <w:r>
        <w:rPr>
          <w:rFonts w:ascii="Arial Narrow" w:eastAsia="仿宋_GB2312" w:hAnsi="Arial Narrow" w:hint="eastAsia"/>
          <w:kern w:val="0"/>
          <w:sz w:val="24"/>
        </w:rPr>
        <w:t>元。按权益成份确认资本公积</w:t>
      </w:r>
      <w:r>
        <w:rPr>
          <w:rFonts w:ascii="Arial Narrow" w:eastAsia="仿宋_GB2312" w:hAnsi="Arial Narrow" w:hint="eastAsia"/>
          <w:kern w:val="0"/>
          <w:sz w:val="24"/>
        </w:rPr>
        <w:t>305,482,483.85</w:t>
      </w:r>
      <w:r>
        <w:rPr>
          <w:rFonts w:ascii="Arial Narrow" w:eastAsia="仿宋_GB2312" w:hAnsi="Arial Narrow" w:hint="eastAsia"/>
          <w:kern w:val="0"/>
          <w:sz w:val="24"/>
        </w:rPr>
        <w:t>元。</w:t>
      </w:r>
    </w:p>
    <w:p w:rsidR="00E82F1D" w:rsidRDefault="00E82F1D" w:rsidP="00F7113C">
      <w:pPr>
        <w:snapToGrid w:val="0"/>
        <w:spacing w:beforeLines="50" w:afterLines="50"/>
        <w:rPr>
          <w:rFonts w:ascii="Arial Narrow" w:eastAsia="仿宋_GB2312" w:hAnsi="Arial Narrow"/>
          <w:kern w:val="0"/>
          <w:sz w:val="24"/>
        </w:rPr>
      </w:pPr>
      <w:r>
        <w:rPr>
          <w:rFonts w:ascii="Arial Narrow" w:eastAsia="仿宋_GB2312" w:hAnsi="Arial Narrow"/>
          <w:kern w:val="0"/>
          <w:sz w:val="24"/>
        </w:rPr>
        <w:t>D</w:t>
      </w:r>
      <w:r>
        <w:rPr>
          <w:rFonts w:ascii="Arial Narrow" w:eastAsia="仿宋_GB2312" w:hAnsi="Arial Narrow" w:hint="eastAsia"/>
          <w:kern w:val="0"/>
          <w:sz w:val="24"/>
        </w:rPr>
        <w:t>、本期按照实际利率计算利息费用为</w:t>
      </w:r>
      <w:r>
        <w:rPr>
          <w:rFonts w:ascii="Arial Narrow" w:eastAsia="仿宋_GB2312" w:hAnsi="Arial Narrow" w:hint="eastAsia"/>
          <w:kern w:val="0"/>
          <w:sz w:val="24"/>
        </w:rPr>
        <w:t>83,261,632.77</w:t>
      </w:r>
      <w:r>
        <w:rPr>
          <w:rFonts w:ascii="Arial Narrow" w:eastAsia="仿宋_GB2312" w:hAnsi="Arial Narrow" w:hint="eastAsia"/>
          <w:kern w:val="0"/>
          <w:sz w:val="24"/>
        </w:rPr>
        <w:t>元，按票面利率计算应计利息</w:t>
      </w:r>
      <w:r>
        <w:rPr>
          <w:rFonts w:ascii="Arial Narrow" w:eastAsia="仿宋_GB2312" w:hAnsi="Arial Narrow" w:hint="eastAsia"/>
          <w:kern w:val="0"/>
          <w:sz w:val="24"/>
        </w:rPr>
        <w:t>16,478,899.26</w:t>
      </w:r>
      <w:r>
        <w:rPr>
          <w:rFonts w:ascii="Arial Narrow" w:eastAsia="仿宋_GB2312" w:hAnsi="Arial Narrow" w:hint="eastAsia"/>
          <w:kern w:val="0"/>
          <w:sz w:val="24"/>
        </w:rPr>
        <w:t>元，差额</w:t>
      </w:r>
      <w:r>
        <w:rPr>
          <w:rFonts w:ascii="Arial Narrow" w:eastAsia="仿宋_GB2312" w:hAnsi="Arial Narrow" w:hint="eastAsia"/>
          <w:kern w:val="0"/>
          <w:sz w:val="24"/>
        </w:rPr>
        <w:t>66,782,733.51</w:t>
      </w:r>
      <w:r>
        <w:rPr>
          <w:rFonts w:ascii="Arial Narrow" w:eastAsia="仿宋_GB2312" w:hAnsi="Arial Narrow" w:hint="eastAsia"/>
          <w:kern w:val="0"/>
          <w:sz w:val="24"/>
        </w:rPr>
        <w:t>元计入本期利息调整。</w:t>
      </w:r>
    </w:p>
    <w:p w:rsidR="00E82F1D" w:rsidRDefault="00E82F1D" w:rsidP="00F7113C">
      <w:pPr>
        <w:snapToGrid w:val="0"/>
        <w:spacing w:beforeLines="50" w:afterLines="50"/>
        <w:rPr>
          <w:rFonts w:ascii="Arial Narrow" w:eastAsia="仿宋_GB2312" w:hAnsi="Arial Narrow"/>
          <w:kern w:val="0"/>
          <w:sz w:val="24"/>
        </w:rPr>
      </w:pPr>
      <w:r>
        <w:rPr>
          <w:rFonts w:ascii="Arial Narrow" w:eastAsia="仿宋_GB2312" w:hAnsi="Arial Narrow"/>
          <w:kern w:val="0"/>
          <w:sz w:val="24"/>
        </w:rPr>
        <w:t>E</w:t>
      </w:r>
      <w:r>
        <w:rPr>
          <w:rFonts w:ascii="Arial Narrow" w:eastAsia="仿宋_GB2312" w:hAnsi="Arial Narrow" w:hint="eastAsia"/>
          <w:kern w:val="0"/>
          <w:sz w:val="24"/>
        </w:rPr>
        <w:t>、本期可转换公司债</w:t>
      </w:r>
      <w:proofErr w:type="gramStart"/>
      <w:r>
        <w:rPr>
          <w:rFonts w:ascii="Arial Narrow" w:eastAsia="仿宋_GB2312" w:hAnsi="Arial Narrow" w:hint="eastAsia"/>
          <w:kern w:val="0"/>
          <w:sz w:val="24"/>
        </w:rPr>
        <w:t>券</w:t>
      </w:r>
      <w:proofErr w:type="gramEnd"/>
      <w:r>
        <w:rPr>
          <w:rFonts w:ascii="Arial Narrow" w:eastAsia="仿宋_GB2312" w:hAnsi="Arial Narrow" w:hint="eastAsia"/>
          <w:kern w:val="0"/>
          <w:sz w:val="24"/>
        </w:rPr>
        <w:t>“歌华转债”</w:t>
      </w:r>
      <w:r>
        <w:rPr>
          <w:rFonts w:ascii="Arial Narrow" w:eastAsia="仿宋_GB2312" w:hAnsi="Arial Narrow" w:hint="eastAsia"/>
          <w:kern w:val="0"/>
          <w:sz w:val="24"/>
        </w:rPr>
        <w:t>6000</w:t>
      </w:r>
      <w:r>
        <w:rPr>
          <w:rFonts w:ascii="Arial Narrow" w:eastAsia="仿宋_GB2312" w:hAnsi="Arial Narrow" w:hint="eastAsia"/>
          <w:kern w:val="0"/>
          <w:sz w:val="24"/>
        </w:rPr>
        <w:t>元转成本公司发行的股票“歌华有线”</w:t>
      </w:r>
      <w:r>
        <w:rPr>
          <w:rFonts w:ascii="Arial Narrow" w:eastAsia="仿宋_GB2312" w:hAnsi="Arial Narrow" w:hint="eastAsia"/>
          <w:kern w:val="0"/>
          <w:sz w:val="24"/>
        </w:rPr>
        <w:t>402</w:t>
      </w:r>
      <w:r>
        <w:rPr>
          <w:rFonts w:ascii="Arial Narrow" w:eastAsia="仿宋_GB2312" w:hAnsi="Arial Narrow" w:hint="eastAsia"/>
          <w:kern w:val="0"/>
          <w:sz w:val="24"/>
        </w:rPr>
        <w:t>股，转股价格为</w:t>
      </w:r>
      <w:r>
        <w:rPr>
          <w:rFonts w:ascii="Arial Narrow" w:eastAsia="仿宋_GB2312" w:hAnsi="Arial Narrow" w:hint="eastAsia"/>
          <w:kern w:val="0"/>
          <w:sz w:val="24"/>
        </w:rPr>
        <w:t>14.79</w:t>
      </w:r>
      <w:r>
        <w:rPr>
          <w:rFonts w:ascii="Arial Narrow" w:eastAsia="仿宋_GB2312" w:hAnsi="Arial Narrow" w:hint="eastAsia"/>
          <w:kern w:val="0"/>
          <w:sz w:val="24"/>
        </w:rPr>
        <w:t>元。</w:t>
      </w:r>
    </w:p>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30</w:t>
      </w:r>
      <w:r>
        <w:rPr>
          <w:rFonts w:ascii="Arial Narrow" w:eastAsia="仿宋_GB2312" w:hAnsi="Arial Narrow" w:hint="eastAsia"/>
          <w:sz w:val="24"/>
        </w:rPr>
        <w:t>、专项应付款</w:t>
      </w:r>
    </w:p>
    <w:tbl>
      <w:tblPr>
        <w:tblW w:w="0" w:type="auto"/>
        <w:tblInd w:w="-114" w:type="dxa"/>
        <w:tblLayout w:type="fixed"/>
        <w:tblCellMar>
          <w:left w:w="28" w:type="dxa"/>
          <w:right w:w="28" w:type="dxa"/>
        </w:tblCellMar>
        <w:tblLook w:val="0000"/>
      </w:tblPr>
      <w:tblGrid>
        <w:gridCol w:w="2820"/>
        <w:gridCol w:w="1439"/>
        <w:gridCol w:w="1310"/>
        <w:gridCol w:w="1304"/>
        <w:gridCol w:w="1435"/>
        <w:gridCol w:w="786"/>
      </w:tblGrid>
      <w:tr w:rsidR="00E82F1D" w:rsidRPr="00347B46" w:rsidTr="00B667C4">
        <w:trPr>
          <w:trHeight w:val="397"/>
        </w:trPr>
        <w:tc>
          <w:tcPr>
            <w:tcW w:w="2820" w:type="dxa"/>
            <w:tcBorders>
              <w:top w:val="single" w:sz="8" w:space="0" w:color="auto"/>
              <w:bottom w:val="single" w:sz="4" w:space="0" w:color="auto"/>
            </w:tcBorders>
            <w:vAlign w:val="center"/>
          </w:tcPr>
          <w:p w:rsidR="00E82F1D" w:rsidRPr="00347B46" w:rsidRDefault="00E82F1D" w:rsidP="00B667C4">
            <w:pPr>
              <w:autoSpaceDE w:val="0"/>
              <w:autoSpaceDN w:val="0"/>
              <w:snapToGrid w:val="0"/>
              <w:spacing w:before="120" w:after="216"/>
              <w:rPr>
                <w:rFonts w:ascii="Arial Narrow" w:eastAsia="仿宋_GB2312" w:hAnsi="Arial Narrow" w:cs="Arial"/>
                <w:b/>
              </w:rPr>
            </w:pPr>
            <w:r w:rsidRPr="00347B46">
              <w:rPr>
                <w:rFonts w:ascii="Arial Narrow" w:eastAsia="仿宋_GB2312" w:hAnsi="Arial Narrow" w:cs="Arial" w:hint="eastAsia"/>
                <w:b/>
              </w:rPr>
              <w:t>项目</w:t>
            </w:r>
          </w:p>
        </w:tc>
        <w:tc>
          <w:tcPr>
            <w:tcW w:w="1439" w:type="dxa"/>
            <w:tcBorders>
              <w:top w:val="single" w:sz="8" w:space="0" w:color="auto"/>
              <w:bottom w:val="single" w:sz="4" w:space="0" w:color="auto"/>
            </w:tcBorders>
            <w:vAlign w:val="center"/>
          </w:tcPr>
          <w:p w:rsidR="00E82F1D" w:rsidRPr="00347B46" w:rsidRDefault="00E82F1D" w:rsidP="00A4219A">
            <w:pPr>
              <w:autoSpaceDE w:val="0"/>
              <w:autoSpaceDN w:val="0"/>
              <w:snapToGrid w:val="0"/>
              <w:spacing w:before="120" w:after="216"/>
              <w:jc w:val="center"/>
              <w:rPr>
                <w:rFonts w:ascii="Arial Narrow" w:eastAsia="仿宋_GB2312" w:hAnsi="Arial Narrow" w:cs="Arial"/>
                <w:b/>
              </w:rPr>
            </w:pPr>
            <w:r w:rsidRPr="00347B46">
              <w:rPr>
                <w:rFonts w:ascii="Arial Narrow" w:eastAsia="仿宋_GB2312" w:hAnsi="Arial Narrow" w:cs="Arial" w:hint="eastAsia"/>
                <w:b/>
              </w:rPr>
              <w:t>期初数</w:t>
            </w:r>
          </w:p>
        </w:tc>
        <w:tc>
          <w:tcPr>
            <w:tcW w:w="1310" w:type="dxa"/>
            <w:tcBorders>
              <w:top w:val="single" w:sz="8" w:space="0" w:color="auto"/>
              <w:bottom w:val="single" w:sz="4" w:space="0" w:color="auto"/>
            </w:tcBorders>
            <w:vAlign w:val="center"/>
          </w:tcPr>
          <w:p w:rsidR="00E82F1D" w:rsidRPr="00347B46" w:rsidRDefault="00E82F1D" w:rsidP="00B667C4">
            <w:pPr>
              <w:autoSpaceDE w:val="0"/>
              <w:autoSpaceDN w:val="0"/>
              <w:snapToGrid w:val="0"/>
              <w:spacing w:before="120" w:after="216"/>
              <w:jc w:val="right"/>
              <w:rPr>
                <w:rFonts w:ascii="Arial Narrow" w:eastAsia="仿宋_GB2312" w:hAnsi="Arial Narrow"/>
                <w:b/>
              </w:rPr>
            </w:pPr>
            <w:r w:rsidRPr="00347B46">
              <w:rPr>
                <w:rFonts w:ascii="Arial Narrow" w:eastAsia="仿宋_GB2312" w:hAnsi="Arial Narrow" w:hint="eastAsia"/>
                <w:b/>
              </w:rPr>
              <w:t>本期增加</w:t>
            </w:r>
          </w:p>
        </w:tc>
        <w:tc>
          <w:tcPr>
            <w:tcW w:w="1304" w:type="dxa"/>
            <w:tcBorders>
              <w:top w:val="single" w:sz="8" w:space="0" w:color="auto"/>
              <w:bottom w:val="single" w:sz="4" w:space="0" w:color="auto"/>
            </w:tcBorders>
            <w:vAlign w:val="center"/>
          </w:tcPr>
          <w:p w:rsidR="00E82F1D" w:rsidRPr="00347B46" w:rsidRDefault="00E82F1D" w:rsidP="00B667C4">
            <w:pPr>
              <w:autoSpaceDE w:val="0"/>
              <w:autoSpaceDN w:val="0"/>
              <w:snapToGrid w:val="0"/>
              <w:spacing w:before="120" w:after="216"/>
              <w:jc w:val="right"/>
              <w:rPr>
                <w:rFonts w:ascii="Arial Narrow" w:eastAsia="仿宋_GB2312" w:hAnsi="Arial Narrow"/>
                <w:b/>
              </w:rPr>
            </w:pPr>
            <w:r w:rsidRPr="00347B46">
              <w:rPr>
                <w:rFonts w:ascii="Arial Narrow" w:eastAsia="仿宋_GB2312" w:hAnsi="Arial Narrow" w:hint="eastAsia"/>
                <w:b/>
              </w:rPr>
              <w:t>本期减少</w:t>
            </w:r>
          </w:p>
        </w:tc>
        <w:tc>
          <w:tcPr>
            <w:tcW w:w="1435" w:type="dxa"/>
            <w:tcBorders>
              <w:top w:val="single" w:sz="8" w:space="0" w:color="auto"/>
              <w:bottom w:val="single" w:sz="4" w:space="0" w:color="auto"/>
            </w:tcBorders>
            <w:vAlign w:val="center"/>
          </w:tcPr>
          <w:p w:rsidR="00E82F1D" w:rsidRPr="00347B46" w:rsidRDefault="00E82F1D" w:rsidP="00A4219A">
            <w:pPr>
              <w:autoSpaceDE w:val="0"/>
              <w:autoSpaceDN w:val="0"/>
              <w:snapToGrid w:val="0"/>
              <w:spacing w:before="120" w:after="216"/>
              <w:jc w:val="center"/>
              <w:rPr>
                <w:rFonts w:ascii="Arial Narrow" w:eastAsia="仿宋_GB2312" w:hAnsi="Arial Narrow" w:cs="Arial"/>
                <w:b/>
              </w:rPr>
            </w:pPr>
            <w:r w:rsidRPr="00347B46">
              <w:rPr>
                <w:rFonts w:ascii="Arial Narrow" w:eastAsia="仿宋_GB2312" w:hAnsi="Arial Narrow" w:cs="Arial" w:hint="eastAsia"/>
                <w:b/>
              </w:rPr>
              <w:t>期末数</w:t>
            </w:r>
          </w:p>
        </w:tc>
        <w:tc>
          <w:tcPr>
            <w:tcW w:w="786" w:type="dxa"/>
            <w:tcBorders>
              <w:top w:val="single" w:sz="8" w:space="0" w:color="auto"/>
              <w:bottom w:val="single" w:sz="4" w:space="0" w:color="auto"/>
            </w:tcBorders>
          </w:tcPr>
          <w:p w:rsidR="00E82F1D" w:rsidRPr="00347B46" w:rsidRDefault="00E82F1D" w:rsidP="00A4219A">
            <w:pPr>
              <w:autoSpaceDE w:val="0"/>
              <w:autoSpaceDN w:val="0"/>
              <w:snapToGrid w:val="0"/>
              <w:spacing w:before="120" w:after="216"/>
              <w:jc w:val="center"/>
              <w:rPr>
                <w:rFonts w:ascii="Arial Narrow" w:eastAsia="仿宋_GB2312" w:hAnsi="Arial Narrow" w:cs="Arial"/>
                <w:b/>
              </w:rPr>
            </w:pPr>
            <w:r w:rsidRPr="00347B46">
              <w:rPr>
                <w:rFonts w:ascii="Arial Narrow" w:eastAsia="仿宋_GB2312" w:hAnsi="Arial Narrow" w:cs="Arial" w:hint="eastAsia"/>
                <w:b/>
              </w:rPr>
              <w:t>备注</w:t>
            </w:r>
          </w:p>
        </w:tc>
      </w:tr>
      <w:tr w:rsidR="00E82F1D" w:rsidRPr="00347B46" w:rsidTr="00B667C4">
        <w:trPr>
          <w:trHeight w:val="397"/>
        </w:trPr>
        <w:tc>
          <w:tcPr>
            <w:tcW w:w="2820" w:type="dxa"/>
            <w:vAlign w:val="center"/>
          </w:tcPr>
          <w:p w:rsidR="00E82F1D" w:rsidRPr="00347B46" w:rsidRDefault="00E82F1D" w:rsidP="00B667C4">
            <w:pPr>
              <w:widowControl/>
              <w:rPr>
                <w:rFonts w:ascii="Arial Narrow" w:eastAsia="仿宋_GB2312" w:hAnsi="Arial Narrow" w:cs="宋体"/>
                <w:kern w:val="0"/>
              </w:rPr>
            </w:pPr>
            <w:r w:rsidRPr="00347B46">
              <w:rPr>
                <w:rFonts w:ascii="Arial Narrow" w:eastAsia="仿宋_GB2312" w:hAnsi="Arial Narrow" w:cs="宋体" w:hint="eastAsia"/>
                <w:kern w:val="0"/>
              </w:rPr>
              <w:t>高清交互数字电视工程专项补助</w:t>
            </w:r>
          </w:p>
        </w:tc>
        <w:tc>
          <w:tcPr>
            <w:tcW w:w="1439" w:type="dxa"/>
            <w:vAlign w:val="center"/>
          </w:tcPr>
          <w:p w:rsidR="00E82F1D" w:rsidRPr="00347B46" w:rsidRDefault="00E82F1D" w:rsidP="00B667C4">
            <w:pPr>
              <w:jc w:val="right"/>
              <w:rPr>
                <w:rFonts w:ascii="Arial Narrow" w:hAnsi="Arial Narrow" w:cs="宋体"/>
              </w:rPr>
            </w:pPr>
            <w:r w:rsidRPr="00347B46">
              <w:rPr>
                <w:rFonts w:ascii="Arial Narrow" w:hAnsi="Arial Narrow"/>
              </w:rPr>
              <w:t>7</w:t>
            </w:r>
            <w:r w:rsidRPr="00347B46">
              <w:rPr>
                <w:rFonts w:ascii="Arial Narrow" w:hAnsi="Arial Narrow" w:hint="eastAsia"/>
              </w:rPr>
              <w:t>2</w:t>
            </w:r>
            <w:r w:rsidRPr="00347B46">
              <w:rPr>
                <w:rFonts w:ascii="Arial Narrow" w:hAnsi="Arial Narrow"/>
              </w:rPr>
              <w:t>0,000,000.00</w:t>
            </w:r>
          </w:p>
        </w:tc>
        <w:tc>
          <w:tcPr>
            <w:tcW w:w="1310" w:type="dxa"/>
            <w:vAlign w:val="center"/>
          </w:tcPr>
          <w:p w:rsidR="00E82F1D" w:rsidRPr="00347B46" w:rsidRDefault="00E82F1D" w:rsidP="00B667C4">
            <w:pPr>
              <w:jc w:val="right"/>
              <w:rPr>
                <w:rFonts w:ascii="Arial Narrow" w:hAnsi="Arial Narrow" w:cs="宋体"/>
              </w:rPr>
            </w:pPr>
            <w:r w:rsidRPr="00347B46">
              <w:rPr>
                <w:rFonts w:ascii="Arial Narrow" w:hAnsi="Arial Narrow"/>
              </w:rPr>
              <w:t>-</w:t>
            </w:r>
          </w:p>
        </w:tc>
        <w:tc>
          <w:tcPr>
            <w:tcW w:w="1304" w:type="dxa"/>
            <w:vAlign w:val="center"/>
          </w:tcPr>
          <w:p w:rsidR="00E82F1D" w:rsidRPr="00347B46" w:rsidRDefault="00E82F1D" w:rsidP="00B667C4">
            <w:pPr>
              <w:widowControl/>
              <w:jc w:val="right"/>
              <w:rPr>
                <w:rFonts w:ascii="Arial Narrow" w:eastAsia="仿宋_GB2312" w:hAnsi="Arial Narrow"/>
              </w:rPr>
            </w:pPr>
            <w:r w:rsidRPr="00347B46">
              <w:rPr>
                <w:rFonts w:ascii="Arial Narrow" w:eastAsia="仿宋_GB2312" w:hAnsi="Arial Narrow"/>
              </w:rPr>
              <w:t>-</w:t>
            </w:r>
          </w:p>
        </w:tc>
        <w:tc>
          <w:tcPr>
            <w:tcW w:w="1435" w:type="dxa"/>
            <w:vAlign w:val="center"/>
          </w:tcPr>
          <w:p w:rsidR="00E82F1D" w:rsidRPr="00347B46" w:rsidRDefault="00E82F1D" w:rsidP="00B667C4">
            <w:pPr>
              <w:jc w:val="right"/>
              <w:rPr>
                <w:rFonts w:ascii="Arial Narrow" w:hAnsi="Arial Narrow"/>
              </w:rPr>
            </w:pPr>
            <w:r w:rsidRPr="00347B46">
              <w:rPr>
                <w:rFonts w:ascii="Arial Narrow" w:hAnsi="Arial Narrow"/>
              </w:rPr>
              <w:t>7</w:t>
            </w:r>
            <w:r w:rsidRPr="00347B46">
              <w:rPr>
                <w:rFonts w:ascii="Arial Narrow" w:hAnsi="Arial Narrow" w:hint="eastAsia"/>
              </w:rPr>
              <w:t>2</w:t>
            </w:r>
            <w:r w:rsidRPr="00347B46">
              <w:rPr>
                <w:rFonts w:ascii="Arial Narrow" w:hAnsi="Arial Narrow"/>
              </w:rPr>
              <w:t>0,000,000.00</w:t>
            </w:r>
          </w:p>
        </w:tc>
        <w:tc>
          <w:tcPr>
            <w:tcW w:w="786" w:type="dxa"/>
            <w:vAlign w:val="center"/>
          </w:tcPr>
          <w:p w:rsidR="00E82F1D" w:rsidRPr="00347B46" w:rsidRDefault="00E82F1D" w:rsidP="00B667C4">
            <w:pPr>
              <w:jc w:val="center"/>
              <w:rPr>
                <w:rFonts w:ascii="仿宋_GB2312" w:eastAsia="仿宋_GB2312" w:hAnsi="Arial Narrow"/>
              </w:rPr>
            </w:pPr>
            <w:r w:rsidRPr="00347B46">
              <w:rPr>
                <w:rFonts w:ascii="Arial Narrow" w:eastAsia="仿宋_GB2312" w:hAnsi="Arial Narrow" w:cs="宋体" w:hint="eastAsia"/>
                <w:kern w:val="0"/>
              </w:rPr>
              <w:t>[</w:t>
            </w:r>
            <w:r w:rsidRPr="00347B46">
              <w:rPr>
                <w:rFonts w:ascii="Arial Narrow" w:eastAsia="仿宋_GB2312" w:hAnsi="Arial Narrow" w:cs="宋体" w:hint="eastAsia"/>
                <w:kern w:val="0"/>
              </w:rPr>
              <w:t>注</w:t>
            </w:r>
            <w:r w:rsidRPr="00347B46">
              <w:rPr>
                <w:rFonts w:ascii="Arial Narrow" w:eastAsia="仿宋_GB2312" w:hAnsi="Arial Narrow" w:cs="宋体"/>
                <w:kern w:val="0"/>
              </w:rPr>
              <w:t>1</w:t>
            </w:r>
            <w:r w:rsidRPr="00347B46">
              <w:rPr>
                <w:rFonts w:ascii="Arial Narrow" w:eastAsia="仿宋_GB2312" w:hAnsi="Arial Narrow" w:cs="宋体" w:hint="eastAsia"/>
                <w:kern w:val="0"/>
              </w:rPr>
              <w:t>]</w:t>
            </w:r>
          </w:p>
        </w:tc>
      </w:tr>
      <w:tr w:rsidR="00E82F1D" w:rsidRPr="00347B46" w:rsidTr="00B667C4">
        <w:trPr>
          <w:trHeight w:val="397"/>
        </w:trPr>
        <w:tc>
          <w:tcPr>
            <w:tcW w:w="2820" w:type="dxa"/>
            <w:vAlign w:val="center"/>
          </w:tcPr>
          <w:p w:rsidR="00E82F1D" w:rsidRPr="00347B46" w:rsidRDefault="00E82F1D" w:rsidP="00B667C4">
            <w:pPr>
              <w:widowControl/>
              <w:jc w:val="left"/>
              <w:rPr>
                <w:rFonts w:ascii="Arial Narrow" w:eastAsia="仿宋_GB2312" w:hAnsi="Arial Narrow" w:cs="宋体"/>
                <w:kern w:val="0"/>
              </w:rPr>
            </w:pPr>
            <w:r w:rsidRPr="00347B46">
              <w:rPr>
                <w:rFonts w:ascii="Arial Narrow" w:eastAsia="仿宋_GB2312" w:hAnsi="Arial Narrow" w:cs="宋体" w:hint="eastAsia"/>
                <w:kern w:val="0"/>
              </w:rPr>
              <w:t>高清交互家庭购物服务应用示范课题专项经费</w:t>
            </w:r>
          </w:p>
        </w:tc>
        <w:tc>
          <w:tcPr>
            <w:tcW w:w="1439" w:type="dxa"/>
            <w:vAlign w:val="center"/>
          </w:tcPr>
          <w:p w:rsidR="00E82F1D" w:rsidRPr="00347B46" w:rsidRDefault="00E82F1D" w:rsidP="00B667C4">
            <w:pPr>
              <w:jc w:val="right"/>
              <w:rPr>
                <w:rFonts w:ascii="Arial Narrow" w:hAnsi="Arial Narrow" w:cs="宋体"/>
              </w:rPr>
            </w:pPr>
            <w:r w:rsidRPr="00347B46">
              <w:rPr>
                <w:rFonts w:ascii="Arial Narrow" w:hAnsi="Arial Narrow"/>
              </w:rPr>
              <w:t>3,377,000.00</w:t>
            </w:r>
          </w:p>
        </w:tc>
        <w:tc>
          <w:tcPr>
            <w:tcW w:w="1310" w:type="dxa"/>
            <w:vAlign w:val="center"/>
          </w:tcPr>
          <w:p w:rsidR="00E82F1D" w:rsidRPr="00347B46" w:rsidRDefault="00E82F1D" w:rsidP="00B667C4">
            <w:pPr>
              <w:jc w:val="right"/>
              <w:rPr>
                <w:rFonts w:ascii="Arial Narrow" w:hAnsi="Arial Narrow" w:cs="宋体"/>
              </w:rPr>
            </w:pPr>
            <w:r w:rsidRPr="00347B46">
              <w:rPr>
                <w:rFonts w:ascii="Arial Narrow" w:hAnsi="Arial Narrow"/>
              </w:rPr>
              <w:t>1,823,000.00</w:t>
            </w:r>
          </w:p>
        </w:tc>
        <w:tc>
          <w:tcPr>
            <w:tcW w:w="1304" w:type="dxa"/>
            <w:vAlign w:val="center"/>
          </w:tcPr>
          <w:p w:rsidR="00E82F1D" w:rsidRPr="00347B46" w:rsidRDefault="00E82F1D" w:rsidP="00B667C4">
            <w:pPr>
              <w:jc w:val="right"/>
              <w:rPr>
                <w:rFonts w:ascii="Arial Narrow" w:eastAsia="仿宋_GB2312" w:hAnsi="Arial Narrow"/>
              </w:rPr>
            </w:pPr>
            <w:r w:rsidRPr="00347B46">
              <w:rPr>
                <w:rFonts w:ascii="Arial Narrow" w:eastAsia="仿宋_GB2312" w:hAnsi="Arial Narrow"/>
              </w:rPr>
              <w:t>-</w:t>
            </w:r>
          </w:p>
        </w:tc>
        <w:tc>
          <w:tcPr>
            <w:tcW w:w="1435" w:type="dxa"/>
            <w:vAlign w:val="center"/>
          </w:tcPr>
          <w:p w:rsidR="00E82F1D" w:rsidRPr="00347B46" w:rsidRDefault="00E82F1D" w:rsidP="00B667C4">
            <w:pPr>
              <w:jc w:val="right"/>
              <w:rPr>
                <w:rFonts w:ascii="Arial Narrow" w:hAnsi="Arial Narrow"/>
              </w:rPr>
            </w:pPr>
            <w:r w:rsidRPr="00347B46">
              <w:rPr>
                <w:rFonts w:ascii="Arial Narrow" w:hAnsi="Arial Narrow"/>
              </w:rPr>
              <w:t>5,200,000.00</w:t>
            </w:r>
          </w:p>
        </w:tc>
        <w:tc>
          <w:tcPr>
            <w:tcW w:w="786" w:type="dxa"/>
            <w:vAlign w:val="center"/>
          </w:tcPr>
          <w:p w:rsidR="00E82F1D" w:rsidRPr="00347B46" w:rsidRDefault="00E82F1D" w:rsidP="00B667C4">
            <w:pPr>
              <w:jc w:val="center"/>
              <w:rPr>
                <w:rFonts w:ascii="仿宋_GB2312" w:eastAsia="仿宋_GB2312" w:hAnsi="Arial Narrow"/>
              </w:rPr>
            </w:pPr>
            <w:r w:rsidRPr="00347B46">
              <w:rPr>
                <w:rFonts w:ascii="Arial Narrow" w:eastAsia="仿宋_GB2312" w:hAnsi="Arial Narrow" w:cs="宋体" w:hint="eastAsia"/>
                <w:kern w:val="0"/>
              </w:rPr>
              <w:t>[</w:t>
            </w:r>
            <w:r w:rsidRPr="00347B46">
              <w:rPr>
                <w:rFonts w:ascii="Arial Narrow" w:eastAsia="仿宋_GB2312" w:hAnsi="Arial Narrow" w:cs="宋体" w:hint="eastAsia"/>
                <w:kern w:val="0"/>
              </w:rPr>
              <w:t>注</w:t>
            </w:r>
            <w:r w:rsidRPr="00347B46">
              <w:rPr>
                <w:rFonts w:ascii="Arial Narrow" w:eastAsia="仿宋_GB2312" w:hAnsi="Arial Narrow" w:cs="宋体" w:hint="eastAsia"/>
                <w:kern w:val="0"/>
              </w:rPr>
              <w:t>2]</w:t>
            </w:r>
          </w:p>
        </w:tc>
      </w:tr>
      <w:tr w:rsidR="00E82F1D" w:rsidRPr="00347B46" w:rsidTr="00B667C4">
        <w:trPr>
          <w:trHeight w:val="397"/>
        </w:trPr>
        <w:tc>
          <w:tcPr>
            <w:tcW w:w="2820" w:type="dxa"/>
            <w:vAlign w:val="center"/>
          </w:tcPr>
          <w:p w:rsidR="00E82F1D" w:rsidRPr="00347B46" w:rsidRDefault="00E82F1D" w:rsidP="00B667C4">
            <w:pPr>
              <w:widowControl/>
              <w:rPr>
                <w:rFonts w:ascii="Arial Narrow" w:eastAsia="仿宋_GB2312" w:hAnsi="Arial Narrow" w:cs="宋体"/>
                <w:kern w:val="0"/>
              </w:rPr>
            </w:pPr>
            <w:r w:rsidRPr="00347B46">
              <w:rPr>
                <w:rFonts w:ascii="Arial Narrow" w:eastAsia="仿宋_GB2312" w:hAnsi="Arial Narrow" w:cs="宋体" w:hint="eastAsia"/>
                <w:kern w:val="0"/>
              </w:rPr>
              <w:t>互动新媒体网络示范工程建设项目</w:t>
            </w:r>
          </w:p>
        </w:tc>
        <w:tc>
          <w:tcPr>
            <w:tcW w:w="1439" w:type="dxa"/>
            <w:vAlign w:val="center"/>
          </w:tcPr>
          <w:p w:rsidR="00E82F1D" w:rsidRPr="00347B46" w:rsidRDefault="00E82F1D" w:rsidP="00B667C4">
            <w:pPr>
              <w:jc w:val="right"/>
              <w:rPr>
                <w:rFonts w:ascii="Arial Narrow" w:hAnsi="Arial Narrow" w:cs="宋体"/>
              </w:rPr>
            </w:pPr>
            <w:r w:rsidRPr="00347B46">
              <w:rPr>
                <w:rFonts w:ascii="Arial Narrow" w:hAnsi="Arial Narrow"/>
              </w:rPr>
              <w:t>5,400,000.00</w:t>
            </w:r>
          </w:p>
        </w:tc>
        <w:tc>
          <w:tcPr>
            <w:tcW w:w="1310" w:type="dxa"/>
            <w:vAlign w:val="center"/>
          </w:tcPr>
          <w:p w:rsidR="00E82F1D" w:rsidRPr="00347B46" w:rsidRDefault="00E82F1D" w:rsidP="00B667C4">
            <w:pPr>
              <w:jc w:val="right"/>
              <w:rPr>
                <w:rFonts w:ascii="Arial Narrow" w:hAnsi="Arial Narrow" w:cs="宋体"/>
              </w:rPr>
            </w:pPr>
            <w:r w:rsidRPr="00347B46">
              <w:rPr>
                <w:rFonts w:ascii="Arial Narrow" w:hAnsi="Arial Narrow"/>
              </w:rPr>
              <w:t>-</w:t>
            </w:r>
          </w:p>
        </w:tc>
        <w:tc>
          <w:tcPr>
            <w:tcW w:w="1304" w:type="dxa"/>
            <w:vAlign w:val="center"/>
          </w:tcPr>
          <w:p w:rsidR="00E82F1D" w:rsidRPr="00347B46" w:rsidRDefault="00E82F1D" w:rsidP="00B667C4">
            <w:pPr>
              <w:widowControl/>
              <w:jc w:val="right"/>
              <w:rPr>
                <w:rFonts w:ascii="Arial Narrow" w:eastAsia="仿宋_GB2312" w:hAnsi="Arial Narrow"/>
              </w:rPr>
            </w:pPr>
            <w:r w:rsidRPr="00347B46">
              <w:rPr>
                <w:rFonts w:ascii="Arial Narrow" w:eastAsia="仿宋_GB2312" w:hAnsi="Arial Narrow"/>
              </w:rPr>
              <w:t>-</w:t>
            </w:r>
          </w:p>
        </w:tc>
        <w:tc>
          <w:tcPr>
            <w:tcW w:w="1435" w:type="dxa"/>
            <w:vAlign w:val="center"/>
          </w:tcPr>
          <w:p w:rsidR="00E82F1D" w:rsidRPr="00347B46" w:rsidRDefault="00E82F1D" w:rsidP="00B667C4">
            <w:pPr>
              <w:jc w:val="right"/>
              <w:rPr>
                <w:rFonts w:ascii="Arial Narrow" w:hAnsi="Arial Narrow"/>
              </w:rPr>
            </w:pPr>
            <w:r w:rsidRPr="00347B46">
              <w:rPr>
                <w:rFonts w:ascii="Arial Narrow" w:hAnsi="Arial Narrow"/>
              </w:rPr>
              <w:t>5,400,000.00</w:t>
            </w:r>
          </w:p>
        </w:tc>
        <w:tc>
          <w:tcPr>
            <w:tcW w:w="786" w:type="dxa"/>
            <w:vAlign w:val="center"/>
          </w:tcPr>
          <w:p w:rsidR="00E82F1D" w:rsidRPr="00347B46" w:rsidRDefault="00E82F1D" w:rsidP="00B667C4">
            <w:pPr>
              <w:jc w:val="center"/>
              <w:rPr>
                <w:rFonts w:ascii="Arial Narrow" w:hAnsi="Arial Narrow"/>
              </w:rPr>
            </w:pPr>
            <w:r w:rsidRPr="00347B46">
              <w:rPr>
                <w:rFonts w:ascii="Arial Narrow" w:eastAsia="仿宋_GB2312" w:hAnsi="Arial Narrow" w:cs="宋体" w:hint="eastAsia"/>
                <w:kern w:val="0"/>
              </w:rPr>
              <w:t>[</w:t>
            </w:r>
            <w:r w:rsidRPr="00347B46">
              <w:rPr>
                <w:rFonts w:ascii="Arial Narrow" w:eastAsia="仿宋_GB2312" w:hAnsi="Arial Narrow" w:cs="宋体" w:hint="eastAsia"/>
                <w:kern w:val="0"/>
              </w:rPr>
              <w:t>注</w:t>
            </w:r>
            <w:r w:rsidRPr="00347B46">
              <w:rPr>
                <w:rFonts w:ascii="Arial Narrow" w:eastAsia="仿宋_GB2312" w:hAnsi="Arial Narrow" w:cs="宋体" w:hint="eastAsia"/>
                <w:kern w:val="0"/>
              </w:rPr>
              <w:t>3]</w:t>
            </w:r>
          </w:p>
        </w:tc>
      </w:tr>
      <w:tr w:rsidR="00E82F1D" w:rsidRPr="00347B46" w:rsidTr="00B667C4">
        <w:trPr>
          <w:trHeight w:val="397"/>
        </w:trPr>
        <w:tc>
          <w:tcPr>
            <w:tcW w:w="2820" w:type="dxa"/>
            <w:vAlign w:val="center"/>
          </w:tcPr>
          <w:p w:rsidR="00E82F1D" w:rsidRPr="00347B46" w:rsidRDefault="00E82F1D" w:rsidP="00B667C4">
            <w:pPr>
              <w:widowControl/>
              <w:rPr>
                <w:rFonts w:ascii="Arial Narrow" w:eastAsia="仿宋_GB2312" w:hAnsi="Arial Narrow" w:cs="宋体"/>
                <w:kern w:val="0"/>
              </w:rPr>
            </w:pPr>
            <w:r w:rsidRPr="00347B46">
              <w:rPr>
                <w:rFonts w:ascii="Arial Narrow" w:eastAsia="仿宋_GB2312" w:hAnsi="Arial Narrow" w:cs="仿宋_GB2312" w:hint="eastAsia"/>
              </w:rPr>
              <w:t>国家现代农业科技城综合信息三</w:t>
            </w:r>
            <w:proofErr w:type="gramStart"/>
            <w:r w:rsidRPr="00347B46">
              <w:rPr>
                <w:rFonts w:ascii="Arial Narrow" w:eastAsia="仿宋_GB2312" w:hAnsi="Arial Narrow" w:cs="仿宋_GB2312" w:hint="eastAsia"/>
              </w:rPr>
              <w:t>农服务</w:t>
            </w:r>
            <w:proofErr w:type="gramEnd"/>
            <w:r w:rsidRPr="00347B46">
              <w:rPr>
                <w:rFonts w:ascii="Arial Narrow" w:eastAsia="仿宋_GB2312" w:hAnsi="Arial Narrow" w:cs="仿宋_GB2312" w:hint="eastAsia"/>
              </w:rPr>
              <w:t>工程</w:t>
            </w:r>
          </w:p>
        </w:tc>
        <w:tc>
          <w:tcPr>
            <w:tcW w:w="1439" w:type="dxa"/>
            <w:vAlign w:val="center"/>
          </w:tcPr>
          <w:p w:rsidR="00E82F1D" w:rsidRPr="00347B46" w:rsidRDefault="00E82F1D" w:rsidP="00B667C4">
            <w:pPr>
              <w:jc w:val="right"/>
              <w:rPr>
                <w:rFonts w:ascii="Arial Narrow" w:hAnsi="Arial Narrow" w:cs="宋体"/>
              </w:rPr>
            </w:pPr>
            <w:r w:rsidRPr="00347B46">
              <w:rPr>
                <w:rFonts w:ascii="Arial Narrow" w:hAnsi="Arial Narrow"/>
              </w:rPr>
              <w:t>1,300,000.00</w:t>
            </w:r>
          </w:p>
        </w:tc>
        <w:tc>
          <w:tcPr>
            <w:tcW w:w="1310" w:type="dxa"/>
            <w:vAlign w:val="center"/>
          </w:tcPr>
          <w:p w:rsidR="00E82F1D" w:rsidRPr="00347B46" w:rsidRDefault="00E82F1D" w:rsidP="00B667C4">
            <w:pPr>
              <w:jc w:val="right"/>
              <w:rPr>
                <w:rFonts w:ascii="Arial Narrow" w:hAnsi="Arial Narrow" w:cs="宋体"/>
              </w:rPr>
            </w:pPr>
            <w:r w:rsidRPr="00347B46">
              <w:rPr>
                <w:rFonts w:ascii="Arial Narrow" w:hAnsi="Arial Narrow"/>
              </w:rPr>
              <w:t>-</w:t>
            </w:r>
          </w:p>
        </w:tc>
        <w:tc>
          <w:tcPr>
            <w:tcW w:w="1304" w:type="dxa"/>
            <w:vAlign w:val="center"/>
          </w:tcPr>
          <w:p w:rsidR="00E82F1D" w:rsidRPr="00347B46" w:rsidRDefault="00E82F1D" w:rsidP="00B667C4">
            <w:pPr>
              <w:widowControl/>
              <w:jc w:val="right"/>
              <w:rPr>
                <w:rFonts w:ascii="Arial Narrow" w:eastAsia="仿宋_GB2312" w:hAnsi="Arial Narrow"/>
              </w:rPr>
            </w:pPr>
            <w:r w:rsidRPr="00347B46">
              <w:rPr>
                <w:rFonts w:ascii="Arial Narrow" w:eastAsia="仿宋_GB2312" w:hAnsi="Arial Narrow"/>
              </w:rPr>
              <w:t>-</w:t>
            </w:r>
          </w:p>
        </w:tc>
        <w:tc>
          <w:tcPr>
            <w:tcW w:w="1435" w:type="dxa"/>
            <w:vAlign w:val="center"/>
          </w:tcPr>
          <w:p w:rsidR="00E82F1D" w:rsidRPr="00347B46" w:rsidRDefault="00E82F1D" w:rsidP="00B667C4">
            <w:pPr>
              <w:jc w:val="right"/>
              <w:rPr>
                <w:rFonts w:ascii="Arial Narrow" w:hAnsi="Arial Narrow"/>
              </w:rPr>
            </w:pPr>
            <w:r w:rsidRPr="00347B46">
              <w:rPr>
                <w:rFonts w:ascii="Arial Narrow" w:hAnsi="Arial Narrow"/>
              </w:rPr>
              <w:t>1,300,000.00</w:t>
            </w:r>
          </w:p>
        </w:tc>
        <w:tc>
          <w:tcPr>
            <w:tcW w:w="786" w:type="dxa"/>
            <w:vAlign w:val="center"/>
          </w:tcPr>
          <w:p w:rsidR="00E82F1D" w:rsidRPr="00347B46" w:rsidRDefault="00E82F1D" w:rsidP="00B667C4">
            <w:pPr>
              <w:jc w:val="center"/>
              <w:rPr>
                <w:rFonts w:ascii="Arial Narrow" w:hAnsi="Arial Narrow"/>
              </w:rPr>
            </w:pPr>
            <w:r w:rsidRPr="00347B46">
              <w:rPr>
                <w:rFonts w:ascii="Arial Narrow" w:eastAsia="仿宋_GB2312" w:hAnsi="Arial Narrow" w:cs="宋体" w:hint="eastAsia"/>
                <w:kern w:val="0"/>
              </w:rPr>
              <w:t>[</w:t>
            </w:r>
            <w:r w:rsidRPr="00347B46">
              <w:rPr>
                <w:rFonts w:ascii="Arial Narrow" w:eastAsia="仿宋_GB2312" w:hAnsi="Arial Narrow" w:cs="宋体" w:hint="eastAsia"/>
                <w:kern w:val="0"/>
              </w:rPr>
              <w:t>注</w:t>
            </w:r>
            <w:r w:rsidRPr="00347B46">
              <w:rPr>
                <w:rFonts w:ascii="Arial Narrow" w:eastAsia="仿宋_GB2312" w:hAnsi="Arial Narrow" w:cs="宋体" w:hint="eastAsia"/>
                <w:kern w:val="0"/>
              </w:rPr>
              <w:t>4]</w:t>
            </w:r>
          </w:p>
        </w:tc>
      </w:tr>
      <w:tr w:rsidR="00E82F1D" w:rsidRPr="00347B46" w:rsidTr="00B667C4">
        <w:trPr>
          <w:trHeight w:val="397"/>
        </w:trPr>
        <w:tc>
          <w:tcPr>
            <w:tcW w:w="2820" w:type="dxa"/>
            <w:vAlign w:val="center"/>
          </w:tcPr>
          <w:p w:rsidR="00E82F1D" w:rsidRPr="00347B46" w:rsidRDefault="00E82F1D" w:rsidP="00B667C4">
            <w:pPr>
              <w:widowControl/>
              <w:rPr>
                <w:rFonts w:ascii="Arial Narrow" w:eastAsia="仿宋_GB2312" w:hAnsi="Arial Narrow" w:cs="宋体"/>
                <w:kern w:val="0"/>
              </w:rPr>
            </w:pPr>
            <w:r w:rsidRPr="00347B46">
              <w:rPr>
                <w:rFonts w:ascii="Arial Narrow" w:eastAsia="仿宋_GB2312" w:hAnsi="Arial Narrow" w:cs="宋体" w:hint="eastAsia"/>
                <w:kern w:val="0"/>
              </w:rPr>
              <w:t>NGB</w:t>
            </w:r>
            <w:r w:rsidRPr="00347B46">
              <w:rPr>
                <w:rFonts w:ascii="Arial Narrow" w:eastAsia="仿宋_GB2312" w:hAnsi="Arial Narrow" w:cs="宋体" w:hint="eastAsia"/>
                <w:kern w:val="0"/>
              </w:rPr>
              <w:t>关键技术研究与应用示范项目</w:t>
            </w:r>
            <w:r w:rsidRPr="00347B46">
              <w:rPr>
                <w:rFonts w:ascii="Arial Narrow" w:eastAsia="仿宋_GB2312" w:hAnsi="Arial Narrow" w:cs="宋体" w:hint="eastAsia"/>
                <w:kern w:val="0"/>
              </w:rPr>
              <w:t>(</w:t>
            </w:r>
            <w:r w:rsidRPr="00347B46">
              <w:rPr>
                <w:rFonts w:ascii="Arial Narrow" w:eastAsia="仿宋_GB2312" w:hAnsi="Arial Narrow" w:cs="宋体" w:hint="eastAsia"/>
                <w:kern w:val="0"/>
              </w:rPr>
              <w:t>一期</w:t>
            </w:r>
            <w:r w:rsidRPr="00347B46">
              <w:rPr>
                <w:rFonts w:ascii="Arial Narrow" w:eastAsia="仿宋_GB2312" w:hAnsi="Arial Narrow" w:cs="宋体" w:hint="eastAsia"/>
                <w:kern w:val="0"/>
              </w:rPr>
              <w:t>)</w:t>
            </w:r>
          </w:p>
        </w:tc>
        <w:tc>
          <w:tcPr>
            <w:tcW w:w="1439" w:type="dxa"/>
            <w:vAlign w:val="center"/>
          </w:tcPr>
          <w:p w:rsidR="00E82F1D" w:rsidRPr="00347B46" w:rsidRDefault="00E82F1D" w:rsidP="00B667C4">
            <w:pPr>
              <w:jc w:val="right"/>
              <w:rPr>
                <w:rFonts w:ascii="Arial Narrow" w:hAnsi="Arial Narrow" w:cs="宋体"/>
              </w:rPr>
            </w:pPr>
            <w:r w:rsidRPr="00347B46">
              <w:rPr>
                <w:rFonts w:ascii="Arial Narrow" w:hAnsi="Arial Narrow" w:cs="宋体" w:hint="eastAsia"/>
              </w:rPr>
              <w:t>-</w:t>
            </w:r>
          </w:p>
        </w:tc>
        <w:tc>
          <w:tcPr>
            <w:tcW w:w="1310" w:type="dxa"/>
            <w:vAlign w:val="center"/>
          </w:tcPr>
          <w:p w:rsidR="00E82F1D" w:rsidRPr="00347B46" w:rsidRDefault="00E82F1D" w:rsidP="00B667C4">
            <w:pPr>
              <w:jc w:val="right"/>
              <w:rPr>
                <w:rFonts w:ascii="Arial Narrow" w:hAnsi="Arial Narrow" w:cs="宋体"/>
              </w:rPr>
            </w:pPr>
            <w:r w:rsidRPr="00347B46">
              <w:rPr>
                <w:rFonts w:ascii="Arial Narrow" w:hAnsi="Arial Narrow"/>
              </w:rPr>
              <w:t>528,000.00</w:t>
            </w:r>
          </w:p>
        </w:tc>
        <w:tc>
          <w:tcPr>
            <w:tcW w:w="1304" w:type="dxa"/>
            <w:vAlign w:val="center"/>
          </w:tcPr>
          <w:p w:rsidR="00E82F1D" w:rsidRPr="00347B46" w:rsidRDefault="00E82F1D" w:rsidP="00B667C4">
            <w:pPr>
              <w:widowControl/>
              <w:jc w:val="right"/>
              <w:rPr>
                <w:rFonts w:ascii="Arial Narrow" w:eastAsia="仿宋_GB2312" w:hAnsi="Arial Narrow"/>
              </w:rPr>
            </w:pPr>
            <w:r w:rsidRPr="00347B46">
              <w:rPr>
                <w:rFonts w:ascii="Arial Narrow" w:eastAsia="仿宋_GB2312" w:hAnsi="Arial Narrow" w:hint="eastAsia"/>
              </w:rPr>
              <w:t>-</w:t>
            </w:r>
          </w:p>
        </w:tc>
        <w:tc>
          <w:tcPr>
            <w:tcW w:w="1435" w:type="dxa"/>
            <w:vAlign w:val="center"/>
          </w:tcPr>
          <w:p w:rsidR="00E82F1D" w:rsidRPr="00347B46" w:rsidRDefault="00E82F1D" w:rsidP="00B667C4">
            <w:pPr>
              <w:jc w:val="right"/>
              <w:rPr>
                <w:rFonts w:ascii="Arial Narrow" w:hAnsi="Arial Narrow"/>
              </w:rPr>
            </w:pPr>
            <w:r w:rsidRPr="00347B46">
              <w:rPr>
                <w:rFonts w:ascii="Arial Narrow" w:hAnsi="Arial Narrow"/>
              </w:rPr>
              <w:t>528,000.00</w:t>
            </w:r>
          </w:p>
        </w:tc>
        <w:tc>
          <w:tcPr>
            <w:tcW w:w="786" w:type="dxa"/>
            <w:vAlign w:val="center"/>
          </w:tcPr>
          <w:p w:rsidR="00E82F1D" w:rsidRPr="00347B46" w:rsidRDefault="00E82F1D" w:rsidP="00B667C4">
            <w:pPr>
              <w:jc w:val="center"/>
              <w:rPr>
                <w:rFonts w:ascii="Arial Narrow" w:hAnsi="Arial Narrow"/>
              </w:rPr>
            </w:pPr>
            <w:r w:rsidRPr="00347B46">
              <w:rPr>
                <w:rFonts w:ascii="Arial Narrow" w:eastAsia="仿宋_GB2312" w:hAnsi="Arial Narrow" w:cs="宋体" w:hint="eastAsia"/>
                <w:kern w:val="0"/>
              </w:rPr>
              <w:t>[</w:t>
            </w:r>
            <w:r w:rsidRPr="00347B46">
              <w:rPr>
                <w:rFonts w:ascii="Arial Narrow" w:eastAsia="仿宋_GB2312" w:hAnsi="Arial Narrow" w:cs="宋体" w:hint="eastAsia"/>
                <w:kern w:val="0"/>
              </w:rPr>
              <w:t>注</w:t>
            </w:r>
            <w:r w:rsidRPr="00347B46">
              <w:rPr>
                <w:rFonts w:ascii="Arial Narrow" w:eastAsia="仿宋_GB2312" w:hAnsi="Arial Narrow" w:cs="宋体" w:hint="eastAsia"/>
                <w:kern w:val="0"/>
              </w:rPr>
              <w:t>5]</w:t>
            </w:r>
          </w:p>
        </w:tc>
      </w:tr>
      <w:tr w:rsidR="00E82F1D" w:rsidRPr="00347B46" w:rsidTr="00B667C4">
        <w:trPr>
          <w:trHeight w:val="397"/>
        </w:trPr>
        <w:tc>
          <w:tcPr>
            <w:tcW w:w="2820" w:type="dxa"/>
            <w:vAlign w:val="center"/>
          </w:tcPr>
          <w:p w:rsidR="00E82F1D" w:rsidRPr="00347B46" w:rsidRDefault="00E82F1D" w:rsidP="00B667C4">
            <w:pPr>
              <w:widowControl/>
              <w:rPr>
                <w:rFonts w:ascii="Arial Narrow" w:eastAsia="仿宋_GB2312" w:hAnsi="Arial Narrow" w:cs="宋体"/>
                <w:kern w:val="0"/>
              </w:rPr>
            </w:pPr>
            <w:r w:rsidRPr="00347B46">
              <w:rPr>
                <w:rFonts w:ascii="Arial Narrow" w:eastAsia="仿宋_GB2312" w:hAnsi="Arial Narrow" w:cs="宋体"/>
                <w:kern w:val="0"/>
              </w:rPr>
              <w:t>NGB</w:t>
            </w:r>
            <w:r w:rsidRPr="00347B46">
              <w:rPr>
                <w:rFonts w:ascii="Arial Narrow" w:eastAsia="仿宋_GB2312" w:hAnsi="Arial Narrow" w:cs="宋体" w:hint="eastAsia"/>
                <w:kern w:val="0"/>
              </w:rPr>
              <w:t>运营支撑和宽带技术研究与应用示范</w:t>
            </w:r>
          </w:p>
        </w:tc>
        <w:tc>
          <w:tcPr>
            <w:tcW w:w="1439" w:type="dxa"/>
            <w:vAlign w:val="center"/>
          </w:tcPr>
          <w:p w:rsidR="00E82F1D" w:rsidRPr="00347B46" w:rsidRDefault="00E82F1D" w:rsidP="00B667C4">
            <w:pPr>
              <w:jc w:val="right"/>
              <w:rPr>
                <w:rFonts w:ascii="Arial Narrow" w:hAnsi="Arial Narrow" w:cs="宋体"/>
              </w:rPr>
            </w:pPr>
            <w:r w:rsidRPr="00347B46">
              <w:rPr>
                <w:rFonts w:ascii="Arial Narrow" w:hAnsi="Arial Narrow"/>
              </w:rPr>
              <w:t>209,500.00</w:t>
            </w:r>
          </w:p>
        </w:tc>
        <w:tc>
          <w:tcPr>
            <w:tcW w:w="1310" w:type="dxa"/>
            <w:vAlign w:val="center"/>
          </w:tcPr>
          <w:p w:rsidR="00E82F1D" w:rsidRPr="00347B46" w:rsidRDefault="00E82F1D" w:rsidP="00B667C4">
            <w:pPr>
              <w:jc w:val="right"/>
              <w:rPr>
                <w:rFonts w:ascii="Arial Narrow" w:hAnsi="Arial Narrow" w:cs="宋体"/>
              </w:rPr>
            </w:pPr>
            <w:r w:rsidRPr="00347B46">
              <w:rPr>
                <w:rFonts w:ascii="Arial Narrow" w:hAnsi="Arial Narrow"/>
              </w:rPr>
              <w:t>175,000.00</w:t>
            </w:r>
          </w:p>
        </w:tc>
        <w:tc>
          <w:tcPr>
            <w:tcW w:w="1304" w:type="dxa"/>
            <w:vAlign w:val="center"/>
          </w:tcPr>
          <w:p w:rsidR="00E82F1D" w:rsidRPr="00347B46" w:rsidRDefault="00E82F1D" w:rsidP="00B667C4">
            <w:pPr>
              <w:jc w:val="right"/>
              <w:rPr>
                <w:rFonts w:ascii="Arial Narrow" w:eastAsia="仿宋_GB2312" w:hAnsi="Arial Narrow"/>
              </w:rPr>
            </w:pPr>
            <w:r w:rsidRPr="00347B46">
              <w:rPr>
                <w:rFonts w:ascii="Arial Narrow" w:eastAsia="仿宋_GB2312" w:hAnsi="Arial Narrow"/>
              </w:rPr>
              <w:t>-</w:t>
            </w:r>
          </w:p>
        </w:tc>
        <w:tc>
          <w:tcPr>
            <w:tcW w:w="1435" w:type="dxa"/>
            <w:vAlign w:val="center"/>
          </w:tcPr>
          <w:p w:rsidR="00E82F1D" w:rsidRPr="00347B46" w:rsidRDefault="00E82F1D" w:rsidP="00B667C4">
            <w:pPr>
              <w:jc w:val="right"/>
              <w:rPr>
                <w:rFonts w:ascii="Arial Narrow" w:hAnsi="Arial Narrow"/>
              </w:rPr>
            </w:pPr>
            <w:r w:rsidRPr="00347B46">
              <w:rPr>
                <w:rFonts w:ascii="Arial Narrow" w:hAnsi="Arial Narrow"/>
              </w:rPr>
              <w:t>384,500.00</w:t>
            </w:r>
          </w:p>
        </w:tc>
        <w:tc>
          <w:tcPr>
            <w:tcW w:w="786" w:type="dxa"/>
            <w:vAlign w:val="center"/>
          </w:tcPr>
          <w:p w:rsidR="00E82F1D" w:rsidRPr="00347B46" w:rsidRDefault="00E82F1D" w:rsidP="00B667C4">
            <w:pPr>
              <w:jc w:val="center"/>
              <w:rPr>
                <w:rFonts w:ascii="Arial Narrow" w:hAnsi="Arial Narrow"/>
              </w:rPr>
            </w:pPr>
            <w:r w:rsidRPr="00347B46">
              <w:rPr>
                <w:rFonts w:ascii="Arial Narrow" w:eastAsia="仿宋_GB2312" w:hAnsi="Arial Narrow" w:cs="宋体" w:hint="eastAsia"/>
                <w:kern w:val="0"/>
              </w:rPr>
              <w:t>[</w:t>
            </w:r>
            <w:r w:rsidRPr="00347B46">
              <w:rPr>
                <w:rFonts w:ascii="Arial Narrow" w:eastAsia="仿宋_GB2312" w:hAnsi="Arial Narrow" w:cs="宋体" w:hint="eastAsia"/>
                <w:kern w:val="0"/>
              </w:rPr>
              <w:t>注</w:t>
            </w:r>
            <w:r w:rsidRPr="00347B46">
              <w:rPr>
                <w:rFonts w:ascii="Arial Narrow" w:eastAsia="仿宋_GB2312" w:hAnsi="Arial Narrow" w:cs="宋体" w:hint="eastAsia"/>
                <w:kern w:val="0"/>
              </w:rPr>
              <w:t>6]</w:t>
            </w:r>
          </w:p>
        </w:tc>
      </w:tr>
      <w:tr w:rsidR="00E82F1D" w:rsidRPr="00347B46" w:rsidTr="00B667C4">
        <w:trPr>
          <w:trHeight w:val="397"/>
        </w:trPr>
        <w:tc>
          <w:tcPr>
            <w:tcW w:w="2820" w:type="dxa"/>
            <w:vAlign w:val="center"/>
          </w:tcPr>
          <w:p w:rsidR="00E82F1D" w:rsidRPr="00347B46" w:rsidRDefault="00E82F1D" w:rsidP="00B667C4">
            <w:pPr>
              <w:widowControl/>
              <w:rPr>
                <w:rFonts w:ascii="Arial Narrow" w:eastAsia="仿宋_GB2312" w:hAnsi="Arial Narrow" w:cs="宋体"/>
                <w:kern w:val="0"/>
              </w:rPr>
            </w:pPr>
            <w:r w:rsidRPr="00347B46">
              <w:rPr>
                <w:rFonts w:ascii="Arial Narrow" w:eastAsia="仿宋_GB2312" w:hAnsi="Arial Narrow" w:cs="宋体" w:hint="eastAsia"/>
                <w:kern w:val="0"/>
              </w:rPr>
              <w:t>数字文化资源展示应用示范与研究</w:t>
            </w:r>
          </w:p>
        </w:tc>
        <w:tc>
          <w:tcPr>
            <w:tcW w:w="1439" w:type="dxa"/>
            <w:vAlign w:val="center"/>
          </w:tcPr>
          <w:p w:rsidR="00E82F1D" w:rsidRPr="00347B46" w:rsidRDefault="00E82F1D" w:rsidP="00B667C4">
            <w:pPr>
              <w:jc w:val="right"/>
              <w:rPr>
                <w:rFonts w:ascii="Arial Narrow" w:hAnsi="Arial Narrow" w:cs="宋体"/>
              </w:rPr>
            </w:pPr>
            <w:r w:rsidRPr="00347B46">
              <w:rPr>
                <w:rFonts w:ascii="Arial Narrow" w:hAnsi="Arial Narrow"/>
              </w:rPr>
              <w:t>126,000.00</w:t>
            </w:r>
          </w:p>
        </w:tc>
        <w:tc>
          <w:tcPr>
            <w:tcW w:w="1310" w:type="dxa"/>
            <w:vAlign w:val="center"/>
          </w:tcPr>
          <w:p w:rsidR="00E82F1D" w:rsidRPr="00347B46" w:rsidRDefault="00E82F1D" w:rsidP="00B667C4">
            <w:pPr>
              <w:jc w:val="right"/>
              <w:rPr>
                <w:rFonts w:ascii="Arial Narrow" w:hAnsi="Arial Narrow" w:cs="宋体"/>
              </w:rPr>
            </w:pPr>
            <w:r w:rsidRPr="00347B46">
              <w:rPr>
                <w:rFonts w:ascii="Arial Narrow" w:hAnsi="Arial Narrow"/>
              </w:rPr>
              <w:t>62,000.00</w:t>
            </w:r>
          </w:p>
        </w:tc>
        <w:tc>
          <w:tcPr>
            <w:tcW w:w="1304" w:type="dxa"/>
            <w:vAlign w:val="center"/>
          </w:tcPr>
          <w:p w:rsidR="00E82F1D" w:rsidRPr="00347B46" w:rsidRDefault="00E82F1D" w:rsidP="00B667C4">
            <w:pPr>
              <w:widowControl/>
              <w:jc w:val="right"/>
              <w:rPr>
                <w:rFonts w:ascii="Arial Narrow" w:eastAsia="仿宋_GB2312" w:hAnsi="Arial Narrow"/>
              </w:rPr>
            </w:pPr>
            <w:r w:rsidRPr="00347B46">
              <w:rPr>
                <w:rFonts w:ascii="Arial Narrow" w:eastAsia="仿宋_GB2312" w:hAnsi="Arial Narrow"/>
              </w:rPr>
              <w:t>-</w:t>
            </w:r>
          </w:p>
        </w:tc>
        <w:tc>
          <w:tcPr>
            <w:tcW w:w="1435" w:type="dxa"/>
            <w:vAlign w:val="center"/>
          </w:tcPr>
          <w:p w:rsidR="00E82F1D" w:rsidRPr="00347B46" w:rsidRDefault="00E82F1D" w:rsidP="00B667C4">
            <w:pPr>
              <w:jc w:val="right"/>
              <w:rPr>
                <w:rFonts w:ascii="Arial Narrow" w:hAnsi="Arial Narrow"/>
              </w:rPr>
            </w:pPr>
            <w:r w:rsidRPr="00347B46">
              <w:rPr>
                <w:rFonts w:ascii="Arial Narrow" w:hAnsi="Arial Narrow"/>
              </w:rPr>
              <w:t>188,000.00</w:t>
            </w:r>
          </w:p>
        </w:tc>
        <w:tc>
          <w:tcPr>
            <w:tcW w:w="786" w:type="dxa"/>
            <w:vAlign w:val="center"/>
          </w:tcPr>
          <w:p w:rsidR="00E82F1D" w:rsidRPr="00347B46" w:rsidRDefault="00E82F1D" w:rsidP="00B667C4">
            <w:pPr>
              <w:jc w:val="center"/>
              <w:rPr>
                <w:rFonts w:ascii="Arial Narrow" w:hAnsi="Arial Narrow"/>
              </w:rPr>
            </w:pPr>
            <w:r w:rsidRPr="00347B46">
              <w:rPr>
                <w:rFonts w:ascii="Arial Narrow" w:eastAsia="仿宋_GB2312" w:hAnsi="Arial Narrow" w:cs="宋体" w:hint="eastAsia"/>
                <w:kern w:val="0"/>
              </w:rPr>
              <w:t>[</w:t>
            </w:r>
            <w:r w:rsidRPr="00347B46">
              <w:rPr>
                <w:rFonts w:ascii="Arial Narrow" w:eastAsia="仿宋_GB2312" w:hAnsi="Arial Narrow" w:cs="宋体" w:hint="eastAsia"/>
                <w:kern w:val="0"/>
              </w:rPr>
              <w:t>注</w:t>
            </w:r>
            <w:r w:rsidRPr="00347B46">
              <w:rPr>
                <w:rFonts w:ascii="Arial Narrow" w:eastAsia="仿宋_GB2312" w:hAnsi="Arial Narrow" w:cs="宋体" w:hint="eastAsia"/>
                <w:kern w:val="0"/>
              </w:rPr>
              <w:t>7]</w:t>
            </w:r>
          </w:p>
        </w:tc>
      </w:tr>
      <w:tr w:rsidR="00E82F1D" w:rsidRPr="00347B46" w:rsidTr="00B667C4">
        <w:trPr>
          <w:trHeight w:val="397"/>
        </w:trPr>
        <w:tc>
          <w:tcPr>
            <w:tcW w:w="2820" w:type="dxa"/>
            <w:tcBorders>
              <w:top w:val="single" w:sz="4" w:space="0" w:color="auto"/>
              <w:bottom w:val="single" w:sz="8" w:space="0" w:color="auto"/>
            </w:tcBorders>
            <w:vAlign w:val="center"/>
          </w:tcPr>
          <w:p w:rsidR="00E82F1D" w:rsidRPr="00347B46" w:rsidRDefault="00E82F1D" w:rsidP="00B667C4">
            <w:pPr>
              <w:widowControl/>
              <w:rPr>
                <w:rFonts w:ascii="Arial Narrow" w:eastAsia="仿宋_GB2312" w:hAnsi="Arial Narrow" w:cs="宋体"/>
                <w:b/>
                <w:bCs/>
                <w:kern w:val="0"/>
              </w:rPr>
            </w:pPr>
            <w:r w:rsidRPr="00347B46">
              <w:rPr>
                <w:rFonts w:ascii="Arial Narrow" w:eastAsia="仿宋_GB2312" w:hAnsi="Arial Narrow" w:cs="宋体" w:hint="eastAsia"/>
                <w:b/>
                <w:bCs/>
                <w:kern w:val="0"/>
              </w:rPr>
              <w:t>合计</w:t>
            </w:r>
          </w:p>
        </w:tc>
        <w:tc>
          <w:tcPr>
            <w:tcW w:w="1439" w:type="dxa"/>
            <w:tcBorders>
              <w:top w:val="single" w:sz="4" w:space="0" w:color="auto"/>
              <w:bottom w:val="single" w:sz="8" w:space="0" w:color="auto"/>
            </w:tcBorders>
            <w:vAlign w:val="center"/>
          </w:tcPr>
          <w:p w:rsidR="00E82F1D" w:rsidRPr="00347B46" w:rsidRDefault="00E82F1D" w:rsidP="00B667C4">
            <w:pPr>
              <w:jc w:val="right"/>
              <w:rPr>
                <w:rFonts w:ascii="Arial Narrow" w:hAnsi="Arial Narrow" w:cs="宋体"/>
                <w:b/>
                <w:bCs/>
              </w:rPr>
            </w:pPr>
            <w:r w:rsidRPr="00347B46">
              <w:rPr>
                <w:rFonts w:ascii="Arial Narrow" w:hAnsi="Arial Narrow"/>
                <w:b/>
                <w:bCs/>
              </w:rPr>
              <w:t>730,412,500.00</w:t>
            </w:r>
          </w:p>
        </w:tc>
        <w:tc>
          <w:tcPr>
            <w:tcW w:w="1310" w:type="dxa"/>
            <w:tcBorders>
              <w:top w:val="single" w:sz="4" w:space="0" w:color="auto"/>
              <w:bottom w:val="single" w:sz="8" w:space="0" w:color="auto"/>
            </w:tcBorders>
            <w:vAlign w:val="center"/>
          </w:tcPr>
          <w:p w:rsidR="00E82F1D" w:rsidRPr="00347B46" w:rsidRDefault="00E82F1D" w:rsidP="00B667C4">
            <w:pPr>
              <w:jc w:val="right"/>
              <w:rPr>
                <w:rFonts w:ascii="Arial Narrow" w:hAnsi="Arial Narrow" w:cs="宋体"/>
                <w:b/>
                <w:bCs/>
              </w:rPr>
            </w:pPr>
            <w:r w:rsidRPr="00347B46">
              <w:rPr>
                <w:rFonts w:ascii="Arial Narrow" w:hAnsi="Arial Narrow"/>
                <w:b/>
                <w:bCs/>
              </w:rPr>
              <w:t>2,588,000.00</w:t>
            </w:r>
          </w:p>
        </w:tc>
        <w:tc>
          <w:tcPr>
            <w:tcW w:w="1304" w:type="dxa"/>
            <w:tcBorders>
              <w:top w:val="single" w:sz="4" w:space="0" w:color="auto"/>
              <w:bottom w:val="single" w:sz="8" w:space="0" w:color="auto"/>
            </w:tcBorders>
            <w:vAlign w:val="center"/>
          </w:tcPr>
          <w:p w:rsidR="00E82F1D" w:rsidRPr="00347B46" w:rsidRDefault="00E82F1D" w:rsidP="00B667C4">
            <w:pPr>
              <w:jc w:val="right"/>
              <w:rPr>
                <w:rFonts w:ascii="Arial Narrow" w:eastAsia="仿宋_GB2312" w:hAnsi="Arial Narrow"/>
                <w:b/>
              </w:rPr>
            </w:pPr>
            <w:r w:rsidRPr="00347B46">
              <w:rPr>
                <w:rFonts w:ascii="Arial Narrow" w:eastAsia="仿宋_GB2312" w:hAnsi="Arial Narrow"/>
                <w:b/>
              </w:rPr>
              <w:t>-</w:t>
            </w:r>
          </w:p>
        </w:tc>
        <w:tc>
          <w:tcPr>
            <w:tcW w:w="1435" w:type="dxa"/>
            <w:tcBorders>
              <w:top w:val="single" w:sz="4" w:space="0" w:color="auto"/>
              <w:bottom w:val="single" w:sz="8" w:space="0" w:color="auto"/>
            </w:tcBorders>
            <w:vAlign w:val="center"/>
          </w:tcPr>
          <w:p w:rsidR="00E82F1D" w:rsidRPr="00347B46" w:rsidRDefault="00E82F1D" w:rsidP="00B667C4">
            <w:pPr>
              <w:jc w:val="right"/>
              <w:rPr>
                <w:rFonts w:ascii="Arial Narrow" w:hAnsi="Arial Narrow"/>
                <w:b/>
                <w:bCs/>
              </w:rPr>
            </w:pPr>
            <w:r w:rsidRPr="00347B46">
              <w:rPr>
                <w:rFonts w:ascii="Arial Narrow" w:hAnsi="Arial Narrow"/>
                <w:b/>
                <w:bCs/>
              </w:rPr>
              <w:t>733,000,500.00</w:t>
            </w:r>
          </w:p>
        </w:tc>
        <w:tc>
          <w:tcPr>
            <w:tcW w:w="786" w:type="dxa"/>
            <w:tcBorders>
              <w:top w:val="single" w:sz="4" w:space="0" w:color="auto"/>
              <w:bottom w:val="single" w:sz="8" w:space="0" w:color="auto"/>
            </w:tcBorders>
          </w:tcPr>
          <w:p w:rsidR="00E82F1D" w:rsidRPr="00347B46" w:rsidRDefault="00E82F1D" w:rsidP="00B667C4">
            <w:pPr>
              <w:jc w:val="right"/>
              <w:rPr>
                <w:rFonts w:ascii="Arial Narrow" w:hAnsi="Arial Narrow"/>
                <w:b/>
                <w:bCs/>
              </w:rPr>
            </w:pPr>
          </w:p>
        </w:tc>
      </w:tr>
    </w:tbl>
    <w:p w:rsidR="00E82F1D" w:rsidRDefault="00E82F1D" w:rsidP="00F7113C">
      <w:pPr>
        <w:pStyle w:val="12"/>
        <w:spacing w:beforeLines="50" w:afterLines="90"/>
        <w:ind w:left="0" w:firstLineChars="0" w:firstLine="0"/>
        <w:rPr>
          <w:rFonts w:ascii="Arial Narrow" w:eastAsia="仿宋_GB2312" w:hAnsi="Arial Narrow" w:cs="宋体"/>
          <w:sz w:val="24"/>
        </w:rPr>
      </w:pPr>
      <w:r>
        <w:rPr>
          <w:rFonts w:ascii="Arial Narrow" w:eastAsia="仿宋_GB2312" w:hAnsi="Arial Narrow" w:cs="仿宋_GB2312" w:hint="eastAsia"/>
          <w:sz w:val="24"/>
        </w:rPr>
        <w:t>[</w:t>
      </w:r>
      <w:r>
        <w:rPr>
          <w:rFonts w:ascii="Arial Narrow" w:eastAsia="仿宋_GB2312" w:hAnsi="Arial Narrow" w:cs="仿宋_GB2312" w:hint="eastAsia"/>
          <w:sz w:val="24"/>
        </w:rPr>
        <w:t>注</w:t>
      </w:r>
      <w:r>
        <w:rPr>
          <w:rFonts w:ascii="Arial Narrow" w:eastAsia="仿宋_GB2312" w:hAnsi="Arial Narrow" w:cs="仿宋_GB2312" w:hint="eastAsia"/>
          <w:sz w:val="24"/>
        </w:rPr>
        <w:t>1]</w:t>
      </w:r>
      <w:r>
        <w:rPr>
          <w:rFonts w:ascii="Arial Narrow" w:eastAsia="仿宋_GB2312" w:hAnsi="Arial Narrow" w:cs="仿宋_GB2312" w:hint="eastAsia"/>
          <w:sz w:val="24"/>
        </w:rPr>
        <w:t>：</w:t>
      </w:r>
      <w:r>
        <w:rPr>
          <w:rFonts w:ascii="Arial Narrow" w:eastAsia="仿宋_GB2312" w:hAnsi="Arial Narrow" w:cs="仿宋_GB2312" w:hint="eastAsia"/>
          <w:sz w:val="24"/>
        </w:rPr>
        <w:t>2010</w:t>
      </w:r>
      <w:r>
        <w:rPr>
          <w:rFonts w:ascii="Arial Narrow" w:eastAsia="仿宋_GB2312" w:hAnsi="Arial Narrow" w:cs="仿宋_GB2312" w:hint="eastAsia"/>
          <w:sz w:val="24"/>
        </w:rPr>
        <w:t>年，</w:t>
      </w:r>
      <w:r>
        <w:rPr>
          <w:rFonts w:ascii="Arial Narrow" w:eastAsia="仿宋_GB2312" w:hAnsi="Arial Narrow"/>
          <w:sz w:val="24"/>
        </w:rPr>
        <w:t>根据《北京市财政局关于下达</w:t>
      </w:r>
      <w:r>
        <w:rPr>
          <w:rFonts w:ascii="Arial Narrow" w:eastAsia="仿宋_GB2312" w:hAnsi="Arial Narrow"/>
          <w:sz w:val="24"/>
        </w:rPr>
        <w:t>2010</w:t>
      </w:r>
      <w:r>
        <w:rPr>
          <w:rFonts w:ascii="Arial Narrow" w:eastAsia="仿宋_GB2312" w:hAnsi="Arial Narrow"/>
          <w:sz w:val="24"/>
        </w:rPr>
        <w:t>年基本建设市级项目地方政府债券资金预算的函》（京财经二指</w:t>
      </w:r>
      <w:r>
        <w:rPr>
          <w:rFonts w:ascii="Arial Narrow" w:eastAsia="仿宋_GB2312" w:hAnsi="Arial Narrow"/>
          <w:sz w:val="24"/>
        </w:rPr>
        <w:t>[2010]546</w:t>
      </w:r>
      <w:r>
        <w:rPr>
          <w:rFonts w:ascii="Arial Narrow" w:eastAsia="仿宋_GB2312" w:hAnsi="Arial Narrow"/>
          <w:sz w:val="24"/>
        </w:rPr>
        <w:t>号）的通知要求，</w:t>
      </w:r>
      <w:r>
        <w:rPr>
          <w:rFonts w:ascii="Arial Narrow" w:eastAsia="仿宋_GB2312" w:hAnsi="Arial Narrow" w:hint="eastAsia"/>
          <w:sz w:val="24"/>
        </w:rPr>
        <w:t>本公司收到</w:t>
      </w:r>
      <w:r>
        <w:rPr>
          <w:rFonts w:ascii="Arial Narrow" w:eastAsia="仿宋_GB2312" w:hAnsi="Arial Narrow"/>
          <w:sz w:val="24"/>
        </w:rPr>
        <w:t>北京市财政局</w:t>
      </w:r>
      <w:r>
        <w:rPr>
          <w:rFonts w:ascii="Arial Narrow" w:eastAsia="仿宋_GB2312" w:hAnsi="Arial Narrow"/>
          <w:sz w:val="24"/>
        </w:rPr>
        <w:t xml:space="preserve"> “</w:t>
      </w:r>
      <w:r>
        <w:rPr>
          <w:rFonts w:ascii="Arial Narrow" w:eastAsia="仿宋_GB2312" w:hAnsi="Arial Narrow"/>
          <w:sz w:val="24"/>
        </w:rPr>
        <w:t>高清交互基础设施示范工程（应用工程一期）项目</w:t>
      </w:r>
      <w:r>
        <w:rPr>
          <w:rFonts w:ascii="Arial Narrow" w:eastAsia="仿宋_GB2312" w:hAnsi="Arial Narrow"/>
          <w:sz w:val="24"/>
        </w:rPr>
        <w:t>”</w:t>
      </w:r>
      <w:r>
        <w:rPr>
          <w:rFonts w:ascii="Arial Narrow" w:eastAsia="仿宋_GB2312" w:hAnsi="Arial Narrow" w:hint="eastAsia"/>
          <w:sz w:val="24"/>
        </w:rPr>
        <w:t>（以下简称：高清交互项目）第一期专项</w:t>
      </w:r>
      <w:r>
        <w:rPr>
          <w:rFonts w:ascii="Arial Narrow" w:eastAsia="仿宋_GB2312" w:hAnsi="Arial Narrow"/>
          <w:sz w:val="24"/>
        </w:rPr>
        <w:t>拨款</w:t>
      </w:r>
      <w:r>
        <w:rPr>
          <w:rFonts w:ascii="Arial Narrow" w:eastAsia="仿宋_GB2312" w:hAnsi="Arial Narrow"/>
          <w:sz w:val="24"/>
        </w:rPr>
        <w:t>20</w:t>
      </w:r>
      <w:r>
        <w:rPr>
          <w:rFonts w:ascii="Arial Narrow" w:eastAsia="仿宋_GB2312" w:hAnsi="Arial Narrow" w:hint="eastAsia"/>
          <w:sz w:val="24"/>
        </w:rPr>
        <w:t>0,</w:t>
      </w:r>
      <w:r>
        <w:rPr>
          <w:rFonts w:ascii="Arial Narrow" w:eastAsia="仿宋_GB2312" w:hAnsi="Arial Narrow"/>
          <w:sz w:val="24"/>
        </w:rPr>
        <w:t>000</w:t>
      </w:r>
      <w:r>
        <w:rPr>
          <w:rFonts w:ascii="Arial Narrow" w:eastAsia="仿宋_GB2312" w:hAnsi="Arial Narrow" w:hint="eastAsia"/>
          <w:sz w:val="24"/>
        </w:rPr>
        <w:t>,000.00</w:t>
      </w:r>
      <w:r>
        <w:rPr>
          <w:rFonts w:ascii="Arial Narrow" w:eastAsia="仿宋_GB2312" w:hAnsi="Arial Narrow"/>
          <w:sz w:val="24"/>
        </w:rPr>
        <w:t>元</w:t>
      </w:r>
      <w:r>
        <w:rPr>
          <w:rFonts w:ascii="Arial Narrow" w:eastAsia="仿宋_GB2312" w:hAnsi="Arial Narrow" w:hint="eastAsia"/>
          <w:sz w:val="24"/>
        </w:rPr>
        <w:t>；</w:t>
      </w:r>
      <w:r>
        <w:rPr>
          <w:rFonts w:ascii="Arial Narrow" w:eastAsia="仿宋_GB2312" w:hAnsi="Arial Narrow" w:hint="eastAsia"/>
          <w:sz w:val="24"/>
        </w:rPr>
        <w:t>2011</w:t>
      </w:r>
      <w:r>
        <w:rPr>
          <w:rFonts w:ascii="Arial Narrow" w:eastAsia="仿宋_GB2312" w:hAnsi="Arial Narrow" w:hint="eastAsia"/>
          <w:sz w:val="24"/>
        </w:rPr>
        <w:t>年，</w:t>
      </w:r>
      <w:r>
        <w:rPr>
          <w:rFonts w:ascii="Arial Narrow" w:eastAsia="仿宋_GB2312" w:hAnsi="Arial Narrow" w:cs="宋体"/>
          <w:sz w:val="24"/>
        </w:rPr>
        <w:t>根据《北京市财政局关于下达</w:t>
      </w:r>
      <w:r>
        <w:rPr>
          <w:rFonts w:ascii="Arial Narrow" w:eastAsia="仿宋_GB2312" w:hAnsi="Arial Narrow" w:cs="Arial Narrow"/>
          <w:sz w:val="24"/>
        </w:rPr>
        <w:t>2010</w:t>
      </w:r>
      <w:r>
        <w:rPr>
          <w:rFonts w:ascii="Arial Narrow" w:eastAsia="仿宋_GB2312" w:hAnsi="Arial Narrow" w:cs="宋体"/>
          <w:sz w:val="24"/>
        </w:rPr>
        <w:t>年基本建设市级项目一般预算的函》（京财经二指</w:t>
      </w:r>
      <w:r>
        <w:rPr>
          <w:rFonts w:ascii="Arial Narrow" w:eastAsia="仿宋_GB2312" w:hAnsi="Arial Narrow" w:cs="Arial Narrow"/>
          <w:sz w:val="24"/>
        </w:rPr>
        <w:t>[2010]2085</w:t>
      </w:r>
      <w:r>
        <w:rPr>
          <w:rFonts w:ascii="Arial Narrow" w:eastAsia="仿宋_GB2312" w:hAnsi="Arial Narrow" w:cs="宋体"/>
          <w:sz w:val="24"/>
        </w:rPr>
        <w:t>号）</w:t>
      </w:r>
      <w:r>
        <w:rPr>
          <w:rFonts w:ascii="Arial Narrow" w:eastAsia="仿宋_GB2312" w:hAnsi="Arial Narrow" w:cs="宋体" w:hint="eastAsia"/>
          <w:sz w:val="24"/>
        </w:rPr>
        <w:t>、</w:t>
      </w:r>
      <w:r>
        <w:rPr>
          <w:rFonts w:ascii="Arial Narrow" w:eastAsia="仿宋_GB2312" w:hAnsi="Arial Narrow" w:cs="宋体"/>
          <w:sz w:val="24"/>
        </w:rPr>
        <w:t>《北京市财政局关于下达</w:t>
      </w:r>
      <w:r>
        <w:rPr>
          <w:rFonts w:ascii="Arial Narrow" w:eastAsia="仿宋_GB2312" w:hAnsi="Arial Narrow" w:cs="Arial Narrow"/>
          <w:sz w:val="24"/>
        </w:rPr>
        <w:t>2011</w:t>
      </w:r>
      <w:r>
        <w:rPr>
          <w:rFonts w:ascii="Arial Narrow" w:eastAsia="仿宋_GB2312" w:hAnsi="Arial Narrow" w:cs="宋体"/>
          <w:sz w:val="24"/>
        </w:rPr>
        <w:t>年基本建设市级项目地方政府债券的函》（京财经二指</w:t>
      </w:r>
      <w:r>
        <w:rPr>
          <w:rFonts w:ascii="Arial Narrow" w:eastAsia="仿宋_GB2312" w:hAnsi="Arial Narrow" w:cs="Arial Narrow"/>
          <w:sz w:val="24"/>
        </w:rPr>
        <w:t>[2011]694</w:t>
      </w:r>
      <w:r>
        <w:rPr>
          <w:rFonts w:ascii="Arial Narrow" w:eastAsia="仿宋_GB2312" w:hAnsi="Arial Narrow" w:cs="宋体"/>
          <w:sz w:val="24"/>
        </w:rPr>
        <w:t>号）</w:t>
      </w:r>
      <w:r>
        <w:rPr>
          <w:rFonts w:ascii="Arial Narrow" w:eastAsia="仿宋_GB2312" w:hAnsi="Arial Narrow" w:cs="宋体" w:hint="eastAsia"/>
          <w:sz w:val="24"/>
        </w:rPr>
        <w:t>、</w:t>
      </w:r>
      <w:r>
        <w:rPr>
          <w:rFonts w:ascii="Arial Narrow" w:eastAsia="仿宋_GB2312" w:hAnsi="Arial Narrow" w:cs="宋体"/>
          <w:sz w:val="24"/>
        </w:rPr>
        <w:t>《北京市财政局关于下达</w:t>
      </w:r>
      <w:r>
        <w:rPr>
          <w:rFonts w:ascii="Arial Narrow" w:eastAsia="仿宋_GB2312" w:hAnsi="Arial Narrow" w:cs="Arial Narrow"/>
          <w:sz w:val="24"/>
        </w:rPr>
        <w:t>2011</w:t>
      </w:r>
      <w:r>
        <w:rPr>
          <w:rFonts w:ascii="Arial Narrow" w:eastAsia="仿宋_GB2312" w:hAnsi="Arial Narrow" w:cs="宋体"/>
          <w:sz w:val="24"/>
        </w:rPr>
        <w:t>年基本建设市级项目地方政府债券的函》（京财经二指</w:t>
      </w:r>
      <w:r>
        <w:rPr>
          <w:rFonts w:ascii="Arial Narrow" w:eastAsia="仿宋_GB2312" w:hAnsi="Arial Narrow" w:cs="Arial Narrow"/>
          <w:sz w:val="24"/>
        </w:rPr>
        <w:t>[2011]1314</w:t>
      </w:r>
      <w:r>
        <w:rPr>
          <w:rFonts w:ascii="Arial Narrow" w:eastAsia="仿宋_GB2312" w:hAnsi="Arial Narrow" w:cs="宋体"/>
          <w:sz w:val="24"/>
        </w:rPr>
        <w:t>号），</w:t>
      </w:r>
      <w:r>
        <w:rPr>
          <w:rFonts w:ascii="Arial Narrow" w:eastAsia="仿宋_GB2312" w:hAnsi="Arial Narrow" w:cs="宋体" w:hint="eastAsia"/>
          <w:sz w:val="24"/>
        </w:rPr>
        <w:t>本公司收到</w:t>
      </w:r>
      <w:r>
        <w:rPr>
          <w:rFonts w:ascii="Arial Narrow" w:eastAsia="仿宋_GB2312" w:hAnsi="Arial Narrow" w:cs="宋体"/>
          <w:sz w:val="24"/>
        </w:rPr>
        <w:t>北京市财政局拨付</w:t>
      </w:r>
      <w:r>
        <w:rPr>
          <w:rFonts w:ascii="Arial Narrow" w:eastAsia="仿宋_GB2312" w:hAnsi="Arial Narrow" w:cs="Arial Narrow" w:hint="eastAsia"/>
          <w:sz w:val="24"/>
        </w:rPr>
        <w:t>高清</w:t>
      </w:r>
      <w:proofErr w:type="gramStart"/>
      <w:r>
        <w:rPr>
          <w:rFonts w:ascii="Arial Narrow" w:eastAsia="仿宋_GB2312" w:hAnsi="Arial Narrow" w:cs="Arial Narrow" w:hint="eastAsia"/>
          <w:sz w:val="24"/>
        </w:rPr>
        <w:t>交互项目</w:t>
      </w:r>
      <w:proofErr w:type="gramEnd"/>
      <w:r>
        <w:rPr>
          <w:rFonts w:ascii="Arial Narrow" w:eastAsia="仿宋_GB2312" w:hAnsi="Arial Narrow" w:cs="Arial Narrow" w:hint="eastAsia"/>
          <w:sz w:val="24"/>
        </w:rPr>
        <w:t>第二期拨款</w:t>
      </w:r>
      <w:r>
        <w:rPr>
          <w:rFonts w:ascii="Arial Narrow" w:eastAsia="仿宋_GB2312" w:hAnsi="Arial Narrow" w:cs="Arial Narrow" w:hint="eastAsia"/>
          <w:sz w:val="24"/>
        </w:rPr>
        <w:t>5</w:t>
      </w:r>
      <w:r>
        <w:rPr>
          <w:rFonts w:ascii="Arial Narrow" w:eastAsia="仿宋_GB2312" w:hAnsi="Arial Narrow" w:cs="Arial Narrow"/>
          <w:sz w:val="24"/>
        </w:rPr>
        <w:t>0</w:t>
      </w:r>
      <w:r>
        <w:rPr>
          <w:rFonts w:ascii="Arial Narrow" w:eastAsia="仿宋_GB2312" w:hAnsi="Arial Narrow" w:cs="Arial Narrow" w:hint="eastAsia"/>
          <w:sz w:val="24"/>
        </w:rPr>
        <w:t>0</w:t>
      </w:r>
      <w:r>
        <w:rPr>
          <w:rFonts w:ascii="Arial Narrow" w:eastAsia="仿宋_GB2312" w:hAnsi="Arial Narrow" w:cs="Arial Narrow"/>
          <w:sz w:val="24"/>
        </w:rPr>
        <w:t>,000</w:t>
      </w:r>
      <w:r>
        <w:rPr>
          <w:rFonts w:ascii="Arial Narrow" w:eastAsia="仿宋_GB2312" w:hAnsi="Arial Narrow" w:cs="Arial Narrow" w:hint="eastAsia"/>
          <w:sz w:val="24"/>
        </w:rPr>
        <w:t>,000</w:t>
      </w:r>
      <w:r>
        <w:rPr>
          <w:rFonts w:ascii="Arial Narrow" w:eastAsia="仿宋_GB2312" w:hAnsi="Arial Narrow" w:cs="Arial Narrow"/>
          <w:sz w:val="24"/>
        </w:rPr>
        <w:t>.00</w:t>
      </w:r>
      <w:r>
        <w:rPr>
          <w:rFonts w:ascii="Arial Narrow" w:eastAsia="仿宋_GB2312" w:hAnsi="Arial Narrow" w:cs="宋体"/>
          <w:sz w:val="24"/>
        </w:rPr>
        <w:t>元</w:t>
      </w:r>
      <w:r>
        <w:rPr>
          <w:rFonts w:ascii="Arial Narrow" w:eastAsia="仿宋_GB2312" w:hAnsi="Arial Narrow" w:cs="宋体" w:hint="eastAsia"/>
          <w:sz w:val="24"/>
        </w:rPr>
        <w:t>。</w:t>
      </w:r>
    </w:p>
    <w:p w:rsidR="00E82F1D" w:rsidRDefault="00E82F1D" w:rsidP="00F7113C">
      <w:pPr>
        <w:pStyle w:val="12"/>
        <w:snapToGrid w:val="0"/>
        <w:spacing w:afterLines="50"/>
        <w:ind w:left="0" w:firstLineChars="0" w:firstLine="0"/>
        <w:jc w:val="left"/>
        <w:rPr>
          <w:rFonts w:ascii="Arial Narrow" w:eastAsia="仿宋_GB2312" w:hAnsi="Arial Narrow" w:cs="仿宋_GB2312"/>
          <w:sz w:val="24"/>
        </w:rPr>
      </w:pPr>
      <w:r>
        <w:rPr>
          <w:rFonts w:ascii="Arial Narrow" w:eastAsia="仿宋_GB2312" w:hAnsi="Arial Narrow" w:cs="仿宋_GB2312" w:hint="eastAsia"/>
          <w:sz w:val="24"/>
        </w:rPr>
        <w:lastRenderedPageBreak/>
        <w:t>[</w:t>
      </w:r>
      <w:r>
        <w:rPr>
          <w:rFonts w:ascii="Arial Narrow" w:eastAsia="仿宋_GB2312" w:hAnsi="Arial Narrow" w:cs="仿宋_GB2312" w:hint="eastAsia"/>
          <w:sz w:val="24"/>
        </w:rPr>
        <w:t>注</w:t>
      </w:r>
      <w:r>
        <w:rPr>
          <w:rFonts w:ascii="Arial Narrow" w:eastAsia="仿宋_GB2312" w:hAnsi="Arial Narrow" w:cs="仿宋_GB2312" w:hint="eastAsia"/>
          <w:sz w:val="24"/>
        </w:rPr>
        <w:t>2 ]</w:t>
      </w:r>
      <w:r>
        <w:rPr>
          <w:rFonts w:ascii="Arial Narrow" w:eastAsia="仿宋_GB2312" w:hAnsi="Arial Narrow" w:cs="仿宋_GB2312" w:hint="eastAsia"/>
          <w:sz w:val="24"/>
        </w:rPr>
        <w:t>：根据《关于</w:t>
      </w:r>
      <w:r>
        <w:rPr>
          <w:rFonts w:ascii="Arial Narrow" w:eastAsia="仿宋_GB2312" w:hAnsi="Arial Narrow" w:cs="Arial Narrow"/>
          <w:sz w:val="24"/>
        </w:rPr>
        <w:t>2011</w:t>
      </w:r>
      <w:r>
        <w:rPr>
          <w:rFonts w:ascii="Arial Narrow" w:eastAsia="仿宋_GB2312" w:hAnsi="Arial Narrow" w:cs="仿宋_GB2312" w:hint="eastAsia"/>
          <w:sz w:val="24"/>
        </w:rPr>
        <w:t>年国家科技支撑计划项目课题经费预算的通知》（国科发财</w:t>
      </w:r>
      <w:r>
        <w:rPr>
          <w:rFonts w:ascii="Arial Narrow" w:eastAsia="仿宋_GB2312" w:hAnsi="Arial Narrow" w:cs="Arial Narrow"/>
          <w:sz w:val="24"/>
        </w:rPr>
        <w:t>[2011]105</w:t>
      </w:r>
      <w:r>
        <w:rPr>
          <w:rFonts w:ascii="Arial Narrow" w:eastAsia="仿宋_GB2312" w:hAnsi="Arial Narrow" w:cs="仿宋_GB2312" w:hint="eastAsia"/>
          <w:sz w:val="24"/>
        </w:rPr>
        <w:t>号）的通知要求，本期收到财政部</w:t>
      </w:r>
      <w:r>
        <w:rPr>
          <w:rFonts w:ascii="Arial Narrow" w:eastAsia="仿宋_GB2312" w:hAnsi="Arial Narrow" w:cs="仿宋_GB2312"/>
          <w:sz w:val="24"/>
        </w:rPr>
        <w:t>“</w:t>
      </w:r>
      <w:r>
        <w:rPr>
          <w:rFonts w:ascii="Arial Narrow" w:eastAsia="仿宋_GB2312" w:hAnsi="Arial Narrow" w:cs="仿宋_GB2312" w:hint="eastAsia"/>
          <w:sz w:val="24"/>
        </w:rPr>
        <w:t>高清交互家庭购物服务应用示范课题专项经费</w:t>
      </w:r>
      <w:r>
        <w:rPr>
          <w:rFonts w:ascii="Arial Narrow" w:eastAsia="仿宋_GB2312" w:hAnsi="Arial Narrow"/>
          <w:sz w:val="24"/>
        </w:rPr>
        <w:t>1,823</w:t>
      </w:r>
      <w:r>
        <w:rPr>
          <w:rFonts w:ascii="Arial Narrow" w:eastAsia="仿宋_GB2312" w:hAnsi="Arial Narrow" w:cs="Arial Narrow"/>
          <w:sz w:val="24"/>
        </w:rPr>
        <w:t>,000.00</w:t>
      </w:r>
      <w:r>
        <w:rPr>
          <w:rFonts w:ascii="Arial Narrow" w:eastAsia="仿宋_GB2312" w:hAnsi="Arial Narrow" w:cs="仿宋_GB2312" w:hint="eastAsia"/>
          <w:sz w:val="24"/>
        </w:rPr>
        <w:t>元，期末累计收到</w:t>
      </w:r>
      <w:r>
        <w:rPr>
          <w:rFonts w:ascii="Arial Narrow" w:hAnsi="Arial Narrow"/>
          <w:sz w:val="24"/>
        </w:rPr>
        <w:t>5,200,000.00</w:t>
      </w:r>
      <w:r>
        <w:rPr>
          <w:rFonts w:ascii="Arial Narrow" w:hAnsi="Arial Narrow" w:hint="eastAsia"/>
          <w:sz w:val="24"/>
        </w:rPr>
        <w:t>元</w:t>
      </w:r>
      <w:r>
        <w:rPr>
          <w:rFonts w:ascii="Arial Narrow" w:eastAsia="仿宋_GB2312" w:hAnsi="Arial Narrow" w:cs="仿宋_GB2312" w:hint="eastAsia"/>
          <w:sz w:val="24"/>
        </w:rPr>
        <w:t>。</w:t>
      </w:r>
    </w:p>
    <w:p w:rsidR="00E82F1D" w:rsidRPr="009570C0" w:rsidRDefault="00E82F1D" w:rsidP="00F7113C">
      <w:pPr>
        <w:pStyle w:val="ab"/>
        <w:snapToGrid w:val="0"/>
        <w:spacing w:beforeLines="50" w:afterLines="90"/>
        <w:ind w:left="-2" w:firstLineChars="0" w:firstLine="0"/>
        <w:rPr>
          <w:rFonts w:ascii="Arial Narrow" w:eastAsia="仿宋_GB2312" w:hAnsi="Arial Narrow" w:cs="仿宋_GB2312"/>
          <w:sz w:val="24"/>
        </w:rPr>
      </w:pPr>
      <w:r>
        <w:rPr>
          <w:rFonts w:ascii="Arial Narrow" w:eastAsia="仿宋_GB2312" w:hAnsi="Arial Narrow" w:cs="仿宋_GB2312" w:hint="eastAsia"/>
          <w:sz w:val="24"/>
        </w:rPr>
        <w:t>[</w:t>
      </w:r>
      <w:r>
        <w:rPr>
          <w:rFonts w:ascii="Arial Narrow" w:eastAsia="仿宋_GB2312" w:hAnsi="Arial Narrow" w:cs="仿宋_GB2312" w:hint="eastAsia"/>
          <w:sz w:val="24"/>
        </w:rPr>
        <w:t>注</w:t>
      </w:r>
      <w:r>
        <w:rPr>
          <w:rFonts w:ascii="Arial Narrow" w:eastAsia="仿宋_GB2312" w:hAnsi="Arial Narrow" w:cs="仿宋_GB2312" w:hint="eastAsia"/>
          <w:sz w:val="24"/>
        </w:rPr>
        <w:t>3 ]</w:t>
      </w:r>
      <w:r>
        <w:rPr>
          <w:rFonts w:ascii="Arial Narrow" w:eastAsia="仿宋_GB2312" w:hAnsi="Arial Narrow" w:cs="仿宋_GB2312" w:hint="eastAsia"/>
          <w:sz w:val="24"/>
        </w:rPr>
        <w:t>：</w:t>
      </w:r>
      <w:r w:rsidRPr="009570C0">
        <w:rPr>
          <w:rFonts w:ascii="仿宋_GB2312" w:eastAsia="仿宋_GB2312" w:hAnsi="Tahoma" w:cs="Tahoma"/>
          <w:sz w:val="24"/>
        </w:rPr>
        <w:t>互动新媒体网络示范工程建设项目，是由东方有线网络有限公司</w:t>
      </w:r>
      <w:proofErr w:type="gramStart"/>
      <w:r w:rsidRPr="009570C0">
        <w:rPr>
          <w:rFonts w:ascii="仿宋_GB2312" w:eastAsia="仿宋_GB2312" w:hAnsi="Tahoma" w:cs="Tahoma"/>
          <w:sz w:val="24"/>
        </w:rPr>
        <w:t>做为</w:t>
      </w:r>
      <w:proofErr w:type="gramEnd"/>
      <w:r w:rsidRPr="009570C0">
        <w:rPr>
          <w:rFonts w:ascii="仿宋_GB2312" w:eastAsia="仿宋_GB2312" w:hAnsi="Tahoma" w:cs="Tahoma"/>
          <w:sz w:val="24"/>
        </w:rPr>
        <w:t>牵头单位，由</w:t>
      </w:r>
      <w:r w:rsidRPr="009570C0">
        <w:rPr>
          <w:rFonts w:ascii="Arial Narrow" w:eastAsia="仿宋_GB2312" w:hAnsi="Arial Narrow" w:cs="仿宋_GB2312" w:hint="eastAsia"/>
          <w:sz w:val="24"/>
        </w:rPr>
        <w:t>中华人民共和国财政部</w:t>
      </w:r>
      <w:r w:rsidRPr="009570C0">
        <w:rPr>
          <w:rFonts w:ascii="Arial Narrow" w:eastAsia="仿宋_GB2312" w:hAnsi="Arial Narrow" w:cs="仿宋_GB2312"/>
          <w:sz w:val="24"/>
        </w:rPr>
        <w:t>根据国家科技支撑计划课题任务书拨付东方有线网络有限公司，并由其</w:t>
      </w:r>
      <w:r>
        <w:rPr>
          <w:rFonts w:ascii="Arial Narrow" w:eastAsia="仿宋_GB2312" w:hAnsi="Arial Narrow" w:cs="仿宋_GB2312" w:hint="eastAsia"/>
          <w:sz w:val="24"/>
        </w:rPr>
        <w:t>于</w:t>
      </w:r>
      <w:r>
        <w:rPr>
          <w:rFonts w:ascii="Arial Narrow" w:eastAsia="仿宋_GB2312" w:hAnsi="Arial Narrow" w:cs="仿宋_GB2312" w:hint="eastAsia"/>
          <w:sz w:val="24"/>
        </w:rPr>
        <w:t>2012</w:t>
      </w:r>
      <w:r>
        <w:rPr>
          <w:rFonts w:ascii="Arial Narrow" w:eastAsia="仿宋_GB2312" w:hAnsi="Arial Narrow" w:cs="仿宋_GB2312" w:hint="eastAsia"/>
          <w:sz w:val="24"/>
        </w:rPr>
        <w:t>年</w:t>
      </w:r>
      <w:r w:rsidRPr="009570C0">
        <w:rPr>
          <w:rFonts w:ascii="Arial Narrow" w:eastAsia="仿宋_GB2312" w:hAnsi="Arial Narrow" w:cs="仿宋_GB2312"/>
          <w:sz w:val="24"/>
        </w:rPr>
        <w:t>转拨本公司</w:t>
      </w:r>
      <w:r>
        <w:rPr>
          <w:rFonts w:ascii="Arial Narrow" w:eastAsia="仿宋_GB2312" w:hAnsi="Arial Narrow" w:cs="仿宋_GB2312" w:hint="eastAsia"/>
          <w:sz w:val="24"/>
        </w:rPr>
        <w:t>5,400,000.00</w:t>
      </w:r>
      <w:r>
        <w:rPr>
          <w:rFonts w:ascii="Arial Narrow" w:eastAsia="仿宋_GB2312" w:hAnsi="Arial Narrow" w:cs="仿宋_GB2312" w:hint="eastAsia"/>
          <w:sz w:val="24"/>
        </w:rPr>
        <w:t>元</w:t>
      </w:r>
      <w:r w:rsidRPr="009570C0">
        <w:rPr>
          <w:rFonts w:ascii="Arial Narrow" w:eastAsia="仿宋_GB2312" w:hAnsi="Arial Narrow" w:cs="仿宋_GB2312"/>
          <w:sz w:val="24"/>
        </w:rPr>
        <w:t>。本公司按照《国家科技支撑计划专项经费管理办法》以及科技部相关规定执</w:t>
      </w:r>
      <w:r w:rsidRPr="009570C0">
        <w:rPr>
          <w:rFonts w:ascii="仿宋_GB2312" w:eastAsia="仿宋_GB2312" w:hAnsi="Tahoma" w:cs="Tahoma"/>
          <w:sz w:val="24"/>
        </w:rPr>
        <w:t>行。</w:t>
      </w:r>
    </w:p>
    <w:p w:rsidR="00E82F1D" w:rsidRPr="009570C0" w:rsidRDefault="00E82F1D" w:rsidP="00F7113C">
      <w:pPr>
        <w:pStyle w:val="ab"/>
        <w:snapToGrid w:val="0"/>
        <w:spacing w:beforeLines="50" w:afterLines="90"/>
        <w:ind w:left="-2" w:firstLineChars="0" w:firstLine="0"/>
        <w:rPr>
          <w:rFonts w:ascii="Arial Narrow" w:eastAsia="仿宋_GB2312" w:hAnsi="Arial Narrow" w:cs="仿宋_GB2312"/>
          <w:sz w:val="24"/>
        </w:rPr>
      </w:pPr>
      <w:r>
        <w:rPr>
          <w:rFonts w:ascii="Arial Narrow" w:eastAsia="仿宋_GB2312" w:hAnsi="Arial Narrow" w:cs="仿宋_GB2312" w:hint="eastAsia"/>
          <w:sz w:val="24"/>
        </w:rPr>
        <w:t>[</w:t>
      </w:r>
      <w:r>
        <w:rPr>
          <w:rFonts w:ascii="Arial Narrow" w:eastAsia="仿宋_GB2312" w:hAnsi="Arial Narrow" w:cs="仿宋_GB2312" w:hint="eastAsia"/>
          <w:sz w:val="24"/>
        </w:rPr>
        <w:t>注</w:t>
      </w:r>
      <w:r>
        <w:rPr>
          <w:rFonts w:ascii="Arial Narrow" w:eastAsia="仿宋_GB2312" w:hAnsi="Arial Narrow" w:cs="仿宋_GB2312" w:hint="eastAsia"/>
          <w:sz w:val="24"/>
        </w:rPr>
        <w:t>4 ]</w:t>
      </w:r>
      <w:r>
        <w:rPr>
          <w:rFonts w:ascii="Arial Narrow" w:eastAsia="仿宋_GB2312" w:hAnsi="Arial Narrow" w:cs="仿宋_GB2312" w:hint="eastAsia"/>
          <w:sz w:val="24"/>
        </w:rPr>
        <w:t>：</w:t>
      </w:r>
      <w:r w:rsidRPr="009570C0">
        <w:rPr>
          <w:rFonts w:ascii="Arial Narrow" w:eastAsia="仿宋_GB2312" w:hAnsi="Arial Narrow" w:cs="仿宋_GB2312" w:hint="eastAsia"/>
          <w:sz w:val="24"/>
        </w:rPr>
        <w:t>国家现代农业科技城综合信息三</w:t>
      </w:r>
      <w:proofErr w:type="gramStart"/>
      <w:r w:rsidRPr="009570C0">
        <w:rPr>
          <w:rFonts w:ascii="Arial Narrow" w:eastAsia="仿宋_GB2312" w:hAnsi="Arial Narrow" w:cs="仿宋_GB2312" w:hint="eastAsia"/>
          <w:sz w:val="24"/>
        </w:rPr>
        <w:t>农服务</w:t>
      </w:r>
      <w:proofErr w:type="gramEnd"/>
      <w:r w:rsidRPr="009570C0">
        <w:rPr>
          <w:rFonts w:ascii="Arial Narrow" w:eastAsia="仿宋_GB2312" w:hAnsi="Arial Narrow" w:cs="仿宋_GB2312" w:hint="eastAsia"/>
          <w:sz w:val="24"/>
        </w:rPr>
        <w:t>工程项目，由北京歌华有线电视网络股份有限公司与派得伟业科技发展有限公司共同承担。根据《北京市科技计划课题任务书》，北京市科学技术委员会委托并</w:t>
      </w:r>
      <w:r>
        <w:rPr>
          <w:rFonts w:ascii="Arial Narrow" w:eastAsia="仿宋_GB2312" w:hAnsi="Arial Narrow" w:cs="仿宋_GB2312" w:hint="eastAsia"/>
          <w:sz w:val="24"/>
        </w:rPr>
        <w:t>于</w:t>
      </w:r>
      <w:r>
        <w:rPr>
          <w:rFonts w:ascii="Arial Narrow" w:eastAsia="仿宋_GB2312" w:hAnsi="Arial Narrow" w:cs="仿宋_GB2312" w:hint="eastAsia"/>
          <w:sz w:val="24"/>
        </w:rPr>
        <w:t>2012</w:t>
      </w:r>
      <w:r>
        <w:rPr>
          <w:rFonts w:ascii="Arial Narrow" w:eastAsia="仿宋_GB2312" w:hAnsi="Arial Narrow" w:cs="仿宋_GB2312" w:hint="eastAsia"/>
          <w:sz w:val="24"/>
        </w:rPr>
        <w:t>年</w:t>
      </w:r>
      <w:r w:rsidRPr="009570C0">
        <w:rPr>
          <w:rFonts w:ascii="Arial Narrow" w:eastAsia="仿宋_GB2312" w:hAnsi="Arial Narrow" w:cs="仿宋_GB2312" w:hint="eastAsia"/>
          <w:sz w:val="24"/>
        </w:rPr>
        <w:t>拨付本公司专项经费</w:t>
      </w:r>
      <w:r>
        <w:rPr>
          <w:rFonts w:ascii="Arial Narrow" w:eastAsia="仿宋_GB2312" w:hAnsi="Arial Narrow" w:cs="仿宋_GB2312" w:hint="eastAsia"/>
          <w:sz w:val="24"/>
        </w:rPr>
        <w:t>1,300,000.00</w:t>
      </w:r>
      <w:r>
        <w:rPr>
          <w:rFonts w:ascii="Arial Narrow" w:eastAsia="仿宋_GB2312" w:hAnsi="Arial Narrow" w:cs="仿宋_GB2312" w:hint="eastAsia"/>
          <w:sz w:val="24"/>
        </w:rPr>
        <w:t>元</w:t>
      </w:r>
      <w:r w:rsidRPr="009570C0">
        <w:rPr>
          <w:rFonts w:ascii="Arial Narrow" w:eastAsia="仿宋_GB2312" w:hAnsi="Arial Narrow" w:cs="仿宋_GB2312" w:hint="eastAsia"/>
          <w:sz w:val="24"/>
        </w:rPr>
        <w:t>。本公司按照《北京市科技计划经费使用要求和管理办法》执行。</w:t>
      </w:r>
    </w:p>
    <w:p w:rsidR="00E82F1D" w:rsidRDefault="00E82F1D" w:rsidP="00F7113C">
      <w:pPr>
        <w:pStyle w:val="12"/>
        <w:snapToGrid w:val="0"/>
        <w:spacing w:afterLines="50"/>
        <w:ind w:left="-1" w:firstLineChars="0" w:firstLine="0"/>
        <w:jc w:val="left"/>
        <w:rPr>
          <w:rFonts w:ascii="Arial Narrow" w:eastAsia="仿宋_GB2312" w:hAnsi="Arial Narrow" w:cs="仿宋_GB2312"/>
          <w:sz w:val="24"/>
        </w:rPr>
      </w:pPr>
      <w:r>
        <w:rPr>
          <w:rFonts w:ascii="Arial Narrow" w:eastAsia="仿宋_GB2312" w:hAnsi="Arial Narrow" w:cs="仿宋_GB2312" w:hint="eastAsia"/>
          <w:sz w:val="24"/>
        </w:rPr>
        <w:t>[</w:t>
      </w:r>
      <w:r>
        <w:rPr>
          <w:rFonts w:ascii="Arial Narrow" w:eastAsia="仿宋_GB2312" w:hAnsi="Arial Narrow" w:cs="仿宋_GB2312" w:hint="eastAsia"/>
          <w:sz w:val="24"/>
        </w:rPr>
        <w:t>注</w:t>
      </w:r>
      <w:r>
        <w:rPr>
          <w:rFonts w:ascii="Arial Narrow" w:eastAsia="仿宋_GB2312" w:hAnsi="Arial Narrow" w:cs="仿宋_GB2312" w:hint="eastAsia"/>
          <w:sz w:val="24"/>
        </w:rPr>
        <w:t>5 ]</w:t>
      </w:r>
      <w:r>
        <w:rPr>
          <w:rFonts w:ascii="Arial Narrow" w:eastAsia="仿宋_GB2312" w:hAnsi="Arial Narrow" w:cs="仿宋_GB2312" w:hint="eastAsia"/>
          <w:sz w:val="24"/>
        </w:rPr>
        <w:t>：根据《国家科技支撑计划课题技术研究合作协议》的规定，本期收到课题牵头</w:t>
      </w:r>
      <w:proofErr w:type="gramStart"/>
      <w:r>
        <w:rPr>
          <w:rFonts w:ascii="Arial Narrow" w:eastAsia="仿宋_GB2312" w:hAnsi="Arial Narrow" w:cs="仿宋_GB2312" w:hint="eastAsia"/>
          <w:sz w:val="24"/>
        </w:rPr>
        <w:t>单位华数传媒</w:t>
      </w:r>
      <w:proofErr w:type="gramEnd"/>
      <w:r>
        <w:rPr>
          <w:rFonts w:ascii="Arial Narrow" w:eastAsia="仿宋_GB2312" w:hAnsi="Arial Narrow" w:cs="仿宋_GB2312" w:hint="eastAsia"/>
          <w:sz w:val="24"/>
        </w:rPr>
        <w:t>网络有限公司课题费</w:t>
      </w:r>
      <w:r>
        <w:rPr>
          <w:rFonts w:ascii="Arial Narrow" w:eastAsia="仿宋_GB2312" w:hAnsi="Arial Narrow" w:cs="仿宋_GB2312" w:hint="eastAsia"/>
          <w:sz w:val="24"/>
        </w:rPr>
        <w:t>528,000.00</w:t>
      </w:r>
      <w:r>
        <w:rPr>
          <w:rFonts w:ascii="Arial Narrow" w:eastAsia="仿宋_GB2312" w:hAnsi="Arial Narrow" w:cs="仿宋_GB2312" w:hint="eastAsia"/>
          <w:sz w:val="24"/>
        </w:rPr>
        <w:t>元。</w:t>
      </w:r>
    </w:p>
    <w:p w:rsidR="00E82F1D" w:rsidRDefault="00E82F1D" w:rsidP="00F7113C">
      <w:pPr>
        <w:pStyle w:val="12"/>
        <w:snapToGrid w:val="0"/>
        <w:spacing w:afterLines="50"/>
        <w:ind w:left="-1" w:firstLineChars="0" w:firstLine="0"/>
        <w:jc w:val="left"/>
        <w:rPr>
          <w:rFonts w:ascii="Arial Narrow" w:eastAsia="仿宋_GB2312" w:hAnsi="Arial Narrow" w:cs="仿宋_GB2312"/>
          <w:sz w:val="24"/>
        </w:rPr>
      </w:pPr>
      <w:r>
        <w:rPr>
          <w:rFonts w:ascii="Arial Narrow" w:eastAsia="仿宋_GB2312" w:hAnsi="Arial Narrow" w:cs="仿宋_GB2312" w:hint="eastAsia"/>
          <w:sz w:val="24"/>
        </w:rPr>
        <w:t>[</w:t>
      </w:r>
      <w:r>
        <w:rPr>
          <w:rFonts w:ascii="Arial Narrow" w:eastAsia="仿宋_GB2312" w:hAnsi="Arial Narrow" w:cs="仿宋_GB2312" w:hint="eastAsia"/>
          <w:sz w:val="24"/>
        </w:rPr>
        <w:t>注</w:t>
      </w:r>
      <w:r>
        <w:rPr>
          <w:rFonts w:ascii="Arial Narrow" w:eastAsia="仿宋_GB2312" w:hAnsi="Arial Narrow" w:cs="仿宋_GB2312" w:hint="eastAsia"/>
          <w:sz w:val="24"/>
        </w:rPr>
        <w:t>6 ]</w:t>
      </w:r>
      <w:r>
        <w:rPr>
          <w:rFonts w:ascii="Arial Narrow" w:eastAsia="仿宋_GB2312" w:hAnsi="Arial Narrow" w:cs="仿宋_GB2312" w:hint="eastAsia"/>
          <w:sz w:val="24"/>
        </w:rPr>
        <w:t>：根据《国家科技支撑计划课题任务书》的通知要求，本期收到国家广播电影电视总局广播电视规划院拨付的专项经费</w:t>
      </w:r>
      <w:r>
        <w:rPr>
          <w:rFonts w:ascii="Arial Narrow" w:eastAsia="仿宋_GB2312" w:hAnsi="Arial Narrow" w:cs="仿宋_GB2312"/>
          <w:sz w:val="24"/>
        </w:rPr>
        <w:t>175,000.00</w:t>
      </w:r>
      <w:r>
        <w:rPr>
          <w:rFonts w:ascii="Arial Narrow" w:eastAsia="仿宋_GB2312" w:hAnsi="Arial Narrow" w:cs="仿宋_GB2312" w:hint="eastAsia"/>
          <w:sz w:val="24"/>
        </w:rPr>
        <w:t>元。</w:t>
      </w:r>
    </w:p>
    <w:p w:rsidR="00E82F1D" w:rsidRDefault="00E82F1D" w:rsidP="00F7113C">
      <w:pPr>
        <w:pStyle w:val="ab"/>
        <w:snapToGrid w:val="0"/>
        <w:spacing w:beforeLines="50" w:afterLines="90"/>
        <w:ind w:firstLineChars="0" w:firstLine="0"/>
        <w:rPr>
          <w:rFonts w:ascii="Arial Narrow" w:eastAsia="仿宋_GB2312" w:hAnsi="Arial Narrow" w:cs="仿宋_GB2312"/>
          <w:sz w:val="24"/>
        </w:rPr>
      </w:pPr>
      <w:r>
        <w:rPr>
          <w:rFonts w:ascii="Arial Narrow" w:eastAsia="仿宋_GB2312" w:hAnsi="Arial Narrow" w:cs="仿宋_GB2312" w:hint="eastAsia"/>
          <w:sz w:val="24"/>
        </w:rPr>
        <w:t>[</w:t>
      </w:r>
      <w:r>
        <w:rPr>
          <w:rFonts w:ascii="Arial Narrow" w:eastAsia="仿宋_GB2312" w:hAnsi="Arial Narrow" w:cs="仿宋_GB2312" w:hint="eastAsia"/>
          <w:sz w:val="24"/>
        </w:rPr>
        <w:t>注</w:t>
      </w:r>
      <w:r>
        <w:rPr>
          <w:rFonts w:ascii="Arial Narrow" w:eastAsia="仿宋_GB2312" w:hAnsi="Arial Narrow" w:cs="仿宋_GB2312" w:hint="eastAsia"/>
          <w:sz w:val="24"/>
        </w:rPr>
        <w:t>7 ]</w:t>
      </w:r>
      <w:r>
        <w:rPr>
          <w:rFonts w:ascii="Arial Narrow" w:eastAsia="仿宋_GB2312" w:hAnsi="Arial Narrow" w:cs="仿宋_GB2312" w:hint="eastAsia"/>
          <w:sz w:val="24"/>
        </w:rPr>
        <w:t>：</w:t>
      </w:r>
      <w:r>
        <w:rPr>
          <w:rFonts w:ascii="仿宋_GB2312" w:eastAsia="仿宋_GB2312" w:hAnsi="Tahoma" w:cs="Tahoma" w:hint="eastAsia"/>
          <w:sz w:val="24"/>
        </w:rPr>
        <w:t>为应用示范建设与研究项目为文化资源服务平台解决方案及标准研究的子课题，由文化部按每年计划统一拨付给国家图书馆，国家图书馆再按照课题承担比例下拨课题承担单位。根据《国家科技支撑计划管理办法》、《国家科技支撑计划专项经费管理办法》和《关于调整国家科技计划和公益性行业科技专项经费管理办法若干规定的通知》，本公司本期子课题项目获拨付经费</w:t>
      </w:r>
      <w:r>
        <w:rPr>
          <w:rFonts w:ascii="Arial Narrow" w:hAnsi="Arial Narrow"/>
          <w:sz w:val="24"/>
        </w:rPr>
        <w:t>62,000.00</w:t>
      </w:r>
      <w:r>
        <w:rPr>
          <w:rFonts w:ascii="仿宋_GB2312" w:eastAsia="仿宋_GB2312" w:hAnsi="Tahoma" w:cs="Tahoma" w:hint="eastAsia"/>
          <w:sz w:val="24"/>
        </w:rPr>
        <w:t>元。</w:t>
      </w:r>
    </w:p>
    <w:p w:rsidR="00E82F1D" w:rsidRDefault="00E82F1D" w:rsidP="00F7113C">
      <w:pPr>
        <w:snapToGrid w:val="0"/>
        <w:spacing w:beforeLines="50" w:afterLines="50"/>
        <w:ind w:leftChars="-196" w:left="-2" w:hangingChars="171" w:hanging="410"/>
        <w:outlineLvl w:val="1"/>
        <w:rPr>
          <w:rFonts w:ascii="Arial Narrow" w:eastAsia="仿宋_GB2312" w:hAnsi="Arial Narrow"/>
          <w:sz w:val="24"/>
        </w:rPr>
      </w:pPr>
      <w:r>
        <w:rPr>
          <w:rFonts w:ascii="Arial Narrow" w:eastAsia="仿宋_GB2312" w:hAnsi="Arial Narrow"/>
          <w:sz w:val="24"/>
        </w:rPr>
        <w:t>31</w:t>
      </w:r>
      <w:r>
        <w:rPr>
          <w:rFonts w:ascii="Arial Narrow" w:eastAsia="仿宋_GB2312" w:hAnsi="Arial Narrow" w:hint="eastAsia"/>
          <w:sz w:val="24"/>
        </w:rPr>
        <w:t>、其他非流动负债</w:t>
      </w:r>
    </w:p>
    <w:tbl>
      <w:tblPr>
        <w:tblW w:w="0" w:type="auto"/>
        <w:tblLayout w:type="fixed"/>
        <w:tblLook w:val="0000"/>
      </w:tblPr>
      <w:tblGrid>
        <w:gridCol w:w="2881"/>
        <w:gridCol w:w="1612"/>
        <w:gridCol w:w="29"/>
        <w:gridCol w:w="1392"/>
        <w:gridCol w:w="1610"/>
        <w:gridCol w:w="1649"/>
        <w:gridCol w:w="1031"/>
      </w:tblGrid>
      <w:tr w:rsidR="00E82F1D" w:rsidRPr="009B6659" w:rsidTr="00B667C4">
        <w:trPr>
          <w:trHeight w:val="340"/>
          <w:tblHeader/>
        </w:trPr>
        <w:tc>
          <w:tcPr>
            <w:tcW w:w="2881" w:type="dxa"/>
            <w:tcBorders>
              <w:top w:val="single" w:sz="8" w:space="0" w:color="auto"/>
              <w:left w:val="nil"/>
              <w:bottom w:val="single" w:sz="4" w:space="0" w:color="auto"/>
              <w:right w:val="nil"/>
            </w:tcBorders>
            <w:vAlign w:val="center"/>
          </w:tcPr>
          <w:p w:rsidR="00E82F1D" w:rsidRPr="009B6659" w:rsidRDefault="00E82F1D" w:rsidP="00B667C4">
            <w:pPr>
              <w:widowControl/>
              <w:jc w:val="left"/>
              <w:rPr>
                <w:rFonts w:ascii="Arial Narrow" w:eastAsia="仿宋_GB2312" w:hAnsi="Arial Narrow" w:cs="宋体"/>
                <w:b/>
                <w:bCs/>
                <w:kern w:val="0"/>
              </w:rPr>
            </w:pPr>
            <w:r w:rsidRPr="009B6659">
              <w:rPr>
                <w:rFonts w:ascii="Arial Narrow" w:eastAsia="仿宋_GB2312" w:hAnsi="Arial Narrow" w:cs="宋体" w:hint="eastAsia"/>
                <w:b/>
                <w:bCs/>
                <w:kern w:val="0"/>
              </w:rPr>
              <w:t>项目</w:t>
            </w:r>
          </w:p>
        </w:tc>
        <w:tc>
          <w:tcPr>
            <w:tcW w:w="1641" w:type="dxa"/>
            <w:gridSpan w:val="2"/>
            <w:tcBorders>
              <w:top w:val="single" w:sz="8" w:space="0" w:color="auto"/>
              <w:left w:val="nil"/>
              <w:bottom w:val="single" w:sz="4" w:space="0" w:color="auto"/>
              <w:right w:val="nil"/>
            </w:tcBorders>
            <w:vAlign w:val="center"/>
          </w:tcPr>
          <w:p w:rsidR="00E82F1D" w:rsidRPr="009B6659" w:rsidRDefault="00E82F1D" w:rsidP="00B667C4">
            <w:pPr>
              <w:widowControl/>
              <w:ind w:leftChars="-51" w:left="-12" w:hangingChars="45" w:hanging="95"/>
              <w:jc w:val="right"/>
              <w:rPr>
                <w:rFonts w:ascii="Arial Narrow" w:eastAsia="仿宋_GB2312" w:hAnsi="Arial Narrow" w:cs="宋体"/>
                <w:b/>
                <w:bCs/>
                <w:kern w:val="0"/>
              </w:rPr>
            </w:pPr>
            <w:r w:rsidRPr="009B6659">
              <w:rPr>
                <w:rFonts w:ascii="Arial Narrow" w:eastAsia="仿宋_GB2312" w:hAnsi="Arial Narrow" w:cs="宋体" w:hint="eastAsia"/>
                <w:b/>
                <w:bCs/>
                <w:kern w:val="0"/>
              </w:rPr>
              <w:t>期初数</w:t>
            </w:r>
          </w:p>
        </w:tc>
        <w:tc>
          <w:tcPr>
            <w:tcW w:w="1392"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本期增加</w:t>
            </w:r>
          </w:p>
        </w:tc>
        <w:tc>
          <w:tcPr>
            <w:tcW w:w="1610"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本期减少</w:t>
            </w:r>
          </w:p>
        </w:tc>
        <w:tc>
          <w:tcPr>
            <w:tcW w:w="1649"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期末数</w:t>
            </w:r>
          </w:p>
        </w:tc>
        <w:tc>
          <w:tcPr>
            <w:tcW w:w="1031" w:type="dxa"/>
            <w:tcBorders>
              <w:top w:val="single" w:sz="8" w:space="0" w:color="auto"/>
              <w:left w:val="nil"/>
              <w:bottom w:val="single" w:sz="4" w:space="0" w:color="auto"/>
              <w:right w:val="nil"/>
            </w:tcBorders>
            <w:vAlign w:val="center"/>
          </w:tcPr>
          <w:p w:rsidR="00E82F1D" w:rsidRPr="009B6659" w:rsidRDefault="00E82F1D" w:rsidP="00B667C4">
            <w:pPr>
              <w:widowControl/>
              <w:ind w:right="240"/>
              <w:jc w:val="center"/>
              <w:rPr>
                <w:rFonts w:ascii="Arial Narrow" w:eastAsia="仿宋_GB2312" w:hAnsi="Arial Narrow" w:cs="宋体"/>
                <w:b/>
                <w:bCs/>
                <w:kern w:val="0"/>
              </w:rPr>
            </w:pPr>
            <w:r w:rsidRPr="009B6659">
              <w:rPr>
                <w:rFonts w:ascii="Arial Narrow" w:eastAsia="仿宋_GB2312" w:hAnsi="Arial Narrow" w:cs="宋体" w:hint="eastAsia"/>
                <w:b/>
                <w:bCs/>
                <w:kern w:val="0"/>
              </w:rPr>
              <w:t>说明</w:t>
            </w:r>
          </w:p>
        </w:tc>
      </w:tr>
      <w:tr w:rsidR="00E82F1D" w:rsidRPr="009B6659" w:rsidTr="00B667C4">
        <w:trPr>
          <w:trHeight w:val="340"/>
        </w:trPr>
        <w:tc>
          <w:tcPr>
            <w:tcW w:w="2881" w:type="dxa"/>
            <w:tcBorders>
              <w:top w:val="single" w:sz="4" w:space="0" w:color="auto"/>
              <w:left w:val="nil"/>
              <w:bottom w:val="nil"/>
              <w:right w:val="nil"/>
            </w:tcBorders>
            <w:vAlign w:val="center"/>
          </w:tcPr>
          <w:p w:rsidR="00E82F1D" w:rsidRPr="009B6659" w:rsidRDefault="00E82F1D" w:rsidP="00B667C4">
            <w:pPr>
              <w:widowControl/>
              <w:jc w:val="left"/>
              <w:rPr>
                <w:rFonts w:ascii="Arial Narrow" w:eastAsia="仿宋_GB2312" w:hAnsi="Arial Narrow" w:cs="宋体"/>
                <w:b/>
                <w:bCs/>
                <w:kern w:val="0"/>
              </w:rPr>
            </w:pPr>
            <w:r w:rsidRPr="009B6659">
              <w:rPr>
                <w:rFonts w:ascii="Arial Narrow" w:eastAsia="仿宋_GB2312" w:hAnsi="Arial Narrow" w:cs="宋体" w:hint="eastAsia"/>
                <w:b/>
                <w:bCs/>
                <w:kern w:val="0"/>
              </w:rPr>
              <w:t>政府补助项目：</w:t>
            </w:r>
          </w:p>
        </w:tc>
        <w:tc>
          <w:tcPr>
            <w:tcW w:w="1641" w:type="dxa"/>
            <w:gridSpan w:val="2"/>
            <w:tcBorders>
              <w:top w:val="single" w:sz="4" w:space="0" w:color="auto"/>
              <w:left w:val="nil"/>
              <w:bottom w:val="nil"/>
              <w:right w:val="nil"/>
            </w:tcBorders>
            <w:vAlign w:val="center"/>
          </w:tcPr>
          <w:p w:rsidR="00E82F1D" w:rsidRPr="009B6659" w:rsidRDefault="00E82F1D" w:rsidP="00B667C4">
            <w:pPr>
              <w:jc w:val="right"/>
              <w:rPr>
                <w:rFonts w:ascii="Arial Narrow" w:eastAsia="仿宋_GB2312" w:hAnsi="Arial Narrow" w:cs="宋体"/>
                <w:b/>
                <w:kern w:val="0"/>
              </w:rPr>
            </w:pPr>
          </w:p>
        </w:tc>
        <w:tc>
          <w:tcPr>
            <w:tcW w:w="1392" w:type="dxa"/>
            <w:tcBorders>
              <w:top w:val="single" w:sz="4" w:space="0" w:color="auto"/>
              <w:left w:val="nil"/>
              <w:bottom w:val="nil"/>
              <w:right w:val="nil"/>
            </w:tcBorders>
            <w:vAlign w:val="center"/>
          </w:tcPr>
          <w:p w:rsidR="00E82F1D" w:rsidRPr="009B6659" w:rsidRDefault="00E82F1D" w:rsidP="00B667C4">
            <w:pPr>
              <w:jc w:val="right"/>
              <w:rPr>
                <w:rFonts w:ascii="Arial Narrow" w:eastAsia="仿宋_GB2312" w:hAnsi="Arial Narrow" w:cs="宋体"/>
                <w:b/>
                <w:kern w:val="0"/>
              </w:rPr>
            </w:pPr>
          </w:p>
        </w:tc>
        <w:tc>
          <w:tcPr>
            <w:tcW w:w="1610" w:type="dxa"/>
            <w:tcBorders>
              <w:top w:val="single" w:sz="4" w:space="0" w:color="auto"/>
              <w:left w:val="nil"/>
              <w:bottom w:val="nil"/>
              <w:right w:val="nil"/>
            </w:tcBorders>
            <w:vAlign w:val="center"/>
          </w:tcPr>
          <w:p w:rsidR="00E82F1D" w:rsidRPr="009B6659" w:rsidRDefault="00E82F1D" w:rsidP="00B667C4">
            <w:pPr>
              <w:jc w:val="right"/>
              <w:rPr>
                <w:rFonts w:ascii="Arial Narrow" w:eastAsia="仿宋_GB2312" w:hAnsi="Arial Narrow"/>
                <w:b/>
                <w:szCs w:val="21"/>
              </w:rPr>
            </w:pPr>
          </w:p>
        </w:tc>
        <w:tc>
          <w:tcPr>
            <w:tcW w:w="1649" w:type="dxa"/>
            <w:tcBorders>
              <w:top w:val="single" w:sz="4" w:space="0" w:color="auto"/>
              <w:left w:val="nil"/>
              <w:bottom w:val="nil"/>
              <w:right w:val="nil"/>
            </w:tcBorders>
            <w:vAlign w:val="center"/>
          </w:tcPr>
          <w:p w:rsidR="00E82F1D" w:rsidRPr="009B6659" w:rsidRDefault="00E82F1D" w:rsidP="00B667C4">
            <w:pPr>
              <w:jc w:val="right"/>
              <w:rPr>
                <w:rFonts w:ascii="Arial Narrow" w:eastAsia="仿宋_GB2312" w:hAnsi="Arial Narrow" w:cs="宋体"/>
                <w:b/>
                <w:kern w:val="0"/>
                <w:szCs w:val="21"/>
              </w:rPr>
            </w:pPr>
          </w:p>
        </w:tc>
        <w:tc>
          <w:tcPr>
            <w:tcW w:w="1031" w:type="dxa"/>
            <w:tcBorders>
              <w:top w:val="single" w:sz="4" w:space="0" w:color="auto"/>
              <w:left w:val="nil"/>
              <w:bottom w:val="nil"/>
              <w:right w:val="nil"/>
            </w:tcBorders>
            <w:vAlign w:val="center"/>
          </w:tcPr>
          <w:p w:rsidR="00E82F1D" w:rsidRPr="009B6659" w:rsidRDefault="00E82F1D" w:rsidP="00B667C4">
            <w:pPr>
              <w:jc w:val="center"/>
              <w:rPr>
                <w:rFonts w:ascii="Arial Narrow" w:eastAsia="仿宋_GB2312" w:hAnsi="Arial Narrow" w:cs="宋体"/>
                <w:b/>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有线电视数字化整体转换补助专项资金</w:t>
            </w:r>
          </w:p>
        </w:tc>
        <w:tc>
          <w:tcPr>
            <w:tcW w:w="1641" w:type="dxa"/>
            <w:gridSpan w:val="2"/>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20,999,999.85</w:t>
            </w:r>
          </w:p>
        </w:tc>
        <w:tc>
          <w:tcPr>
            <w:tcW w:w="139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610"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20,999,999.85</w:t>
            </w:r>
          </w:p>
        </w:tc>
        <w:tc>
          <w:tcPr>
            <w:tcW w:w="1649"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hint="eastAsia"/>
                <w:kern w:val="0"/>
                <w:szCs w:val="21"/>
              </w:rPr>
              <w:t>-</w:t>
            </w:r>
          </w:p>
        </w:tc>
        <w:tc>
          <w:tcPr>
            <w:tcW w:w="103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高清交互机顶盒补助经费</w:t>
            </w:r>
          </w:p>
        </w:tc>
        <w:tc>
          <w:tcPr>
            <w:tcW w:w="1641" w:type="dxa"/>
            <w:gridSpan w:val="2"/>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1,246,278,342.94</w:t>
            </w:r>
          </w:p>
        </w:tc>
        <w:tc>
          <w:tcPr>
            <w:tcW w:w="139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11,591,784.00</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382,794,566.96</w:t>
            </w:r>
          </w:p>
        </w:tc>
        <w:tc>
          <w:tcPr>
            <w:tcW w:w="1649"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875,075,559.98</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r w:rsidRPr="009B6659">
              <w:rPr>
                <w:rFonts w:ascii="Arial Narrow" w:eastAsia="仿宋_GB2312" w:hAnsi="Arial Narrow" w:cs="宋体" w:hint="eastAsia"/>
                <w:kern w:val="0"/>
              </w:rPr>
              <w:t>[</w:t>
            </w:r>
            <w:r w:rsidRPr="009B6659">
              <w:rPr>
                <w:rFonts w:ascii="Arial Narrow" w:eastAsia="仿宋_GB2312" w:hAnsi="Arial Narrow" w:cs="宋体" w:hint="eastAsia"/>
                <w:kern w:val="0"/>
              </w:rPr>
              <w:t>注</w:t>
            </w:r>
            <w:r w:rsidRPr="009B6659">
              <w:rPr>
                <w:rFonts w:ascii="Arial Narrow" w:eastAsia="仿宋_GB2312" w:hAnsi="Arial Narrow" w:cs="宋体"/>
                <w:kern w:val="0"/>
              </w:rPr>
              <w:t>1</w:t>
            </w:r>
            <w:r w:rsidRPr="009B6659">
              <w:rPr>
                <w:rFonts w:ascii="Arial Narrow" w:eastAsia="仿宋_GB2312" w:hAnsi="Arial Narrow" w:cs="宋体" w:hint="eastAsia"/>
                <w:kern w:val="0"/>
              </w:rPr>
              <w:t>]</w:t>
            </w: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连连通工程专项资金</w:t>
            </w:r>
          </w:p>
        </w:tc>
        <w:tc>
          <w:tcPr>
            <w:tcW w:w="1641" w:type="dxa"/>
            <w:gridSpan w:val="2"/>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12,987,000.00</w:t>
            </w:r>
          </w:p>
        </w:tc>
        <w:tc>
          <w:tcPr>
            <w:tcW w:w="139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2,886,000.00</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10,101,000.00</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高清晰电视频道专项经费</w:t>
            </w:r>
          </w:p>
        </w:tc>
        <w:tc>
          <w:tcPr>
            <w:tcW w:w="1641" w:type="dxa"/>
            <w:gridSpan w:val="2"/>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1,180,555.80</w:t>
            </w:r>
          </w:p>
        </w:tc>
        <w:tc>
          <w:tcPr>
            <w:tcW w:w="139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833,333.28</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347,222.52</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拆迁补偿款</w:t>
            </w:r>
          </w:p>
        </w:tc>
        <w:tc>
          <w:tcPr>
            <w:tcW w:w="1641" w:type="dxa"/>
            <w:gridSpan w:val="2"/>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64,993,538.20</w:t>
            </w:r>
          </w:p>
        </w:tc>
        <w:tc>
          <w:tcPr>
            <w:tcW w:w="139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2,480,159.64</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62,513,378.56</w:t>
            </w:r>
          </w:p>
        </w:tc>
        <w:tc>
          <w:tcPr>
            <w:tcW w:w="1031" w:type="dxa"/>
            <w:tcBorders>
              <w:top w:val="nil"/>
              <w:left w:val="nil"/>
              <w:bottom w:val="nil"/>
              <w:right w:val="nil"/>
            </w:tcBorders>
            <w:vAlign w:val="center"/>
          </w:tcPr>
          <w:p w:rsidR="00E82F1D" w:rsidRPr="009B6659" w:rsidRDefault="00E82F1D" w:rsidP="00B667C4">
            <w:pPr>
              <w:jc w:val="center"/>
              <w:rPr>
                <w:rFonts w:ascii="Arial Narrow" w:eastAsia="仿宋_GB2312" w:hAnsi="Arial Narrow"/>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高清交互数字电视</w:t>
            </w:r>
            <w:r w:rsidRPr="009B6659">
              <w:rPr>
                <w:rFonts w:ascii="Arial Narrow" w:eastAsia="仿宋_GB2312" w:hAnsi="Arial Narrow" w:cs="宋体"/>
                <w:kern w:val="0"/>
              </w:rPr>
              <w:t>“</w:t>
            </w:r>
            <w:r w:rsidRPr="009B6659">
              <w:rPr>
                <w:rFonts w:ascii="Arial Narrow" w:eastAsia="仿宋_GB2312" w:hAnsi="Arial Narrow" w:cs="宋体" w:hint="eastAsia"/>
                <w:kern w:val="0"/>
              </w:rPr>
              <w:t>电视图书馆</w:t>
            </w:r>
            <w:r w:rsidRPr="009B6659">
              <w:rPr>
                <w:rFonts w:ascii="Arial Narrow" w:eastAsia="仿宋_GB2312" w:hAnsi="Arial Narrow" w:cs="宋体"/>
                <w:kern w:val="0"/>
              </w:rPr>
              <w:t>”</w:t>
            </w:r>
            <w:r w:rsidRPr="009B6659">
              <w:rPr>
                <w:rFonts w:ascii="Arial Narrow" w:eastAsia="仿宋_GB2312" w:hAnsi="Arial Narrow" w:cs="宋体" w:hint="eastAsia"/>
                <w:kern w:val="0"/>
              </w:rPr>
              <w:t>项目专项资金</w:t>
            </w:r>
          </w:p>
        </w:tc>
        <w:tc>
          <w:tcPr>
            <w:tcW w:w="1641" w:type="dxa"/>
            <w:gridSpan w:val="2"/>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10,000,000.00</w:t>
            </w:r>
          </w:p>
        </w:tc>
        <w:tc>
          <w:tcPr>
            <w:tcW w:w="139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3,852,197.00</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6,147,803.00</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弱电架空线整治项目补助</w:t>
            </w:r>
          </w:p>
        </w:tc>
        <w:tc>
          <w:tcPr>
            <w:tcW w:w="1641" w:type="dxa"/>
            <w:gridSpan w:val="2"/>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6,231,919.00</w:t>
            </w:r>
          </w:p>
        </w:tc>
        <w:tc>
          <w:tcPr>
            <w:tcW w:w="139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812,859.00</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5,419,060.00</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有线电视数字化改造专项经费</w:t>
            </w:r>
          </w:p>
        </w:tc>
        <w:tc>
          <w:tcPr>
            <w:tcW w:w="1641" w:type="dxa"/>
            <w:gridSpan w:val="2"/>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1,680,489.40</w:t>
            </w:r>
          </w:p>
        </w:tc>
        <w:tc>
          <w:tcPr>
            <w:tcW w:w="139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561,260.70</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1,119,228.70</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新业务研究及实现</w:t>
            </w:r>
            <w:r w:rsidRPr="009B6659">
              <w:rPr>
                <w:rFonts w:ascii="Arial Narrow" w:eastAsia="仿宋_GB2312" w:hAnsi="Arial Narrow" w:cs="宋体"/>
                <w:kern w:val="0"/>
              </w:rPr>
              <w:t>-</w:t>
            </w:r>
            <w:r w:rsidRPr="009B6659">
              <w:rPr>
                <w:rFonts w:ascii="Arial Narrow" w:eastAsia="仿宋_GB2312" w:hAnsi="Arial Narrow" w:cs="宋体" w:hint="eastAsia"/>
                <w:kern w:val="0"/>
              </w:rPr>
              <w:t>电视股票交易研究经费</w:t>
            </w:r>
          </w:p>
        </w:tc>
        <w:tc>
          <w:tcPr>
            <w:tcW w:w="1641" w:type="dxa"/>
            <w:gridSpan w:val="2"/>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250,000.00</w:t>
            </w:r>
          </w:p>
        </w:tc>
        <w:tc>
          <w:tcPr>
            <w:tcW w:w="139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250,000.00</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hint="eastAsia"/>
              </w:rPr>
              <w:t>-</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北京市文化创新产业发展专项资金补助</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9,422,050.00</w:t>
            </w:r>
          </w:p>
        </w:tc>
        <w:tc>
          <w:tcPr>
            <w:tcW w:w="1421" w:type="dxa"/>
            <w:gridSpan w:val="2"/>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w:t>
            </w:r>
          </w:p>
        </w:tc>
        <w:tc>
          <w:tcPr>
            <w:tcW w:w="1610"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9,422,050.00</w:t>
            </w:r>
          </w:p>
        </w:tc>
        <w:tc>
          <w:tcPr>
            <w:tcW w:w="1649"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r w:rsidRPr="009B6659">
              <w:rPr>
                <w:rFonts w:ascii="Arial Narrow" w:eastAsia="仿宋_GB2312" w:hAnsi="Arial Narrow" w:cs="宋体" w:hint="eastAsia"/>
                <w:kern w:val="0"/>
              </w:rPr>
              <w:t>[</w:t>
            </w:r>
            <w:r w:rsidRPr="009B6659">
              <w:rPr>
                <w:rFonts w:ascii="Arial Narrow" w:eastAsia="仿宋_GB2312" w:hAnsi="Arial Narrow" w:cs="宋体" w:hint="eastAsia"/>
                <w:kern w:val="0"/>
              </w:rPr>
              <w:t>注</w:t>
            </w:r>
            <w:r w:rsidRPr="009B6659">
              <w:rPr>
                <w:rFonts w:ascii="Arial Narrow" w:eastAsia="仿宋_GB2312" w:hAnsi="Arial Narrow" w:cs="宋体"/>
                <w:kern w:val="0"/>
              </w:rPr>
              <w:t>2</w:t>
            </w:r>
            <w:r w:rsidRPr="009B6659">
              <w:rPr>
                <w:rFonts w:ascii="Arial Narrow" w:eastAsia="仿宋_GB2312" w:hAnsi="Arial Narrow" w:cs="宋体" w:hint="eastAsia"/>
                <w:kern w:val="0"/>
              </w:rPr>
              <w:t>]</w:t>
            </w: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lastRenderedPageBreak/>
              <w:t>基于</w:t>
            </w:r>
            <w:r w:rsidRPr="009B6659">
              <w:rPr>
                <w:rFonts w:ascii="Arial Narrow" w:eastAsia="仿宋_GB2312" w:hAnsi="Arial Narrow" w:cs="宋体"/>
                <w:kern w:val="0"/>
              </w:rPr>
              <w:t>NGB</w:t>
            </w:r>
            <w:r w:rsidRPr="009B6659">
              <w:rPr>
                <w:rFonts w:ascii="Arial Narrow" w:eastAsia="仿宋_GB2312" w:hAnsi="Arial Narrow" w:cs="宋体" w:hint="eastAsia"/>
                <w:kern w:val="0"/>
              </w:rPr>
              <w:t>智能家庭的物联网关键技术和系统研究及试验</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250,000.00</w:t>
            </w:r>
          </w:p>
        </w:tc>
        <w:tc>
          <w:tcPr>
            <w:tcW w:w="1421" w:type="dxa"/>
            <w:gridSpan w:val="2"/>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w:t>
            </w:r>
          </w:p>
        </w:tc>
        <w:tc>
          <w:tcPr>
            <w:tcW w:w="1610"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w:t>
            </w:r>
          </w:p>
        </w:tc>
        <w:tc>
          <w:tcPr>
            <w:tcW w:w="1649"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250,000.00</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开放式</w:t>
            </w:r>
            <w:r w:rsidRPr="009B6659">
              <w:rPr>
                <w:rFonts w:ascii="Arial Narrow" w:eastAsia="仿宋_GB2312" w:hAnsi="Arial Narrow" w:cs="宋体"/>
                <w:kern w:val="0"/>
              </w:rPr>
              <w:t>VOD</w:t>
            </w:r>
            <w:r w:rsidRPr="009B6659">
              <w:rPr>
                <w:rFonts w:ascii="Arial Narrow" w:eastAsia="仿宋_GB2312" w:hAnsi="Arial Narrow" w:cs="宋体" w:hint="eastAsia"/>
                <w:kern w:val="0"/>
              </w:rPr>
              <w:t>业务平台关键技术研究与应用示范</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1,600,000.00</w:t>
            </w:r>
          </w:p>
        </w:tc>
        <w:tc>
          <w:tcPr>
            <w:tcW w:w="1421" w:type="dxa"/>
            <w:gridSpan w:val="2"/>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w:t>
            </w:r>
          </w:p>
        </w:tc>
        <w:tc>
          <w:tcPr>
            <w:tcW w:w="1610"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w:t>
            </w:r>
          </w:p>
        </w:tc>
        <w:tc>
          <w:tcPr>
            <w:tcW w:w="1649"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1,600,000.00</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高品质影视作品网络分发服务平台建设和应用示范专项补贴资金</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700,000.00</w:t>
            </w:r>
          </w:p>
        </w:tc>
        <w:tc>
          <w:tcPr>
            <w:tcW w:w="1421" w:type="dxa"/>
            <w:gridSpan w:val="2"/>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hint="eastAsia"/>
              </w:rPr>
              <w:t>-</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396,133.00</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303,867.00</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基于自主创新的</w:t>
            </w:r>
            <w:proofErr w:type="gramStart"/>
            <w:r w:rsidRPr="009B6659">
              <w:rPr>
                <w:rFonts w:ascii="Arial Narrow" w:eastAsia="仿宋_GB2312" w:hAnsi="Arial Narrow" w:cs="宋体" w:hint="eastAsia"/>
                <w:kern w:val="0"/>
              </w:rPr>
              <w:t>飞视热点</w:t>
            </w:r>
            <w:proofErr w:type="gramEnd"/>
            <w:r w:rsidRPr="009B6659">
              <w:rPr>
                <w:rFonts w:ascii="Arial Narrow" w:eastAsia="仿宋_GB2312" w:hAnsi="Arial Narrow" w:cs="宋体" w:hint="eastAsia"/>
                <w:kern w:val="0"/>
              </w:rPr>
              <w:t>覆盖技术，开展文化新媒体传播应用示范项目补贴</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400,000.00</w:t>
            </w:r>
          </w:p>
        </w:tc>
        <w:tc>
          <w:tcPr>
            <w:tcW w:w="1421" w:type="dxa"/>
            <w:gridSpan w:val="2"/>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300,000.00</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118,433.33</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581,566.67</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中关村现代服务业试点项目财政补助资金</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10,000,000.00</w:t>
            </w:r>
          </w:p>
        </w:tc>
        <w:tc>
          <w:tcPr>
            <w:tcW w:w="1421" w:type="dxa"/>
            <w:gridSpan w:val="2"/>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hint="eastAsia"/>
              </w:rPr>
              <w:t>-</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hint="eastAsia"/>
              </w:rPr>
              <w:t>-</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10,000,000.00</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中央文化产业文化发展专项资金</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20,000,000.00</w:t>
            </w:r>
          </w:p>
        </w:tc>
        <w:tc>
          <w:tcPr>
            <w:tcW w:w="1421" w:type="dxa"/>
            <w:gridSpan w:val="2"/>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hint="eastAsia"/>
              </w:rPr>
              <w:t>-</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hint="eastAsia"/>
              </w:rPr>
              <w:t>-</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20,000,000.00</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市文化创新发展资金项目经费</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4,900,000.00</w:t>
            </w:r>
          </w:p>
        </w:tc>
        <w:tc>
          <w:tcPr>
            <w:tcW w:w="1421" w:type="dxa"/>
            <w:gridSpan w:val="2"/>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4,900,000.00</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hint="eastAsia"/>
              </w:rPr>
              <w:t>-</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9,800,000.00</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r w:rsidRPr="009B6659">
              <w:rPr>
                <w:rFonts w:ascii="Arial Narrow" w:eastAsia="仿宋_GB2312" w:hAnsi="Arial Narrow" w:cs="宋体" w:hint="eastAsia"/>
                <w:kern w:val="0"/>
              </w:rPr>
              <w:t>[</w:t>
            </w:r>
            <w:r w:rsidRPr="009B6659">
              <w:rPr>
                <w:rFonts w:ascii="Arial Narrow" w:eastAsia="仿宋_GB2312" w:hAnsi="Arial Narrow" w:cs="宋体" w:hint="eastAsia"/>
                <w:kern w:val="0"/>
              </w:rPr>
              <w:t>注</w:t>
            </w:r>
            <w:r w:rsidRPr="009B6659">
              <w:rPr>
                <w:rFonts w:ascii="Arial Narrow" w:eastAsia="仿宋_GB2312" w:hAnsi="Arial Narrow" w:cs="宋体"/>
                <w:kern w:val="0"/>
              </w:rPr>
              <w:t>3</w:t>
            </w:r>
            <w:r w:rsidRPr="009B6659">
              <w:rPr>
                <w:rFonts w:ascii="Arial Narrow" w:eastAsia="仿宋_GB2312" w:hAnsi="Arial Narrow" w:cs="宋体" w:hint="eastAsia"/>
                <w:kern w:val="0"/>
              </w:rPr>
              <w:t>]</w:t>
            </w: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市委宣传部北京市民主与法制培训基地数字化改造工程补助</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1,580,726.13</w:t>
            </w:r>
          </w:p>
        </w:tc>
        <w:tc>
          <w:tcPr>
            <w:tcW w:w="1421" w:type="dxa"/>
            <w:gridSpan w:val="2"/>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hint="eastAsia"/>
              </w:rPr>
              <w:t>-</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316,145.28</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1,264,580.85</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kern w:val="0"/>
              </w:rPr>
              <w:t>NGB</w:t>
            </w:r>
            <w:r w:rsidRPr="009B6659">
              <w:rPr>
                <w:rFonts w:ascii="Arial Narrow" w:eastAsia="仿宋_GB2312" w:hAnsi="Arial Narrow" w:cs="宋体" w:hint="eastAsia"/>
                <w:kern w:val="0"/>
              </w:rPr>
              <w:t>融合多业务接入平台技术与应用研究项目经费</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700,000.00</w:t>
            </w:r>
          </w:p>
        </w:tc>
        <w:tc>
          <w:tcPr>
            <w:tcW w:w="1421" w:type="dxa"/>
            <w:gridSpan w:val="2"/>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hint="eastAsia"/>
              </w:rPr>
              <w:t>-</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hint="eastAsia"/>
              </w:rPr>
              <w:t>-</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700,000.00</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kern w:val="0"/>
              </w:rPr>
              <w:t>2011</w:t>
            </w:r>
            <w:r w:rsidRPr="009B6659">
              <w:rPr>
                <w:rFonts w:ascii="Arial Narrow" w:eastAsia="仿宋_GB2312" w:hAnsi="Arial Narrow" w:cs="宋体" w:hint="eastAsia"/>
                <w:kern w:val="0"/>
              </w:rPr>
              <w:t>年北京市文化创新产业发展专项资金补助</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16,000,000.00</w:t>
            </w:r>
          </w:p>
        </w:tc>
        <w:tc>
          <w:tcPr>
            <w:tcW w:w="1421" w:type="dxa"/>
            <w:gridSpan w:val="2"/>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w:t>
            </w:r>
          </w:p>
        </w:tc>
        <w:tc>
          <w:tcPr>
            <w:tcW w:w="1610"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w:t>
            </w:r>
          </w:p>
        </w:tc>
        <w:tc>
          <w:tcPr>
            <w:tcW w:w="1649"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16,000,000.00</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市广电局</w:t>
            </w:r>
            <w:r w:rsidRPr="009B6659">
              <w:rPr>
                <w:rFonts w:ascii="Arial Narrow" w:eastAsia="仿宋_GB2312" w:hAnsi="Arial Narrow" w:cs="宋体"/>
                <w:kern w:val="0"/>
              </w:rPr>
              <w:t>“</w:t>
            </w:r>
            <w:r w:rsidRPr="009B6659">
              <w:rPr>
                <w:rFonts w:ascii="Arial Narrow" w:eastAsia="仿宋_GB2312" w:hAnsi="Arial Narrow" w:cs="宋体" w:hint="eastAsia"/>
                <w:kern w:val="0"/>
              </w:rPr>
              <w:t>数字文化传播示范基地</w:t>
            </w:r>
            <w:r w:rsidRPr="009B6659">
              <w:rPr>
                <w:rFonts w:ascii="Arial Narrow" w:eastAsia="仿宋_GB2312" w:hAnsi="Arial Narrow" w:cs="宋体"/>
                <w:kern w:val="0"/>
              </w:rPr>
              <w:t>”</w:t>
            </w:r>
            <w:r w:rsidRPr="009B6659">
              <w:rPr>
                <w:rFonts w:ascii="Arial Narrow" w:eastAsia="仿宋_GB2312" w:hAnsi="Arial Narrow" w:cs="宋体" w:hint="eastAsia"/>
                <w:kern w:val="0"/>
              </w:rPr>
              <w:t>项目扶持资金</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421" w:type="dxa"/>
            <w:gridSpan w:val="2"/>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20,000,000.00</w:t>
            </w:r>
          </w:p>
        </w:tc>
        <w:tc>
          <w:tcPr>
            <w:tcW w:w="1610"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w:t>
            </w:r>
          </w:p>
        </w:tc>
        <w:tc>
          <w:tcPr>
            <w:tcW w:w="1649"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20,000,000.00</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r w:rsidRPr="009B6659">
              <w:rPr>
                <w:rFonts w:ascii="Arial Narrow" w:eastAsia="仿宋_GB2312" w:hAnsi="Arial Narrow" w:cs="宋体" w:hint="eastAsia"/>
                <w:kern w:val="0"/>
              </w:rPr>
              <w:t>[</w:t>
            </w:r>
            <w:r w:rsidRPr="009B6659">
              <w:rPr>
                <w:rFonts w:ascii="Arial Narrow" w:eastAsia="仿宋_GB2312" w:hAnsi="Arial Narrow" w:cs="宋体" w:hint="eastAsia"/>
                <w:kern w:val="0"/>
              </w:rPr>
              <w:t>注</w:t>
            </w:r>
            <w:r w:rsidRPr="009B6659">
              <w:rPr>
                <w:rFonts w:ascii="Arial Narrow" w:eastAsia="仿宋_GB2312" w:hAnsi="Arial Narrow" w:cs="宋体"/>
                <w:kern w:val="0"/>
              </w:rPr>
              <w:t>4</w:t>
            </w:r>
            <w:r w:rsidRPr="009B6659">
              <w:rPr>
                <w:rFonts w:ascii="Arial Narrow" w:eastAsia="仿宋_GB2312" w:hAnsi="Arial Narrow" w:cs="宋体" w:hint="eastAsia"/>
                <w:kern w:val="0"/>
              </w:rPr>
              <w:t>]</w:t>
            </w: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kern w:val="0"/>
              </w:rPr>
              <w:t>“</w:t>
            </w:r>
            <w:r w:rsidRPr="009B6659">
              <w:rPr>
                <w:rFonts w:ascii="Arial Narrow" w:eastAsia="仿宋_GB2312" w:hAnsi="Arial Narrow" w:cs="宋体" w:hint="eastAsia"/>
                <w:kern w:val="0"/>
              </w:rPr>
              <w:t>营改增</w:t>
            </w:r>
            <w:r w:rsidRPr="009B6659">
              <w:rPr>
                <w:rFonts w:ascii="Arial Narrow" w:eastAsia="仿宋_GB2312" w:hAnsi="Arial Narrow" w:cs="宋体"/>
                <w:kern w:val="0"/>
              </w:rPr>
              <w:t>”</w:t>
            </w:r>
            <w:r w:rsidRPr="009B6659">
              <w:rPr>
                <w:rFonts w:ascii="Arial Narrow" w:eastAsia="仿宋_GB2312" w:hAnsi="Arial Narrow" w:cs="宋体" w:hint="eastAsia"/>
                <w:kern w:val="0"/>
              </w:rPr>
              <w:t>过渡性财政扶持资金</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421" w:type="dxa"/>
            <w:gridSpan w:val="2"/>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356,658.09</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356,658.09</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hint="eastAsia"/>
              </w:rPr>
              <w:t>-</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r w:rsidRPr="009B6659">
              <w:rPr>
                <w:rFonts w:ascii="Arial Narrow" w:eastAsia="仿宋_GB2312" w:hAnsi="Arial Narrow" w:cs="宋体" w:hint="eastAsia"/>
                <w:kern w:val="0"/>
              </w:rPr>
              <w:t>[</w:t>
            </w:r>
            <w:r w:rsidRPr="009B6659">
              <w:rPr>
                <w:rFonts w:ascii="Arial Narrow" w:eastAsia="仿宋_GB2312" w:hAnsi="Arial Narrow" w:cs="宋体" w:hint="eastAsia"/>
                <w:kern w:val="0"/>
              </w:rPr>
              <w:t>注</w:t>
            </w:r>
            <w:r w:rsidRPr="009B6659">
              <w:rPr>
                <w:rFonts w:ascii="Arial Narrow" w:eastAsia="仿宋_GB2312" w:hAnsi="Arial Narrow" w:cs="宋体"/>
                <w:kern w:val="0"/>
              </w:rPr>
              <w:t>5</w:t>
            </w:r>
            <w:r w:rsidRPr="009B6659">
              <w:rPr>
                <w:rFonts w:ascii="Arial Narrow" w:eastAsia="仿宋_GB2312" w:hAnsi="Arial Narrow" w:cs="宋体" w:hint="eastAsia"/>
                <w:kern w:val="0"/>
              </w:rPr>
              <w:t>]</w:t>
            </w: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国家广电</w:t>
            </w:r>
            <w:proofErr w:type="gramStart"/>
            <w:r w:rsidRPr="009B6659">
              <w:rPr>
                <w:rFonts w:ascii="Arial Narrow" w:eastAsia="仿宋_GB2312" w:hAnsi="Arial Narrow" w:cs="宋体" w:hint="eastAsia"/>
                <w:kern w:val="0"/>
              </w:rPr>
              <w:t>总局广</w:t>
            </w:r>
            <w:proofErr w:type="gramEnd"/>
            <w:r w:rsidRPr="009B6659">
              <w:rPr>
                <w:rFonts w:ascii="Arial Narrow" w:eastAsia="仿宋_GB2312" w:hAnsi="Arial Narrow" w:cs="宋体" w:hint="eastAsia"/>
                <w:kern w:val="0"/>
              </w:rPr>
              <w:t>科研院拨</w:t>
            </w:r>
            <w:r w:rsidRPr="009B6659">
              <w:rPr>
                <w:rFonts w:ascii="Arial Narrow" w:eastAsia="仿宋_GB2312" w:hAnsi="Arial Narrow" w:cs="宋体"/>
                <w:kern w:val="0"/>
              </w:rPr>
              <w:t>NGB</w:t>
            </w:r>
            <w:r w:rsidRPr="009B6659">
              <w:rPr>
                <w:rFonts w:ascii="Arial Narrow" w:eastAsia="仿宋_GB2312" w:hAnsi="Arial Narrow" w:cs="宋体" w:hint="eastAsia"/>
                <w:kern w:val="0"/>
              </w:rPr>
              <w:t>关键技术研究与应用示范项目专项经费</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421" w:type="dxa"/>
            <w:gridSpan w:val="2"/>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194,400.00</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hint="eastAsia"/>
              </w:rPr>
              <w:t>-</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194,400.00</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r w:rsidRPr="009B6659">
              <w:rPr>
                <w:rFonts w:ascii="Arial Narrow" w:eastAsia="仿宋_GB2312" w:hAnsi="Arial Narrow" w:cs="宋体" w:hint="eastAsia"/>
                <w:kern w:val="0"/>
              </w:rPr>
              <w:t>[</w:t>
            </w:r>
            <w:r w:rsidRPr="009B6659">
              <w:rPr>
                <w:rFonts w:ascii="Arial Narrow" w:eastAsia="仿宋_GB2312" w:hAnsi="Arial Narrow" w:cs="宋体" w:hint="eastAsia"/>
                <w:kern w:val="0"/>
              </w:rPr>
              <w:t>注</w:t>
            </w:r>
            <w:r w:rsidRPr="009B6659">
              <w:rPr>
                <w:rFonts w:ascii="Arial Narrow" w:eastAsia="仿宋_GB2312" w:hAnsi="Arial Narrow" w:cs="宋体"/>
                <w:kern w:val="0"/>
              </w:rPr>
              <w:t>6</w:t>
            </w:r>
            <w:r w:rsidRPr="009B6659">
              <w:rPr>
                <w:rFonts w:ascii="Arial Narrow" w:eastAsia="仿宋_GB2312" w:hAnsi="Arial Narrow" w:cs="宋体" w:hint="eastAsia"/>
                <w:kern w:val="0"/>
              </w:rPr>
              <w:t>]</w:t>
            </w: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广播电影电视局基于直播电视的互动增强多媒体应用项目补助资金</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w:t>
            </w:r>
          </w:p>
        </w:tc>
        <w:tc>
          <w:tcPr>
            <w:tcW w:w="1421" w:type="dxa"/>
            <w:gridSpan w:val="2"/>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10,000,000.00</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hint="eastAsia"/>
              </w:rPr>
              <w:t>-</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10,000,000.00</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r w:rsidRPr="009B6659">
              <w:rPr>
                <w:rFonts w:ascii="Arial Narrow" w:eastAsia="仿宋_GB2312" w:hAnsi="Arial Narrow" w:cs="宋体" w:hint="eastAsia"/>
                <w:kern w:val="0"/>
              </w:rPr>
              <w:t>[</w:t>
            </w:r>
            <w:r w:rsidRPr="009B6659">
              <w:rPr>
                <w:rFonts w:ascii="Arial Narrow" w:eastAsia="仿宋_GB2312" w:hAnsi="Arial Narrow" w:cs="宋体" w:hint="eastAsia"/>
                <w:kern w:val="0"/>
              </w:rPr>
              <w:t>注</w:t>
            </w:r>
            <w:r w:rsidRPr="009B6659">
              <w:rPr>
                <w:rFonts w:ascii="Arial Narrow" w:eastAsia="仿宋_GB2312" w:hAnsi="Arial Narrow" w:cs="宋体"/>
                <w:kern w:val="0"/>
              </w:rPr>
              <w:t>7</w:t>
            </w:r>
            <w:r w:rsidRPr="009B6659">
              <w:rPr>
                <w:rFonts w:ascii="Arial Narrow" w:eastAsia="仿宋_GB2312" w:hAnsi="Arial Narrow" w:cs="宋体" w:hint="eastAsia"/>
                <w:kern w:val="0"/>
              </w:rPr>
              <w:t>]</w:t>
            </w: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市容改造补助资金</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w:t>
            </w:r>
          </w:p>
        </w:tc>
        <w:tc>
          <w:tcPr>
            <w:tcW w:w="1421" w:type="dxa"/>
            <w:gridSpan w:val="2"/>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500,000.00</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hint="eastAsia"/>
              </w:rPr>
              <w:t>-</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500,000.00</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r w:rsidRPr="009B6659">
              <w:rPr>
                <w:rFonts w:ascii="Arial Narrow" w:eastAsia="仿宋_GB2312" w:hAnsi="Arial Narrow" w:cs="宋体" w:hint="eastAsia"/>
                <w:kern w:val="0"/>
              </w:rPr>
              <w:t>[</w:t>
            </w:r>
            <w:r w:rsidRPr="009B6659">
              <w:rPr>
                <w:rFonts w:ascii="Arial Narrow" w:eastAsia="仿宋_GB2312" w:hAnsi="Arial Narrow" w:cs="宋体" w:hint="eastAsia"/>
                <w:kern w:val="0"/>
              </w:rPr>
              <w:t>注</w:t>
            </w:r>
            <w:r w:rsidRPr="009B6659">
              <w:rPr>
                <w:rFonts w:ascii="Arial Narrow" w:eastAsia="仿宋_GB2312" w:hAnsi="Arial Narrow" w:cs="宋体" w:hint="eastAsia"/>
                <w:kern w:val="0"/>
              </w:rPr>
              <w:t>8]</w:t>
            </w: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残疾人劳动就业保证金</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w:t>
            </w:r>
          </w:p>
        </w:tc>
        <w:tc>
          <w:tcPr>
            <w:tcW w:w="1421" w:type="dxa"/>
            <w:gridSpan w:val="2"/>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23,000.00</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23,000.00</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hint="eastAsia"/>
              </w:rPr>
              <w:t>-</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车辆购置补贴</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w:t>
            </w:r>
          </w:p>
        </w:tc>
        <w:tc>
          <w:tcPr>
            <w:tcW w:w="1421" w:type="dxa"/>
            <w:gridSpan w:val="2"/>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6,000.00</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6,000.00</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hint="eastAsia"/>
              </w:rPr>
              <w:t>-</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b/>
                <w:bCs/>
                <w:kern w:val="0"/>
              </w:rPr>
            </w:pPr>
            <w:r w:rsidRPr="009B6659">
              <w:rPr>
                <w:rFonts w:ascii="Arial Narrow" w:eastAsia="仿宋_GB2312" w:hAnsi="Arial Narrow" w:cs="宋体" w:hint="eastAsia"/>
                <w:b/>
                <w:bCs/>
                <w:kern w:val="0"/>
              </w:rPr>
              <w:t>政府补助项目小计</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b/>
                <w:bCs/>
                <w:kern w:val="0"/>
                <w:szCs w:val="21"/>
              </w:rPr>
            </w:pPr>
            <w:r w:rsidRPr="009B6659">
              <w:rPr>
                <w:rFonts w:ascii="Arial Narrow" w:eastAsia="仿宋_GB2312" w:hAnsi="Arial Narrow" w:cs="宋体"/>
                <w:b/>
                <w:bCs/>
                <w:kern w:val="0"/>
                <w:szCs w:val="21"/>
              </w:rPr>
              <w:t>1,430,154,621.32</w:t>
            </w:r>
          </w:p>
        </w:tc>
        <w:tc>
          <w:tcPr>
            <w:tcW w:w="1421" w:type="dxa"/>
            <w:gridSpan w:val="2"/>
            <w:tcBorders>
              <w:top w:val="nil"/>
              <w:left w:val="nil"/>
              <w:bottom w:val="nil"/>
              <w:right w:val="nil"/>
            </w:tcBorders>
            <w:vAlign w:val="center"/>
          </w:tcPr>
          <w:p w:rsidR="00E82F1D" w:rsidRPr="009B6659" w:rsidRDefault="00E82F1D" w:rsidP="00B667C4">
            <w:pPr>
              <w:jc w:val="right"/>
              <w:rPr>
                <w:rFonts w:ascii="Arial Narrow" w:hAnsi="Arial Narrow" w:cs="宋体"/>
                <w:b/>
                <w:bCs/>
              </w:rPr>
            </w:pPr>
            <w:r w:rsidRPr="009B6659">
              <w:rPr>
                <w:rFonts w:ascii="Arial Narrow" w:hAnsi="Arial Narrow" w:hint="eastAsia"/>
                <w:b/>
                <w:bCs/>
              </w:rPr>
              <w:t>47,871,842.09</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b/>
                <w:bCs/>
              </w:rPr>
            </w:pPr>
            <w:r w:rsidRPr="009B6659">
              <w:rPr>
                <w:rFonts w:ascii="Arial Narrow" w:hAnsi="Arial Narrow"/>
                <w:b/>
                <w:bCs/>
              </w:rPr>
              <w:t>4</w:t>
            </w:r>
            <w:r w:rsidRPr="009B6659">
              <w:rPr>
                <w:rFonts w:ascii="Arial Narrow" w:hAnsi="Arial Narrow" w:hint="eastAsia"/>
                <w:b/>
                <w:bCs/>
              </w:rPr>
              <w:t>2</w:t>
            </w:r>
            <w:r w:rsidRPr="009B6659">
              <w:rPr>
                <w:rFonts w:ascii="Arial Narrow" w:hAnsi="Arial Narrow"/>
                <w:b/>
                <w:bCs/>
              </w:rPr>
              <w:t>6,</w:t>
            </w:r>
            <w:r w:rsidRPr="009B6659">
              <w:rPr>
                <w:rFonts w:ascii="Arial Narrow" w:hAnsi="Arial Narrow" w:hint="eastAsia"/>
                <w:b/>
                <w:bCs/>
              </w:rPr>
              <w:t>108</w:t>
            </w:r>
            <w:r w:rsidRPr="009B6659">
              <w:rPr>
                <w:rFonts w:ascii="Arial Narrow" w:hAnsi="Arial Narrow"/>
                <w:b/>
                <w:bCs/>
              </w:rPr>
              <w:t>,7</w:t>
            </w:r>
            <w:r w:rsidRPr="009B6659">
              <w:rPr>
                <w:rFonts w:ascii="Arial Narrow" w:hAnsi="Arial Narrow" w:hint="eastAsia"/>
                <w:b/>
                <w:bCs/>
              </w:rPr>
              <w:t>96</w:t>
            </w:r>
            <w:r w:rsidRPr="009B6659">
              <w:rPr>
                <w:rFonts w:ascii="Arial Narrow" w:hAnsi="Arial Narrow"/>
                <w:b/>
                <w:bCs/>
              </w:rPr>
              <w:t>.13</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b/>
                <w:bCs/>
              </w:rPr>
            </w:pPr>
            <w:r w:rsidRPr="009B6659">
              <w:rPr>
                <w:rFonts w:ascii="Arial Narrow" w:hAnsi="Arial Narrow"/>
                <w:b/>
                <w:bCs/>
              </w:rPr>
              <w:t>1,051,917,667.28</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b/>
                <w:bCs/>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b/>
                <w:bCs/>
                <w:kern w:val="0"/>
              </w:rPr>
            </w:pPr>
            <w:r w:rsidRPr="009B6659">
              <w:rPr>
                <w:rFonts w:ascii="Arial Narrow" w:eastAsia="仿宋_GB2312" w:hAnsi="Arial Narrow" w:cs="宋体" w:hint="eastAsia"/>
                <w:b/>
                <w:bCs/>
                <w:kern w:val="0"/>
              </w:rPr>
              <w:t>递延收益项目：</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421" w:type="dxa"/>
            <w:gridSpan w:val="2"/>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w:t>
            </w:r>
          </w:p>
        </w:tc>
        <w:tc>
          <w:tcPr>
            <w:tcW w:w="1610"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w:t>
            </w:r>
          </w:p>
        </w:tc>
        <w:tc>
          <w:tcPr>
            <w:tcW w:w="1649"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szCs w:val="21"/>
              </w:rPr>
            </w:pPr>
            <w:r w:rsidRPr="009B6659">
              <w:rPr>
                <w:rFonts w:ascii="Arial Narrow" w:eastAsia="仿宋_GB2312" w:hAnsi="Arial Narrow" w:cs="宋体"/>
                <w:kern w:val="0"/>
                <w:szCs w:val="21"/>
              </w:rPr>
              <w:t>-</w:t>
            </w:r>
          </w:p>
        </w:tc>
        <w:tc>
          <w:tcPr>
            <w:tcW w:w="1031" w:type="dxa"/>
            <w:tcBorders>
              <w:top w:val="nil"/>
              <w:left w:val="nil"/>
              <w:bottom w:val="nil"/>
              <w:right w:val="nil"/>
            </w:tcBorders>
            <w:vAlign w:val="center"/>
          </w:tcPr>
          <w:p w:rsidR="00E82F1D" w:rsidRPr="009B6659" w:rsidRDefault="00E82F1D" w:rsidP="00B667C4">
            <w:pPr>
              <w:widowControl/>
              <w:jc w:val="center"/>
              <w:rPr>
                <w:rFonts w:ascii="Arial Narrow" w:eastAsia="仿宋_GB2312" w:hAnsi="Arial Narrow" w:cs="宋体"/>
                <w:kern w:val="0"/>
              </w:rPr>
            </w:pP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有线电视入网费</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203,001,302.40</w:t>
            </w:r>
          </w:p>
        </w:tc>
        <w:tc>
          <w:tcPr>
            <w:tcW w:w="1421" w:type="dxa"/>
            <w:gridSpan w:val="2"/>
            <w:tcBorders>
              <w:top w:val="nil"/>
              <w:left w:val="nil"/>
              <w:bottom w:val="nil"/>
              <w:right w:val="nil"/>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36,220,746.00</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41,197,030.01</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198,025,018.39</w:t>
            </w:r>
          </w:p>
        </w:tc>
        <w:tc>
          <w:tcPr>
            <w:tcW w:w="1031" w:type="dxa"/>
            <w:tcBorders>
              <w:top w:val="nil"/>
              <w:left w:val="nil"/>
              <w:bottom w:val="nil"/>
              <w:right w:val="nil"/>
            </w:tcBorders>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cs="宋体" w:hint="eastAsia"/>
                <w:kern w:val="0"/>
              </w:rPr>
              <w:t>[</w:t>
            </w:r>
            <w:r w:rsidRPr="009B6659">
              <w:rPr>
                <w:rFonts w:ascii="Arial Narrow" w:eastAsia="仿宋_GB2312" w:hAnsi="Arial Narrow" w:cs="宋体" w:hint="eastAsia"/>
                <w:kern w:val="0"/>
              </w:rPr>
              <w:t>注</w:t>
            </w:r>
            <w:r w:rsidRPr="009B6659">
              <w:rPr>
                <w:rFonts w:ascii="Arial Narrow" w:eastAsia="仿宋_GB2312" w:hAnsi="Arial Narrow" w:cs="宋体" w:hint="eastAsia"/>
                <w:kern w:val="0"/>
              </w:rPr>
              <w:t>9]</w:t>
            </w:r>
          </w:p>
        </w:tc>
      </w:tr>
      <w:tr w:rsidR="00E82F1D" w:rsidRPr="009B6659" w:rsidTr="00B667C4">
        <w:trPr>
          <w:trHeight w:val="340"/>
        </w:trPr>
        <w:tc>
          <w:tcPr>
            <w:tcW w:w="2881"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hint="eastAsia"/>
                <w:kern w:val="0"/>
              </w:rPr>
              <w:t>资产使用费</w:t>
            </w:r>
          </w:p>
        </w:tc>
        <w:tc>
          <w:tcPr>
            <w:tcW w:w="161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61,592,315.56</w:t>
            </w:r>
          </w:p>
        </w:tc>
        <w:tc>
          <w:tcPr>
            <w:tcW w:w="1421" w:type="dxa"/>
            <w:gridSpan w:val="2"/>
            <w:tcBorders>
              <w:top w:val="nil"/>
              <w:left w:val="nil"/>
              <w:bottom w:val="nil"/>
              <w:right w:val="nil"/>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10,476,001.55</w:t>
            </w:r>
          </w:p>
        </w:tc>
        <w:tc>
          <w:tcPr>
            <w:tcW w:w="1610" w:type="dxa"/>
            <w:tcBorders>
              <w:top w:val="nil"/>
              <w:left w:val="nil"/>
              <w:bottom w:val="nil"/>
              <w:right w:val="nil"/>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44,985,528.22</w:t>
            </w:r>
          </w:p>
        </w:tc>
        <w:tc>
          <w:tcPr>
            <w:tcW w:w="1649" w:type="dxa"/>
            <w:tcBorders>
              <w:top w:val="nil"/>
              <w:left w:val="nil"/>
              <w:bottom w:val="nil"/>
              <w:right w:val="nil"/>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27,082,788.89</w:t>
            </w:r>
          </w:p>
        </w:tc>
        <w:tc>
          <w:tcPr>
            <w:tcW w:w="1031" w:type="dxa"/>
            <w:tcBorders>
              <w:top w:val="nil"/>
              <w:left w:val="nil"/>
              <w:bottom w:val="nil"/>
              <w:right w:val="nil"/>
            </w:tcBorders>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cs="宋体" w:hint="eastAsia"/>
                <w:kern w:val="0"/>
              </w:rPr>
              <w:t>[</w:t>
            </w:r>
            <w:r w:rsidRPr="009B6659">
              <w:rPr>
                <w:rFonts w:ascii="Arial Narrow" w:eastAsia="仿宋_GB2312" w:hAnsi="Arial Narrow" w:cs="宋体" w:hint="eastAsia"/>
                <w:kern w:val="0"/>
              </w:rPr>
              <w:t>注</w:t>
            </w:r>
            <w:r w:rsidRPr="009B6659">
              <w:rPr>
                <w:rFonts w:ascii="Arial Narrow" w:eastAsia="仿宋_GB2312" w:hAnsi="Arial Narrow" w:cs="宋体" w:hint="eastAsia"/>
                <w:kern w:val="0"/>
              </w:rPr>
              <w:t>9]</w:t>
            </w:r>
          </w:p>
        </w:tc>
      </w:tr>
      <w:tr w:rsidR="00E82F1D" w:rsidRPr="009B6659" w:rsidTr="00B667C4">
        <w:trPr>
          <w:trHeight w:val="340"/>
        </w:trPr>
        <w:tc>
          <w:tcPr>
            <w:tcW w:w="2881" w:type="dxa"/>
            <w:tcBorders>
              <w:top w:val="nil"/>
              <w:left w:val="nil"/>
              <w:bottom w:val="single" w:sz="4" w:space="0" w:color="auto"/>
              <w:right w:val="nil"/>
            </w:tcBorders>
            <w:vAlign w:val="center"/>
          </w:tcPr>
          <w:p w:rsidR="00E82F1D" w:rsidRPr="009B6659" w:rsidRDefault="00E82F1D" w:rsidP="00B667C4">
            <w:pPr>
              <w:widowControl/>
              <w:jc w:val="left"/>
              <w:rPr>
                <w:rFonts w:ascii="Arial Narrow" w:eastAsia="仿宋_GB2312" w:hAnsi="Arial Narrow" w:cs="宋体"/>
                <w:b/>
                <w:bCs/>
                <w:kern w:val="0"/>
              </w:rPr>
            </w:pPr>
            <w:r w:rsidRPr="009B6659">
              <w:rPr>
                <w:rFonts w:ascii="Arial Narrow" w:eastAsia="仿宋_GB2312" w:hAnsi="Arial Narrow" w:cs="宋体" w:hint="eastAsia"/>
                <w:b/>
                <w:bCs/>
                <w:kern w:val="0"/>
              </w:rPr>
              <w:t>递延收益项目小计</w:t>
            </w:r>
          </w:p>
        </w:tc>
        <w:tc>
          <w:tcPr>
            <w:tcW w:w="1612" w:type="dxa"/>
            <w:tcBorders>
              <w:top w:val="nil"/>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264,593,617.96</w:t>
            </w:r>
          </w:p>
        </w:tc>
        <w:tc>
          <w:tcPr>
            <w:tcW w:w="1421" w:type="dxa"/>
            <w:gridSpan w:val="2"/>
            <w:tcBorders>
              <w:top w:val="nil"/>
              <w:left w:val="nil"/>
              <w:bottom w:val="single" w:sz="4" w:space="0" w:color="auto"/>
              <w:right w:val="nil"/>
            </w:tcBorders>
            <w:vAlign w:val="center"/>
          </w:tcPr>
          <w:p w:rsidR="00E82F1D" w:rsidRPr="009B6659" w:rsidRDefault="00E82F1D" w:rsidP="00B667C4">
            <w:pPr>
              <w:jc w:val="right"/>
              <w:rPr>
                <w:rFonts w:ascii="Arial Narrow" w:hAnsi="Arial Narrow" w:cs="宋体"/>
                <w:b/>
                <w:bCs/>
              </w:rPr>
            </w:pPr>
            <w:r w:rsidRPr="009B6659">
              <w:rPr>
                <w:rFonts w:ascii="Arial Narrow" w:hAnsi="Arial Narrow"/>
                <w:b/>
                <w:bCs/>
              </w:rPr>
              <w:t>46,696,747.55</w:t>
            </w:r>
          </w:p>
        </w:tc>
        <w:tc>
          <w:tcPr>
            <w:tcW w:w="1610" w:type="dxa"/>
            <w:tcBorders>
              <w:top w:val="nil"/>
              <w:left w:val="nil"/>
              <w:bottom w:val="single" w:sz="4" w:space="0" w:color="auto"/>
              <w:right w:val="nil"/>
            </w:tcBorders>
            <w:vAlign w:val="center"/>
          </w:tcPr>
          <w:p w:rsidR="00E82F1D" w:rsidRPr="009B6659" w:rsidRDefault="00E82F1D" w:rsidP="00B667C4">
            <w:pPr>
              <w:jc w:val="right"/>
              <w:rPr>
                <w:rFonts w:ascii="Arial Narrow" w:hAnsi="Arial Narrow" w:cs="宋体"/>
                <w:b/>
                <w:bCs/>
              </w:rPr>
            </w:pPr>
            <w:r w:rsidRPr="009B6659">
              <w:rPr>
                <w:rFonts w:ascii="Arial Narrow" w:hAnsi="Arial Narrow"/>
                <w:b/>
                <w:bCs/>
              </w:rPr>
              <w:t>86,182,558.23</w:t>
            </w:r>
          </w:p>
        </w:tc>
        <w:tc>
          <w:tcPr>
            <w:tcW w:w="1649" w:type="dxa"/>
            <w:tcBorders>
              <w:top w:val="nil"/>
              <w:left w:val="nil"/>
              <w:bottom w:val="single" w:sz="4" w:space="0" w:color="auto"/>
              <w:right w:val="nil"/>
            </w:tcBorders>
            <w:vAlign w:val="center"/>
          </w:tcPr>
          <w:p w:rsidR="00E82F1D" w:rsidRPr="009B6659" w:rsidRDefault="00E82F1D" w:rsidP="00B667C4">
            <w:pPr>
              <w:jc w:val="right"/>
              <w:rPr>
                <w:rFonts w:ascii="Arial Narrow" w:hAnsi="Arial Narrow" w:cs="宋体"/>
                <w:b/>
                <w:bCs/>
                <w:color w:val="000000"/>
              </w:rPr>
            </w:pPr>
            <w:r w:rsidRPr="009B6659">
              <w:rPr>
                <w:rFonts w:ascii="Arial Narrow" w:hAnsi="Arial Narrow"/>
                <w:b/>
                <w:bCs/>
                <w:color w:val="000000"/>
              </w:rPr>
              <w:t>225,107,807.28</w:t>
            </w:r>
          </w:p>
        </w:tc>
        <w:tc>
          <w:tcPr>
            <w:tcW w:w="1031" w:type="dxa"/>
            <w:tcBorders>
              <w:top w:val="nil"/>
              <w:left w:val="nil"/>
              <w:bottom w:val="single" w:sz="4" w:space="0" w:color="auto"/>
              <w:right w:val="nil"/>
            </w:tcBorders>
            <w:vAlign w:val="center"/>
          </w:tcPr>
          <w:p w:rsidR="00E82F1D" w:rsidRPr="009B6659" w:rsidRDefault="00E82F1D" w:rsidP="00B667C4">
            <w:pPr>
              <w:jc w:val="right"/>
              <w:rPr>
                <w:rFonts w:ascii="Arial Narrow" w:eastAsia="仿宋_GB2312" w:hAnsi="Arial Narrow"/>
              </w:rPr>
            </w:pPr>
          </w:p>
        </w:tc>
      </w:tr>
      <w:tr w:rsidR="00E82F1D" w:rsidRPr="009B6659" w:rsidTr="00B667C4">
        <w:trPr>
          <w:trHeight w:val="340"/>
        </w:trPr>
        <w:tc>
          <w:tcPr>
            <w:tcW w:w="2881" w:type="dxa"/>
            <w:tcBorders>
              <w:top w:val="single" w:sz="4" w:space="0" w:color="auto"/>
              <w:left w:val="nil"/>
              <w:bottom w:val="single" w:sz="8" w:space="0" w:color="auto"/>
              <w:right w:val="nil"/>
            </w:tcBorders>
            <w:vAlign w:val="center"/>
          </w:tcPr>
          <w:p w:rsidR="00E82F1D" w:rsidRPr="009B6659" w:rsidRDefault="00E82F1D" w:rsidP="00B667C4">
            <w:pPr>
              <w:widowControl/>
              <w:jc w:val="left"/>
              <w:rPr>
                <w:rFonts w:ascii="Arial Narrow" w:eastAsia="仿宋_GB2312" w:hAnsi="Arial Narrow" w:cs="宋体"/>
                <w:b/>
                <w:bCs/>
                <w:kern w:val="0"/>
              </w:rPr>
            </w:pPr>
            <w:r w:rsidRPr="009B6659">
              <w:rPr>
                <w:rFonts w:ascii="Arial Narrow" w:eastAsia="仿宋_GB2312" w:hAnsi="Arial Narrow" w:cs="宋体" w:hint="eastAsia"/>
                <w:b/>
                <w:bCs/>
                <w:kern w:val="0"/>
              </w:rPr>
              <w:t>合计</w:t>
            </w:r>
          </w:p>
        </w:tc>
        <w:tc>
          <w:tcPr>
            <w:tcW w:w="1612" w:type="dxa"/>
            <w:tcBorders>
              <w:top w:val="single" w:sz="4" w:space="0" w:color="auto"/>
              <w:left w:val="nil"/>
              <w:bottom w:val="single" w:sz="8" w:space="0" w:color="auto"/>
              <w:right w:val="nil"/>
            </w:tcBorders>
            <w:vAlign w:val="center"/>
          </w:tcPr>
          <w:p w:rsidR="00E82F1D" w:rsidRPr="009B6659" w:rsidRDefault="00E82F1D" w:rsidP="00B667C4">
            <w:pPr>
              <w:widowControl/>
              <w:jc w:val="right"/>
              <w:rPr>
                <w:rFonts w:ascii="Arial Narrow" w:eastAsia="仿宋_GB2312" w:hAnsi="Arial Narrow" w:cs="宋体"/>
                <w:b/>
                <w:bCs/>
                <w:kern w:val="0"/>
                <w:szCs w:val="21"/>
              </w:rPr>
            </w:pPr>
            <w:r w:rsidRPr="009B6659">
              <w:rPr>
                <w:rFonts w:ascii="Arial Narrow" w:eastAsia="仿宋_GB2312" w:hAnsi="Arial Narrow" w:cs="宋体"/>
                <w:b/>
                <w:bCs/>
                <w:kern w:val="0"/>
                <w:szCs w:val="21"/>
              </w:rPr>
              <w:t>1,694,748,239.28</w:t>
            </w:r>
          </w:p>
        </w:tc>
        <w:tc>
          <w:tcPr>
            <w:tcW w:w="1421" w:type="dxa"/>
            <w:gridSpan w:val="2"/>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hAnsi="Arial Narrow" w:cs="宋体"/>
                <w:b/>
                <w:bCs/>
                <w:color w:val="000000"/>
              </w:rPr>
            </w:pPr>
            <w:r w:rsidRPr="009B6659">
              <w:rPr>
                <w:rFonts w:ascii="Arial Narrow" w:hAnsi="Arial Narrow" w:hint="eastAsia"/>
                <w:b/>
                <w:bCs/>
                <w:color w:val="000000"/>
              </w:rPr>
              <w:t>94</w:t>
            </w:r>
            <w:r w:rsidRPr="009B6659">
              <w:rPr>
                <w:rFonts w:ascii="Arial Narrow" w:hAnsi="Arial Narrow"/>
                <w:b/>
                <w:bCs/>
                <w:color w:val="000000"/>
              </w:rPr>
              <w:t>,</w:t>
            </w:r>
            <w:r w:rsidRPr="009B6659">
              <w:rPr>
                <w:rFonts w:ascii="Arial Narrow" w:hAnsi="Arial Narrow" w:hint="eastAsia"/>
                <w:b/>
                <w:bCs/>
                <w:color w:val="000000"/>
              </w:rPr>
              <w:t>568</w:t>
            </w:r>
            <w:r w:rsidRPr="009B6659">
              <w:rPr>
                <w:rFonts w:ascii="Arial Narrow" w:hAnsi="Arial Narrow"/>
                <w:b/>
                <w:bCs/>
                <w:color w:val="000000"/>
              </w:rPr>
              <w:t>,5</w:t>
            </w:r>
            <w:r w:rsidRPr="009B6659">
              <w:rPr>
                <w:rFonts w:ascii="Arial Narrow" w:hAnsi="Arial Narrow" w:hint="eastAsia"/>
                <w:b/>
                <w:bCs/>
                <w:color w:val="000000"/>
              </w:rPr>
              <w:t>8</w:t>
            </w:r>
            <w:r w:rsidRPr="009B6659">
              <w:rPr>
                <w:rFonts w:ascii="Arial Narrow" w:hAnsi="Arial Narrow"/>
                <w:b/>
                <w:bCs/>
                <w:color w:val="000000"/>
              </w:rPr>
              <w:t>9.64</w:t>
            </w:r>
          </w:p>
        </w:tc>
        <w:tc>
          <w:tcPr>
            <w:tcW w:w="1610"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hAnsi="Arial Narrow" w:cs="宋体"/>
                <w:b/>
                <w:bCs/>
                <w:color w:val="000000"/>
              </w:rPr>
            </w:pPr>
            <w:r w:rsidRPr="009B6659">
              <w:rPr>
                <w:rFonts w:ascii="Arial Narrow" w:hAnsi="Arial Narrow"/>
                <w:b/>
                <w:bCs/>
                <w:color w:val="000000"/>
              </w:rPr>
              <w:t>5</w:t>
            </w:r>
            <w:r w:rsidRPr="009B6659">
              <w:rPr>
                <w:rFonts w:ascii="Arial Narrow" w:hAnsi="Arial Narrow" w:hint="eastAsia"/>
                <w:b/>
                <w:bCs/>
                <w:color w:val="000000"/>
              </w:rPr>
              <w:t>1</w:t>
            </w:r>
            <w:r w:rsidRPr="009B6659">
              <w:rPr>
                <w:rFonts w:ascii="Arial Narrow" w:hAnsi="Arial Narrow"/>
                <w:b/>
                <w:bCs/>
                <w:color w:val="000000"/>
              </w:rPr>
              <w:t>2,</w:t>
            </w:r>
            <w:r w:rsidRPr="009B6659">
              <w:rPr>
                <w:rFonts w:ascii="Arial Narrow" w:hAnsi="Arial Narrow" w:hint="eastAsia"/>
                <w:b/>
                <w:bCs/>
                <w:color w:val="000000"/>
              </w:rPr>
              <w:t>291</w:t>
            </w:r>
            <w:r w:rsidRPr="009B6659">
              <w:rPr>
                <w:rFonts w:ascii="Arial Narrow" w:hAnsi="Arial Narrow"/>
                <w:b/>
                <w:bCs/>
                <w:color w:val="000000"/>
              </w:rPr>
              <w:t>,3</w:t>
            </w:r>
            <w:r w:rsidRPr="009B6659">
              <w:rPr>
                <w:rFonts w:ascii="Arial Narrow" w:hAnsi="Arial Narrow" w:hint="eastAsia"/>
                <w:b/>
                <w:bCs/>
                <w:color w:val="000000"/>
              </w:rPr>
              <w:t>5</w:t>
            </w:r>
            <w:r w:rsidRPr="009B6659">
              <w:rPr>
                <w:rFonts w:ascii="Arial Narrow" w:hAnsi="Arial Narrow"/>
                <w:b/>
                <w:bCs/>
                <w:color w:val="000000"/>
              </w:rPr>
              <w:t>4.36</w:t>
            </w:r>
          </w:p>
        </w:tc>
        <w:tc>
          <w:tcPr>
            <w:tcW w:w="1649"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hAnsi="Arial Narrow" w:cs="宋体"/>
                <w:b/>
                <w:bCs/>
                <w:color w:val="000000"/>
              </w:rPr>
            </w:pPr>
            <w:r w:rsidRPr="009B6659">
              <w:rPr>
                <w:rFonts w:ascii="Arial Narrow" w:hAnsi="Arial Narrow"/>
                <w:b/>
                <w:bCs/>
                <w:color w:val="000000"/>
              </w:rPr>
              <w:t>1,277,025,474.56</w:t>
            </w:r>
          </w:p>
        </w:tc>
        <w:tc>
          <w:tcPr>
            <w:tcW w:w="1031"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eastAsia="仿宋_GB2312" w:hAnsi="Arial Narrow"/>
                <w:b/>
              </w:rPr>
            </w:pPr>
          </w:p>
        </w:tc>
      </w:tr>
    </w:tbl>
    <w:p w:rsidR="00E82F1D" w:rsidRDefault="00E82F1D" w:rsidP="00F7113C">
      <w:pPr>
        <w:snapToGrid w:val="0"/>
        <w:spacing w:beforeLines="50" w:afterLines="50"/>
        <w:ind w:leftChars="-50" w:left="-105" w:firstLineChars="50" w:firstLine="120"/>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hint="eastAsia"/>
          <w:sz w:val="24"/>
        </w:rPr>
        <w:t>注</w:t>
      </w:r>
      <w:r>
        <w:rPr>
          <w:rFonts w:ascii="Arial Narrow" w:eastAsia="仿宋_GB2312" w:hAnsi="Arial Narrow"/>
          <w:sz w:val="24"/>
        </w:rPr>
        <w:t>1</w:t>
      </w:r>
      <w:r>
        <w:rPr>
          <w:rFonts w:ascii="Arial Narrow" w:eastAsia="仿宋_GB2312" w:hAnsi="Arial Narrow" w:hint="eastAsia"/>
          <w:sz w:val="24"/>
        </w:rPr>
        <w:t>]</w:t>
      </w:r>
      <w:r>
        <w:rPr>
          <w:rFonts w:ascii="Arial Narrow" w:eastAsia="仿宋_GB2312" w:hAnsi="Arial Narrow" w:hint="eastAsia"/>
          <w:sz w:val="24"/>
        </w:rPr>
        <w:t>：</w:t>
      </w:r>
      <w:r>
        <w:rPr>
          <w:rFonts w:ascii="Arial Narrow" w:eastAsia="仿宋_GB2312" w:hAnsi="Arial Narrow" w:cs="仿宋_GB2312" w:hint="eastAsia"/>
          <w:sz w:val="24"/>
        </w:rPr>
        <w:t>高清交互机顶盒补助经费用于北京</w:t>
      </w:r>
      <w:r>
        <w:rPr>
          <w:rFonts w:ascii="Arial Narrow" w:eastAsia="仿宋_GB2312" w:hAnsi="Arial Narrow" w:hint="eastAsia"/>
          <w:sz w:val="24"/>
        </w:rPr>
        <w:t>市</w:t>
      </w:r>
      <w:proofErr w:type="gramStart"/>
      <w:r>
        <w:rPr>
          <w:rFonts w:ascii="Arial Narrow" w:eastAsia="仿宋_GB2312" w:hAnsi="Arial Narrow" w:hint="eastAsia"/>
          <w:sz w:val="24"/>
        </w:rPr>
        <w:t>推广高</w:t>
      </w:r>
      <w:proofErr w:type="gramEnd"/>
      <w:r>
        <w:rPr>
          <w:rFonts w:ascii="Arial Narrow" w:eastAsia="仿宋_GB2312" w:hAnsi="Arial Narrow" w:hint="eastAsia"/>
          <w:sz w:val="24"/>
        </w:rPr>
        <w:t>清交互机顶盒补贴。本期新增补助经费</w:t>
      </w:r>
      <w:r>
        <w:rPr>
          <w:rFonts w:ascii="Arial Narrow" w:eastAsia="仿宋_GB2312" w:hAnsi="Arial Narrow" w:hint="eastAsia"/>
          <w:sz w:val="24"/>
        </w:rPr>
        <w:t>11,591,784.00</w:t>
      </w:r>
      <w:r>
        <w:rPr>
          <w:rFonts w:ascii="Arial Narrow" w:eastAsia="仿宋_GB2312" w:hAnsi="Arial Narrow" w:hint="eastAsia"/>
          <w:sz w:val="24"/>
        </w:rPr>
        <w:t>元。</w:t>
      </w:r>
    </w:p>
    <w:p w:rsidR="00E82F1D" w:rsidRDefault="00E82F1D" w:rsidP="00F7113C">
      <w:pPr>
        <w:snapToGrid w:val="0"/>
        <w:spacing w:beforeLines="50" w:afterLines="50"/>
        <w:rPr>
          <w:rFonts w:ascii="Arial Narrow" w:eastAsia="仿宋_GB2312" w:hAnsi="Arial Narrow" w:cs="宋体"/>
          <w:kern w:val="0"/>
          <w:sz w:val="24"/>
        </w:rPr>
      </w:pPr>
      <w:r>
        <w:rPr>
          <w:rFonts w:ascii="Arial Narrow" w:eastAsia="仿宋_GB2312" w:hAnsi="Arial Narrow" w:hint="eastAsia"/>
          <w:sz w:val="24"/>
        </w:rPr>
        <w:lastRenderedPageBreak/>
        <w:t>[</w:t>
      </w:r>
      <w:r>
        <w:rPr>
          <w:rFonts w:ascii="Arial Narrow" w:eastAsia="仿宋_GB2312" w:hAnsi="Arial Narrow" w:hint="eastAsia"/>
          <w:sz w:val="24"/>
        </w:rPr>
        <w:t>注</w:t>
      </w:r>
      <w:r>
        <w:rPr>
          <w:rFonts w:ascii="Arial Narrow" w:eastAsia="仿宋_GB2312" w:hAnsi="Arial Narrow"/>
          <w:sz w:val="24"/>
        </w:rPr>
        <w:t>2</w:t>
      </w:r>
      <w:r>
        <w:rPr>
          <w:rFonts w:ascii="Arial Narrow" w:eastAsia="仿宋_GB2312" w:hAnsi="Arial Narrow" w:hint="eastAsia"/>
          <w:sz w:val="24"/>
        </w:rPr>
        <w:t>]</w:t>
      </w:r>
      <w:r>
        <w:rPr>
          <w:rFonts w:ascii="Arial Narrow" w:eastAsia="仿宋_GB2312" w:hAnsi="Arial Narrow" w:hint="eastAsia"/>
          <w:sz w:val="24"/>
        </w:rPr>
        <w:t>：</w:t>
      </w:r>
      <w:r>
        <w:rPr>
          <w:rFonts w:ascii="Arial Narrow" w:eastAsia="仿宋_GB2312" w:hAnsi="Arial Narrow" w:cs="宋体" w:hint="eastAsia"/>
          <w:kern w:val="0"/>
          <w:sz w:val="24"/>
        </w:rPr>
        <w:t>北京市文化创新产业发展专项资金补助</w:t>
      </w:r>
      <w:r>
        <w:rPr>
          <w:rFonts w:ascii="Arial Narrow" w:eastAsia="仿宋_GB2312" w:hAnsi="Arial Narrow" w:cs="宋体"/>
          <w:kern w:val="0"/>
          <w:sz w:val="24"/>
        </w:rPr>
        <w:t>9,422,050.00</w:t>
      </w:r>
      <w:r>
        <w:rPr>
          <w:rFonts w:ascii="Arial Narrow" w:eastAsia="仿宋_GB2312" w:hAnsi="Arial Narrow" w:cs="宋体" w:hint="eastAsia"/>
          <w:kern w:val="0"/>
          <w:sz w:val="24"/>
        </w:rPr>
        <w:t>元系本公司于</w:t>
      </w:r>
      <w:r>
        <w:rPr>
          <w:rFonts w:ascii="Arial Narrow" w:eastAsia="仿宋_GB2312" w:hAnsi="Arial Narrow" w:cs="宋体"/>
          <w:kern w:val="0"/>
          <w:sz w:val="24"/>
        </w:rPr>
        <w:t>2010</w:t>
      </w:r>
      <w:r>
        <w:rPr>
          <w:rFonts w:ascii="Arial Narrow" w:eastAsia="仿宋_GB2312" w:hAnsi="Arial Narrow" w:cs="宋体" w:hint="eastAsia"/>
          <w:kern w:val="0"/>
          <w:sz w:val="24"/>
        </w:rPr>
        <w:t>年申请的《面向三网融合的基于有线电视宽带及无线宽带的网络互动应用交易系统》项目补贴资金。由于项目未能按期实施，本期将未使用资金</w:t>
      </w:r>
      <w:r>
        <w:rPr>
          <w:rFonts w:ascii="Arial Narrow" w:eastAsia="仿宋_GB2312" w:hAnsi="Arial Narrow" w:cs="宋体"/>
          <w:kern w:val="0"/>
          <w:sz w:val="24"/>
        </w:rPr>
        <w:t>9,422,050.00</w:t>
      </w:r>
      <w:r>
        <w:rPr>
          <w:rFonts w:ascii="Arial Narrow" w:eastAsia="仿宋_GB2312" w:hAnsi="Arial Narrow" w:cs="宋体" w:hint="eastAsia"/>
          <w:kern w:val="0"/>
          <w:sz w:val="24"/>
        </w:rPr>
        <w:t>元退还中国共产党北京市委员会宣传部。</w:t>
      </w:r>
    </w:p>
    <w:p w:rsidR="00E82F1D" w:rsidRDefault="00E82F1D" w:rsidP="00F7113C">
      <w:pPr>
        <w:snapToGrid w:val="0"/>
        <w:spacing w:beforeLines="50" w:afterLines="50"/>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hint="eastAsia"/>
          <w:sz w:val="24"/>
        </w:rPr>
        <w:t>注</w:t>
      </w:r>
      <w:r>
        <w:rPr>
          <w:rFonts w:ascii="Arial Narrow" w:eastAsia="仿宋_GB2312" w:hAnsi="Arial Narrow"/>
          <w:sz w:val="24"/>
        </w:rPr>
        <w:t>3</w:t>
      </w:r>
      <w:r>
        <w:rPr>
          <w:rFonts w:ascii="Arial Narrow" w:eastAsia="仿宋_GB2312" w:hAnsi="Arial Narrow" w:hint="eastAsia"/>
          <w:sz w:val="24"/>
        </w:rPr>
        <w:t>]</w:t>
      </w:r>
      <w:r>
        <w:rPr>
          <w:rFonts w:ascii="Arial Narrow" w:eastAsia="仿宋_GB2312" w:hAnsi="Arial Narrow" w:hint="eastAsia"/>
          <w:sz w:val="24"/>
        </w:rPr>
        <w:t>：本期</w:t>
      </w:r>
      <w:proofErr w:type="gramStart"/>
      <w:r>
        <w:rPr>
          <w:rFonts w:ascii="Arial Narrow" w:eastAsia="仿宋_GB2312" w:hAnsi="Arial Narrow" w:hint="eastAsia"/>
          <w:sz w:val="24"/>
        </w:rPr>
        <w:t>新增市</w:t>
      </w:r>
      <w:proofErr w:type="gramEnd"/>
      <w:r>
        <w:rPr>
          <w:rFonts w:ascii="Arial Narrow" w:eastAsia="仿宋_GB2312" w:hAnsi="Arial Narrow" w:hint="eastAsia"/>
          <w:sz w:val="24"/>
        </w:rPr>
        <w:t>文化创新发展专项资金项目第二期经费</w:t>
      </w:r>
      <w:r>
        <w:rPr>
          <w:rFonts w:ascii="Arial Narrow" w:eastAsia="仿宋_GB2312" w:hAnsi="Arial Narrow"/>
          <w:sz w:val="24"/>
        </w:rPr>
        <w:t>4,900,000.00</w:t>
      </w:r>
      <w:r>
        <w:rPr>
          <w:rFonts w:ascii="Arial Narrow" w:eastAsia="仿宋_GB2312" w:hAnsi="Arial Narrow" w:hint="eastAsia"/>
          <w:sz w:val="24"/>
        </w:rPr>
        <w:t>元，根据《关于拨付</w:t>
      </w:r>
      <w:r>
        <w:rPr>
          <w:rFonts w:ascii="Arial Narrow" w:eastAsia="仿宋_GB2312" w:hAnsi="Arial Narrow"/>
          <w:sz w:val="24"/>
        </w:rPr>
        <w:t>2012</w:t>
      </w:r>
      <w:r>
        <w:rPr>
          <w:rFonts w:ascii="Arial Narrow" w:eastAsia="仿宋_GB2312" w:hAnsi="Arial Narrow" w:hint="eastAsia"/>
          <w:sz w:val="24"/>
        </w:rPr>
        <w:t>年市文化创新发展专项资金项目经费的通知》，北京市国有文化资产监督管理办公室第二期拨付项目支持金额</w:t>
      </w:r>
      <w:r>
        <w:rPr>
          <w:rFonts w:ascii="Arial Narrow" w:eastAsia="仿宋_GB2312" w:hAnsi="Arial Narrow"/>
          <w:sz w:val="24"/>
        </w:rPr>
        <w:t>50%</w:t>
      </w:r>
      <w:r>
        <w:rPr>
          <w:rFonts w:ascii="Arial Narrow" w:eastAsia="仿宋_GB2312" w:hAnsi="Arial Narrow" w:hint="eastAsia"/>
          <w:sz w:val="24"/>
        </w:rPr>
        <w:t>，本公司申请支持金额</w:t>
      </w:r>
      <w:r>
        <w:rPr>
          <w:rFonts w:ascii="Arial Narrow" w:eastAsia="仿宋_GB2312" w:hAnsi="Arial Narrow"/>
          <w:sz w:val="24"/>
        </w:rPr>
        <w:t>26</w:t>
      </w:r>
      <w:r>
        <w:rPr>
          <w:rFonts w:ascii="Arial Narrow" w:eastAsia="仿宋_GB2312" w:hAnsi="Arial Narrow" w:hint="eastAsia"/>
          <w:sz w:val="24"/>
        </w:rPr>
        <w:t>,</w:t>
      </w:r>
      <w:r>
        <w:rPr>
          <w:rFonts w:ascii="Arial Narrow" w:eastAsia="仿宋_GB2312" w:hAnsi="Arial Narrow"/>
          <w:sz w:val="24"/>
        </w:rPr>
        <w:t>933</w:t>
      </w:r>
      <w:r>
        <w:rPr>
          <w:rFonts w:ascii="Arial Narrow" w:eastAsia="仿宋_GB2312" w:hAnsi="Arial Narrow" w:hint="eastAsia"/>
          <w:sz w:val="24"/>
        </w:rPr>
        <w:t>,</w:t>
      </w:r>
      <w:r>
        <w:rPr>
          <w:rFonts w:ascii="Arial Narrow" w:eastAsia="仿宋_GB2312" w:hAnsi="Arial Narrow"/>
          <w:sz w:val="24"/>
        </w:rPr>
        <w:t>69</w:t>
      </w:r>
      <w:r>
        <w:rPr>
          <w:rFonts w:ascii="Arial Narrow" w:eastAsia="仿宋_GB2312" w:hAnsi="Arial Narrow" w:hint="eastAsia"/>
          <w:sz w:val="24"/>
        </w:rPr>
        <w:t>0.00</w:t>
      </w:r>
      <w:r>
        <w:rPr>
          <w:rFonts w:ascii="Arial Narrow" w:eastAsia="仿宋_GB2312" w:hAnsi="Arial Narrow" w:hint="eastAsia"/>
          <w:sz w:val="24"/>
        </w:rPr>
        <w:t>万元，本期拨付经费</w:t>
      </w:r>
      <w:r>
        <w:rPr>
          <w:rFonts w:ascii="Arial Narrow" w:eastAsia="仿宋_GB2312" w:hAnsi="Arial Narrow"/>
          <w:sz w:val="24"/>
        </w:rPr>
        <w:t>4,900,000.00</w:t>
      </w:r>
      <w:r>
        <w:rPr>
          <w:rFonts w:ascii="Arial Narrow" w:eastAsia="仿宋_GB2312" w:hAnsi="Arial Narrow" w:hint="eastAsia"/>
          <w:sz w:val="24"/>
        </w:rPr>
        <w:t>元。按照《北京市文化创新发展专项资金管理办法（试行）》（</w:t>
      </w:r>
      <w:proofErr w:type="gramStart"/>
      <w:r>
        <w:rPr>
          <w:rFonts w:ascii="Arial Narrow" w:eastAsia="仿宋_GB2312" w:hAnsi="Arial Narrow" w:hint="eastAsia"/>
          <w:sz w:val="24"/>
        </w:rPr>
        <w:t>京财文</w:t>
      </w:r>
      <w:proofErr w:type="gramEnd"/>
      <w:r>
        <w:rPr>
          <w:rFonts w:ascii="Arial Narrow" w:eastAsia="仿宋_GB2312" w:hAnsi="Arial Narrow"/>
          <w:sz w:val="24"/>
        </w:rPr>
        <w:t>[2012]1440</w:t>
      </w:r>
      <w:r>
        <w:rPr>
          <w:rFonts w:ascii="Arial Narrow" w:eastAsia="仿宋_GB2312" w:hAnsi="Arial Narrow" w:hint="eastAsia"/>
          <w:sz w:val="24"/>
        </w:rPr>
        <w:t>号）及《北京市文化创新发展专项资金（产业类）项目绩效评价及资金监控办法》管理。</w:t>
      </w:r>
    </w:p>
    <w:p w:rsidR="00E82F1D" w:rsidRDefault="00E82F1D" w:rsidP="00F7113C">
      <w:pPr>
        <w:snapToGrid w:val="0"/>
        <w:spacing w:beforeLines="50" w:afterLines="50"/>
        <w:rPr>
          <w:rFonts w:ascii="Arial Narrow" w:eastAsia="仿宋_GB2312" w:hAnsi="Arial Narrow" w:cs="宋体"/>
          <w:kern w:val="0"/>
          <w:sz w:val="24"/>
        </w:rPr>
      </w:pPr>
      <w:r>
        <w:rPr>
          <w:rFonts w:ascii="Arial Narrow" w:eastAsia="仿宋_GB2312" w:hAnsi="Arial Narrow" w:hint="eastAsia"/>
          <w:sz w:val="24"/>
        </w:rPr>
        <w:t>[</w:t>
      </w:r>
      <w:r>
        <w:rPr>
          <w:rFonts w:ascii="Arial Narrow" w:eastAsia="仿宋_GB2312" w:hAnsi="Arial Narrow" w:hint="eastAsia"/>
          <w:sz w:val="24"/>
        </w:rPr>
        <w:t>注</w:t>
      </w:r>
      <w:r>
        <w:rPr>
          <w:rFonts w:ascii="Arial Narrow" w:eastAsia="仿宋_GB2312" w:hAnsi="Arial Narrow"/>
          <w:sz w:val="24"/>
        </w:rPr>
        <w:t>4</w:t>
      </w:r>
      <w:r>
        <w:rPr>
          <w:rFonts w:ascii="Arial Narrow" w:eastAsia="仿宋_GB2312" w:hAnsi="Arial Narrow" w:hint="eastAsia"/>
          <w:sz w:val="24"/>
        </w:rPr>
        <w:t>]</w:t>
      </w:r>
      <w:r>
        <w:rPr>
          <w:rFonts w:ascii="Arial Narrow" w:eastAsia="仿宋_GB2312" w:hAnsi="Arial Narrow" w:hint="eastAsia"/>
          <w:sz w:val="24"/>
        </w:rPr>
        <w:t>：本期新增</w:t>
      </w:r>
      <w:r>
        <w:rPr>
          <w:rFonts w:ascii="Arial Narrow" w:eastAsia="仿宋_GB2312" w:hAnsi="Arial Narrow"/>
          <w:sz w:val="24"/>
        </w:rPr>
        <w:t>“</w:t>
      </w:r>
      <w:r>
        <w:rPr>
          <w:rFonts w:ascii="Arial Narrow" w:eastAsia="仿宋_GB2312" w:hAnsi="Arial Narrow" w:cs="宋体" w:hint="eastAsia"/>
          <w:kern w:val="0"/>
          <w:sz w:val="24"/>
        </w:rPr>
        <w:t>数字文化传播示范基地</w:t>
      </w:r>
      <w:r>
        <w:rPr>
          <w:rFonts w:ascii="Arial Narrow" w:eastAsia="仿宋_GB2312" w:hAnsi="Arial Narrow" w:cs="宋体"/>
          <w:kern w:val="0"/>
          <w:sz w:val="24"/>
        </w:rPr>
        <w:t>”</w:t>
      </w:r>
      <w:r>
        <w:rPr>
          <w:rFonts w:ascii="Arial Narrow" w:eastAsia="仿宋_GB2312" w:hAnsi="Arial Narrow" w:cs="宋体" w:hint="eastAsia"/>
          <w:kern w:val="0"/>
          <w:sz w:val="24"/>
        </w:rPr>
        <w:t>项目扶持资金</w:t>
      </w:r>
      <w:r>
        <w:rPr>
          <w:rFonts w:ascii="Arial Narrow" w:eastAsia="仿宋_GB2312" w:hAnsi="Arial Narrow" w:cs="宋体"/>
          <w:kern w:val="0"/>
          <w:sz w:val="24"/>
        </w:rPr>
        <w:t>20</w:t>
      </w:r>
      <w:r>
        <w:rPr>
          <w:rFonts w:ascii="Arial Narrow" w:eastAsia="仿宋_GB2312" w:hAnsi="Arial Narrow" w:cs="宋体" w:hint="eastAsia"/>
          <w:kern w:val="0"/>
          <w:sz w:val="24"/>
        </w:rPr>
        <w:t>,</w:t>
      </w:r>
      <w:r>
        <w:rPr>
          <w:rFonts w:ascii="Arial Narrow" w:eastAsia="仿宋_GB2312" w:hAnsi="Arial Narrow" w:cs="宋体"/>
          <w:kern w:val="0"/>
          <w:sz w:val="24"/>
        </w:rPr>
        <w:t>00</w:t>
      </w:r>
      <w:r>
        <w:rPr>
          <w:rFonts w:ascii="Arial Narrow" w:eastAsia="仿宋_GB2312" w:hAnsi="Arial Narrow" w:cs="宋体" w:hint="eastAsia"/>
          <w:kern w:val="0"/>
          <w:sz w:val="24"/>
        </w:rPr>
        <w:t>0,000</w:t>
      </w:r>
      <w:r>
        <w:rPr>
          <w:rFonts w:ascii="Arial Narrow" w:eastAsia="仿宋_GB2312" w:hAnsi="Arial Narrow" w:cs="宋体"/>
          <w:kern w:val="0"/>
          <w:sz w:val="24"/>
        </w:rPr>
        <w:t>.00</w:t>
      </w:r>
      <w:r>
        <w:rPr>
          <w:rFonts w:ascii="Arial Narrow" w:eastAsia="仿宋_GB2312" w:hAnsi="Arial Narrow" w:cs="宋体" w:hint="eastAsia"/>
          <w:kern w:val="0"/>
          <w:sz w:val="24"/>
        </w:rPr>
        <w:t>元系北京广播电影电视局根据北京市财政局《关于下达</w:t>
      </w:r>
      <w:r>
        <w:rPr>
          <w:rFonts w:ascii="Arial Narrow" w:eastAsia="仿宋_GB2312" w:hAnsi="Arial Narrow" w:cs="宋体"/>
          <w:kern w:val="0"/>
          <w:sz w:val="24"/>
        </w:rPr>
        <w:t>2012</w:t>
      </w:r>
      <w:r>
        <w:rPr>
          <w:rFonts w:ascii="Arial Narrow" w:eastAsia="仿宋_GB2312" w:hAnsi="Arial Narrow" w:cs="宋体" w:hint="eastAsia"/>
          <w:kern w:val="0"/>
          <w:sz w:val="24"/>
        </w:rPr>
        <w:t>年中央文化产业发展专项资金预算的函》（</w:t>
      </w:r>
      <w:proofErr w:type="gramStart"/>
      <w:r>
        <w:rPr>
          <w:rFonts w:ascii="Arial Narrow" w:eastAsia="仿宋_GB2312" w:hAnsi="Arial Narrow" w:cs="宋体" w:hint="eastAsia"/>
          <w:kern w:val="0"/>
          <w:sz w:val="24"/>
        </w:rPr>
        <w:t>京财科</w:t>
      </w:r>
      <w:proofErr w:type="gramEnd"/>
      <w:r>
        <w:rPr>
          <w:rFonts w:ascii="Arial Narrow" w:eastAsia="仿宋_GB2312" w:hAnsi="Arial Narrow" w:cs="宋体" w:hint="eastAsia"/>
          <w:kern w:val="0"/>
          <w:sz w:val="24"/>
        </w:rPr>
        <w:t>文指</w:t>
      </w:r>
      <w:r>
        <w:rPr>
          <w:rFonts w:ascii="Arial Narrow" w:eastAsia="仿宋_GB2312" w:hAnsi="Arial Narrow" w:cs="宋体"/>
          <w:kern w:val="0"/>
          <w:sz w:val="24"/>
        </w:rPr>
        <w:t>[2012]2337</w:t>
      </w:r>
      <w:r>
        <w:rPr>
          <w:rFonts w:ascii="Arial Narrow" w:eastAsia="仿宋_GB2312" w:hAnsi="Arial Narrow" w:cs="宋体" w:hint="eastAsia"/>
          <w:kern w:val="0"/>
          <w:sz w:val="24"/>
        </w:rPr>
        <w:t>号）拨付给本公司的扶持资金。该项扶持资金按照《文化产业发展专项资金管理暂行办法》（</w:t>
      </w:r>
      <w:proofErr w:type="gramStart"/>
      <w:r>
        <w:rPr>
          <w:rFonts w:ascii="Arial Narrow" w:eastAsia="仿宋_GB2312" w:hAnsi="Arial Narrow" w:cs="宋体" w:hint="eastAsia"/>
          <w:kern w:val="0"/>
          <w:sz w:val="24"/>
        </w:rPr>
        <w:t>财文资</w:t>
      </w:r>
      <w:proofErr w:type="gramEnd"/>
      <w:r>
        <w:rPr>
          <w:rFonts w:ascii="Arial Narrow" w:eastAsia="仿宋_GB2312" w:hAnsi="Arial Narrow" w:cs="宋体"/>
          <w:kern w:val="0"/>
          <w:sz w:val="24"/>
        </w:rPr>
        <w:t>[2012]4</w:t>
      </w:r>
      <w:r>
        <w:rPr>
          <w:rFonts w:ascii="Arial Narrow" w:eastAsia="仿宋_GB2312" w:hAnsi="Arial Narrow" w:cs="宋体" w:hint="eastAsia"/>
          <w:kern w:val="0"/>
          <w:sz w:val="24"/>
        </w:rPr>
        <w:t>号）和《</w:t>
      </w:r>
      <w:r>
        <w:rPr>
          <w:rFonts w:ascii="Arial Narrow" w:eastAsia="仿宋_GB2312" w:hAnsi="Arial Narrow" w:cs="宋体"/>
          <w:kern w:val="0"/>
          <w:sz w:val="24"/>
        </w:rPr>
        <w:t>2011</w:t>
      </w:r>
      <w:r>
        <w:rPr>
          <w:rFonts w:ascii="Arial Narrow" w:eastAsia="仿宋_GB2312" w:hAnsi="Arial Narrow" w:cs="宋体" w:hint="eastAsia"/>
          <w:kern w:val="0"/>
          <w:sz w:val="24"/>
        </w:rPr>
        <w:t>年度中央文化产业发展专项资金项目管理协议书》的要求进行管理。</w:t>
      </w:r>
    </w:p>
    <w:p w:rsidR="00E82F1D" w:rsidRDefault="00E82F1D" w:rsidP="00F7113C">
      <w:pPr>
        <w:snapToGrid w:val="0"/>
        <w:spacing w:beforeLines="50" w:afterLines="50"/>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hint="eastAsia"/>
          <w:sz w:val="24"/>
        </w:rPr>
        <w:t>注</w:t>
      </w:r>
      <w:r>
        <w:rPr>
          <w:rFonts w:ascii="Arial Narrow" w:eastAsia="仿宋_GB2312" w:hAnsi="Arial Narrow"/>
          <w:sz w:val="24"/>
        </w:rPr>
        <w:t>5</w:t>
      </w:r>
      <w:r>
        <w:rPr>
          <w:rFonts w:ascii="Arial Narrow" w:eastAsia="仿宋_GB2312" w:hAnsi="Arial Narrow" w:hint="eastAsia"/>
          <w:sz w:val="24"/>
        </w:rPr>
        <w:t>]</w:t>
      </w:r>
      <w:r>
        <w:rPr>
          <w:rFonts w:ascii="Arial Narrow" w:eastAsia="仿宋_GB2312" w:hAnsi="Arial Narrow" w:hint="eastAsia"/>
          <w:sz w:val="24"/>
        </w:rPr>
        <w:t>：本期新增</w:t>
      </w:r>
      <w:r>
        <w:rPr>
          <w:rFonts w:ascii="Arial Narrow" w:eastAsia="仿宋_GB2312" w:hAnsi="Arial Narrow"/>
          <w:sz w:val="24"/>
        </w:rPr>
        <w:t>“</w:t>
      </w:r>
      <w:r>
        <w:rPr>
          <w:rFonts w:ascii="Arial Narrow" w:eastAsia="仿宋_GB2312" w:hAnsi="Arial Narrow" w:hint="eastAsia"/>
          <w:sz w:val="24"/>
        </w:rPr>
        <w:t>营改增</w:t>
      </w:r>
      <w:r>
        <w:rPr>
          <w:rFonts w:ascii="Arial Narrow" w:eastAsia="仿宋_GB2312" w:hAnsi="Arial Narrow"/>
          <w:sz w:val="24"/>
        </w:rPr>
        <w:t>”</w:t>
      </w:r>
      <w:r>
        <w:rPr>
          <w:rFonts w:ascii="Arial Narrow" w:eastAsia="仿宋_GB2312" w:hAnsi="Arial Narrow" w:hint="eastAsia"/>
          <w:sz w:val="24"/>
        </w:rPr>
        <w:t>过渡性财政扶持资金</w:t>
      </w:r>
      <w:r>
        <w:rPr>
          <w:rFonts w:ascii="Arial Narrow" w:eastAsia="仿宋_GB2312" w:hAnsi="Arial Narrow"/>
          <w:sz w:val="24"/>
        </w:rPr>
        <w:t>356,658.09</w:t>
      </w:r>
      <w:r>
        <w:rPr>
          <w:rFonts w:ascii="Arial Narrow" w:eastAsia="仿宋_GB2312" w:hAnsi="Arial Narrow" w:hint="eastAsia"/>
          <w:sz w:val="24"/>
        </w:rPr>
        <w:t>元，系海淀区财政局根据北京市财政局、北京市国家税务局、北京市地方税务局关于实施营业税改征增值税试点过渡性财政扶持政策的通知拨付给本公司的营业税改征增值税试点改革财政扶持资金。其中歌华本部收到</w:t>
      </w:r>
      <w:r>
        <w:rPr>
          <w:rFonts w:ascii="Arial Narrow" w:eastAsia="仿宋_GB2312" w:hAnsi="Arial Narrow"/>
          <w:sz w:val="24"/>
        </w:rPr>
        <w:t>335</w:t>
      </w:r>
      <w:r>
        <w:rPr>
          <w:rFonts w:ascii="Arial Narrow" w:eastAsia="仿宋_GB2312" w:hAnsi="Arial Narrow" w:hint="eastAsia"/>
          <w:sz w:val="24"/>
        </w:rPr>
        <w:t>,</w:t>
      </w:r>
      <w:r>
        <w:rPr>
          <w:rFonts w:ascii="Arial Narrow" w:eastAsia="仿宋_GB2312" w:hAnsi="Arial Narrow"/>
          <w:sz w:val="24"/>
        </w:rPr>
        <w:t>586.98</w:t>
      </w:r>
      <w:r>
        <w:rPr>
          <w:rFonts w:ascii="Arial Narrow" w:eastAsia="仿宋_GB2312" w:hAnsi="Arial Narrow" w:hint="eastAsia"/>
          <w:sz w:val="24"/>
        </w:rPr>
        <w:t>元，城中分公司收到</w:t>
      </w:r>
      <w:r>
        <w:rPr>
          <w:rFonts w:ascii="Arial Narrow" w:eastAsia="仿宋_GB2312" w:hAnsi="Arial Narrow" w:hint="eastAsia"/>
          <w:sz w:val="24"/>
        </w:rPr>
        <w:t>21</w:t>
      </w:r>
      <w:r>
        <w:rPr>
          <w:rFonts w:ascii="Arial Narrow" w:eastAsia="仿宋_GB2312" w:hAnsi="Arial Narrow"/>
          <w:sz w:val="24"/>
        </w:rPr>
        <w:t>,</w:t>
      </w:r>
      <w:r>
        <w:rPr>
          <w:rFonts w:ascii="Arial Narrow" w:eastAsia="仿宋_GB2312" w:hAnsi="Arial Narrow" w:hint="eastAsia"/>
          <w:sz w:val="24"/>
        </w:rPr>
        <w:t>071</w:t>
      </w:r>
      <w:r>
        <w:rPr>
          <w:rFonts w:ascii="Arial Narrow" w:eastAsia="仿宋_GB2312" w:hAnsi="Arial Narrow"/>
          <w:sz w:val="24"/>
        </w:rPr>
        <w:t>.</w:t>
      </w:r>
      <w:r>
        <w:rPr>
          <w:rFonts w:ascii="Arial Narrow" w:eastAsia="仿宋_GB2312" w:hAnsi="Arial Narrow" w:hint="eastAsia"/>
          <w:sz w:val="24"/>
        </w:rPr>
        <w:t>11</w:t>
      </w:r>
      <w:r>
        <w:rPr>
          <w:rFonts w:ascii="Arial Narrow" w:eastAsia="仿宋_GB2312" w:hAnsi="Arial Narrow" w:hint="eastAsia"/>
          <w:sz w:val="24"/>
        </w:rPr>
        <w:t>元。该财政扶持资金按照</w:t>
      </w:r>
      <w:r>
        <w:rPr>
          <w:rFonts w:ascii="Arial Narrow" w:eastAsia="仿宋_GB2312" w:hAnsi="Arial Narrow"/>
          <w:sz w:val="24"/>
        </w:rPr>
        <w:t>“</w:t>
      </w:r>
      <w:r>
        <w:rPr>
          <w:rFonts w:ascii="Arial Narrow" w:eastAsia="仿宋_GB2312" w:hAnsi="Arial Narrow" w:hint="eastAsia"/>
          <w:sz w:val="24"/>
        </w:rPr>
        <w:t>企业据实申请、财税按月监控、财政按季预拨、资金按年清算、重点监督检查</w:t>
      </w:r>
      <w:r>
        <w:rPr>
          <w:rFonts w:ascii="Arial Narrow" w:eastAsia="仿宋_GB2312" w:hAnsi="Arial Narrow"/>
          <w:sz w:val="24"/>
        </w:rPr>
        <w:t>”</w:t>
      </w:r>
      <w:r>
        <w:rPr>
          <w:rFonts w:ascii="Arial Narrow" w:eastAsia="仿宋_GB2312" w:hAnsi="Arial Narrow" w:hint="eastAsia"/>
          <w:sz w:val="24"/>
        </w:rPr>
        <w:t>的方式进行管理。</w:t>
      </w:r>
    </w:p>
    <w:p w:rsidR="00E82F1D" w:rsidRDefault="00E82F1D" w:rsidP="00F7113C">
      <w:pPr>
        <w:widowControl/>
        <w:spacing w:before="50" w:afterLines="50"/>
        <w:rPr>
          <w:rFonts w:ascii="Arial Narrow" w:eastAsia="仿宋_GB2312" w:hAnsi="Arial Narrow" w:cs="宋体"/>
          <w:kern w:val="0"/>
          <w:sz w:val="24"/>
        </w:rPr>
      </w:pPr>
      <w:r>
        <w:rPr>
          <w:rFonts w:ascii="Arial Narrow" w:eastAsia="仿宋_GB2312" w:hAnsi="Arial Narrow" w:cs="宋体" w:hint="eastAsia"/>
          <w:kern w:val="0"/>
          <w:sz w:val="24"/>
        </w:rPr>
        <w:t>[</w:t>
      </w:r>
      <w:r>
        <w:rPr>
          <w:rFonts w:ascii="Arial Narrow" w:eastAsia="仿宋_GB2312" w:hAnsi="Arial Narrow" w:cs="宋体" w:hint="eastAsia"/>
          <w:kern w:val="0"/>
          <w:sz w:val="24"/>
        </w:rPr>
        <w:t>注</w:t>
      </w:r>
      <w:r>
        <w:rPr>
          <w:rFonts w:ascii="Arial Narrow" w:eastAsia="仿宋_GB2312" w:hAnsi="Arial Narrow" w:cs="宋体" w:hint="eastAsia"/>
          <w:kern w:val="0"/>
          <w:sz w:val="24"/>
        </w:rPr>
        <w:t>6]</w:t>
      </w:r>
      <w:r>
        <w:rPr>
          <w:rFonts w:ascii="Arial Narrow" w:eastAsia="仿宋_GB2312" w:hAnsi="Arial Narrow" w:cs="宋体" w:hint="eastAsia"/>
          <w:kern w:val="0"/>
          <w:sz w:val="24"/>
        </w:rPr>
        <w:t>：</w:t>
      </w:r>
      <w:r>
        <w:rPr>
          <w:rFonts w:ascii="Arial Narrow" w:eastAsia="仿宋_GB2312" w:hAnsi="Arial Narrow" w:hint="eastAsia"/>
          <w:sz w:val="24"/>
        </w:rPr>
        <w:t>本期新增</w:t>
      </w:r>
      <w:r>
        <w:rPr>
          <w:rFonts w:ascii="Arial Narrow" w:eastAsia="仿宋_GB2312" w:hAnsi="Arial Narrow" w:cs="宋体"/>
          <w:kern w:val="0"/>
          <w:sz w:val="24"/>
        </w:rPr>
        <w:t>NGB</w:t>
      </w:r>
      <w:r>
        <w:rPr>
          <w:rFonts w:ascii="Arial Narrow" w:eastAsia="仿宋_GB2312" w:hAnsi="Arial Narrow" w:cs="宋体" w:hint="eastAsia"/>
          <w:kern w:val="0"/>
          <w:sz w:val="24"/>
        </w:rPr>
        <w:t>关键技术研究与应用示范项目专项经费</w:t>
      </w:r>
      <w:r>
        <w:rPr>
          <w:rFonts w:ascii="Arial Narrow" w:eastAsia="仿宋_GB2312" w:hAnsi="Arial Narrow" w:cs="宋体"/>
          <w:kern w:val="0"/>
          <w:sz w:val="24"/>
        </w:rPr>
        <w:t>1</w:t>
      </w:r>
      <w:r>
        <w:rPr>
          <w:rFonts w:ascii="Arial Narrow" w:eastAsia="仿宋_GB2312" w:hAnsi="Arial Narrow" w:cs="宋体" w:hint="eastAsia"/>
          <w:kern w:val="0"/>
          <w:sz w:val="24"/>
        </w:rPr>
        <w:t>9</w:t>
      </w:r>
      <w:r>
        <w:rPr>
          <w:rFonts w:ascii="Arial Narrow" w:eastAsia="仿宋_GB2312" w:hAnsi="Arial Narrow" w:cs="宋体"/>
          <w:kern w:val="0"/>
          <w:sz w:val="24"/>
        </w:rPr>
        <w:t>4,400.00</w:t>
      </w:r>
      <w:r>
        <w:rPr>
          <w:rFonts w:ascii="Arial Narrow" w:eastAsia="仿宋_GB2312" w:hAnsi="Arial Narrow" w:cs="宋体" w:hint="eastAsia"/>
          <w:kern w:val="0"/>
          <w:sz w:val="24"/>
        </w:rPr>
        <w:t>元系国家广播电影电视总局广播科学研究院根据《国家科技支撑计划项目课题技术研究合作及专项经费拨转协议》拨付给本公司的国家科技支撑计划项目《下一代广播电视网（</w:t>
      </w:r>
      <w:r>
        <w:rPr>
          <w:rFonts w:ascii="Arial Narrow" w:eastAsia="仿宋_GB2312" w:hAnsi="Arial Narrow" w:cs="宋体"/>
          <w:kern w:val="0"/>
          <w:sz w:val="24"/>
        </w:rPr>
        <w:t>NGB</w:t>
      </w:r>
      <w:r>
        <w:rPr>
          <w:rFonts w:ascii="Arial Narrow" w:eastAsia="仿宋_GB2312" w:hAnsi="Arial Narrow" w:cs="宋体" w:hint="eastAsia"/>
          <w:kern w:val="0"/>
          <w:sz w:val="24"/>
        </w:rPr>
        <w:t>）关键技术研究与应用示范（一期）》之课题</w:t>
      </w:r>
      <w:proofErr w:type="gramStart"/>
      <w:r>
        <w:rPr>
          <w:rFonts w:ascii="Arial Narrow" w:eastAsia="仿宋_GB2312" w:hAnsi="Arial Narrow" w:cs="宋体" w:hint="eastAsia"/>
          <w:kern w:val="0"/>
          <w:sz w:val="24"/>
        </w:rPr>
        <w:t>一</w:t>
      </w:r>
      <w:proofErr w:type="gramEnd"/>
      <w:r>
        <w:rPr>
          <w:rFonts w:ascii="Arial Narrow" w:eastAsia="仿宋_GB2312" w:hAnsi="Arial Narrow" w:cs="宋体" w:hint="eastAsia"/>
          <w:kern w:val="0"/>
          <w:sz w:val="24"/>
        </w:rPr>
        <w:t>《</w:t>
      </w:r>
      <w:r>
        <w:rPr>
          <w:rFonts w:ascii="Arial Narrow" w:eastAsia="仿宋_GB2312" w:hAnsi="Arial Narrow" w:cs="宋体"/>
          <w:kern w:val="0"/>
          <w:sz w:val="24"/>
        </w:rPr>
        <w:t>NGB</w:t>
      </w:r>
      <w:r>
        <w:rPr>
          <w:rFonts w:ascii="Arial Narrow" w:eastAsia="仿宋_GB2312" w:hAnsi="Arial Narrow" w:cs="宋体" w:hint="eastAsia"/>
          <w:kern w:val="0"/>
          <w:sz w:val="24"/>
        </w:rPr>
        <w:t>总体技术和标准体系及业务系统关键技术研究》课题费。</w:t>
      </w:r>
    </w:p>
    <w:p w:rsidR="00E82F1D" w:rsidRDefault="00E82F1D" w:rsidP="00F7113C">
      <w:pPr>
        <w:widowControl/>
        <w:spacing w:before="50" w:afterLines="50"/>
        <w:rPr>
          <w:rFonts w:ascii="Arial Narrow" w:eastAsia="仿宋_GB2312" w:hAnsi="Arial Narrow" w:cs="宋体"/>
          <w:kern w:val="0"/>
          <w:sz w:val="24"/>
        </w:rPr>
      </w:pPr>
      <w:r>
        <w:rPr>
          <w:rFonts w:ascii="Arial Narrow" w:eastAsia="仿宋_GB2312" w:hAnsi="Arial Narrow" w:cs="宋体" w:hint="eastAsia"/>
          <w:kern w:val="0"/>
          <w:sz w:val="24"/>
        </w:rPr>
        <w:t>[</w:t>
      </w:r>
      <w:r>
        <w:rPr>
          <w:rFonts w:ascii="Arial Narrow" w:eastAsia="仿宋_GB2312" w:hAnsi="Arial Narrow" w:cs="宋体" w:hint="eastAsia"/>
          <w:kern w:val="0"/>
          <w:sz w:val="24"/>
        </w:rPr>
        <w:t>注</w:t>
      </w:r>
      <w:r>
        <w:rPr>
          <w:rFonts w:ascii="Arial Narrow" w:eastAsia="仿宋_GB2312" w:hAnsi="Arial Narrow" w:cs="宋体" w:hint="eastAsia"/>
          <w:kern w:val="0"/>
          <w:sz w:val="24"/>
        </w:rPr>
        <w:t>7]</w:t>
      </w:r>
      <w:r>
        <w:rPr>
          <w:rFonts w:ascii="Arial Narrow" w:eastAsia="仿宋_GB2312" w:hAnsi="Arial Narrow" w:cs="宋体" w:hint="eastAsia"/>
          <w:kern w:val="0"/>
          <w:sz w:val="24"/>
        </w:rPr>
        <w:t>：本期新增广播电影电视局基于直播电视的互动增强多媒体应用项目补助资金</w:t>
      </w:r>
      <w:r>
        <w:rPr>
          <w:rFonts w:ascii="Arial Narrow" w:eastAsia="仿宋_GB2312" w:hAnsi="Arial Narrow" w:cs="宋体"/>
          <w:kern w:val="0"/>
          <w:sz w:val="24"/>
        </w:rPr>
        <w:t>10,000,000.00</w:t>
      </w:r>
      <w:r>
        <w:rPr>
          <w:rFonts w:ascii="Arial Narrow" w:eastAsia="仿宋_GB2312" w:hAnsi="Arial Narrow" w:cs="宋体" w:hint="eastAsia"/>
          <w:kern w:val="0"/>
          <w:sz w:val="24"/>
        </w:rPr>
        <w:t>元，系根据市财政局《关于下达</w:t>
      </w:r>
      <w:r>
        <w:rPr>
          <w:rFonts w:ascii="Arial Narrow" w:eastAsia="仿宋_GB2312" w:hAnsi="Arial Narrow" w:cs="宋体" w:hint="eastAsia"/>
          <w:kern w:val="0"/>
          <w:sz w:val="24"/>
        </w:rPr>
        <w:t>2013</w:t>
      </w:r>
      <w:r>
        <w:rPr>
          <w:rFonts w:ascii="Arial Narrow" w:eastAsia="仿宋_GB2312" w:hAnsi="Arial Narrow" w:cs="宋体" w:hint="eastAsia"/>
          <w:kern w:val="0"/>
          <w:sz w:val="24"/>
        </w:rPr>
        <w:t>年中央文化产业发展专项资金预算的函》（</w:t>
      </w:r>
      <w:proofErr w:type="gramStart"/>
      <w:r>
        <w:rPr>
          <w:rFonts w:ascii="Arial Narrow" w:eastAsia="仿宋_GB2312" w:hAnsi="Arial Narrow" w:cs="宋体" w:hint="eastAsia"/>
          <w:kern w:val="0"/>
          <w:sz w:val="24"/>
        </w:rPr>
        <w:t>京财科</w:t>
      </w:r>
      <w:proofErr w:type="gramEnd"/>
      <w:r>
        <w:rPr>
          <w:rFonts w:ascii="Arial Narrow" w:eastAsia="仿宋_GB2312" w:hAnsi="Arial Narrow" w:cs="宋体" w:hint="eastAsia"/>
          <w:kern w:val="0"/>
          <w:sz w:val="24"/>
        </w:rPr>
        <w:t>文指</w:t>
      </w:r>
      <w:r>
        <w:rPr>
          <w:rFonts w:ascii="Arial Narrow" w:eastAsia="仿宋_GB2312" w:hAnsi="Arial Narrow" w:cs="宋体" w:hint="eastAsia"/>
          <w:kern w:val="0"/>
          <w:sz w:val="24"/>
        </w:rPr>
        <w:t>[2013]1598</w:t>
      </w:r>
      <w:r>
        <w:rPr>
          <w:rFonts w:ascii="Arial Narrow" w:eastAsia="仿宋_GB2312" w:hAnsi="Arial Narrow" w:cs="宋体" w:hint="eastAsia"/>
          <w:kern w:val="0"/>
          <w:sz w:val="24"/>
        </w:rPr>
        <w:t>号），北京市广播电影电视局下拨歌华本部的“基于直播电视的互动增强多媒体应用”项目扶持资金。</w:t>
      </w:r>
    </w:p>
    <w:p w:rsidR="00E82F1D" w:rsidRDefault="00E82F1D" w:rsidP="00F7113C">
      <w:pPr>
        <w:widowControl/>
        <w:spacing w:before="50" w:afterLines="50"/>
        <w:rPr>
          <w:rFonts w:ascii="Arial Narrow" w:eastAsia="仿宋_GB2312" w:hAnsi="Arial Narrow" w:cs="宋体"/>
          <w:kern w:val="0"/>
        </w:rPr>
      </w:pPr>
      <w:r>
        <w:rPr>
          <w:rFonts w:ascii="Arial Narrow" w:eastAsia="仿宋_GB2312" w:hAnsi="Arial Narrow" w:cs="宋体" w:hint="eastAsia"/>
          <w:kern w:val="0"/>
          <w:sz w:val="24"/>
        </w:rPr>
        <w:t>[</w:t>
      </w:r>
      <w:r>
        <w:rPr>
          <w:rFonts w:ascii="Arial Narrow" w:eastAsia="仿宋_GB2312" w:hAnsi="Arial Narrow" w:cs="宋体" w:hint="eastAsia"/>
          <w:kern w:val="0"/>
          <w:sz w:val="24"/>
        </w:rPr>
        <w:t>注</w:t>
      </w:r>
      <w:r>
        <w:rPr>
          <w:rFonts w:ascii="Arial Narrow" w:eastAsia="仿宋_GB2312" w:hAnsi="Arial Narrow" w:cs="宋体" w:hint="eastAsia"/>
          <w:kern w:val="0"/>
          <w:sz w:val="24"/>
        </w:rPr>
        <w:t>8]</w:t>
      </w:r>
      <w:r>
        <w:rPr>
          <w:rFonts w:ascii="Arial Narrow" w:eastAsia="仿宋_GB2312" w:hAnsi="Arial Narrow" w:cs="宋体" w:hint="eastAsia"/>
          <w:kern w:val="0"/>
          <w:sz w:val="24"/>
        </w:rPr>
        <w:t>：本期新增市容改造补助资金</w:t>
      </w:r>
      <w:r>
        <w:rPr>
          <w:rFonts w:ascii="Arial Narrow" w:eastAsia="仿宋_GB2312" w:hAnsi="Arial Narrow" w:cs="宋体"/>
          <w:kern w:val="0"/>
          <w:sz w:val="24"/>
        </w:rPr>
        <w:t>500,000.00</w:t>
      </w:r>
      <w:r>
        <w:rPr>
          <w:rFonts w:ascii="Arial Narrow" w:eastAsia="仿宋_GB2312" w:hAnsi="Arial Narrow" w:cs="宋体" w:hint="eastAsia"/>
          <w:kern w:val="0"/>
          <w:sz w:val="24"/>
        </w:rPr>
        <w:t>元，系北京市容管理委员会为改善市容，要求歌华顺义分公司将露天光缆入改建至地下，给予的改建补助。</w:t>
      </w:r>
    </w:p>
    <w:p w:rsidR="00E82F1D" w:rsidRDefault="00E82F1D" w:rsidP="00F7113C">
      <w:pPr>
        <w:snapToGrid w:val="0"/>
        <w:spacing w:beforeLines="50" w:afterLines="50"/>
        <w:rPr>
          <w:rFonts w:ascii="Arial Narrow" w:eastAsia="仿宋_GB2312" w:hAnsi="Arial Narrow"/>
          <w:sz w:val="24"/>
        </w:rPr>
      </w:pPr>
      <w:r>
        <w:rPr>
          <w:rFonts w:ascii="Arial Narrow" w:eastAsia="仿宋_GB2312" w:hAnsi="Arial Narrow" w:cs="宋体" w:hint="eastAsia"/>
          <w:kern w:val="0"/>
          <w:sz w:val="24"/>
        </w:rPr>
        <w:t>[</w:t>
      </w:r>
      <w:r>
        <w:rPr>
          <w:rFonts w:ascii="Arial Narrow" w:eastAsia="仿宋_GB2312" w:hAnsi="Arial Narrow" w:cs="宋体" w:hint="eastAsia"/>
          <w:kern w:val="0"/>
          <w:sz w:val="24"/>
        </w:rPr>
        <w:t>注</w:t>
      </w:r>
      <w:r>
        <w:rPr>
          <w:rFonts w:ascii="Arial Narrow" w:eastAsia="仿宋_GB2312" w:hAnsi="Arial Narrow" w:cs="宋体" w:hint="eastAsia"/>
          <w:kern w:val="0"/>
          <w:sz w:val="24"/>
        </w:rPr>
        <w:t>9]</w:t>
      </w:r>
      <w:r>
        <w:rPr>
          <w:rFonts w:ascii="Arial Narrow" w:eastAsia="仿宋_GB2312" w:hAnsi="Arial Narrow" w:cs="宋体" w:hint="eastAsia"/>
          <w:kern w:val="0"/>
          <w:sz w:val="24"/>
        </w:rPr>
        <w:t>：</w:t>
      </w:r>
      <w:r>
        <w:rPr>
          <w:rFonts w:ascii="Arial Narrow" w:eastAsia="仿宋_GB2312" w:hAnsi="Arial Narrow" w:hint="eastAsia"/>
          <w:sz w:val="24"/>
        </w:rPr>
        <w:t>有线电视入网费、资产使用费系主营业务活动形成递延收益，本期减少系结转至主营业务收入。</w:t>
      </w:r>
    </w:p>
    <w:p w:rsidR="00E82F1D" w:rsidRDefault="00E82F1D" w:rsidP="00F7113C">
      <w:pPr>
        <w:snapToGrid w:val="0"/>
        <w:spacing w:beforeLines="50" w:afterLines="50"/>
        <w:rPr>
          <w:rFonts w:ascii="Arial Narrow" w:eastAsia="仿宋_GB2312" w:hAnsi="Arial Narrow"/>
          <w:sz w:val="24"/>
        </w:rPr>
      </w:pPr>
      <w:r>
        <w:rPr>
          <w:rFonts w:ascii="Arial Narrow" w:eastAsia="仿宋_GB2312" w:hAnsi="Arial Narrow" w:hint="eastAsia"/>
          <w:sz w:val="24"/>
        </w:rPr>
        <w:t>除</w:t>
      </w:r>
      <w:r>
        <w:rPr>
          <w:rFonts w:ascii="Arial Narrow" w:eastAsia="仿宋_GB2312" w:hAnsi="Arial Narrow" w:cs="宋体" w:hint="eastAsia"/>
          <w:kern w:val="0"/>
          <w:sz w:val="24"/>
        </w:rPr>
        <w:t>[</w:t>
      </w:r>
      <w:r>
        <w:rPr>
          <w:rFonts w:ascii="Arial Narrow" w:eastAsia="仿宋_GB2312" w:hAnsi="Arial Narrow" w:cs="宋体" w:hint="eastAsia"/>
          <w:kern w:val="0"/>
          <w:sz w:val="24"/>
        </w:rPr>
        <w:t>注</w:t>
      </w:r>
      <w:r>
        <w:rPr>
          <w:rFonts w:ascii="Arial Narrow" w:eastAsia="仿宋_GB2312" w:hAnsi="Arial Narrow" w:cs="宋体"/>
          <w:kern w:val="0"/>
          <w:sz w:val="24"/>
        </w:rPr>
        <w:t>2</w:t>
      </w:r>
      <w:r>
        <w:rPr>
          <w:rFonts w:ascii="Arial Narrow" w:eastAsia="仿宋_GB2312" w:hAnsi="Arial Narrow" w:cs="宋体" w:hint="eastAsia"/>
          <w:kern w:val="0"/>
          <w:sz w:val="24"/>
        </w:rPr>
        <w:t xml:space="preserve"> ]</w:t>
      </w:r>
      <w:r>
        <w:rPr>
          <w:rFonts w:ascii="Arial Narrow" w:eastAsia="仿宋_GB2312" w:hAnsi="Arial Narrow" w:cs="宋体" w:hint="eastAsia"/>
          <w:kern w:val="0"/>
          <w:sz w:val="24"/>
        </w:rPr>
        <w:t>、</w:t>
      </w:r>
      <w:r>
        <w:rPr>
          <w:rFonts w:ascii="Arial Narrow" w:eastAsia="仿宋_GB2312" w:hAnsi="Arial Narrow" w:cs="宋体" w:hint="eastAsia"/>
          <w:kern w:val="0"/>
          <w:sz w:val="24"/>
        </w:rPr>
        <w:t>[</w:t>
      </w:r>
      <w:r>
        <w:rPr>
          <w:rFonts w:ascii="Arial Narrow" w:eastAsia="仿宋_GB2312" w:hAnsi="Arial Narrow" w:cs="宋体" w:hint="eastAsia"/>
          <w:kern w:val="0"/>
          <w:sz w:val="24"/>
        </w:rPr>
        <w:t>注</w:t>
      </w:r>
      <w:r>
        <w:rPr>
          <w:rFonts w:ascii="Arial Narrow" w:eastAsia="仿宋_GB2312" w:hAnsi="Arial Narrow" w:cs="宋体" w:hint="eastAsia"/>
          <w:kern w:val="0"/>
          <w:sz w:val="24"/>
        </w:rPr>
        <w:t>9 ]</w:t>
      </w:r>
      <w:r>
        <w:rPr>
          <w:rFonts w:ascii="Arial Narrow" w:eastAsia="仿宋_GB2312" w:hAnsi="Arial Narrow" w:cs="宋体" w:hint="eastAsia"/>
          <w:kern w:val="0"/>
          <w:sz w:val="24"/>
        </w:rPr>
        <w:t>以</w:t>
      </w:r>
      <w:r>
        <w:rPr>
          <w:rFonts w:ascii="Arial Narrow" w:eastAsia="仿宋_GB2312" w:hAnsi="Arial Narrow" w:hint="eastAsia"/>
          <w:sz w:val="24"/>
        </w:rPr>
        <w:t>外的本期减少系结转至营业外收入。</w:t>
      </w:r>
    </w:p>
    <w:p w:rsidR="00E82F1D" w:rsidRDefault="00E82F1D" w:rsidP="00F7113C">
      <w:pPr>
        <w:snapToGrid w:val="0"/>
        <w:spacing w:beforeLines="100" w:afterLines="90"/>
        <w:ind w:leftChars="-200" w:left="-2" w:hangingChars="174" w:hanging="418"/>
        <w:outlineLvl w:val="1"/>
        <w:rPr>
          <w:rFonts w:ascii="Arial Narrow" w:eastAsia="仿宋_GB2312" w:hAnsi="Arial Narrow"/>
          <w:sz w:val="24"/>
        </w:rPr>
      </w:pPr>
      <w:r>
        <w:rPr>
          <w:rFonts w:ascii="Arial Narrow" w:eastAsia="仿宋_GB2312" w:hAnsi="Arial Narrow"/>
          <w:sz w:val="24"/>
        </w:rPr>
        <w:br w:type="page"/>
      </w:r>
      <w:r>
        <w:rPr>
          <w:rFonts w:ascii="Arial Narrow" w:eastAsia="仿宋_GB2312" w:hAnsi="Arial Narrow"/>
          <w:sz w:val="24"/>
        </w:rPr>
        <w:lastRenderedPageBreak/>
        <w:t>32</w:t>
      </w:r>
      <w:r>
        <w:rPr>
          <w:rFonts w:ascii="Arial Narrow" w:eastAsia="仿宋_GB2312" w:hAnsi="Arial Narrow" w:hint="eastAsia"/>
          <w:sz w:val="24"/>
        </w:rPr>
        <w:t>、股本（单位：股）</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1261"/>
        <w:gridCol w:w="1567"/>
        <w:gridCol w:w="852"/>
        <w:gridCol w:w="710"/>
        <w:gridCol w:w="1007"/>
        <w:gridCol w:w="898"/>
        <w:gridCol w:w="1095"/>
        <w:gridCol w:w="1731"/>
      </w:tblGrid>
      <w:tr w:rsidR="00E82F1D" w:rsidRPr="009B6659" w:rsidTr="00B667C4">
        <w:trPr>
          <w:trHeight w:val="397"/>
        </w:trPr>
        <w:tc>
          <w:tcPr>
            <w:tcW w:w="1261" w:type="dxa"/>
            <w:vMerge w:val="restart"/>
            <w:tcBorders>
              <w:top w:val="single" w:sz="8" w:space="0" w:color="auto"/>
              <w:left w:val="nil"/>
              <w:bottom w:val="nil"/>
              <w:right w:val="nil"/>
            </w:tcBorders>
            <w:vAlign w:val="center"/>
          </w:tcPr>
          <w:p w:rsidR="00E82F1D" w:rsidRPr="009B6659" w:rsidRDefault="00E82F1D" w:rsidP="00B667C4">
            <w:pPr>
              <w:snapToGrid w:val="0"/>
              <w:rPr>
                <w:rFonts w:ascii="Arial Narrow" w:eastAsia="仿宋_GB2312" w:hAnsi="Arial Narrow" w:cs="Arial"/>
                <w:b/>
              </w:rPr>
            </w:pPr>
            <w:r w:rsidRPr="009B6659">
              <w:rPr>
                <w:rFonts w:ascii="Arial Narrow" w:eastAsia="仿宋_GB2312" w:hAnsi="Arial Narrow" w:cs="Arial" w:hint="eastAsia"/>
                <w:b/>
              </w:rPr>
              <w:t>项目</w:t>
            </w:r>
          </w:p>
        </w:tc>
        <w:tc>
          <w:tcPr>
            <w:tcW w:w="1567" w:type="dxa"/>
            <w:vMerge w:val="restart"/>
            <w:tcBorders>
              <w:top w:val="single" w:sz="8" w:space="0" w:color="auto"/>
              <w:left w:val="nil"/>
              <w:right w:val="nil"/>
            </w:tcBorders>
            <w:vAlign w:val="center"/>
          </w:tcPr>
          <w:p w:rsidR="00E82F1D" w:rsidRPr="00A4219A" w:rsidRDefault="00E82F1D" w:rsidP="00A4219A">
            <w:pPr>
              <w:snapToGrid w:val="0"/>
              <w:ind w:left="-201"/>
              <w:jc w:val="right"/>
              <w:rPr>
                <w:rFonts w:ascii="Arial Narrow" w:eastAsia="仿宋_GB2312" w:hAnsi="Arial Narrow"/>
                <w:b/>
              </w:rPr>
            </w:pPr>
            <w:r w:rsidRPr="00A4219A">
              <w:rPr>
                <w:rFonts w:ascii="Arial Narrow" w:eastAsia="仿宋_GB2312" w:hAnsi="Arial Narrow" w:hint="eastAsia"/>
                <w:b/>
              </w:rPr>
              <w:t>期初数</w:t>
            </w:r>
          </w:p>
          <w:p w:rsidR="00E82F1D" w:rsidRPr="009B6659" w:rsidRDefault="00E82F1D" w:rsidP="00B667C4">
            <w:pPr>
              <w:snapToGrid w:val="0"/>
              <w:jc w:val="right"/>
              <w:rPr>
                <w:rFonts w:ascii="Arial Narrow" w:eastAsia="仿宋_GB2312" w:hAnsi="Arial Narrow" w:cs="Arial"/>
                <w:b/>
              </w:rPr>
            </w:pPr>
          </w:p>
        </w:tc>
        <w:tc>
          <w:tcPr>
            <w:tcW w:w="4562" w:type="dxa"/>
            <w:gridSpan w:val="5"/>
            <w:tcBorders>
              <w:top w:val="single" w:sz="8" w:space="0" w:color="auto"/>
              <w:left w:val="nil"/>
              <w:bottom w:val="nil"/>
              <w:right w:val="nil"/>
            </w:tcBorders>
            <w:vAlign w:val="center"/>
          </w:tcPr>
          <w:p w:rsidR="00E82F1D" w:rsidRPr="009B6659" w:rsidRDefault="00E82F1D" w:rsidP="00A4219A">
            <w:pPr>
              <w:snapToGrid w:val="0"/>
              <w:ind w:left="-201"/>
              <w:jc w:val="center"/>
              <w:rPr>
                <w:rFonts w:ascii="Arial Narrow" w:eastAsia="仿宋_GB2312" w:hAnsi="Arial Narrow" w:cs="Arial"/>
                <w:b/>
              </w:rPr>
            </w:pPr>
            <w:r w:rsidRPr="00A4219A">
              <w:rPr>
                <w:rFonts w:ascii="Arial Narrow" w:eastAsia="仿宋_GB2312" w:hAnsi="Arial Narrow" w:hint="eastAsia"/>
                <w:b/>
              </w:rPr>
              <w:t>本期增减（</w:t>
            </w:r>
            <w:r w:rsidRPr="00A4219A">
              <w:rPr>
                <w:rFonts w:ascii="Arial Narrow" w:eastAsia="仿宋_GB2312" w:hAnsi="Arial Narrow"/>
                <w:b/>
              </w:rPr>
              <w:t>+</w:t>
            </w:r>
            <w:r w:rsidRPr="00A4219A">
              <w:rPr>
                <w:rFonts w:ascii="Arial Narrow" w:eastAsia="仿宋_GB2312" w:hAnsi="Arial Narrow" w:hint="eastAsia"/>
                <w:b/>
              </w:rPr>
              <w:t>、</w:t>
            </w:r>
            <w:r w:rsidRPr="00A4219A">
              <w:rPr>
                <w:rFonts w:ascii="Arial Narrow" w:eastAsia="仿宋_GB2312" w:hAnsi="Arial Narrow"/>
                <w:b/>
              </w:rPr>
              <w:t>-</w:t>
            </w:r>
            <w:r w:rsidRPr="00A4219A">
              <w:rPr>
                <w:rFonts w:ascii="Arial Narrow" w:eastAsia="仿宋_GB2312" w:hAnsi="Arial Narrow" w:hint="eastAsia"/>
                <w:b/>
              </w:rPr>
              <w:t>）</w:t>
            </w:r>
          </w:p>
        </w:tc>
        <w:tc>
          <w:tcPr>
            <w:tcW w:w="1731" w:type="dxa"/>
            <w:vMerge w:val="restart"/>
            <w:tcBorders>
              <w:top w:val="single" w:sz="8" w:space="0" w:color="auto"/>
              <w:left w:val="nil"/>
              <w:right w:val="nil"/>
            </w:tcBorders>
            <w:vAlign w:val="center"/>
          </w:tcPr>
          <w:p w:rsidR="00E82F1D" w:rsidRPr="009B6659" w:rsidRDefault="00E82F1D" w:rsidP="00A4219A">
            <w:pPr>
              <w:snapToGrid w:val="0"/>
              <w:jc w:val="center"/>
              <w:rPr>
                <w:rFonts w:ascii="Arial Narrow" w:eastAsia="仿宋_GB2312" w:hAnsi="Arial Narrow" w:cs="Arial"/>
                <w:b/>
              </w:rPr>
            </w:pPr>
            <w:r w:rsidRPr="009B6659">
              <w:rPr>
                <w:rFonts w:ascii="Arial Narrow" w:eastAsia="仿宋_GB2312" w:hAnsi="Arial Narrow" w:cs="Arial" w:hint="eastAsia"/>
                <w:b/>
              </w:rPr>
              <w:t>期末数</w:t>
            </w:r>
          </w:p>
          <w:p w:rsidR="00E82F1D" w:rsidRPr="009B6659" w:rsidRDefault="00E82F1D" w:rsidP="00A4219A">
            <w:pPr>
              <w:snapToGrid w:val="0"/>
              <w:jc w:val="center"/>
              <w:rPr>
                <w:rFonts w:ascii="Arial Narrow" w:eastAsia="仿宋_GB2312" w:hAnsi="Arial Narrow" w:cs="Arial"/>
                <w:b/>
              </w:rPr>
            </w:pPr>
          </w:p>
        </w:tc>
      </w:tr>
      <w:tr w:rsidR="00E82F1D" w:rsidRPr="00A4219A" w:rsidTr="00B667C4">
        <w:trPr>
          <w:trHeight w:val="397"/>
        </w:trPr>
        <w:tc>
          <w:tcPr>
            <w:tcW w:w="1261" w:type="dxa"/>
            <w:vMerge/>
            <w:tcBorders>
              <w:top w:val="nil"/>
              <w:left w:val="nil"/>
              <w:bottom w:val="single" w:sz="4" w:space="0" w:color="auto"/>
              <w:right w:val="nil"/>
            </w:tcBorders>
            <w:vAlign w:val="center"/>
          </w:tcPr>
          <w:p w:rsidR="00E82F1D" w:rsidRPr="009B6659" w:rsidRDefault="00E82F1D" w:rsidP="00B667C4">
            <w:pPr>
              <w:snapToGrid w:val="0"/>
              <w:rPr>
                <w:rFonts w:ascii="Arial Narrow" w:eastAsia="仿宋_GB2312" w:hAnsi="Arial Narrow"/>
                <w:b/>
              </w:rPr>
            </w:pPr>
          </w:p>
        </w:tc>
        <w:tc>
          <w:tcPr>
            <w:tcW w:w="1567" w:type="dxa"/>
            <w:vMerge/>
            <w:tcBorders>
              <w:left w:val="nil"/>
              <w:bottom w:val="single" w:sz="4" w:space="0" w:color="auto"/>
              <w:right w:val="nil"/>
            </w:tcBorders>
            <w:vAlign w:val="center"/>
          </w:tcPr>
          <w:p w:rsidR="00E82F1D" w:rsidRPr="009B6659" w:rsidRDefault="00E82F1D" w:rsidP="00B667C4">
            <w:pPr>
              <w:snapToGrid w:val="0"/>
              <w:jc w:val="right"/>
              <w:rPr>
                <w:rFonts w:ascii="Arial Narrow" w:eastAsia="仿宋_GB2312" w:hAnsi="Arial Narrow"/>
                <w:b/>
              </w:rPr>
            </w:pPr>
          </w:p>
        </w:tc>
        <w:tc>
          <w:tcPr>
            <w:tcW w:w="852" w:type="dxa"/>
            <w:tcBorders>
              <w:top w:val="nil"/>
              <w:left w:val="nil"/>
              <w:bottom w:val="single" w:sz="4" w:space="0" w:color="auto"/>
              <w:right w:val="nil"/>
            </w:tcBorders>
            <w:vAlign w:val="center"/>
          </w:tcPr>
          <w:p w:rsidR="00E82F1D" w:rsidRPr="009B6659" w:rsidRDefault="00E82F1D" w:rsidP="00B667C4">
            <w:pPr>
              <w:snapToGrid w:val="0"/>
              <w:ind w:left="-201"/>
              <w:jc w:val="right"/>
              <w:rPr>
                <w:rFonts w:ascii="Arial Narrow" w:eastAsia="仿宋_GB2312" w:hAnsi="Arial Narrow"/>
                <w:b/>
              </w:rPr>
            </w:pPr>
            <w:r w:rsidRPr="009B6659">
              <w:rPr>
                <w:rFonts w:ascii="Arial Narrow" w:eastAsia="仿宋_GB2312" w:hAnsi="Arial Narrow" w:hint="eastAsia"/>
                <w:b/>
              </w:rPr>
              <w:t>发行</w:t>
            </w:r>
            <w:r w:rsidRPr="009B6659">
              <w:rPr>
                <w:rFonts w:ascii="Arial Narrow" w:eastAsia="仿宋_GB2312" w:hAnsi="Arial Narrow"/>
                <w:b/>
              </w:rPr>
              <w:br/>
            </w:r>
            <w:r w:rsidRPr="009B6659">
              <w:rPr>
                <w:rFonts w:ascii="Arial Narrow" w:eastAsia="仿宋_GB2312" w:hAnsi="Arial Narrow" w:hint="eastAsia"/>
                <w:b/>
              </w:rPr>
              <w:t>新股</w:t>
            </w:r>
          </w:p>
        </w:tc>
        <w:tc>
          <w:tcPr>
            <w:tcW w:w="710" w:type="dxa"/>
            <w:tcBorders>
              <w:top w:val="nil"/>
              <w:left w:val="nil"/>
              <w:bottom w:val="single" w:sz="4" w:space="0" w:color="auto"/>
              <w:right w:val="nil"/>
            </w:tcBorders>
            <w:vAlign w:val="center"/>
          </w:tcPr>
          <w:p w:rsidR="00E82F1D" w:rsidRPr="009B6659" w:rsidRDefault="00E82F1D" w:rsidP="00B667C4">
            <w:pPr>
              <w:snapToGrid w:val="0"/>
              <w:ind w:left="-201"/>
              <w:jc w:val="right"/>
              <w:rPr>
                <w:rFonts w:ascii="Arial Narrow" w:eastAsia="仿宋_GB2312" w:hAnsi="Arial Narrow"/>
                <w:b/>
              </w:rPr>
            </w:pPr>
            <w:r w:rsidRPr="009B6659">
              <w:rPr>
                <w:rFonts w:ascii="Arial Narrow" w:eastAsia="仿宋_GB2312" w:hAnsi="Arial Narrow" w:hint="eastAsia"/>
                <w:b/>
              </w:rPr>
              <w:t>送股</w:t>
            </w:r>
          </w:p>
        </w:tc>
        <w:tc>
          <w:tcPr>
            <w:tcW w:w="1007" w:type="dxa"/>
            <w:tcBorders>
              <w:top w:val="nil"/>
              <w:left w:val="nil"/>
              <w:bottom w:val="single" w:sz="4" w:space="0" w:color="auto"/>
              <w:right w:val="nil"/>
            </w:tcBorders>
            <w:vAlign w:val="center"/>
          </w:tcPr>
          <w:p w:rsidR="00E82F1D" w:rsidRPr="009B6659" w:rsidRDefault="00E82F1D" w:rsidP="00B667C4">
            <w:pPr>
              <w:snapToGrid w:val="0"/>
              <w:ind w:left="-201"/>
              <w:jc w:val="right"/>
              <w:rPr>
                <w:rFonts w:ascii="Arial Narrow" w:eastAsia="仿宋_GB2312" w:hAnsi="Arial Narrow"/>
                <w:b/>
              </w:rPr>
            </w:pPr>
            <w:r w:rsidRPr="009B6659">
              <w:rPr>
                <w:rFonts w:ascii="Arial Narrow" w:eastAsia="仿宋_GB2312" w:hAnsi="Arial Narrow" w:hint="eastAsia"/>
                <w:b/>
              </w:rPr>
              <w:t>公积金</w:t>
            </w:r>
            <w:r w:rsidRPr="009B6659">
              <w:rPr>
                <w:rFonts w:ascii="Arial Narrow" w:eastAsia="仿宋_GB2312" w:hAnsi="Arial Narrow"/>
                <w:b/>
              </w:rPr>
              <w:br/>
            </w:r>
            <w:r w:rsidRPr="009B6659">
              <w:rPr>
                <w:rFonts w:ascii="Arial Narrow" w:eastAsia="仿宋_GB2312" w:hAnsi="Arial Narrow" w:hint="eastAsia"/>
                <w:b/>
              </w:rPr>
              <w:t>转股</w:t>
            </w:r>
          </w:p>
        </w:tc>
        <w:tc>
          <w:tcPr>
            <w:tcW w:w="898" w:type="dxa"/>
            <w:tcBorders>
              <w:top w:val="nil"/>
              <w:left w:val="nil"/>
              <w:bottom w:val="single" w:sz="4" w:space="0" w:color="auto"/>
              <w:right w:val="nil"/>
            </w:tcBorders>
            <w:vAlign w:val="center"/>
          </w:tcPr>
          <w:p w:rsidR="00E82F1D" w:rsidRPr="009B6659" w:rsidRDefault="00E82F1D" w:rsidP="00B667C4">
            <w:pPr>
              <w:snapToGrid w:val="0"/>
              <w:ind w:leftChars="55" w:left="115"/>
              <w:jc w:val="right"/>
              <w:rPr>
                <w:rFonts w:ascii="Arial Narrow" w:eastAsia="仿宋_GB2312" w:hAnsi="Arial Narrow"/>
                <w:b/>
              </w:rPr>
            </w:pPr>
            <w:r w:rsidRPr="009B6659">
              <w:rPr>
                <w:rFonts w:ascii="Arial Narrow" w:eastAsia="仿宋_GB2312" w:hAnsi="Arial Narrow" w:hint="eastAsia"/>
                <w:b/>
              </w:rPr>
              <w:t>其他</w:t>
            </w:r>
          </w:p>
        </w:tc>
        <w:tc>
          <w:tcPr>
            <w:tcW w:w="1095" w:type="dxa"/>
            <w:tcBorders>
              <w:top w:val="nil"/>
              <w:left w:val="nil"/>
              <w:bottom w:val="single" w:sz="4" w:space="0" w:color="auto"/>
              <w:right w:val="nil"/>
            </w:tcBorders>
            <w:vAlign w:val="center"/>
          </w:tcPr>
          <w:p w:rsidR="00E82F1D" w:rsidRPr="009B6659" w:rsidRDefault="00E82F1D" w:rsidP="00B667C4">
            <w:pPr>
              <w:snapToGrid w:val="0"/>
              <w:jc w:val="right"/>
              <w:rPr>
                <w:rFonts w:ascii="Arial Narrow" w:eastAsia="仿宋_GB2312" w:hAnsi="Arial Narrow"/>
                <w:b/>
              </w:rPr>
            </w:pPr>
            <w:r w:rsidRPr="009B6659">
              <w:rPr>
                <w:rFonts w:ascii="Arial Narrow" w:eastAsia="仿宋_GB2312" w:hAnsi="Arial Narrow" w:hint="eastAsia"/>
                <w:b/>
              </w:rPr>
              <w:t>小计</w:t>
            </w:r>
          </w:p>
        </w:tc>
        <w:tc>
          <w:tcPr>
            <w:tcW w:w="1731" w:type="dxa"/>
            <w:vMerge/>
            <w:tcBorders>
              <w:left w:val="nil"/>
              <w:bottom w:val="single" w:sz="4" w:space="0" w:color="auto"/>
              <w:right w:val="nil"/>
            </w:tcBorders>
            <w:vAlign w:val="center"/>
          </w:tcPr>
          <w:p w:rsidR="00E82F1D" w:rsidRPr="00A4219A" w:rsidRDefault="00E82F1D" w:rsidP="00A4219A">
            <w:pPr>
              <w:snapToGrid w:val="0"/>
              <w:jc w:val="center"/>
              <w:rPr>
                <w:rFonts w:ascii="Arial Narrow" w:eastAsia="仿宋_GB2312" w:hAnsi="Arial Narrow" w:cs="Arial"/>
                <w:b/>
              </w:rPr>
            </w:pPr>
          </w:p>
        </w:tc>
      </w:tr>
      <w:tr w:rsidR="00E82F1D" w:rsidRPr="009B6659" w:rsidTr="00B667C4">
        <w:trPr>
          <w:trHeight w:val="397"/>
        </w:trPr>
        <w:tc>
          <w:tcPr>
            <w:tcW w:w="1261" w:type="dxa"/>
            <w:tcBorders>
              <w:top w:val="nil"/>
              <w:left w:val="nil"/>
              <w:bottom w:val="single" w:sz="8" w:space="0" w:color="auto"/>
              <w:right w:val="nil"/>
            </w:tcBorders>
            <w:vAlign w:val="center"/>
          </w:tcPr>
          <w:p w:rsidR="00E82F1D" w:rsidRPr="009B6659" w:rsidRDefault="00E82F1D" w:rsidP="00B667C4">
            <w:pPr>
              <w:snapToGrid w:val="0"/>
              <w:rPr>
                <w:rFonts w:ascii="Arial Narrow" w:eastAsia="仿宋_GB2312" w:hAnsi="Arial Narrow"/>
              </w:rPr>
            </w:pPr>
            <w:r w:rsidRPr="009B6659">
              <w:rPr>
                <w:rFonts w:ascii="Arial Narrow" w:eastAsia="仿宋_GB2312" w:hAnsi="Arial Narrow" w:hint="eastAsia"/>
              </w:rPr>
              <w:t>股份总数</w:t>
            </w:r>
          </w:p>
        </w:tc>
        <w:tc>
          <w:tcPr>
            <w:tcW w:w="1567" w:type="dxa"/>
            <w:tcBorders>
              <w:top w:val="nil"/>
              <w:left w:val="nil"/>
              <w:bottom w:val="single" w:sz="8" w:space="0" w:color="auto"/>
              <w:right w:val="nil"/>
            </w:tcBorders>
            <w:vAlign w:val="center"/>
          </w:tcPr>
          <w:p w:rsidR="00E82F1D" w:rsidRPr="009B6659" w:rsidRDefault="00E82F1D" w:rsidP="00B667C4">
            <w:pPr>
              <w:autoSpaceDE w:val="0"/>
              <w:autoSpaceDN w:val="0"/>
              <w:snapToGrid w:val="0"/>
              <w:ind w:leftChars="-216" w:left="-454"/>
              <w:jc w:val="right"/>
              <w:rPr>
                <w:rFonts w:ascii="Arial Narrow" w:eastAsia="仿宋_GB2312" w:hAnsi="Arial Narrow"/>
              </w:rPr>
            </w:pPr>
            <w:r w:rsidRPr="009B6659">
              <w:rPr>
                <w:rFonts w:ascii="Arial Narrow" w:eastAsia="仿宋_GB2312" w:hAnsi="Arial Narrow" w:cs="宋体"/>
                <w:kern w:val="0"/>
              </w:rPr>
              <w:t>1,060,367,672</w:t>
            </w:r>
          </w:p>
        </w:tc>
        <w:tc>
          <w:tcPr>
            <w:tcW w:w="852" w:type="dxa"/>
            <w:tcBorders>
              <w:top w:val="nil"/>
              <w:left w:val="nil"/>
              <w:bottom w:val="single" w:sz="8" w:space="0" w:color="auto"/>
              <w:right w:val="nil"/>
            </w:tcBorders>
            <w:vAlign w:val="center"/>
          </w:tcPr>
          <w:p w:rsidR="00E82F1D" w:rsidRPr="009B6659" w:rsidRDefault="00E82F1D" w:rsidP="00B667C4">
            <w:pPr>
              <w:snapToGrid w:val="0"/>
              <w:jc w:val="right"/>
              <w:rPr>
                <w:rFonts w:ascii="Arial Narrow" w:eastAsia="仿宋_GB2312" w:hAnsi="Arial Narrow"/>
              </w:rPr>
            </w:pPr>
            <w:r w:rsidRPr="009B6659">
              <w:rPr>
                <w:rFonts w:ascii="Arial Narrow" w:eastAsia="仿宋_GB2312" w:hAnsi="Arial Narrow"/>
              </w:rPr>
              <w:t>-</w:t>
            </w:r>
          </w:p>
        </w:tc>
        <w:tc>
          <w:tcPr>
            <w:tcW w:w="710" w:type="dxa"/>
            <w:tcBorders>
              <w:top w:val="nil"/>
              <w:left w:val="nil"/>
              <w:bottom w:val="single" w:sz="8" w:space="0" w:color="auto"/>
              <w:right w:val="nil"/>
            </w:tcBorders>
            <w:vAlign w:val="center"/>
          </w:tcPr>
          <w:p w:rsidR="00E82F1D" w:rsidRPr="009B6659" w:rsidRDefault="00E82F1D" w:rsidP="00B667C4">
            <w:pPr>
              <w:snapToGrid w:val="0"/>
              <w:jc w:val="right"/>
              <w:rPr>
                <w:rFonts w:ascii="Arial Narrow" w:eastAsia="仿宋_GB2312" w:hAnsi="Arial Narrow"/>
              </w:rPr>
            </w:pPr>
            <w:r w:rsidRPr="009B6659">
              <w:rPr>
                <w:rFonts w:ascii="Arial Narrow" w:eastAsia="仿宋_GB2312" w:hAnsi="Arial Narrow"/>
              </w:rPr>
              <w:t>-</w:t>
            </w:r>
          </w:p>
        </w:tc>
        <w:tc>
          <w:tcPr>
            <w:tcW w:w="1007" w:type="dxa"/>
            <w:tcBorders>
              <w:top w:val="nil"/>
              <w:left w:val="nil"/>
              <w:bottom w:val="single" w:sz="8" w:space="0" w:color="auto"/>
              <w:right w:val="nil"/>
            </w:tcBorders>
            <w:vAlign w:val="center"/>
          </w:tcPr>
          <w:p w:rsidR="00E82F1D" w:rsidRPr="009B6659" w:rsidRDefault="00E82F1D" w:rsidP="00B667C4">
            <w:pPr>
              <w:snapToGrid w:val="0"/>
              <w:jc w:val="right"/>
              <w:rPr>
                <w:rFonts w:ascii="Arial Narrow" w:eastAsia="仿宋_GB2312" w:hAnsi="Arial Narrow"/>
              </w:rPr>
            </w:pPr>
            <w:r w:rsidRPr="009B6659">
              <w:rPr>
                <w:rFonts w:ascii="Arial Narrow" w:eastAsia="仿宋_GB2312" w:hAnsi="Arial Narrow"/>
              </w:rPr>
              <w:t>-</w:t>
            </w:r>
          </w:p>
        </w:tc>
        <w:tc>
          <w:tcPr>
            <w:tcW w:w="898" w:type="dxa"/>
            <w:tcBorders>
              <w:top w:val="nil"/>
              <w:left w:val="nil"/>
              <w:bottom w:val="single" w:sz="8" w:space="0" w:color="auto"/>
              <w:right w:val="nil"/>
            </w:tcBorders>
            <w:vAlign w:val="center"/>
          </w:tcPr>
          <w:p w:rsidR="00E82F1D" w:rsidRPr="009B6659" w:rsidRDefault="00E82F1D" w:rsidP="00B667C4">
            <w:pPr>
              <w:snapToGrid w:val="0"/>
              <w:jc w:val="right"/>
              <w:rPr>
                <w:rFonts w:ascii="Arial Narrow" w:eastAsia="仿宋_GB2312" w:hAnsi="Arial Narrow"/>
              </w:rPr>
            </w:pPr>
            <w:r w:rsidRPr="009B6659">
              <w:rPr>
                <w:rFonts w:ascii="Arial Narrow" w:eastAsia="仿宋_GB2312" w:hAnsi="Arial Narrow"/>
              </w:rPr>
              <w:t>402</w:t>
            </w:r>
          </w:p>
        </w:tc>
        <w:tc>
          <w:tcPr>
            <w:tcW w:w="1095" w:type="dxa"/>
            <w:tcBorders>
              <w:top w:val="nil"/>
              <w:left w:val="nil"/>
              <w:bottom w:val="single" w:sz="8" w:space="0" w:color="auto"/>
              <w:right w:val="nil"/>
            </w:tcBorders>
            <w:vAlign w:val="center"/>
          </w:tcPr>
          <w:p w:rsidR="00E82F1D" w:rsidRPr="009B6659" w:rsidRDefault="00E82F1D" w:rsidP="00B667C4">
            <w:pPr>
              <w:snapToGrid w:val="0"/>
              <w:jc w:val="right"/>
              <w:rPr>
                <w:rFonts w:ascii="Arial Narrow" w:eastAsia="仿宋_GB2312" w:hAnsi="Arial Narrow"/>
              </w:rPr>
            </w:pPr>
            <w:r w:rsidRPr="009B6659">
              <w:rPr>
                <w:rFonts w:ascii="Arial Narrow" w:eastAsia="仿宋_GB2312" w:hAnsi="Arial Narrow"/>
              </w:rPr>
              <w:t>402</w:t>
            </w:r>
          </w:p>
        </w:tc>
        <w:tc>
          <w:tcPr>
            <w:tcW w:w="1731" w:type="dxa"/>
            <w:tcBorders>
              <w:top w:val="nil"/>
              <w:left w:val="nil"/>
              <w:bottom w:val="single" w:sz="8" w:space="0" w:color="auto"/>
              <w:right w:val="nil"/>
            </w:tcBorders>
            <w:vAlign w:val="center"/>
          </w:tcPr>
          <w:p w:rsidR="00E82F1D" w:rsidRPr="009B6659" w:rsidRDefault="00E82F1D" w:rsidP="00B667C4">
            <w:pPr>
              <w:snapToGrid w:val="0"/>
              <w:jc w:val="right"/>
              <w:rPr>
                <w:rFonts w:ascii="Arial Narrow" w:eastAsia="仿宋_GB2312" w:hAnsi="Arial Narrow"/>
              </w:rPr>
            </w:pPr>
            <w:r w:rsidRPr="009B6659">
              <w:rPr>
                <w:rFonts w:ascii="Arial Narrow" w:eastAsia="仿宋_GB2312" w:hAnsi="Arial Narrow"/>
              </w:rPr>
              <w:t>1,060,368,074</w:t>
            </w:r>
          </w:p>
        </w:tc>
      </w:tr>
    </w:tbl>
    <w:p w:rsidR="00E82F1D" w:rsidRDefault="00E82F1D" w:rsidP="00F7113C">
      <w:pPr>
        <w:spacing w:beforeLines="50" w:afterLines="90"/>
        <w:rPr>
          <w:rFonts w:ascii="Arial Narrow" w:eastAsia="仿宋_GB2312" w:hAnsi="Arial Narrow"/>
          <w:bCs/>
          <w:sz w:val="24"/>
        </w:rPr>
      </w:pPr>
      <w:r>
        <w:rPr>
          <w:rFonts w:ascii="Arial Narrow" w:eastAsia="仿宋_GB2312" w:hAnsi="Arial Narrow" w:hint="eastAsia"/>
          <w:bCs/>
          <w:sz w:val="24"/>
        </w:rPr>
        <w:t>说明：其他增加系本公司可转换公司债</w:t>
      </w:r>
      <w:proofErr w:type="gramStart"/>
      <w:r>
        <w:rPr>
          <w:rFonts w:ascii="Arial Narrow" w:eastAsia="仿宋_GB2312" w:hAnsi="Arial Narrow" w:hint="eastAsia"/>
          <w:bCs/>
          <w:sz w:val="24"/>
        </w:rPr>
        <w:t>券本期转</w:t>
      </w:r>
      <w:proofErr w:type="gramEnd"/>
      <w:r>
        <w:rPr>
          <w:rFonts w:ascii="Arial Narrow" w:eastAsia="仿宋_GB2312" w:hAnsi="Arial Narrow" w:hint="eastAsia"/>
          <w:bCs/>
          <w:sz w:val="24"/>
        </w:rPr>
        <w:t>股增加股本</w:t>
      </w:r>
      <w:r>
        <w:rPr>
          <w:rFonts w:ascii="Arial Narrow" w:eastAsia="仿宋_GB2312" w:hAnsi="Arial Narrow"/>
          <w:bCs/>
          <w:sz w:val="24"/>
        </w:rPr>
        <w:t>402</w:t>
      </w:r>
      <w:r>
        <w:rPr>
          <w:rFonts w:ascii="Arial Narrow" w:eastAsia="仿宋_GB2312" w:hAnsi="Arial Narrow" w:hint="eastAsia"/>
          <w:bCs/>
          <w:sz w:val="24"/>
        </w:rPr>
        <w:t>股，详见本附注五、</w:t>
      </w:r>
      <w:r>
        <w:rPr>
          <w:rFonts w:ascii="Arial Narrow" w:eastAsia="仿宋_GB2312" w:hAnsi="Arial Narrow"/>
          <w:bCs/>
          <w:sz w:val="24"/>
        </w:rPr>
        <w:t>29</w:t>
      </w:r>
      <w:r>
        <w:rPr>
          <w:rFonts w:ascii="Arial Narrow" w:eastAsia="仿宋_GB2312" w:hAnsi="Arial Narrow" w:hint="eastAsia"/>
          <w:bCs/>
          <w:sz w:val="24"/>
        </w:rPr>
        <w:t>。</w:t>
      </w:r>
    </w:p>
    <w:p w:rsidR="00E82F1D" w:rsidRDefault="00E82F1D" w:rsidP="00F7113C">
      <w:pPr>
        <w:snapToGrid w:val="0"/>
        <w:spacing w:beforeLines="100" w:afterLines="90"/>
        <w:ind w:leftChars="-200" w:left="-2" w:hangingChars="174" w:hanging="418"/>
        <w:outlineLvl w:val="1"/>
        <w:rPr>
          <w:rFonts w:ascii="Arial Narrow" w:eastAsia="仿宋_GB2312" w:hAnsi="Arial Narrow"/>
          <w:sz w:val="24"/>
        </w:rPr>
      </w:pPr>
      <w:r>
        <w:rPr>
          <w:rFonts w:ascii="Arial Narrow" w:eastAsia="仿宋_GB2312" w:hAnsi="Arial Narrow"/>
          <w:sz w:val="24"/>
        </w:rPr>
        <w:t>33</w:t>
      </w:r>
      <w:r>
        <w:rPr>
          <w:rFonts w:ascii="Arial Narrow" w:eastAsia="仿宋_GB2312" w:hAnsi="Arial Narrow" w:hint="eastAsia"/>
          <w:sz w:val="24"/>
        </w:rPr>
        <w:t>、资本公积</w:t>
      </w:r>
    </w:p>
    <w:tbl>
      <w:tblPr>
        <w:tblW w:w="0" w:type="auto"/>
        <w:tblInd w:w="28" w:type="dxa"/>
        <w:tblBorders>
          <w:top w:val="single" w:sz="4" w:space="0" w:color="auto"/>
          <w:bottom w:val="single" w:sz="4" w:space="0" w:color="auto"/>
        </w:tblBorders>
        <w:tblLayout w:type="fixed"/>
        <w:tblCellMar>
          <w:left w:w="28" w:type="dxa"/>
          <w:right w:w="28" w:type="dxa"/>
        </w:tblCellMar>
        <w:tblLook w:val="0000"/>
      </w:tblPr>
      <w:tblGrid>
        <w:gridCol w:w="1827"/>
        <w:gridCol w:w="1827"/>
        <w:gridCol w:w="1827"/>
        <w:gridCol w:w="1827"/>
        <w:gridCol w:w="1764"/>
      </w:tblGrid>
      <w:tr w:rsidR="00E82F1D" w:rsidRPr="009B6659" w:rsidTr="00B667C4">
        <w:trPr>
          <w:trHeight w:hRule="exact" w:val="397"/>
        </w:trPr>
        <w:tc>
          <w:tcPr>
            <w:tcW w:w="1827" w:type="dxa"/>
            <w:tcBorders>
              <w:top w:val="single" w:sz="8" w:space="0" w:color="auto"/>
              <w:bottom w:val="single" w:sz="4" w:space="0" w:color="auto"/>
            </w:tcBorders>
            <w:vAlign w:val="center"/>
          </w:tcPr>
          <w:p w:rsidR="00E82F1D" w:rsidRPr="009B6659" w:rsidRDefault="00E82F1D" w:rsidP="00B667C4">
            <w:pPr>
              <w:snapToGrid w:val="0"/>
              <w:rPr>
                <w:rFonts w:ascii="Arial Narrow" w:eastAsia="仿宋_GB2312" w:hAnsi="Arial Narrow"/>
                <w:b/>
                <w:lang w:val="en-GB"/>
              </w:rPr>
            </w:pPr>
            <w:r w:rsidRPr="009B6659">
              <w:rPr>
                <w:rFonts w:ascii="Arial Narrow" w:eastAsia="仿宋_GB2312" w:hAnsi="Arial Narrow" w:hint="eastAsia"/>
                <w:b/>
              </w:rPr>
              <w:t>项目</w:t>
            </w:r>
          </w:p>
        </w:tc>
        <w:tc>
          <w:tcPr>
            <w:tcW w:w="1827" w:type="dxa"/>
            <w:tcBorders>
              <w:top w:val="single" w:sz="8" w:space="0" w:color="auto"/>
              <w:bottom w:val="single" w:sz="4" w:space="0" w:color="auto"/>
            </w:tcBorders>
            <w:vAlign w:val="center"/>
          </w:tcPr>
          <w:p w:rsidR="00E82F1D" w:rsidRPr="009B6659" w:rsidRDefault="00E82F1D" w:rsidP="00B667C4">
            <w:pPr>
              <w:snapToGrid w:val="0"/>
              <w:jc w:val="right"/>
              <w:rPr>
                <w:rFonts w:ascii="Arial Narrow" w:eastAsia="仿宋_GB2312" w:hAnsi="Arial Narrow"/>
                <w:b/>
              </w:rPr>
            </w:pPr>
            <w:r w:rsidRPr="009B6659">
              <w:rPr>
                <w:rFonts w:ascii="Arial Narrow" w:eastAsia="仿宋_GB2312" w:hAnsi="Arial Narrow" w:hint="eastAsia"/>
                <w:b/>
              </w:rPr>
              <w:t>期初数</w:t>
            </w:r>
          </w:p>
        </w:tc>
        <w:tc>
          <w:tcPr>
            <w:tcW w:w="1827" w:type="dxa"/>
            <w:tcBorders>
              <w:top w:val="single" w:sz="8" w:space="0" w:color="auto"/>
              <w:bottom w:val="single" w:sz="4" w:space="0" w:color="auto"/>
            </w:tcBorders>
            <w:vAlign w:val="center"/>
          </w:tcPr>
          <w:p w:rsidR="00E82F1D" w:rsidRPr="009B6659" w:rsidRDefault="00E82F1D" w:rsidP="00B667C4">
            <w:pPr>
              <w:snapToGrid w:val="0"/>
              <w:jc w:val="right"/>
              <w:rPr>
                <w:rFonts w:ascii="Arial Narrow" w:eastAsia="仿宋_GB2312" w:hAnsi="Arial Narrow"/>
                <w:b/>
              </w:rPr>
            </w:pPr>
            <w:r w:rsidRPr="009B6659">
              <w:rPr>
                <w:rFonts w:ascii="Arial Narrow" w:eastAsia="仿宋_GB2312" w:hAnsi="Arial Narrow" w:hint="eastAsia"/>
                <w:b/>
              </w:rPr>
              <w:t>本期增加</w:t>
            </w:r>
          </w:p>
        </w:tc>
        <w:tc>
          <w:tcPr>
            <w:tcW w:w="1827" w:type="dxa"/>
            <w:tcBorders>
              <w:top w:val="single" w:sz="8" w:space="0" w:color="auto"/>
              <w:bottom w:val="single" w:sz="4" w:space="0" w:color="auto"/>
            </w:tcBorders>
            <w:vAlign w:val="center"/>
          </w:tcPr>
          <w:p w:rsidR="00E82F1D" w:rsidRPr="009B6659" w:rsidRDefault="00E82F1D" w:rsidP="00B667C4">
            <w:pPr>
              <w:snapToGrid w:val="0"/>
              <w:jc w:val="right"/>
              <w:rPr>
                <w:rFonts w:ascii="Arial Narrow" w:eastAsia="仿宋_GB2312" w:hAnsi="Arial Narrow"/>
                <w:b/>
              </w:rPr>
            </w:pPr>
            <w:r w:rsidRPr="009B6659">
              <w:rPr>
                <w:rFonts w:ascii="Arial Narrow" w:eastAsia="仿宋_GB2312" w:hAnsi="Arial Narrow" w:hint="eastAsia"/>
                <w:b/>
              </w:rPr>
              <w:t>本期减少</w:t>
            </w:r>
          </w:p>
        </w:tc>
        <w:tc>
          <w:tcPr>
            <w:tcW w:w="1764" w:type="dxa"/>
            <w:tcBorders>
              <w:top w:val="single" w:sz="8" w:space="0" w:color="auto"/>
              <w:bottom w:val="single" w:sz="4" w:space="0" w:color="auto"/>
            </w:tcBorders>
            <w:vAlign w:val="center"/>
          </w:tcPr>
          <w:p w:rsidR="00E82F1D" w:rsidRPr="009B6659" w:rsidRDefault="00E82F1D" w:rsidP="00B667C4">
            <w:pPr>
              <w:snapToGrid w:val="0"/>
              <w:jc w:val="right"/>
              <w:rPr>
                <w:rFonts w:ascii="Arial Narrow" w:eastAsia="仿宋_GB2312" w:hAnsi="Arial Narrow"/>
                <w:b/>
              </w:rPr>
            </w:pPr>
            <w:r w:rsidRPr="009B6659">
              <w:rPr>
                <w:rFonts w:ascii="Arial Narrow" w:eastAsia="仿宋_GB2312" w:hAnsi="Arial Narrow" w:hint="eastAsia"/>
                <w:b/>
              </w:rPr>
              <w:t>期末数</w:t>
            </w:r>
          </w:p>
        </w:tc>
      </w:tr>
      <w:tr w:rsidR="00E82F1D" w:rsidRPr="009B6659" w:rsidTr="00B667C4">
        <w:trPr>
          <w:trHeight w:hRule="exact" w:val="397"/>
        </w:trPr>
        <w:tc>
          <w:tcPr>
            <w:tcW w:w="1827" w:type="dxa"/>
            <w:tcBorders>
              <w:top w:val="single" w:sz="4" w:space="0" w:color="auto"/>
            </w:tcBorders>
            <w:vAlign w:val="center"/>
          </w:tcPr>
          <w:p w:rsidR="00E82F1D" w:rsidRPr="009B6659" w:rsidRDefault="00E82F1D" w:rsidP="00B667C4">
            <w:pPr>
              <w:snapToGrid w:val="0"/>
              <w:rPr>
                <w:rFonts w:ascii="Arial Narrow" w:eastAsia="仿宋_GB2312" w:hAnsi="Arial Narrow"/>
              </w:rPr>
            </w:pPr>
            <w:r w:rsidRPr="009B6659">
              <w:rPr>
                <w:rFonts w:ascii="Arial Narrow" w:eastAsia="仿宋_GB2312" w:hAnsi="Arial Narrow" w:hint="eastAsia"/>
              </w:rPr>
              <w:t>股本溢价</w:t>
            </w:r>
          </w:p>
        </w:tc>
        <w:tc>
          <w:tcPr>
            <w:tcW w:w="1827"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1,716,244,050.47</w:t>
            </w:r>
          </w:p>
        </w:tc>
        <w:tc>
          <w:tcPr>
            <w:tcW w:w="1827" w:type="dxa"/>
            <w:tcBorders>
              <w:top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6,015.39</w:t>
            </w:r>
          </w:p>
        </w:tc>
        <w:tc>
          <w:tcPr>
            <w:tcW w:w="1827" w:type="dxa"/>
            <w:tcBorders>
              <w:top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w:t>
            </w:r>
          </w:p>
        </w:tc>
        <w:tc>
          <w:tcPr>
            <w:tcW w:w="1764" w:type="dxa"/>
            <w:tcBorders>
              <w:top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1,716,250,065.86</w:t>
            </w:r>
          </w:p>
        </w:tc>
      </w:tr>
      <w:tr w:rsidR="00E82F1D" w:rsidRPr="009B6659" w:rsidTr="00B667C4">
        <w:trPr>
          <w:trHeight w:hRule="exact" w:val="397"/>
        </w:trPr>
        <w:tc>
          <w:tcPr>
            <w:tcW w:w="1827" w:type="dxa"/>
            <w:tcBorders>
              <w:bottom w:val="single" w:sz="4" w:space="0" w:color="auto"/>
            </w:tcBorders>
            <w:vAlign w:val="center"/>
          </w:tcPr>
          <w:p w:rsidR="00E82F1D" w:rsidRPr="009B6659" w:rsidRDefault="00E82F1D" w:rsidP="00B667C4">
            <w:pPr>
              <w:snapToGrid w:val="0"/>
              <w:rPr>
                <w:rFonts w:ascii="Arial Narrow" w:eastAsia="仿宋_GB2312" w:hAnsi="Arial Narrow"/>
              </w:rPr>
            </w:pPr>
            <w:r w:rsidRPr="009B6659">
              <w:rPr>
                <w:rFonts w:ascii="Arial Narrow" w:eastAsia="仿宋_GB2312" w:hAnsi="Arial Narrow" w:hint="eastAsia"/>
              </w:rPr>
              <w:t>其他资本公积</w:t>
            </w:r>
          </w:p>
        </w:tc>
        <w:tc>
          <w:tcPr>
            <w:tcW w:w="1827"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336,487,228.41</w:t>
            </w:r>
          </w:p>
        </w:tc>
        <w:tc>
          <w:tcPr>
            <w:tcW w:w="1827" w:type="dxa"/>
            <w:tcBorders>
              <w:bottom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w:t>
            </w:r>
          </w:p>
        </w:tc>
        <w:tc>
          <w:tcPr>
            <w:tcW w:w="1827" w:type="dxa"/>
            <w:tcBorders>
              <w:bottom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20,646.65</w:t>
            </w:r>
          </w:p>
        </w:tc>
        <w:tc>
          <w:tcPr>
            <w:tcW w:w="1764" w:type="dxa"/>
            <w:tcBorders>
              <w:bottom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336,466,581.76</w:t>
            </w:r>
          </w:p>
        </w:tc>
      </w:tr>
      <w:tr w:rsidR="00E82F1D" w:rsidRPr="009B6659" w:rsidTr="00B667C4">
        <w:trPr>
          <w:trHeight w:hRule="exact" w:val="397"/>
        </w:trPr>
        <w:tc>
          <w:tcPr>
            <w:tcW w:w="1827" w:type="dxa"/>
            <w:tcBorders>
              <w:top w:val="single" w:sz="4" w:space="0" w:color="auto"/>
              <w:bottom w:val="single" w:sz="8" w:space="0" w:color="auto"/>
            </w:tcBorders>
            <w:vAlign w:val="center"/>
          </w:tcPr>
          <w:p w:rsidR="00E82F1D" w:rsidRPr="009B6659" w:rsidRDefault="00E82F1D" w:rsidP="00B667C4">
            <w:pPr>
              <w:snapToGrid w:val="0"/>
              <w:rPr>
                <w:rFonts w:ascii="Arial Narrow" w:eastAsia="仿宋_GB2312" w:hAnsi="Arial Narrow"/>
                <w:b/>
              </w:rPr>
            </w:pPr>
            <w:r w:rsidRPr="009B6659">
              <w:rPr>
                <w:rFonts w:ascii="Arial Narrow" w:eastAsia="仿宋_GB2312" w:hAnsi="Arial Narrow" w:hint="eastAsia"/>
                <w:b/>
              </w:rPr>
              <w:t>合计</w:t>
            </w:r>
          </w:p>
        </w:tc>
        <w:tc>
          <w:tcPr>
            <w:tcW w:w="1827"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2,052,731,278.88</w:t>
            </w:r>
          </w:p>
        </w:tc>
        <w:tc>
          <w:tcPr>
            <w:tcW w:w="1827"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cs="宋体"/>
                <w:b/>
                <w:bCs/>
              </w:rPr>
            </w:pPr>
            <w:r w:rsidRPr="009B6659">
              <w:rPr>
                <w:rFonts w:ascii="Arial Narrow" w:eastAsia="仿宋_GB2312" w:hAnsi="Arial Narrow"/>
                <w:b/>
                <w:bCs/>
              </w:rPr>
              <w:t>6,015.39</w:t>
            </w:r>
          </w:p>
        </w:tc>
        <w:tc>
          <w:tcPr>
            <w:tcW w:w="1827"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rPr>
            </w:pPr>
            <w:r w:rsidRPr="009B6659">
              <w:rPr>
                <w:rFonts w:ascii="Arial Narrow" w:hAnsi="Arial Narrow"/>
                <w:b/>
              </w:rPr>
              <w:t>20,646.65</w:t>
            </w:r>
          </w:p>
        </w:tc>
        <w:tc>
          <w:tcPr>
            <w:tcW w:w="1764"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rPr>
            </w:pPr>
            <w:r w:rsidRPr="009B6659">
              <w:rPr>
                <w:rFonts w:ascii="Arial Narrow" w:hAnsi="Arial Narrow"/>
                <w:b/>
              </w:rPr>
              <w:t>2,052,716,647.62</w:t>
            </w:r>
          </w:p>
        </w:tc>
      </w:tr>
    </w:tbl>
    <w:p w:rsidR="00E82F1D" w:rsidRDefault="00E82F1D" w:rsidP="00F7113C">
      <w:pPr>
        <w:snapToGrid w:val="0"/>
        <w:spacing w:beforeLines="50" w:afterLines="90"/>
        <w:rPr>
          <w:rFonts w:ascii="Arial Narrow" w:eastAsia="仿宋_GB2312" w:hAnsi="Arial Narrow"/>
          <w:sz w:val="24"/>
        </w:rPr>
      </w:pPr>
      <w:r>
        <w:rPr>
          <w:rFonts w:ascii="Arial Narrow" w:eastAsia="仿宋_GB2312" w:hAnsi="Arial Narrow" w:cs="仿宋_GB2312" w:hint="eastAsia"/>
          <w:sz w:val="24"/>
        </w:rPr>
        <w:t>（</w:t>
      </w:r>
      <w:r>
        <w:rPr>
          <w:rFonts w:ascii="Arial Narrow" w:eastAsia="仿宋_GB2312" w:hAnsi="Arial Narrow" w:cs="Arial Narrow"/>
          <w:sz w:val="24"/>
        </w:rPr>
        <w:t>1</w:t>
      </w:r>
      <w:r>
        <w:rPr>
          <w:rFonts w:ascii="Arial Narrow" w:eastAsia="仿宋_GB2312" w:hAnsi="Arial Narrow" w:cs="仿宋_GB2312" w:hint="eastAsia"/>
          <w:sz w:val="24"/>
        </w:rPr>
        <w:t>）股本溢价本期增加中，包括：由于可转换公司债</w:t>
      </w:r>
      <w:proofErr w:type="gramStart"/>
      <w:r>
        <w:rPr>
          <w:rFonts w:ascii="Arial Narrow" w:eastAsia="仿宋_GB2312" w:hAnsi="Arial Narrow" w:cs="仿宋_GB2312" w:hint="eastAsia"/>
          <w:sz w:val="24"/>
        </w:rPr>
        <w:t>券</w:t>
      </w:r>
      <w:proofErr w:type="gramEnd"/>
      <w:r>
        <w:rPr>
          <w:rFonts w:ascii="Arial Narrow" w:eastAsia="仿宋_GB2312" w:hAnsi="Arial Narrow" w:cs="仿宋_GB2312" w:hint="eastAsia"/>
          <w:sz w:val="24"/>
        </w:rPr>
        <w:t>转成本公司发行的股票而无法支付的债券利息</w:t>
      </w:r>
      <w:r>
        <w:rPr>
          <w:rFonts w:ascii="Arial Narrow" w:eastAsia="仿宋_GB2312" w:hAnsi="Arial Narrow" w:cs="Arial Narrow"/>
          <w:sz w:val="24"/>
        </w:rPr>
        <w:t>17.66</w:t>
      </w:r>
      <w:r>
        <w:rPr>
          <w:rFonts w:ascii="Arial Narrow" w:eastAsia="仿宋_GB2312" w:hAnsi="Arial Narrow" w:cs="仿宋_GB2312" w:hint="eastAsia"/>
          <w:sz w:val="24"/>
        </w:rPr>
        <w:t>元转入资本公积；由于可转换公司债</w:t>
      </w:r>
      <w:proofErr w:type="gramStart"/>
      <w:r>
        <w:rPr>
          <w:rFonts w:ascii="Arial Narrow" w:eastAsia="仿宋_GB2312" w:hAnsi="Arial Narrow" w:cs="仿宋_GB2312" w:hint="eastAsia"/>
          <w:sz w:val="24"/>
        </w:rPr>
        <w:t>券</w:t>
      </w:r>
      <w:proofErr w:type="gramEnd"/>
      <w:r>
        <w:rPr>
          <w:rFonts w:ascii="Arial Narrow" w:eastAsia="仿宋_GB2312" w:hAnsi="Arial Narrow" w:cs="仿宋_GB2312" w:hint="eastAsia"/>
          <w:sz w:val="24"/>
        </w:rPr>
        <w:t>转成本公司发行的股票，溢价部分</w:t>
      </w:r>
      <w:r>
        <w:rPr>
          <w:rFonts w:ascii="Arial Narrow" w:eastAsia="仿宋_GB2312" w:hAnsi="Arial Narrow" w:cs="Arial Narrow"/>
          <w:sz w:val="24"/>
        </w:rPr>
        <w:t>4,852.17</w:t>
      </w:r>
      <w:r>
        <w:rPr>
          <w:rFonts w:ascii="Arial Narrow" w:eastAsia="仿宋_GB2312" w:hAnsi="Arial Narrow" w:cs="仿宋_GB2312" w:hint="eastAsia"/>
          <w:sz w:val="24"/>
        </w:rPr>
        <w:t>元转入资本公积；因金融工具拆分随可转债转股而由资本公积</w:t>
      </w:r>
      <w:r>
        <w:rPr>
          <w:rFonts w:ascii="Arial Narrow" w:eastAsia="仿宋_GB2312" w:hAnsi="Arial Narrow" w:cs="Arial Narrow"/>
          <w:sz w:val="24"/>
        </w:rPr>
        <w:t>-</w:t>
      </w:r>
      <w:r>
        <w:rPr>
          <w:rFonts w:ascii="Arial Narrow" w:eastAsia="仿宋_GB2312" w:hAnsi="Arial Narrow" w:cs="仿宋_GB2312" w:hint="eastAsia"/>
          <w:sz w:val="24"/>
        </w:rPr>
        <w:t>其他资本公积转入股本溢价</w:t>
      </w:r>
      <w:r>
        <w:rPr>
          <w:rFonts w:ascii="Arial Narrow" w:eastAsia="仿宋_GB2312" w:hAnsi="Arial Narrow"/>
          <w:sz w:val="24"/>
        </w:rPr>
        <w:t>1,145.56</w:t>
      </w:r>
      <w:r>
        <w:rPr>
          <w:rFonts w:ascii="Arial Narrow" w:eastAsia="仿宋_GB2312" w:hAnsi="Arial Narrow" w:cs="仿宋_GB2312" w:hint="eastAsia"/>
          <w:sz w:val="24"/>
        </w:rPr>
        <w:t>元。</w:t>
      </w:r>
    </w:p>
    <w:p w:rsidR="00E82F1D" w:rsidRDefault="00E82F1D" w:rsidP="00F7113C">
      <w:pPr>
        <w:snapToGrid w:val="0"/>
        <w:spacing w:beforeLines="50" w:afterLines="90"/>
        <w:rPr>
          <w:rFonts w:ascii="Arial Narrow" w:eastAsia="仿宋_GB2312" w:hAnsi="Arial Narrow"/>
          <w:sz w:val="24"/>
        </w:rPr>
      </w:pPr>
      <w:r>
        <w:rPr>
          <w:rFonts w:ascii="Arial Narrow" w:eastAsia="仿宋_GB2312" w:hAnsi="Arial Narrow" w:cs="仿宋_GB2312" w:hint="eastAsia"/>
          <w:sz w:val="24"/>
        </w:rPr>
        <w:t>（</w:t>
      </w:r>
      <w:r>
        <w:rPr>
          <w:rFonts w:ascii="Arial Narrow" w:eastAsia="仿宋_GB2312" w:hAnsi="Arial Narrow" w:cs="Arial Narrow"/>
          <w:sz w:val="24"/>
        </w:rPr>
        <w:t>2</w:t>
      </w:r>
      <w:r>
        <w:rPr>
          <w:rFonts w:ascii="Arial Narrow" w:eastAsia="仿宋_GB2312" w:hAnsi="Arial Narrow" w:cs="仿宋_GB2312" w:hint="eastAsia"/>
          <w:sz w:val="24"/>
        </w:rPr>
        <w:t>）其他资本公积本期减少</w:t>
      </w:r>
      <w:r>
        <w:rPr>
          <w:rFonts w:ascii="Arial Narrow" w:eastAsia="仿宋_GB2312" w:hAnsi="Arial Narrow" w:cs="仿宋_GB2312" w:hint="eastAsia"/>
          <w:sz w:val="24"/>
        </w:rPr>
        <w:t>20,646.65</w:t>
      </w:r>
      <w:r>
        <w:rPr>
          <w:rFonts w:ascii="Arial Narrow" w:eastAsia="仿宋_GB2312" w:hAnsi="Arial Narrow" w:cs="仿宋_GB2312" w:hint="eastAsia"/>
          <w:sz w:val="24"/>
        </w:rPr>
        <w:t>元，包括：本期金融工具拆分随可转债转股而由资本公积</w:t>
      </w:r>
      <w:r>
        <w:rPr>
          <w:rFonts w:ascii="Arial Narrow" w:eastAsia="仿宋_GB2312" w:hAnsi="Arial Narrow" w:cs="Arial Narrow"/>
          <w:sz w:val="24"/>
        </w:rPr>
        <w:t>-</w:t>
      </w:r>
      <w:r>
        <w:rPr>
          <w:rFonts w:ascii="Arial Narrow" w:eastAsia="仿宋_GB2312" w:hAnsi="Arial Narrow" w:cs="仿宋_GB2312" w:hint="eastAsia"/>
          <w:sz w:val="24"/>
        </w:rPr>
        <w:t>其他资本公积转入股本溢价</w:t>
      </w:r>
      <w:r>
        <w:rPr>
          <w:rFonts w:ascii="Arial Narrow" w:eastAsia="仿宋_GB2312" w:hAnsi="Arial Narrow"/>
          <w:sz w:val="24"/>
        </w:rPr>
        <w:t>1,145.56</w:t>
      </w:r>
      <w:r>
        <w:rPr>
          <w:rFonts w:ascii="Arial Narrow" w:eastAsia="仿宋_GB2312" w:hAnsi="Arial Narrow" w:cs="仿宋_GB2312" w:hint="eastAsia"/>
          <w:sz w:val="24"/>
        </w:rPr>
        <w:t>元；本期处置联营企业富邦歌华，将其他资本公积结转投资收益</w:t>
      </w:r>
      <w:r>
        <w:rPr>
          <w:rFonts w:ascii="Arial Narrow" w:eastAsia="仿宋_GB2312" w:hAnsi="Arial Narrow" w:cs="仿宋_GB2312"/>
          <w:sz w:val="24"/>
        </w:rPr>
        <w:t>19</w:t>
      </w:r>
      <w:r>
        <w:rPr>
          <w:rFonts w:ascii="Arial Narrow" w:eastAsia="仿宋_GB2312" w:hAnsi="Arial Narrow" w:cs="仿宋_GB2312" w:hint="eastAsia"/>
          <w:sz w:val="24"/>
        </w:rPr>
        <w:t>,</w:t>
      </w:r>
      <w:r>
        <w:rPr>
          <w:rFonts w:ascii="Arial Narrow" w:eastAsia="仿宋_GB2312" w:hAnsi="Arial Narrow" w:cs="仿宋_GB2312"/>
          <w:sz w:val="24"/>
        </w:rPr>
        <w:t>501.09</w:t>
      </w:r>
      <w:r>
        <w:rPr>
          <w:rFonts w:ascii="Arial Narrow" w:eastAsia="仿宋_GB2312" w:hAnsi="Arial Narrow" w:cs="仿宋_GB2312" w:hint="eastAsia"/>
          <w:sz w:val="24"/>
        </w:rPr>
        <w:t>元。</w:t>
      </w:r>
    </w:p>
    <w:p w:rsidR="00E82F1D" w:rsidRDefault="00E82F1D" w:rsidP="00F7113C">
      <w:pPr>
        <w:snapToGrid w:val="0"/>
        <w:spacing w:beforeLines="100" w:afterLines="90"/>
        <w:ind w:leftChars="-200" w:left="-2" w:hangingChars="174" w:hanging="418"/>
        <w:outlineLvl w:val="1"/>
        <w:rPr>
          <w:rFonts w:ascii="Arial Narrow" w:eastAsia="仿宋_GB2312" w:hAnsi="Arial Narrow"/>
          <w:sz w:val="24"/>
        </w:rPr>
      </w:pPr>
      <w:r>
        <w:rPr>
          <w:rFonts w:ascii="Arial Narrow" w:eastAsia="仿宋_GB2312" w:hAnsi="Arial Narrow"/>
          <w:sz w:val="24"/>
        </w:rPr>
        <w:t>34</w:t>
      </w:r>
      <w:r>
        <w:rPr>
          <w:rFonts w:ascii="Arial Narrow" w:eastAsia="仿宋_GB2312" w:hAnsi="Arial Narrow" w:hint="eastAsia"/>
          <w:sz w:val="24"/>
        </w:rPr>
        <w:t>、盈余公积</w:t>
      </w:r>
    </w:p>
    <w:tbl>
      <w:tblPr>
        <w:tblW w:w="0" w:type="auto"/>
        <w:tblBorders>
          <w:top w:val="single" w:sz="4" w:space="0" w:color="auto"/>
          <w:bottom w:val="single" w:sz="4" w:space="0" w:color="auto"/>
        </w:tblBorders>
        <w:tblLayout w:type="fixed"/>
        <w:tblLook w:val="0000"/>
      </w:tblPr>
      <w:tblGrid>
        <w:gridCol w:w="1857"/>
        <w:gridCol w:w="1857"/>
        <w:gridCol w:w="1856"/>
        <w:gridCol w:w="1856"/>
        <w:gridCol w:w="1755"/>
      </w:tblGrid>
      <w:tr w:rsidR="00E82F1D" w:rsidRPr="009B6659" w:rsidTr="00B667C4">
        <w:trPr>
          <w:trHeight w:hRule="exact" w:val="397"/>
        </w:trPr>
        <w:tc>
          <w:tcPr>
            <w:tcW w:w="1857" w:type="dxa"/>
            <w:tcBorders>
              <w:top w:val="single" w:sz="8" w:space="0" w:color="auto"/>
              <w:bottom w:val="single" w:sz="4" w:space="0" w:color="auto"/>
            </w:tcBorders>
            <w:vAlign w:val="center"/>
          </w:tcPr>
          <w:p w:rsidR="00E82F1D" w:rsidRPr="009B6659" w:rsidRDefault="00E82F1D" w:rsidP="00B667C4">
            <w:pPr>
              <w:widowControl/>
              <w:rPr>
                <w:rFonts w:ascii="Arial Narrow" w:eastAsia="仿宋_GB2312" w:hAnsi="Arial Narrow"/>
                <w:b/>
                <w:lang w:val="en-GB"/>
              </w:rPr>
            </w:pPr>
            <w:r w:rsidRPr="009B6659">
              <w:rPr>
                <w:rFonts w:ascii="Arial Narrow" w:eastAsia="仿宋_GB2312" w:hAnsi="Arial Narrow" w:cs="宋体" w:hint="eastAsia"/>
                <w:b/>
                <w:kern w:val="0"/>
              </w:rPr>
              <w:t>项目</w:t>
            </w:r>
          </w:p>
        </w:tc>
        <w:tc>
          <w:tcPr>
            <w:tcW w:w="1857" w:type="dxa"/>
            <w:tcBorders>
              <w:top w:val="single" w:sz="8" w:space="0" w:color="auto"/>
              <w:bottom w:val="single" w:sz="4" w:space="0" w:color="auto"/>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hint="eastAsia"/>
                <w:b/>
                <w:kern w:val="0"/>
              </w:rPr>
              <w:t>期初数</w:t>
            </w:r>
          </w:p>
        </w:tc>
        <w:tc>
          <w:tcPr>
            <w:tcW w:w="1856" w:type="dxa"/>
            <w:tcBorders>
              <w:top w:val="single" w:sz="8" w:space="0" w:color="auto"/>
              <w:bottom w:val="single" w:sz="4" w:space="0" w:color="auto"/>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hint="eastAsia"/>
                <w:b/>
                <w:kern w:val="0"/>
              </w:rPr>
              <w:t>本期增加</w:t>
            </w:r>
          </w:p>
        </w:tc>
        <w:tc>
          <w:tcPr>
            <w:tcW w:w="1856" w:type="dxa"/>
            <w:tcBorders>
              <w:top w:val="single" w:sz="8" w:space="0" w:color="auto"/>
              <w:bottom w:val="single" w:sz="4" w:space="0" w:color="auto"/>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hint="eastAsia"/>
                <w:b/>
                <w:kern w:val="0"/>
              </w:rPr>
              <w:t>本期减少</w:t>
            </w:r>
          </w:p>
        </w:tc>
        <w:tc>
          <w:tcPr>
            <w:tcW w:w="1755" w:type="dxa"/>
            <w:tcBorders>
              <w:top w:val="single" w:sz="8" w:space="0" w:color="auto"/>
              <w:bottom w:val="single" w:sz="4" w:space="0" w:color="auto"/>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hint="eastAsia"/>
                <w:b/>
                <w:kern w:val="0"/>
              </w:rPr>
              <w:t>期末数</w:t>
            </w:r>
          </w:p>
        </w:tc>
      </w:tr>
      <w:tr w:rsidR="00E82F1D" w:rsidRPr="009B6659" w:rsidTr="00B667C4">
        <w:trPr>
          <w:trHeight w:hRule="exact" w:val="397"/>
        </w:trPr>
        <w:tc>
          <w:tcPr>
            <w:tcW w:w="1857" w:type="dxa"/>
            <w:tcBorders>
              <w:top w:val="single" w:sz="4" w:space="0" w:color="auto"/>
              <w:bottom w:val="single" w:sz="8" w:space="0" w:color="auto"/>
            </w:tcBorders>
            <w:vAlign w:val="center"/>
          </w:tcPr>
          <w:p w:rsidR="00E82F1D" w:rsidRPr="009B6659" w:rsidRDefault="00E82F1D" w:rsidP="00B667C4">
            <w:pPr>
              <w:widowControl/>
              <w:rPr>
                <w:rFonts w:ascii="Arial Narrow" w:eastAsia="仿宋_GB2312" w:hAnsi="Arial Narrow"/>
              </w:rPr>
            </w:pPr>
            <w:r w:rsidRPr="009B6659">
              <w:rPr>
                <w:rFonts w:ascii="Arial Narrow" w:eastAsia="仿宋_GB2312" w:hAnsi="Arial Narrow" w:cs="宋体" w:hint="eastAsia"/>
                <w:kern w:val="0"/>
              </w:rPr>
              <w:t>法定盈余公积</w:t>
            </w:r>
          </w:p>
        </w:tc>
        <w:tc>
          <w:tcPr>
            <w:tcW w:w="1857"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rPr>
            </w:pPr>
            <w:r w:rsidRPr="009B6659">
              <w:rPr>
                <w:rFonts w:ascii="Arial Narrow" w:eastAsia="仿宋_GB2312" w:hAnsi="Arial Narrow" w:cs="宋体"/>
                <w:kern w:val="0"/>
              </w:rPr>
              <w:t>483,530,683.96</w:t>
            </w:r>
          </w:p>
        </w:tc>
        <w:tc>
          <w:tcPr>
            <w:tcW w:w="1856"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37,148,898.07</w:t>
            </w:r>
          </w:p>
        </w:tc>
        <w:tc>
          <w:tcPr>
            <w:tcW w:w="1856"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755"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520,679,582.03</w:t>
            </w:r>
          </w:p>
        </w:tc>
      </w:tr>
    </w:tbl>
    <w:p w:rsidR="00E82F1D" w:rsidRDefault="00E82F1D" w:rsidP="00F7113C">
      <w:pPr>
        <w:snapToGrid w:val="0"/>
        <w:spacing w:beforeLines="100" w:afterLines="90"/>
        <w:ind w:leftChars="-200" w:left="-2" w:hangingChars="174" w:hanging="418"/>
        <w:outlineLvl w:val="1"/>
        <w:rPr>
          <w:rFonts w:ascii="Arial Narrow" w:eastAsia="仿宋_GB2312" w:hAnsi="Arial Narrow"/>
          <w:sz w:val="24"/>
        </w:rPr>
      </w:pPr>
      <w:r>
        <w:rPr>
          <w:rFonts w:ascii="Arial Narrow" w:eastAsia="仿宋_GB2312" w:hAnsi="Arial Narrow"/>
          <w:sz w:val="24"/>
        </w:rPr>
        <w:t>35</w:t>
      </w:r>
      <w:r>
        <w:rPr>
          <w:rFonts w:ascii="Arial Narrow" w:eastAsia="仿宋_GB2312" w:hAnsi="Arial Narrow" w:hint="eastAsia"/>
          <w:sz w:val="24"/>
        </w:rPr>
        <w:t>、未分配利润</w:t>
      </w:r>
    </w:p>
    <w:tbl>
      <w:tblPr>
        <w:tblW w:w="0" w:type="auto"/>
        <w:tblLayout w:type="fixed"/>
        <w:tblLook w:val="0000"/>
      </w:tblPr>
      <w:tblGrid>
        <w:gridCol w:w="5670"/>
        <w:gridCol w:w="1752"/>
        <w:gridCol w:w="1776"/>
      </w:tblGrid>
      <w:tr w:rsidR="00E82F1D" w:rsidRPr="009B6659" w:rsidTr="00B667C4">
        <w:trPr>
          <w:trHeight w:val="397"/>
        </w:trPr>
        <w:tc>
          <w:tcPr>
            <w:tcW w:w="5670" w:type="dxa"/>
            <w:tcBorders>
              <w:top w:val="single" w:sz="8" w:space="0" w:color="auto"/>
              <w:bottom w:val="single" w:sz="4" w:space="0" w:color="auto"/>
            </w:tcBorders>
            <w:vAlign w:val="center"/>
          </w:tcPr>
          <w:p w:rsidR="00E82F1D" w:rsidRPr="009B6659" w:rsidRDefault="00E82F1D" w:rsidP="00B667C4">
            <w:pPr>
              <w:snapToGrid w:val="0"/>
              <w:spacing w:before="120" w:after="216"/>
              <w:rPr>
                <w:rFonts w:ascii="Arial Narrow" w:eastAsia="仿宋_GB2312" w:hAnsi="Arial Narrow"/>
                <w:b/>
                <w:lang w:val="en-GB"/>
              </w:rPr>
            </w:pPr>
            <w:r w:rsidRPr="009B6659">
              <w:rPr>
                <w:rFonts w:ascii="Arial Narrow" w:eastAsia="仿宋_GB2312" w:hAnsi="Arial Narrow" w:hint="eastAsia"/>
                <w:b/>
              </w:rPr>
              <w:t>项目</w:t>
            </w:r>
          </w:p>
        </w:tc>
        <w:tc>
          <w:tcPr>
            <w:tcW w:w="1752" w:type="dxa"/>
            <w:tcBorders>
              <w:top w:val="single" w:sz="8" w:space="0" w:color="auto"/>
              <w:bottom w:val="single" w:sz="4" w:space="0" w:color="auto"/>
            </w:tcBorders>
            <w:vAlign w:val="center"/>
          </w:tcPr>
          <w:p w:rsidR="00E82F1D" w:rsidRPr="009B6659" w:rsidRDefault="00E82F1D" w:rsidP="00B667C4">
            <w:pPr>
              <w:snapToGrid w:val="0"/>
              <w:spacing w:before="120" w:after="216"/>
              <w:ind w:leftChars="-97" w:left="-27" w:hangingChars="84" w:hanging="177"/>
              <w:jc w:val="right"/>
              <w:rPr>
                <w:rFonts w:ascii="Arial Narrow" w:eastAsia="仿宋_GB2312" w:hAnsi="Arial Narrow" w:cs="Arial"/>
                <w:b/>
                <w:lang w:val="en-GB"/>
              </w:rPr>
            </w:pPr>
            <w:r w:rsidRPr="009B6659">
              <w:rPr>
                <w:rFonts w:ascii="Arial Narrow" w:eastAsia="仿宋_GB2312" w:hAnsi="Arial Narrow" w:cs="Arial" w:hint="eastAsia"/>
                <w:b/>
                <w:lang w:val="en-GB"/>
              </w:rPr>
              <w:t>本期发生额</w:t>
            </w:r>
          </w:p>
        </w:tc>
        <w:tc>
          <w:tcPr>
            <w:tcW w:w="1776" w:type="dxa"/>
            <w:tcBorders>
              <w:top w:val="single" w:sz="8" w:space="0" w:color="auto"/>
              <w:bottom w:val="single" w:sz="4" w:space="0" w:color="auto"/>
            </w:tcBorders>
            <w:vAlign w:val="center"/>
          </w:tcPr>
          <w:p w:rsidR="00E82F1D" w:rsidRPr="009B6659" w:rsidRDefault="00E82F1D" w:rsidP="00B667C4">
            <w:pPr>
              <w:snapToGrid w:val="0"/>
              <w:spacing w:before="120" w:after="216"/>
              <w:ind w:leftChars="-49" w:left="-14" w:hangingChars="42" w:hanging="89"/>
              <w:jc w:val="right"/>
              <w:rPr>
                <w:rFonts w:ascii="Arial Narrow" w:eastAsia="仿宋_GB2312" w:hAnsi="Arial Narrow" w:cs="Arial"/>
                <w:b/>
              </w:rPr>
            </w:pPr>
            <w:r w:rsidRPr="009B6659">
              <w:rPr>
                <w:rFonts w:ascii="Arial Narrow" w:eastAsia="仿宋_GB2312" w:hAnsi="Arial Narrow" w:cs="Arial" w:hint="eastAsia"/>
                <w:b/>
              </w:rPr>
              <w:t>上期发生额</w:t>
            </w:r>
          </w:p>
        </w:tc>
      </w:tr>
      <w:tr w:rsidR="00E82F1D" w:rsidRPr="009B6659" w:rsidTr="00B667C4">
        <w:trPr>
          <w:trHeight w:val="397"/>
        </w:trPr>
        <w:tc>
          <w:tcPr>
            <w:tcW w:w="5670" w:type="dxa"/>
            <w:tcBorders>
              <w:top w:val="single" w:sz="4" w:space="0" w:color="auto"/>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调整前上期末未分配利润</w:t>
            </w:r>
          </w:p>
        </w:tc>
        <w:tc>
          <w:tcPr>
            <w:tcW w:w="1752" w:type="dxa"/>
            <w:tcBorders>
              <w:top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1,911,078,061.71</w:t>
            </w:r>
          </w:p>
        </w:tc>
        <w:tc>
          <w:tcPr>
            <w:tcW w:w="1776" w:type="dxa"/>
            <w:tcBorders>
              <w:top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1,748,716,997.94</w:t>
            </w:r>
          </w:p>
        </w:tc>
      </w:tr>
      <w:tr w:rsidR="00E82F1D" w:rsidRPr="009B6659" w:rsidTr="00B667C4">
        <w:trPr>
          <w:trHeight w:val="397"/>
        </w:trPr>
        <w:tc>
          <w:tcPr>
            <w:tcW w:w="5670" w:type="dxa"/>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调整期初未分配利润合计数</w:t>
            </w:r>
          </w:p>
        </w:tc>
        <w:tc>
          <w:tcPr>
            <w:tcW w:w="1752"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w:t>
            </w:r>
          </w:p>
        </w:tc>
        <w:tc>
          <w:tcPr>
            <w:tcW w:w="1776"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w:t>
            </w:r>
          </w:p>
        </w:tc>
      </w:tr>
      <w:tr w:rsidR="00E82F1D" w:rsidRPr="009B6659" w:rsidTr="00B667C4">
        <w:trPr>
          <w:trHeight w:val="397"/>
        </w:trPr>
        <w:tc>
          <w:tcPr>
            <w:tcW w:w="5670" w:type="dxa"/>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调整后期初未分配利润</w:t>
            </w:r>
          </w:p>
        </w:tc>
        <w:tc>
          <w:tcPr>
            <w:tcW w:w="1752"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1,911,078,061.71</w:t>
            </w:r>
          </w:p>
        </w:tc>
        <w:tc>
          <w:tcPr>
            <w:tcW w:w="1776"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1,748,716,997.94</w:t>
            </w:r>
          </w:p>
        </w:tc>
      </w:tr>
      <w:tr w:rsidR="00E82F1D" w:rsidRPr="009B6659" w:rsidTr="00B667C4">
        <w:trPr>
          <w:trHeight w:val="397"/>
        </w:trPr>
        <w:tc>
          <w:tcPr>
            <w:tcW w:w="5670" w:type="dxa"/>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加：本期归属于母公司所有者的净利润</w:t>
            </w:r>
          </w:p>
        </w:tc>
        <w:tc>
          <w:tcPr>
            <w:tcW w:w="1752" w:type="dxa"/>
            <w:vAlign w:val="center"/>
          </w:tcPr>
          <w:p w:rsidR="00E82F1D" w:rsidRPr="009B6659" w:rsidRDefault="00E82F1D" w:rsidP="00B667C4">
            <w:pPr>
              <w:jc w:val="right"/>
              <w:rPr>
                <w:rFonts w:ascii="Arial Narrow" w:hAnsi="Arial Narrow" w:cs="宋体"/>
              </w:rPr>
            </w:pPr>
            <w:r w:rsidRPr="009B6659">
              <w:rPr>
                <w:rFonts w:ascii="Arial Narrow" w:hAnsi="Arial Narrow"/>
              </w:rPr>
              <w:t>376,746,156.31</w:t>
            </w:r>
          </w:p>
        </w:tc>
        <w:tc>
          <w:tcPr>
            <w:tcW w:w="1776"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297,404,204.10</w:t>
            </w:r>
          </w:p>
        </w:tc>
      </w:tr>
      <w:tr w:rsidR="00E82F1D" w:rsidRPr="009B6659" w:rsidTr="00B667C4">
        <w:trPr>
          <w:trHeight w:val="397"/>
        </w:trPr>
        <w:tc>
          <w:tcPr>
            <w:tcW w:w="5670" w:type="dxa"/>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减：提取法定盈余公积</w:t>
            </w:r>
          </w:p>
        </w:tc>
        <w:tc>
          <w:tcPr>
            <w:tcW w:w="1752" w:type="dxa"/>
            <w:vAlign w:val="center"/>
          </w:tcPr>
          <w:p w:rsidR="00E82F1D" w:rsidRPr="009B6659" w:rsidRDefault="00E82F1D" w:rsidP="00B667C4">
            <w:pPr>
              <w:jc w:val="right"/>
              <w:rPr>
                <w:rFonts w:ascii="Arial Narrow" w:hAnsi="Arial Narrow" w:cs="宋体"/>
              </w:rPr>
            </w:pPr>
            <w:r w:rsidRPr="009B6659">
              <w:rPr>
                <w:rFonts w:ascii="Arial Narrow" w:hAnsi="Arial Narrow"/>
              </w:rPr>
              <w:t>37,148,898.07</w:t>
            </w:r>
          </w:p>
        </w:tc>
        <w:tc>
          <w:tcPr>
            <w:tcW w:w="1776"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29,006,406.63</w:t>
            </w:r>
          </w:p>
        </w:tc>
      </w:tr>
      <w:tr w:rsidR="00E82F1D" w:rsidRPr="009B6659" w:rsidTr="00B667C4">
        <w:trPr>
          <w:trHeight w:val="397"/>
        </w:trPr>
        <w:tc>
          <w:tcPr>
            <w:tcW w:w="5670" w:type="dxa"/>
            <w:vAlign w:val="center"/>
          </w:tcPr>
          <w:p w:rsidR="00E82F1D" w:rsidRPr="009B6659" w:rsidRDefault="00E82F1D" w:rsidP="00B667C4">
            <w:pPr>
              <w:widowControl/>
              <w:ind w:firstLineChars="200" w:firstLine="420"/>
              <w:rPr>
                <w:rFonts w:ascii="Arial Narrow" w:eastAsia="仿宋_GB2312" w:hAnsi="Arial Narrow" w:cs="宋体"/>
                <w:kern w:val="0"/>
              </w:rPr>
            </w:pPr>
            <w:r w:rsidRPr="009B6659">
              <w:rPr>
                <w:rFonts w:ascii="Arial Narrow" w:eastAsia="仿宋_GB2312" w:hAnsi="Arial Narrow" w:cs="宋体" w:hint="eastAsia"/>
                <w:kern w:val="0"/>
              </w:rPr>
              <w:t>提取任意盈余公积</w:t>
            </w:r>
          </w:p>
        </w:tc>
        <w:tc>
          <w:tcPr>
            <w:tcW w:w="1752" w:type="dxa"/>
            <w:vAlign w:val="center"/>
          </w:tcPr>
          <w:p w:rsidR="00E82F1D" w:rsidRPr="009B6659" w:rsidRDefault="00E82F1D" w:rsidP="00B667C4">
            <w:pPr>
              <w:jc w:val="right"/>
              <w:rPr>
                <w:rFonts w:ascii="Arial Narrow" w:hAnsi="Arial Narrow" w:cs="宋体"/>
              </w:rPr>
            </w:pPr>
            <w:r w:rsidRPr="009B6659">
              <w:rPr>
                <w:rFonts w:ascii="Arial Narrow" w:hAnsi="Arial Narrow"/>
              </w:rPr>
              <w:t>-</w:t>
            </w:r>
          </w:p>
        </w:tc>
        <w:tc>
          <w:tcPr>
            <w:tcW w:w="1776"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w:t>
            </w:r>
          </w:p>
        </w:tc>
      </w:tr>
      <w:tr w:rsidR="00E82F1D" w:rsidRPr="009B6659" w:rsidTr="00B667C4">
        <w:trPr>
          <w:trHeight w:val="397"/>
        </w:trPr>
        <w:tc>
          <w:tcPr>
            <w:tcW w:w="5670" w:type="dxa"/>
            <w:vAlign w:val="center"/>
          </w:tcPr>
          <w:p w:rsidR="00E82F1D" w:rsidRPr="009B6659" w:rsidRDefault="00E82F1D" w:rsidP="00B667C4">
            <w:pPr>
              <w:widowControl/>
              <w:ind w:firstLineChars="200" w:firstLine="420"/>
              <w:rPr>
                <w:rFonts w:ascii="Arial Narrow" w:eastAsia="仿宋_GB2312" w:hAnsi="Arial Narrow" w:cs="宋体"/>
                <w:kern w:val="0"/>
              </w:rPr>
            </w:pPr>
            <w:r w:rsidRPr="009B6659">
              <w:rPr>
                <w:rFonts w:ascii="Arial Narrow" w:eastAsia="仿宋_GB2312" w:hAnsi="Arial Narrow" w:cs="宋体" w:hint="eastAsia"/>
                <w:kern w:val="0"/>
              </w:rPr>
              <w:lastRenderedPageBreak/>
              <w:t>应付普通股股利</w:t>
            </w:r>
          </w:p>
        </w:tc>
        <w:tc>
          <w:tcPr>
            <w:tcW w:w="1752" w:type="dxa"/>
            <w:vAlign w:val="center"/>
          </w:tcPr>
          <w:p w:rsidR="00E82F1D" w:rsidRPr="009B6659" w:rsidRDefault="00E82F1D" w:rsidP="00B667C4">
            <w:pPr>
              <w:jc w:val="right"/>
              <w:rPr>
                <w:rFonts w:ascii="Arial Narrow" w:hAnsi="Arial Narrow" w:cs="宋体"/>
              </w:rPr>
            </w:pPr>
            <w:r w:rsidRPr="009B6659">
              <w:rPr>
                <w:rFonts w:ascii="Arial Narrow" w:hAnsi="Arial Narrow"/>
              </w:rPr>
              <w:t>106,036,807.40</w:t>
            </w:r>
          </w:p>
        </w:tc>
        <w:tc>
          <w:tcPr>
            <w:tcW w:w="1776"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106,036,733.70</w:t>
            </w:r>
          </w:p>
        </w:tc>
      </w:tr>
      <w:tr w:rsidR="00E82F1D" w:rsidRPr="009B6659" w:rsidTr="00B667C4">
        <w:trPr>
          <w:trHeight w:val="397"/>
        </w:trPr>
        <w:tc>
          <w:tcPr>
            <w:tcW w:w="5670" w:type="dxa"/>
            <w:vAlign w:val="center"/>
          </w:tcPr>
          <w:p w:rsidR="00E82F1D" w:rsidRPr="009B6659" w:rsidRDefault="00E82F1D" w:rsidP="00B667C4">
            <w:pPr>
              <w:widowControl/>
              <w:ind w:firstLineChars="200" w:firstLine="420"/>
              <w:rPr>
                <w:rFonts w:ascii="Arial Narrow" w:eastAsia="仿宋_GB2312" w:hAnsi="Arial Narrow" w:cs="宋体"/>
                <w:kern w:val="0"/>
              </w:rPr>
            </w:pPr>
            <w:r w:rsidRPr="009B6659">
              <w:rPr>
                <w:rFonts w:ascii="Arial Narrow" w:eastAsia="仿宋_GB2312" w:hAnsi="Arial Narrow" w:cs="宋体" w:hint="eastAsia"/>
                <w:kern w:val="0"/>
              </w:rPr>
              <w:t>转作股本的普通股股利</w:t>
            </w:r>
          </w:p>
        </w:tc>
        <w:tc>
          <w:tcPr>
            <w:tcW w:w="1752" w:type="dxa"/>
            <w:vAlign w:val="center"/>
          </w:tcPr>
          <w:p w:rsidR="00E82F1D" w:rsidRPr="009B6659" w:rsidRDefault="00E82F1D" w:rsidP="00B667C4">
            <w:pPr>
              <w:jc w:val="right"/>
              <w:rPr>
                <w:rFonts w:ascii="Arial Narrow" w:hAnsi="Arial Narrow" w:cs="宋体"/>
              </w:rPr>
            </w:pPr>
            <w:r w:rsidRPr="009B6659">
              <w:rPr>
                <w:rFonts w:ascii="Arial Narrow" w:hAnsi="Arial Narrow"/>
              </w:rPr>
              <w:t>-</w:t>
            </w:r>
          </w:p>
        </w:tc>
        <w:tc>
          <w:tcPr>
            <w:tcW w:w="1776"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w:t>
            </w:r>
          </w:p>
        </w:tc>
      </w:tr>
      <w:tr w:rsidR="00E82F1D" w:rsidRPr="009B6659" w:rsidTr="00B667C4">
        <w:trPr>
          <w:trHeight w:val="397"/>
        </w:trPr>
        <w:tc>
          <w:tcPr>
            <w:tcW w:w="5670" w:type="dxa"/>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期末未分配利润</w:t>
            </w:r>
          </w:p>
        </w:tc>
        <w:tc>
          <w:tcPr>
            <w:tcW w:w="1752" w:type="dxa"/>
            <w:vAlign w:val="center"/>
          </w:tcPr>
          <w:p w:rsidR="00E82F1D" w:rsidRPr="009B6659" w:rsidRDefault="00E82F1D" w:rsidP="00B667C4">
            <w:pPr>
              <w:jc w:val="right"/>
              <w:rPr>
                <w:rFonts w:ascii="Arial Narrow" w:hAnsi="Arial Narrow" w:cs="宋体"/>
              </w:rPr>
            </w:pPr>
            <w:r w:rsidRPr="009B6659">
              <w:rPr>
                <w:rFonts w:ascii="Arial Narrow" w:hAnsi="Arial Narrow"/>
              </w:rPr>
              <w:t>2,144,638,512.55</w:t>
            </w:r>
          </w:p>
        </w:tc>
        <w:tc>
          <w:tcPr>
            <w:tcW w:w="1776"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1,911,078,061.71</w:t>
            </w:r>
          </w:p>
        </w:tc>
      </w:tr>
      <w:tr w:rsidR="00E82F1D" w:rsidRPr="009B6659" w:rsidTr="00B667C4">
        <w:trPr>
          <w:trHeight w:val="397"/>
        </w:trPr>
        <w:tc>
          <w:tcPr>
            <w:tcW w:w="5670" w:type="dxa"/>
            <w:tcBorders>
              <w:bottom w:val="single" w:sz="8" w:space="0" w:color="auto"/>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其中：子公司当年提取的盈余公积归属于母公司的金额</w:t>
            </w:r>
          </w:p>
        </w:tc>
        <w:tc>
          <w:tcPr>
            <w:tcW w:w="1752" w:type="dxa"/>
            <w:tcBorders>
              <w:bottom w:val="single" w:sz="8" w:space="0" w:color="auto"/>
            </w:tcBorders>
            <w:vAlign w:val="center"/>
          </w:tcPr>
          <w:p w:rsidR="00E82F1D" w:rsidRPr="009B6659" w:rsidRDefault="00E82F1D" w:rsidP="00B667C4">
            <w:pPr>
              <w:ind w:right="-4"/>
              <w:jc w:val="right"/>
              <w:rPr>
                <w:rFonts w:ascii="Arial Narrow" w:eastAsia="仿宋_GB2312" w:hAnsi="Arial Narrow" w:cs="宋体"/>
              </w:rPr>
            </w:pPr>
            <w:r w:rsidRPr="009B6659">
              <w:rPr>
                <w:rFonts w:ascii="Arial Narrow" w:eastAsia="仿宋_GB2312" w:hAnsi="Arial Narrow" w:cs="宋体"/>
              </w:rPr>
              <w:t xml:space="preserve"> 1,632,939.15</w:t>
            </w:r>
          </w:p>
        </w:tc>
        <w:tc>
          <w:tcPr>
            <w:tcW w:w="1776" w:type="dxa"/>
            <w:tcBorders>
              <w:bottom w:val="single" w:sz="8"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751,106.16</w:t>
            </w:r>
          </w:p>
        </w:tc>
      </w:tr>
    </w:tbl>
    <w:p w:rsidR="00E82F1D" w:rsidRPr="00210B94" w:rsidRDefault="00E82F1D" w:rsidP="00F7113C">
      <w:pPr>
        <w:spacing w:beforeLines="50" w:afterLines="90"/>
        <w:rPr>
          <w:rFonts w:ascii="Arial Narrow" w:eastAsia="仿宋_GB2312" w:hAnsi="Arial Narrow" w:cs="仿宋_GB2312"/>
          <w:sz w:val="24"/>
        </w:rPr>
      </w:pPr>
      <w:r w:rsidRPr="00210B94">
        <w:rPr>
          <w:rFonts w:ascii="Arial Narrow" w:eastAsia="仿宋_GB2312" w:hAnsi="Arial Narrow" w:cs="仿宋_GB2312" w:hint="eastAsia"/>
          <w:sz w:val="24"/>
        </w:rPr>
        <w:t>（</w:t>
      </w:r>
      <w:r w:rsidRPr="00210B94">
        <w:rPr>
          <w:rFonts w:ascii="Arial Narrow" w:eastAsia="仿宋_GB2312" w:hAnsi="Arial Narrow" w:cs="仿宋_GB2312" w:hint="eastAsia"/>
          <w:sz w:val="24"/>
        </w:rPr>
        <w:t>1</w:t>
      </w:r>
      <w:r w:rsidRPr="00210B94">
        <w:rPr>
          <w:rFonts w:ascii="Arial Narrow" w:eastAsia="仿宋_GB2312" w:hAnsi="Arial Narrow" w:cs="仿宋_GB2312" w:hint="eastAsia"/>
          <w:sz w:val="24"/>
        </w:rPr>
        <w:t>）本期按照母公司净利润</w:t>
      </w:r>
      <w:r w:rsidRPr="00210B94">
        <w:rPr>
          <w:rFonts w:ascii="Arial Narrow" w:eastAsia="仿宋_GB2312" w:hAnsi="Arial Narrow" w:cs="仿宋_GB2312" w:hint="eastAsia"/>
          <w:sz w:val="24"/>
        </w:rPr>
        <w:t>10%</w:t>
      </w:r>
      <w:r w:rsidRPr="00210B94">
        <w:rPr>
          <w:rFonts w:ascii="Arial Narrow" w:eastAsia="仿宋_GB2312" w:hAnsi="Arial Narrow" w:cs="仿宋_GB2312" w:hint="eastAsia"/>
          <w:sz w:val="24"/>
        </w:rPr>
        <w:t>计提法定盈余公积；</w:t>
      </w:r>
    </w:p>
    <w:p w:rsidR="00E82F1D" w:rsidRPr="00B7754D" w:rsidRDefault="00E82F1D" w:rsidP="00F7113C">
      <w:pPr>
        <w:snapToGrid w:val="0"/>
        <w:spacing w:beforeLines="100" w:afterLines="90"/>
        <w:rPr>
          <w:rFonts w:ascii="Arial Narrow" w:eastAsia="仿宋_GB2312" w:hAnsi="Arial Narrow"/>
          <w:sz w:val="24"/>
        </w:rPr>
      </w:pPr>
      <w:r w:rsidRPr="00E163CB">
        <w:rPr>
          <w:rFonts w:ascii="Arial Narrow" w:eastAsia="仿宋_GB2312" w:hAnsi="Arial Narrow" w:cs="仿宋_GB2312" w:hint="eastAsia"/>
          <w:sz w:val="24"/>
        </w:rPr>
        <w:t>（</w:t>
      </w:r>
      <w:r w:rsidRPr="00E163CB">
        <w:rPr>
          <w:rFonts w:ascii="Arial Narrow" w:eastAsia="仿宋_GB2312" w:hAnsi="Arial Narrow" w:cs="仿宋_GB2312" w:hint="eastAsia"/>
          <w:sz w:val="24"/>
        </w:rPr>
        <w:t>2</w:t>
      </w:r>
      <w:r w:rsidRPr="00E163CB">
        <w:rPr>
          <w:rFonts w:ascii="Arial Narrow" w:eastAsia="仿宋_GB2312" w:hAnsi="Arial Narrow" w:cs="仿宋_GB2312" w:hint="eastAsia"/>
          <w:sz w:val="24"/>
        </w:rPr>
        <w:t>）</w:t>
      </w:r>
      <w:r w:rsidRPr="00E163CB">
        <w:rPr>
          <w:rFonts w:ascii="Arial Narrow" w:eastAsia="仿宋_GB2312" w:hAnsi="Arial Narrow" w:cs="仿宋_GB2312"/>
          <w:sz w:val="24"/>
        </w:rPr>
        <w:t>201</w:t>
      </w:r>
      <w:r w:rsidRPr="00E163CB">
        <w:rPr>
          <w:rFonts w:ascii="Arial Narrow" w:eastAsia="仿宋_GB2312" w:hAnsi="Arial Narrow" w:cs="仿宋_GB2312" w:hint="eastAsia"/>
          <w:sz w:val="24"/>
        </w:rPr>
        <w:t>4</w:t>
      </w:r>
      <w:r w:rsidRPr="00E163CB">
        <w:rPr>
          <w:rFonts w:ascii="Arial Narrow" w:eastAsia="仿宋_GB2312" w:hAnsi="Arial Narrow" w:cs="仿宋_GB2312" w:hint="eastAsia"/>
          <w:sz w:val="24"/>
        </w:rPr>
        <w:t>年</w:t>
      </w:r>
      <w:r w:rsidRPr="00E163CB">
        <w:rPr>
          <w:rFonts w:ascii="Arial Narrow" w:eastAsia="仿宋_GB2312" w:hAnsi="Arial Narrow" w:cs="仿宋_GB2312" w:hint="eastAsia"/>
          <w:sz w:val="24"/>
        </w:rPr>
        <w:t>4</w:t>
      </w:r>
      <w:r w:rsidRPr="00E163CB">
        <w:rPr>
          <w:rFonts w:ascii="Arial Narrow" w:eastAsia="仿宋_GB2312" w:hAnsi="Arial Narrow" w:cs="仿宋_GB2312" w:hint="eastAsia"/>
          <w:sz w:val="24"/>
        </w:rPr>
        <w:t>月</w:t>
      </w:r>
      <w:r w:rsidRPr="00E163CB">
        <w:rPr>
          <w:rFonts w:ascii="Arial Narrow" w:eastAsia="仿宋_GB2312" w:hAnsi="Arial Narrow" w:cs="仿宋_GB2312" w:hint="eastAsia"/>
          <w:sz w:val="24"/>
        </w:rPr>
        <w:t>16</w:t>
      </w:r>
      <w:r w:rsidRPr="00E163CB">
        <w:rPr>
          <w:rFonts w:ascii="Arial Narrow" w:eastAsia="仿宋_GB2312" w:hAnsi="Arial Narrow" w:cs="仿宋_GB2312" w:hint="eastAsia"/>
          <w:sz w:val="24"/>
        </w:rPr>
        <w:t>日，经本公司第五届董事会第八次会议决议，</w:t>
      </w:r>
      <w:r w:rsidRPr="00E163CB">
        <w:rPr>
          <w:rFonts w:ascii="Arial Narrow" w:eastAsia="仿宋_GB2312" w:hAnsi="Arial Narrow"/>
          <w:sz w:val="24"/>
        </w:rPr>
        <w:t>本公司</w:t>
      </w:r>
      <w:r w:rsidRPr="00E163CB">
        <w:rPr>
          <w:rFonts w:ascii="Arial Narrow" w:eastAsia="仿宋_GB2312" w:hAnsi="Arial Narrow"/>
          <w:sz w:val="24"/>
        </w:rPr>
        <w:t>201</w:t>
      </w:r>
      <w:r w:rsidRPr="00B7754D">
        <w:rPr>
          <w:rFonts w:ascii="Arial Narrow" w:eastAsia="仿宋_GB2312" w:hAnsi="Arial Narrow"/>
          <w:sz w:val="24"/>
        </w:rPr>
        <w:t>3</w:t>
      </w:r>
      <w:r w:rsidRPr="00B7754D">
        <w:rPr>
          <w:rFonts w:ascii="Arial Narrow" w:eastAsia="仿宋_GB2312" w:hAnsi="Arial Narrow"/>
          <w:sz w:val="24"/>
        </w:rPr>
        <w:t>年度</w:t>
      </w:r>
      <w:r w:rsidRPr="00B7754D">
        <w:rPr>
          <w:rFonts w:ascii="Arial Narrow" w:eastAsia="仿宋_GB2312" w:hAnsi="Arial Narrow" w:cs="宋体"/>
          <w:kern w:val="0"/>
          <w:sz w:val="24"/>
        </w:rPr>
        <w:t>拟向全体股东每</w:t>
      </w:r>
      <w:r w:rsidRPr="00B7754D">
        <w:rPr>
          <w:rFonts w:ascii="Arial Narrow" w:eastAsia="仿宋_GB2312" w:hAnsi="Arial Narrow" w:cs="宋体"/>
          <w:kern w:val="0"/>
          <w:sz w:val="24"/>
        </w:rPr>
        <w:t>10</w:t>
      </w:r>
      <w:r w:rsidRPr="00B7754D">
        <w:rPr>
          <w:rFonts w:ascii="Arial Narrow" w:eastAsia="仿宋_GB2312" w:hAnsi="Arial Narrow" w:cs="宋体"/>
          <w:kern w:val="0"/>
          <w:sz w:val="24"/>
        </w:rPr>
        <w:t>股派发</w:t>
      </w:r>
      <w:r w:rsidRPr="00B7754D">
        <w:rPr>
          <w:rFonts w:ascii="Arial Narrow" w:eastAsia="仿宋_GB2312" w:hAnsi="Arial Narrow" w:cs="宋体" w:hint="eastAsia"/>
          <w:kern w:val="0"/>
          <w:sz w:val="24"/>
        </w:rPr>
        <w:t>1</w:t>
      </w:r>
      <w:r w:rsidRPr="00B7754D">
        <w:rPr>
          <w:rFonts w:ascii="Arial Narrow" w:eastAsia="仿宋_GB2312" w:hAnsi="Arial Narrow" w:cs="宋体"/>
          <w:kern w:val="0"/>
          <w:sz w:val="24"/>
        </w:rPr>
        <w:t>元现金红利（含税）</w:t>
      </w:r>
      <w:r w:rsidRPr="00B7754D">
        <w:rPr>
          <w:rFonts w:ascii="Arial Narrow" w:eastAsia="仿宋_GB2312" w:hAnsi="Arial Narrow"/>
          <w:sz w:val="24"/>
        </w:rPr>
        <w:t>。</w:t>
      </w:r>
    </w:p>
    <w:p w:rsidR="00E82F1D" w:rsidRDefault="00E82F1D" w:rsidP="00F7113C">
      <w:pPr>
        <w:snapToGrid w:val="0"/>
        <w:spacing w:beforeLines="100" w:afterLines="90"/>
        <w:ind w:leftChars="-200" w:left="-2" w:hangingChars="174" w:hanging="418"/>
        <w:outlineLvl w:val="1"/>
        <w:rPr>
          <w:rFonts w:ascii="Arial Narrow" w:eastAsia="仿宋_GB2312" w:hAnsi="Arial Narrow"/>
          <w:sz w:val="24"/>
        </w:rPr>
      </w:pPr>
      <w:r>
        <w:rPr>
          <w:rFonts w:ascii="Arial Narrow" w:eastAsia="仿宋_GB2312" w:hAnsi="Arial Narrow"/>
          <w:sz w:val="24"/>
        </w:rPr>
        <w:t>36</w:t>
      </w:r>
      <w:r>
        <w:rPr>
          <w:rFonts w:ascii="Arial Narrow" w:eastAsia="仿宋_GB2312" w:hAnsi="Arial Narrow"/>
          <w:sz w:val="24"/>
        </w:rPr>
        <w:t>、营业收入和营业成本</w:t>
      </w:r>
    </w:p>
    <w:p w:rsidR="00E82F1D" w:rsidRDefault="00E82F1D" w:rsidP="00F7113C">
      <w:pPr>
        <w:snapToGrid w:val="0"/>
        <w:spacing w:beforeLines="50" w:afterLines="90"/>
        <w:ind w:leftChars="-29" w:left="-3" w:hangingChars="24" w:hanging="58"/>
        <w:rPr>
          <w:rFonts w:ascii="Arial Narrow" w:eastAsia="仿宋_GB2312" w:hAnsi="Arial Narrow"/>
          <w:bCs/>
          <w:sz w:val="24"/>
        </w:rPr>
      </w:pPr>
      <w:r>
        <w:rPr>
          <w:rFonts w:ascii="Arial Narrow" w:eastAsia="仿宋_GB2312" w:hAnsi="Arial Narrow"/>
          <w:bCs/>
          <w:sz w:val="24"/>
        </w:rPr>
        <w:t>（</w:t>
      </w:r>
      <w:r>
        <w:rPr>
          <w:rFonts w:ascii="Arial Narrow" w:eastAsia="仿宋_GB2312" w:hAnsi="Arial Narrow"/>
          <w:bCs/>
          <w:sz w:val="24"/>
        </w:rPr>
        <w:t>1</w:t>
      </w:r>
      <w:r>
        <w:rPr>
          <w:rFonts w:ascii="Arial Narrow" w:eastAsia="仿宋_GB2312" w:hAnsi="Arial Narrow"/>
          <w:bCs/>
          <w:sz w:val="24"/>
        </w:rPr>
        <w:t>）营业收入</w:t>
      </w:r>
    </w:p>
    <w:tbl>
      <w:tblPr>
        <w:tblW w:w="0" w:type="auto"/>
        <w:tblInd w:w="-34" w:type="dxa"/>
        <w:tblBorders>
          <w:top w:val="single" w:sz="4" w:space="0" w:color="auto"/>
          <w:bottom w:val="single" w:sz="4" w:space="0" w:color="auto"/>
        </w:tblBorders>
        <w:tblLayout w:type="fixed"/>
        <w:tblLook w:val="0000"/>
      </w:tblPr>
      <w:tblGrid>
        <w:gridCol w:w="3187"/>
        <w:gridCol w:w="3476"/>
        <w:gridCol w:w="2551"/>
      </w:tblGrid>
      <w:tr w:rsidR="00E82F1D" w:rsidRPr="009B6659" w:rsidTr="00B667C4">
        <w:trPr>
          <w:trHeight w:val="397"/>
        </w:trPr>
        <w:tc>
          <w:tcPr>
            <w:tcW w:w="3187" w:type="dxa"/>
            <w:tcBorders>
              <w:top w:val="single" w:sz="8" w:space="0" w:color="auto"/>
              <w:bottom w:val="nil"/>
            </w:tcBorders>
            <w:vAlign w:val="center"/>
          </w:tcPr>
          <w:p w:rsidR="00E82F1D" w:rsidRPr="009B6659" w:rsidRDefault="00E82F1D" w:rsidP="00B667C4">
            <w:pPr>
              <w:widowControl/>
              <w:rPr>
                <w:rFonts w:ascii="Arial Narrow" w:eastAsia="仿宋_GB2312" w:hAnsi="Arial Narrow" w:cs="宋体"/>
                <w:b/>
                <w:kern w:val="0"/>
                <w:shd w:val="pct10" w:color="auto" w:fill="FFFFFF"/>
              </w:rPr>
            </w:pPr>
            <w:r w:rsidRPr="009B6659">
              <w:rPr>
                <w:rFonts w:ascii="Arial Narrow" w:eastAsia="仿宋_GB2312" w:hAnsi="Arial Narrow" w:cs="宋体"/>
                <w:b/>
                <w:kern w:val="0"/>
              </w:rPr>
              <w:t>项目</w:t>
            </w:r>
          </w:p>
        </w:tc>
        <w:tc>
          <w:tcPr>
            <w:tcW w:w="3476" w:type="dxa"/>
            <w:tcBorders>
              <w:top w:val="single" w:sz="8" w:space="0" w:color="auto"/>
              <w:bottom w:val="nil"/>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b/>
                <w:kern w:val="0"/>
              </w:rPr>
              <w:t>本期发生额</w:t>
            </w:r>
          </w:p>
        </w:tc>
        <w:tc>
          <w:tcPr>
            <w:tcW w:w="2551" w:type="dxa"/>
            <w:tcBorders>
              <w:top w:val="single" w:sz="8" w:space="0" w:color="auto"/>
              <w:bottom w:val="nil"/>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b/>
                <w:kern w:val="0"/>
              </w:rPr>
              <w:t>上期发生额</w:t>
            </w:r>
          </w:p>
        </w:tc>
      </w:tr>
      <w:tr w:rsidR="00E82F1D" w:rsidRPr="009B6659" w:rsidTr="00B667C4">
        <w:trPr>
          <w:trHeight w:val="397"/>
        </w:trPr>
        <w:tc>
          <w:tcPr>
            <w:tcW w:w="3187" w:type="dxa"/>
            <w:tcBorders>
              <w:top w:val="single" w:sz="4" w:space="0" w:color="auto"/>
              <w:bottom w:val="nil"/>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kern w:val="0"/>
              </w:rPr>
              <w:t>主营业务收入</w:t>
            </w:r>
          </w:p>
        </w:tc>
        <w:tc>
          <w:tcPr>
            <w:tcW w:w="3476" w:type="dxa"/>
            <w:tcBorders>
              <w:top w:val="single" w:sz="4" w:space="0" w:color="auto"/>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2,236,151,587.73</w:t>
            </w:r>
          </w:p>
        </w:tc>
        <w:tc>
          <w:tcPr>
            <w:tcW w:w="2551" w:type="dxa"/>
            <w:tcBorders>
              <w:top w:val="single" w:sz="4" w:space="0" w:color="auto"/>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2,187,089,185.52</w:t>
            </w:r>
          </w:p>
        </w:tc>
      </w:tr>
      <w:tr w:rsidR="00E82F1D" w:rsidRPr="009B6659" w:rsidTr="00B667C4">
        <w:trPr>
          <w:trHeight w:val="397"/>
        </w:trPr>
        <w:tc>
          <w:tcPr>
            <w:tcW w:w="3187" w:type="dxa"/>
            <w:tcBorders>
              <w:top w:val="nil"/>
              <w:bottom w:val="nil"/>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kern w:val="0"/>
              </w:rPr>
              <w:t>其他业务收入</w:t>
            </w:r>
          </w:p>
        </w:tc>
        <w:tc>
          <w:tcPr>
            <w:tcW w:w="3476" w:type="dxa"/>
            <w:tcBorders>
              <w:top w:val="nil"/>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13,462,145.96</w:t>
            </w:r>
          </w:p>
        </w:tc>
        <w:tc>
          <w:tcPr>
            <w:tcW w:w="2551" w:type="dxa"/>
            <w:tcBorders>
              <w:top w:val="nil"/>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15,000,505.07</w:t>
            </w:r>
          </w:p>
        </w:tc>
      </w:tr>
      <w:tr w:rsidR="00E82F1D" w:rsidRPr="009B6659" w:rsidTr="00B667C4">
        <w:trPr>
          <w:trHeight w:val="397"/>
        </w:trPr>
        <w:tc>
          <w:tcPr>
            <w:tcW w:w="3187" w:type="dxa"/>
            <w:tcBorders>
              <w:top w:val="nil"/>
              <w:bottom w:val="single" w:sz="8" w:space="0" w:color="auto"/>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kern w:val="0"/>
              </w:rPr>
              <w:t>营业成本</w:t>
            </w:r>
          </w:p>
        </w:tc>
        <w:tc>
          <w:tcPr>
            <w:tcW w:w="3476" w:type="dxa"/>
            <w:tcBorders>
              <w:top w:val="nil"/>
              <w:bottom w:val="single" w:sz="8"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hAnsi="Arial Narrow"/>
                <w:color w:val="000000"/>
              </w:rPr>
              <w:t>2,038,008,659.74</w:t>
            </w:r>
          </w:p>
        </w:tc>
        <w:tc>
          <w:tcPr>
            <w:tcW w:w="2551" w:type="dxa"/>
            <w:tcBorders>
              <w:top w:val="nil"/>
              <w:bottom w:val="single" w:sz="8"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2,058,926,308.57</w:t>
            </w:r>
          </w:p>
        </w:tc>
      </w:tr>
    </w:tbl>
    <w:p w:rsidR="00E82F1D" w:rsidRDefault="00E82F1D" w:rsidP="00F7113C">
      <w:pPr>
        <w:snapToGrid w:val="0"/>
        <w:spacing w:beforeLines="50" w:afterLines="90"/>
        <w:ind w:leftChars="-29" w:left="-3" w:hangingChars="24" w:hanging="58"/>
        <w:rPr>
          <w:rFonts w:ascii="Arial Narrow" w:eastAsia="仿宋_GB2312" w:hAnsi="Arial Narrow"/>
          <w:bCs/>
          <w:sz w:val="24"/>
        </w:rPr>
      </w:pPr>
      <w:r>
        <w:rPr>
          <w:rFonts w:ascii="Arial Narrow" w:eastAsia="仿宋_GB2312" w:hAnsi="Arial Narrow"/>
          <w:bCs/>
          <w:sz w:val="24"/>
        </w:rPr>
        <w:t>（</w:t>
      </w:r>
      <w:r>
        <w:rPr>
          <w:rFonts w:ascii="Arial Narrow" w:eastAsia="仿宋_GB2312" w:hAnsi="Arial Narrow"/>
          <w:bCs/>
          <w:sz w:val="24"/>
        </w:rPr>
        <w:t>2</w:t>
      </w:r>
      <w:r>
        <w:rPr>
          <w:rFonts w:ascii="Arial Narrow" w:eastAsia="仿宋_GB2312" w:hAnsi="Arial Narrow"/>
          <w:bCs/>
          <w:sz w:val="24"/>
        </w:rPr>
        <w:t>）主营业务收入列示如下：</w:t>
      </w:r>
    </w:p>
    <w:tbl>
      <w:tblPr>
        <w:tblW w:w="0" w:type="auto"/>
        <w:tblLayout w:type="fixed"/>
        <w:tblLook w:val="0000"/>
      </w:tblPr>
      <w:tblGrid>
        <w:gridCol w:w="3227"/>
        <w:gridCol w:w="3402"/>
        <w:gridCol w:w="2552"/>
      </w:tblGrid>
      <w:tr w:rsidR="00E82F1D" w:rsidRPr="009B6659" w:rsidTr="00B667C4">
        <w:trPr>
          <w:trHeight w:val="454"/>
        </w:trPr>
        <w:tc>
          <w:tcPr>
            <w:tcW w:w="3227" w:type="dxa"/>
            <w:tcBorders>
              <w:top w:val="single" w:sz="8" w:space="0" w:color="auto"/>
              <w:left w:val="nil"/>
              <w:bottom w:val="single" w:sz="4" w:space="0" w:color="auto"/>
              <w:right w:val="nil"/>
            </w:tcBorders>
            <w:vAlign w:val="center"/>
          </w:tcPr>
          <w:p w:rsidR="00E82F1D" w:rsidRPr="009B6659" w:rsidRDefault="00E82F1D" w:rsidP="00B667C4">
            <w:pPr>
              <w:widowControl/>
              <w:rPr>
                <w:rFonts w:ascii="Arial Narrow" w:eastAsia="仿宋_GB2312" w:hAnsi="Arial Narrow"/>
                <w:b/>
                <w:bCs/>
                <w:kern w:val="0"/>
              </w:rPr>
            </w:pPr>
            <w:r w:rsidRPr="009B6659">
              <w:rPr>
                <w:rFonts w:ascii="Arial Narrow" w:eastAsia="仿宋_GB2312" w:hAnsi="Arial Narrow" w:hint="eastAsia"/>
                <w:b/>
                <w:bCs/>
                <w:kern w:val="0"/>
              </w:rPr>
              <w:t>项目</w:t>
            </w:r>
          </w:p>
        </w:tc>
        <w:tc>
          <w:tcPr>
            <w:tcW w:w="3402"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b/>
                <w:kern w:val="0"/>
              </w:rPr>
              <w:t>本期发生额</w:t>
            </w:r>
          </w:p>
        </w:tc>
        <w:tc>
          <w:tcPr>
            <w:tcW w:w="2552"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b/>
                <w:kern w:val="0"/>
              </w:rPr>
              <w:t>上期发生额</w:t>
            </w:r>
          </w:p>
        </w:tc>
      </w:tr>
      <w:tr w:rsidR="00E82F1D" w:rsidRPr="009B6659" w:rsidTr="00B667C4">
        <w:trPr>
          <w:trHeight w:hRule="exact" w:val="397"/>
        </w:trPr>
        <w:tc>
          <w:tcPr>
            <w:tcW w:w="3227" w:type="dxa"/>
            <w:tcBorders>
              <w:top w:val="single" w:sz="4" w:space="0" w:color="auto"/>
              <w:left w:val="nil"/>
              <w:bottom w:val="nil"/>
              <w:right w:val="nil"/>
            </w:tcBorders>
            <w:vAlign w:val="center"/>
          </w:tcPr>
          <w:p w:rsidR="00E82F1D" w:rsidRPr="009B6659" w:rsidRDefault="00E82F1D" w:rsidP="00B667C4">
            <w:pPr>
              <w:widowControl/>
              <w:jc w:val="left"/>
              <w:rPr>
                <w:rFonts w:ascii="Arial Narrow" w:eastAsia="仿宋_GB2312" w:hAnsi="Arial Narrow"/>
                <w:kern w:val="0"/>
              </w:rPr>
            </w:pPr>
            <w:bookmarkStart w:id="22" w:name="OLE_LINK5" w:colFirst="2" w:colLast="2"/>
            <w:r w:rsidRPr="009B6659">
              <w:rPr>
                <w:rFonts w:ascii="Arial Narrow" w:eastAsia="仿宋_GB2312" w:hAnsi="Arial Narrow" w:cs="仿宋_GB2312"/>
                <w:kern w:val="0"/>
              </w:rPr>
              <w:t>有线电视收看维护收入</w:t>
            </w:r>
          </w:p>
        </w:tc>
        <w:tc>
          <w:tcPr>
            <w:tcW w:w="3402" w:type="dxa"/>
            <w:tcBorders>
              <w:top w:val="single" w:sz="4" w:space="0" w:color="auto"/>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1,083,771,454.62</w:t>
            </w:r>
          </w:p>
        </w:tc>
        <w:tc>
          <w:tcPr>
            <w:tcW w:w="2552" w:type="dxa"/>
            <w:tcBorders>
              <w:top w:val="single" w:sz="4" w:space="0" w:color="auto"/>
              <w:left w:val="nil"/>
              <w:bottom w:val="nil"/>
              <w:right w:val="nil"/>
            </w:tcBorders>
            <w:vAlign w:val="center"/>
          </w:tcPr>
          <w:p w:rsidR="00E82F1D" w:rsidRPr="009B6659" w:rsidRDefault="00E82F1D" w:rsidP="00B667C4">
            <w:pPr>
              <w:widowControl/>
              <w:jc w:val="right"/>
              <w:rPr>
                <w:rFonts w:ascii="Arial Narrow" w:hAnsi="Arial Narrow" w:cs="宋体"/>
                <w:kern w:val="0"/>
              </w:rPr>
            </w:pPr>
            <w:r w:rsidRPr="009B6659">
              <w:rPr>
                <w:rFonts w:ascii="Arial Narrow" w:hAnsi="Arial Narrow" w:cs="宋体"/>
                <w:kern w:val="0"/>
              </w:rPr>
              <w:t>1,014,692,148.60</w:t>
            </w:r>
          </w:p>
        </w:tc>
      </w:tr>
      <w:tr w:rsidR="00E82F1D" w:rsidRPr="009B6659" w:rsidTr="00B667C4">
        <w:trPr>
          <w:trHeight w:hRule="exact" w:val="397"/>
        </w:trPr>
        <w:tc>
          <w:tcPr>
            <w:tcW w:w="3227"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kern w:val="0"/>
              </w:rPr>
            </w:pPr>
            <w:r w:rsidRPr="009B6659">
              <w:rPr>
                <w:rFonts w:ascii="Arial Narrow" w:eastAsia="仿宋_GB2312" w:hAnsi="Arial Narrow" w:cs="仿宋_GB2312"/>
                <w:kern w:val="0"/>
              </w:rPr>
              <w:t>工程建设收入</w:t>
            </w:r>
          </w:p>
        </w:tc>
        <w:tc>
          <w:tcPr>
            <w:tcW w:w="340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189,332,570.33</w:t>
            </w:r>
          </w:p>
        </w:tc>
        <w:tc>
          <w:tcPr>
            <w:tcW w:w="2552" w:type="dxa"/>
            <w:tcBorders>
              <w:top w:val="nil"/>
              <w:left w:val="nil"/>
              <w:bottom w:val="nil"/>
              <w:right w:val="nil"/>
            </w:tcBorders>
            <w:vAlign w:val="center"/>
          </w:tcPr>
          <w:p w:rsidR="00E82F1D" w:rsidRPr="009B6659" w:rsidRDefault="00E82F1D" w:rsidP="00B667C4">
            <w:pPr>
              <w:widowControl/>
              <w:jc w:val="right"/>
              <w:rPr>
                <w:rFonts w:ascii="Arial Narrow" w:hAnsi="Arial Narrow" w:cs="宋体"/>
                <w:kern w:val="0"/>
              </w:rPr>
            </w:pPr>
            <w:r w:rsidRPr="009B6659">
              <w:rPr>
                <w:rFonts w:ascii="Arial Narrow" w:hAnsi="Arial Narrow" w:cs="宋体"/>
                <w:kern w:val="0"/>
              </w:rPr>
              <w:t>288,595,958.22</w:t>
            </w:r>
          </w:p>
        </w:tc>
      </w:tr>
      <w:tr w:rsidR="00E82F1D" w:rsidRPr="009B6659" w:rsidTr="00B667C4">
        <w:trPr>
          <w:trHeight w:hRule="exact" w:val="397"/>
        </w:trPr>
        <w:tc>
          <w:tcPr>
            <w:tcW w:w="3227"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kern w:val="0"/>
              </w:rPr>
            </w:pPr>
            <w:r w:rsidRPr="009B6659">
              <w:rPr>
                <w:rFonts w:ascii="Arial Narrow" w:eastAsia="仿宋_GB2312" w:hAnsi="Arial Narrow" w:cs="仿宋_GB2312"/>
                <w:kern w:val="0"/>
              </w:rPr>
              <w:t>有线电视入网收入</w:t>
            </w:r>
          </w:p>
        </w:tc>
        <w:tc>
          <w:tcPr>
            <w:tcW w:w="340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40,616,315.01</w:t>
            </w:r>
          </w:p>
        </w:tc>
        <w:tc>
          <w:tcPr>
            <w:tcW w:w="2552" w:type="dxa"/>
            <w:tcBorders>
              <w:top w:val="nil"/>
              <w:left w:val="nil"/>
              <w:bottom w:val="nil"/>
              <w:right w:val="nil"/>
            </w:tcBorders>
            <w:vAlign w:val="center"/>
          </w:tcPr>
          <w:p w:rsidR="00E82F1D" w:rsidRPr="009B6659" w:rsidRDefault="00E82F1D" w:rsidP="00B667C4">
            <w:pPr>
              <w:widowControl/>
              <w:jc w:val="right"/>
              <w:rPr>
                <w:rFonts w:ascii="Arial Narrow" w:hAnsi="Arial Narrow" w:cs="宋体"/>
                <w:kern w:val="0"/>
              </w:rPr>
            </w:pPr>
            <w:r w:rsidRPr="009B6659">
              <w:rPr>
                <w:rFonts w:ascii="Arial Narrow" w:hAnsi="Arial Narrow" w:cs="宋体"/>
                <w:kern w:val="0"/>
              </w:rPr>
              <w:t>43,610,216.45</w:t>
            </w:r>
          </w:p>
        </w:tc>
      </w:tr>
      <w:tr w:rsidR="00E82F1D" w:rsidRPr="009B6659" w:rsidTr="00B667C4">
        <w:trPr>
          <w:trHeight w:hRule="exact" w:val="397"/>
        </w:trPr>
        <w:tc>
          <w:tcPr>
            <w:tcW w:w="3227"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kern w:val="0"/>
              </w:rPr>
            </w:pPr>
            <w:r w:rsidRPr="009B6659">
              <w:rPr>
                <w:rFonts w:ascii="Arial Narrow" w:eastAsia="仿宋_GB2312" w:hAnsi="Arial Narrow" w:cs="仿宋_GB2312"/>
                <w:kern w:val="0"/>
              </w:rPr>
              <w:t>信息业务收入</w:t>
            </w:r>
          </w:p>
        </w:tc>
        <w:tc>
          <w:tcPr>
            <w:tcW w:w="340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515,659,676.17</w:t>
            </w:r>
          </w:p>
        </w:tc>
        <w:tc>
          <w:tcPr>
            <w:tcW w:w="2552" w:type="dxa"/>
            <w:tcBorders>
              <w:top w:val="nil"/>
              <w:left w:val="nil"/>
              <w:bottom w:val="nil"/>
              <w:right w:val="nil"/>
            </w:tcBorders>
            <w:vAlign w:val="center"/>
          </w:tcPr>
          <w:p w:rsidR="00E82F1D" w:rsidRPr="009B6659" w:rsidRDefault="00E82F1D" w:rsidP="00B667C4">
            <w:pPr>
              <w:widowControl/>
              <w:jc w:val="right"/>
              <w:rPr>
                <w:rFonts w:ascii="Arial Narrow" w:hAnsi="Arial Narrow" w:cs="宋体"/>
                <w:kern w:val="0"/>
              </w:rPr>
            </w:pPr>
            <w:r w:rsidRPr="009B6659">
              <w:rPr>
                <w:rFonts w:ascii="Arial Narrow" w:hAnsi="Arial Narrow" w:cs="宋体"/>
                <w:kern w:val="0"/>
              </w:rPr>
              <w:t xml:space="preserve">464,947,926.67 </w:t>
            </w:r>
          </w:p>
        </w:tc>
      </w:tr>
      <w:tr w:rsidR="00E82F1D" w:rsidRPr="009B6659" w:rsidTr="00B667C4">
        <w:trPr>
          <w:trHeight w:hRule="exact" w:val="397"/>
        </w:trPr>
        <w:tc>
          <w:tcPr>
            <w:tcW w:w="3227" w:type="dxa"/>
            <w:tcBorders>
              <w:top w:val="nil"/>
              <w:left w:val="nil"/>
              <w:right w:val="nil"/>
            </w:tcBorders>
            <w:vAlign w:val="center"/>
          </w:tcPr>
          <w:p w:rsidR="00E82F1D" w:rsidRPr="009B6659" w:rsidRDefault="00E82F1D" w:rsidP="00B667C4">
            <w:pPr>
              <w:widowControl/>
              <w:jc w:val="left"/>
              <w:rPr>
                <w:rFonts w:ascii="Arial Narrow" w:eastAsia="仿宋_GB2312" w:hAnsi="Arial Narrow"/>
                <w:kern w:val="0"/>
              </w:rPr>
            </w:pPr>
            <w:r w:rsidRPr="009B6659">
              <w:rPr>
                <w:rFonts w:ascii="Arial Narrow" w:eastAsia="仿宋_GB2312" w:hAnsi="Arial Narrow" w:cs="仿宋_GB2312"/>
                <w:kern w:val="0"/>
              </w:rPr>
              <w:t>频道收转收入</w:t>
            </w:r>
          </w:p>
        </w:tc>
        <w:tc>
          <w:tcPr>
            <w:tcW w:w="3402" w:type="dxa"/>
            <w:tcBorders>
              <w:top w:val="nil"/>
              <w:left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240,822,600.00</w:t>
            </w:r>
          </w:p>
        </w:tc>
        <w:tc>
          <w:tcPr>
            <w:tcW w:w="2552" w:type="dxa"/>
            <w:tcBorders>
              <w:top w:val="nil"/>
              <w:left w:val="nil"/>
              <w:right w:val="nil"/>
            </w:tcBorders>
            <w:vAlign w:val="center"/>
          </w:tcPr>
          <w:p w:rsidR="00E82F1D" w:rsidRPr="009B6659" w:rsidRDefault="00E82F1D" w:rsidP="00B667C4">
            <w:pPr>
              <w:widowControl/>
              <w:jc w:val="right"/>
              <w:rPr>
                <w:rFonts w:ascii="Arial Narrow" w:hAnsi="Arial Narrow" w:cs="宋体"/>
                <w:kern w:val="0"/>
              </w:rPr>
            </w:pPr>
            <w:r w:rsidRPr="009B6659">
              <w:rPr>
                <w:rFonts w:ascii="Arial Narrow" w:hAnsi="Arial Narrow" w:cs="宋体"/>
                <w:kern w:val="0"/>
              </w:rPr>
              <w:t xml:space="preserve">214,264,300.00 </w:t>
            </w:r>
          </w:p>
        </w:tc>
      </w:tr>
      <w:tr w:rsidR="00E82F1D" w:rsidRPr="009B6659" w:rsidTr="00B667C4">
        <w:trPr>
          <w:trHeight w:hRule="exact" w:val="397"/>
        </w:trPr>
        <w:tc>
          <w:tcPr>
            <w:tcW w:w="3227" w:type="dxa"/>
            <w:tcBorders>
              <w:top w:val="nil"/>
              <w:left w:val="nil"/>
              <w:right w:val="nil"/>
            </w:tcBorders>
            <w:vAlign w:val="center"/>
          </w:tcPr>
          <w:p w:rsidR="00E82F1D" w:rsidRPr="009B6659" w:rsidRDefault="00E82F1D" w:rsidP="00B667C4">
            <w:pPr>
              <w:widowControl/>
              <w:jc w:val="left"/>
              <w:rPr>
                <w:rFonts w:ascii="Arial Narrow" w:eastAsia="仿宋_GB2312" w:hAnsi="Arial Narrow"/>
                <w:kern w:val="0"/>
              </w:rPr>
            </w:pPr>
            <w:r w:rsidRPr="009B6659">
              <w:rPr>
                <w:rFonts w:ascii="Arial Narrow" w:eastAsia="仿宋_GB2312" w:hAnsi="Arial Narrow" w:cs="仿宋_GB2312"/>
                <w:kern w:val="0"/>
              </w:rPr>
              <w:t>销售材料收入</w:t>
            </w:r>
          </w:p>
        </w:tc>
        <w:tc>
          <w:tcPr>
            <w:tcW w:w="3402" w:type="dxa"/>
            <w:tcBorders>
              <w:top w:val="nil"/>
              <w:left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22,264,384.98</w:t>
            </w:r>
          </w:p>
        </w:tc>
        <w:tc>
          <w:tcPr>
            <w:tcW w:w="2552" w:type="dxa"/>
            <w:tcBorders>
              <w:top w:val="nil"/>
              <w:left w:val="nil"/>
              <w:right w:val="nil"/>
            </w:tcBorders>
            <w:vAlign w:val="center"/>
          </w:tcPr>
          <w:p w:rsidR="00E82F1D" w:rsidRPr="009B6659" w:rsidRDefault="00E82F1D" w:rsidP="00B667C4">
            <w:pPr>
              <w:widowControl/>
              <w:jc w:val="right"/>
              <w:rPr>
                <w:rFonts w:ascii="Arial Narrow" w:hAnsi="Arial Narrow" w:cs="宋体"/>
                <w:kern w:val="0"/>
              </w:rPr>
            </w:pPr>
            <w:r w:rsidRPr="009B6659">
              <w:rPr>
                <w:rFonts w:ascii="Arial Narrow" w:hAnsi="Arial Narrow" w:cs="宋体"/>
                <w:kern w:val="0"/>
              </w:rPr>
              <w:t xml:space="preserve">19,042,314.54 </w:t>
            </w:r>
          </w:p>
        </w:tc>
      </w:tr>
      <w:tr w:rsidR="00E82F1D" w:rsidRPr="009B6659" w:rsidTr="00B667C4">
        <w:trPr>
          <w:trHeight w:hRule="exact" w:val="397"/>
        </w:trPr>
        <w:tc>
          <w:tcPr>
            <w:tcW w:w="3227" w:type="dxa"/>
            <w:tcBorders>
              <w:top w:val="nil"/>
              <w:left w:val="nil"/>
              <w:right w:val="nil"/>
            </w:tcBorders>
            <w:vAlign w:val="center"/>
          </w:tcPr>
          <w:p w:rsidR="00E82F1D" w:rsidRPr="009B6659" w:rsidRDefault="00E82F1D" w:rsidP="00B667C4">
            <w:pPr>
              <w:widowControl/>
              <w:jc w:val="left"/>
              <w:rPr>
                <w:rFonts w:ascii="Arial Narrow" w:eastAsia="仿宋_GB2312" w:hAnsi="Arial Narrow"/>
                <w:kern w:val="0"/>
              </w:rPr>
            </w:pPr>
            <w:r w:rsidRPr="009B6659">
              <w:rPr>
                <w:rFonts w:ascii="Arial Narrow" w:eastAsia="仿宋_GB2312" w:hAnsi="Arial Narrow" w:cs="仿宋_GB2312"/>
                <w:kern w:val="0"/>
              </w:rPr>
              <w:t>广告费收入</w:t>
            </w:r>
          </w:p>
        </w:tc>
        <w:tc>
          <w:tcPr>
            <w:tcW w:w="3402" w:type="dxa"/>
            <w:tcBorders>
              <w:top w:val="nil"/>
              <w:left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96,451,698.37</w:t>
            </w:r>
          </w:p>
        </w:tc>
        <w:tc>
          <w:tcPr>
            <w:tcW w:w="2552" w:type="dxa"/>
            <w:tcBorders>
              <w:top w:val="nil"/>
              <w:left w:val="nil"/>
              <w:right w:val="nil"/>
            </w:tcBorders>
            <w:vAlign w:val="center"/>
          </w:tcPr>
          <w:p w:rsidR="00E82F1D" w:rsidRPr="009B6659" w:rsidRDefault="00E82F1D" w:rsidP="00B667C4">
            <w:pPr>
              <w:widowControl/>
              <w:jc w:val="right"/>
              <w:rPr>
                <w:rFonts w:ascii="Arial Narrow" w:hAnsi="Arial Narrow" w:cs="宋体"/>
                <w:kern w:val="0"/>
              </w:rPr>
            </w:pPr>
            <w:r w:rsidRPr="009B6659">
              <w:rPr>
                <w:rFonts w:ascii="Arial Narrow" w:hAnsi="Arial Narrow" w:cs="宋体"/>
                <w:kern w:val="0"/>
              </w:rPr>
              <w:t xml:space="preserve">99,457,459.42 </w:t>
            </w:r>
          </w:p>
        </w:tc>
      </w:tr>
      <w:tr w:rsidR="00E82F1D" w:rsidRPr="009B6659" w:rsidTr="00B667C4">
        <w:trPr>
          <w:trHeight w:hRule="exact" w:val="397"/>
        </w:trPr>
        <w:tc>
          <w:tcPr>
            <w:tcW w:w="3227" w:type="dxa"/>
            <w:tcBorders>
              <w:top w:val="nil"/>
              <w:left w:val="nil"/>
              <w:bottom w:val="single" w:sz="4" w:space="0" w:color="auto"/>
              <w:right w:val="nil"/>
            </w:tcBorders>
            <w:vAlign w:val="center"/>
          </w:tcPr>
          <w:p w:rsidR="00E82F1D" w:rsidRPr="009B6659" w:rsidRDefault="00E82F1D" w:rsidP="00B667C4">
            <w:pPr>
              <w:widowControl/>
              <w:jc w:val="left"/>
              <w:rPr>
                <w:rFonts w:ascii="Arial Narrow" w:eastAsia="仿宋_GB2312" w:hAnsi="Arial Narrow"/>
                <w:kern w:val="0"/>
              </w:rPr>
            </w:pPr>
            <w:r w:rsidRPr="009B6659">
              <w:rPr>
                <w:rFonts w:ascii="Arial Narrow" w:eastAsia="仿宋_GB2312" w:hAnsi="Arial Narrow" w:cs="仿宋_GB2312"/>
                <w:kern w:val="0"/>
              </w:rPr>
              <w:t>设备使用费收入</w:t>
            </w:r>
          </w:p>
        </w:tc>
        <w:tc>
          <w:tcPr>
            <w:tcW w:w="3402" w:type="dxa"/>
            <w:tcBorders>
              <w:top w:val="nil"/>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47,232,888.25</w:t>
            </w:r>
          </w:p>
        </w:tc>
        <w:tc>
          <w:tcPr>
            <w:tcW w:w="2552" w:type="dxa"/>
            <w:tcBorders>
              <w:top w:val="nil"/>
              <w:left w:val="nil"/>
              <w:bottom w:val="single" w:sz="4" w:space="0" w:color="auto"/>
              <w:right w:val="nil"/>
            </w:tcBorders>
            <w:vAlign w:val="center"/>
          </w:tcPr>
          <w:p w:rsidR="00E82F1D" w:rsidRPr="009B6659" w:rsidRDefault="00E82F1D" w:rsidP="00B667C4">
            <w:pPr>
              <w:widowControl/>
              <w:jc w:val="right"/>
              <w:rPr>
                <w:rFonts w:ascii="Arial Narrow" w:hAnsi="Arial Narrow" w:cs="宋体"/>
                <w:kern w:val="0"/>
              </w:rPr>
            </w:pPr>
            <w:r w:rsidRPr="009B6659">
              <w:rPr>
                <w:rFonts w:ascii="Arial Narrow" w:hAnsi="Arial Narrow" w:cs="宋体"/>
                <w:kern w:val="0"/>
              </w:rPr>
              <w:t xml:space="preserve">42,478,861.62 </w:t>
            </w:r>
          </w:p>
        </w:tc>
      </w:tr>
      <w:bookmarkEnd w:id="22"/>
      <w:tr w:rsidR="00E82F1D" w:rsidRPr="009B6659" w:rsidTr="00B667C4">
        <w:trPr>
          <w:trHeight w:hRule="exact" w:val="397"/>
        </w:trPr>
        <w:tc>
          <w:tcPr>
            <w:tcW w:w="3227" w:type="dxa"/>
            <w:tcBorders>
              <w:top w:val="single" w:sz="4" w:space="0" w:color="auto"/>
              <w:left w:val="nil"/>
              <w:bottom w:val="single" w:sz="8" w:space="0" w:color="auto"/>
              <w:right w:val="nil"/>
            </w:tcBorders>
            <w:vAlign w:val="center"/>
          </w:tcPr>
          <w:p w:rsidR="00E82F1D" w:rsidRPr="009B6659" w:rsidRDefault="00E82F1D" w:rsidP="00B667C4">
            <w:pPr>
              <w:widowControl/>
              <w:jc w:val="left"/>
              <w:rPr>
                <w:rFonts w:ascii="Arial Narrow" w:eastAsia="仿宋_GB2312" w:hAnsi="Arial Narrow"/>
                <w:b/>
                <w:bCs/>
                <w:kern w:val="0"/>
              </w:rPr>
            </w:pPr>
            <w:r w:rsidRPr="009B6659">
              <w:rPr>
                <w:rFonts w:ascii="Arial Narrow" w:eastAsia="仿宋_GB2312" w:hAnsi="Arial Narrow" w:cs="仿宋_GB2312"/>
                <w:b/>
                <w:bCs/>
                <w:kern w:val="0"/>
              </w:rPr>
              <w:t>合计</w:t>
            </w:r>
          </w:p>
        </w:tc>
        <w:tc>
          <w:tcPr>
            <w:tcW w:w="3402" w:type="dxa"/>
            <w:tcBorders>
              <w:top w:val="single" w:sz="4" w:space="0" w:color="auto"/>
              <w:left w:val="nil"/>
              <w:bottom w:val="single" w:sz="8" w:space="0" w:color="auto"/>
              <w:right w:val="nil"/>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b/>
                <w:kern w:val="0"/>
              </w:rPr>
              <w:t>2,236,151,587.73</w:t>
            </w:r>
          </w:p>
        </w:tc>
        <w:tc>
          <w:tcPr>
            <w:tcW w:w="2552" w:type="dxa"/>
            <w:tcBorders>
              <w:top w:val="single" w:sz="4" w:space="0" w:color="auto"/>
              <w:left w:val="nil"/>
              <w:bottom w:val="single" w:sz="8" w:space="0" w:color="auto"/>
              <w:right w:val="nil"/>
            </w:tcBorders>
            <w:vAlign w:val="center"/>
          </w:tcPr>
          <w:p w:rsidR="00E82F1D" w:rsidRPr="009B6659" w:rsidRDefault="00E82F1D" w:rsidP="00B667C4">
            <w:pPr>
              <w:widowControl/>
              <w:jc w:val="right"/>
              <w:rPr>
                <w:rFonts w:ascii="Arial Narrow" w:hAnsi="Arial Narrow" w:cs="宋体"/>
                <w:b/>
                <w:bCs/>
                <w:kern w:val="0"/>
              </w:rPr>
            </w:pPr>
            <w:r w:rsidRPr="009B6659">
              <w:rPr>
                <w:rFonts w:ascii="Arial Narrow" w:hAnsi="Arial Narrow" w:cs="宋体"/>
                <w:b/>
                <w:bCs/>
                <w:kern w:val="0"/>
              </w:rPr>
              <w:t xml:space="preserve">2,187,089,185.52 </w:t>
            </w:r>
          </w:p>
        </w:tc>
      </w:tr>
    </w:tbl>
    <w:p w:rsidR="00E82F1D" w:rsidRDefault="00E82F1D" w:rsidP="00F7113C">
      <w:pPr>
        <w:snapToGrid w:val="0"/>
        <w:spacing w:beforeLines="50" w:afterLines="90"/>
        <w:ind w:leftChars="-29" w:left="-3" w:hangingChars="24" w:hanging="58"/>
        <w:rPr>
          <w:rFonts w:ascii="Arial Narrow" w:eastAsia="仿宋_GB2312" w:hAnsi="Arial Narrow"/>
          <w:bCs/>
          <w:sz w:val="24"/>
        </w:rPr>
      </w:pPr>
      <w:r>
        <w:rPr>
          <w:rFonts w:ascii="Arial Narrow" w:eastAsia="仿宋_GB2312" w:hAnsi="Arial Narrow"/>
          <w:bCs/>
          <w:sz w:val="24"/>
        </w:rPr>
        <w:t>（</w:t>
      </w:r>
      <w:r>
        <w:rPr>
          <w:rFonts w:ascii="Arial Narrow" w:eastAsia="仿宋_GB2312" w:hAnsi="Arial Narrow"/>
          <w:bCs/>
          <w:sz w:val="24"/>
        </w:rPr>
        <w:t>3</w:t>
      </w:r>
      <w:r>
        <w:rPr>
          <w:rFonts w:ascii="Arial Narrow" w:eastAsia="仿宋_GB2312" w:hAnsi="Arial Narrow"/>
          <w:bCs/>
          <w:sz w:val="24"/>
        </w:rPr>
        <w:t>）主营业务成本列示如下：</w:t>
      </w:r>
    </w:p>
    <w:tbl>
      <w:tblPr>
        <w:tblW w:w="0" w:type="auto"/>
        <w:tblInd w:w="2" w:type="dxa"/>
        <w:tblLayout w:type="fixed"/>
        <w:tblLook w:val="0000"/>
      </w:tblPr>
      <w:tblGrid>
        <w:gridCol w:w="3266"/>
        <w:gridCol w:w="3362"/>
        <w:gridCol w:w="2549"/>
      </w:tblGrid>
      <w:tr w:rsidR="00E82F1D" w:rsidRPr="009B6659" w:rsidTr="00B667C4">
        <w:trPr>
          <w:trHeight w:hRule="exact" w:val="397"/>
        </w:trPr>
        <w:tc>
          <w:tcPr>
            <w:tcW w:w="3266" w:type="dxa"/>
            <w:tcBorders>
              <w:top w:val="single" w:sz="8" w:space="0" w:color="auto"/>
              <w:left w:val="nil"/>
              <w:bottom w:val="single" w:sz="4" w:space="0" w:color="auto"/>
              <w:right w:val="nil"/>
            </w:tcBorders>
            <w:vAlign w:val="center"/>
          </w:tcPr>
          <w:p w:rsidR="00E82F1D" w:rsidRPr="009B6659" w:rsidRDefault="00E82F1D" w:rsidP="00B667C4">
            <w:pPr>
              <w:widowControl/>
              <w:rPr>
                <w:rFonts w:ascii="Arial Narrow" w:eastAsia="仿宋_GB2312" w:hAnsi="Arial Narrow"/>
                <w:b/>
                <w:bCs/>
                <w:kern w:val="0"/>
              </w:rPr>
            </w:pPr>
            <w:r w:rsidRPr="009B6659">
              <w:rPr>
                <w:rFonts w:ascii="Arial Narrow" w:eastAsia="仿宋_GB2312" w:hAnsi="Arial Narrow" w:cs="仿宋_GB2312"/>
                <w:b/>
                <w:bCs/>
                <w:kern w:val="0"/>
              </w:rPr>
              <w:t>项目</w:t>
            </w:r>
          </w:p>
        </w:tc>
        <w:tc>
          <w:tcPr>
            <w:tcW w:w="3362"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b/>
                <w:bCs/>
                <w:kern w:val="0"/>
              </w:rPr>
            </w:pPr>
            <w:r w:rsidRPr="009B6659">
              <w:rPr>
                <w:rFonts w:ascii="Arial Narrow" w:eastAsia="仿宋_GB2312" w:hAnsi="Arial Narrow" w:cs="仿宋_GB2312"/>
                <w:b/>
                <w:bCs/>
                <w:kern w:val="0"/>
              </w:rPr>
              <w:t>本期发生额</w:t>
            </w:r>
          </w:p>
        </w:tc>
        <w:tc>
          <w:tcPr>
            <w:tcW w:w="2549"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b/>
                <w:bCs/>
                <w:kern w:val="0"/>
              </w:rPr>
            </w:pPr>
            <w:r w:rsidRPr="009B6659">
              <w:rPr>
                <w:rFonts w:ascii="Arial Narrow" w:eastAsia="仿宋_GB2312" w:hAnsi="Arial Narrow" w:cs="仿宋_GB2312"/>
                <w:b/>
                <w:bCs/>
                <w:kern w:val="0"/>
              </w:rPr>
              <w:t>上期发生额</w:t>
            </w:r>
          </w:p>
        </w:tc>
      </w:tr>
      <w:tr w:rsidR="00E82F1D" w:rsidRPr="009B6659" w:rsidTr="00B667C4">
        <w:trPr>
          <w:trHeight w:hRule="exact" w:val="397"/>
        </w:trPr>
        <w:tc>
          <w:tcPr>
            <w:tcW w:w="3266" w:type="dxa"/>
            <w:tcBorders>
              <w:top w:val="single" w:sz="4" w:space="0" w:color="auto"/>
              <w:left w:val="nil"/>
              <w:bottom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折旧费用</w:t>
            </w:r>
          </w:p>
        </w:tc>
        <w:tc>
          <w:tcPr>
            <w:tcW w:w="3362" w:type="dxa"/>
            <w:tcBorders>
              <w:top w:val="single" w:sz="4" w:space="0" w:color="auto"/>
              <w:left w:val="nil"/>
              <w:bottom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1,070,724,712.66</w:t>
            </w:r>
          </w:p>
        </w:tc>
        <w:tc>
          <w:tcPr>
            <w:tcW w:w="2549" w:type="dxa"/>
            <w:tcBorders>
              <w:top w:val="single" w:sz="4" w:space="0" w:color="auto"/>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1,068,102,771.53</w:t>
            </w:r>
          </w:p>
        </w:tc>
      </w:tr>
      <w:tr w:rsidR="00E82F1D" w:rsidRPr="009B6659" w:rsidTr="00B667C4">
        <w:trPr>
          <w:trHeight w:hRule="exact" w:val="397"/>
        </w:trPr>
        <w:tc>
          <w:tcPr>
            <w:tcW w:w="3266" w:type="dxa"/>
            <w:tcBorders>
              <w:top w:val="nil"/>
              <w:left w:val="nil"/>
              <w:bottom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业务运行成本</w:t>
            </w:r>
          </w:p>
        </w:tc>
        <w:tc>
          <w:tcPr>
            <w:tcW w:w="3362" w:type="dxa"/>
            <w:tcBorders>
              <w:top w:val="nil"/>
              <w:left w:val="nil"/>
              <w:bottom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377,797,020.48</w:t>
            </w:r>
          </w:p>
        </w:tc>
        <w:tc>
          <w:tcPr>
            <w:tcW w:w="25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428,190,880.93</w:t>
            </w:r>
          </w:p>
        </w:tc>
      </w:tr>
      <w:tr w:rsidR="00E82F1D" w:rsidRPr="009B6659" w:rsidTr="00B667C4">
        <w:trPr>
          <w:trHeight w:hRule="exact" w:val="397"/>
        </w:trPr>
        <w:tc>
          <w:tcPr>
            <w:tcW w:w="3266" w:type="dxa"/>
            <w:tcBorders>
              <w:top w:val="nil"/>
              <w:left w:val="nil"/>
              <w:bottom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人工成本</w:t>
            </w:r>
          </w:p>
        </w:tc>
        <w:tc>
          <w:tcPr>
            <w:tcW w:w="3362" w:type="dxa"/>
            <w:tcBorders>
              <w:top w:val="nil"/>
              <w:left w:val="nil"/>
              <w:bottom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349,744,123.81</w:t>
            </w:r>
          </w:p>
        </w:tc>
        <w:tc>
          <w:tcPr>
            <w:tcW w:w="25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328,744,112.39</w:t>
            </w:r>
          </w:p>
        </w:tc>
      </w:tr>
      <w:tr w:rsidR="00E82F1D" w:rsidRPr="009B6659" w:rsidTr="00B667C4">
        <w:trPr>
          <w:trHeight w:hRule="exact" w:val="397"/>
        </w:trPr>
        <w:tc>
          <w:tcPr>
            <w:tcW w:w="3266" w:type="dxa"/>
            <w:tcBorders>
              <w:top w:val="nil"/>
              <w:left w:val="nil"/>
              <w:bottom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lastRenderedPageBreak/>
              <w:t>网络运行成本</w:t>
            </w:r>
          </w:p>
        </w:tc>
        <w:tc>
          <w:tcPr>
            <w:tcW w:w="3362" w:type="dxa"/>
            <w:tcBorders>
              <w:top w:val="nil"/>
              <w:left w:val="nil"/>
              <w:bottom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200,920,155.46</w:t>
            </w:r>
          </w:p>
        </w:tc>
        <w:tc>
          <w:tcPr>
            <w:tcW w:w="25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193,915,194.75</w:t>
            </w:r>
          </w:p>
        </w:tc>
      </w:tr>
      <w:tr w:rsidR="00E82F1D" w:rsidRPr="009B6659" w:rsidTr="00B667C4">
        <w:trPr>
          <w:trHeight w:hRule="exact" w:val="397"/>
        </w:trPr>
        <w:tc>
          <w:tcPr>
            <w:tcW w:w="3266" w:type="dxa"/>
            <w:tcBorders>
              <w:top w:val="nil"/>
              <w:left w:val="nil"/>
              <w:bottom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无形资产摊销</w:t>
            </w:r>
          </w:p>
        </w:tc>
        <w:tc>
          <w:tcPr>
            <w:tcW w:w="3362" w:type="dxa"/>
            <w:tcBorders>
              <w:top w:val="nil"/>
              <w:left w:val="nil"/>
              <w:bottom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25,082,392.72</w:t>
            </w:r>
          </w:p>
        </w:tc>
        <w:tc>
          <w:tcPr>
            <w:tcW w:w="25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26,085,145.69</w:t>
            </w:r>
          </w:p>
        </w:tc>
      </w:tr>
      <w:tr w:rsidR="00E82F1D" w:rsidRPr="009B6659" w:rsidTr="00B667C4">
        <w:trPr>
          <w:trHeight w:hRule="exact" w:val="397"/>
        </w:trPr>
        <w:tc>
          <w:tcPr>
            <w:tcW w:w="3266" w:type="dxa"/>
            <w:tcBorders>
              <w:top w:val="nil"/>
              <w:left w:val="nil"/>
              <w:bottom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商品销售成本</w:t>
            </w:r>
          </w:p>
        </w:tc>
        <w:tc>
          <w:tcPr>
            <w:tcW w:w="3362" w:type="dxa"/>
            <w:tcBorders>
              <w:top w:val="nil"/>
              <w:left w:val="nil"/>
              <w:bottom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11,012,632.14</w:t>
            </w:r>
          </w:p>
        </w:tc>
        <w:tc>
          <w:tcPr>
            <w:tcW w:w="2549"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11,852,684.15</w:t>
            </w:r>
          </w:p>
        </w:tc>
      </w:tr>
      <w:tr w:rsidR="00E82F1D" w:rsidRPr="009B6659" w:rsidTr="00B667C4">
        <w:trPr>
          <w:trHeight w:hRule="exact" w:val="397"/>
        </w:trPr>
        <w:tc>
          <w:tcPr>
            <w:tcW w:w="3266" w:type="dxa"/>
            <w:tcBorders>
              <w:top w:val="single" w:sz="4" w:space="0" w:color="auto"/>
              <w:left w:val="nil"/>
              <w:bottom w:val="single" w:sz="8" w:space="0" w:color="auto"/>
              <w:right w:val="nil"/>
            </w:tcBorders>
            <w:vAlign w:val="center"/>
          </w:tcPr>
          <w:p w:rsidR="00E82F1D" w:rsidRPr="009B6659" w:rsidRDefault="00E82F1D" w:rsidP="00B667C4">
            <w:pPr>
              <w:rPr>
                <w:rFonts w:ascii="Arial Narrow" w:eastAsia="仿宋_GB2312" w:hAnsi="Arial Narrow"/>
                <w:b/>
                <w:bCs/>
              </w:rPr>
            </w:pPr>
            <w:r w:rsidRPr="009B6659">
              <w:rPr>
                <w:rFonts w:ascii="Arial Narrow" w:eastAsia="仿宋_GB2312" w:hAnsi="Arial Narrow" w:cs="仿宋_GB2312"/>
                <w:b/>
                <w:bCs/>
              </w:rPr>
              <w:t>合计</w:t>
            </w:r>
          </w:p>
        </w:tc>
        <w:tc>
          <w:tcPr>
            <w:tcW w:w="3362"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b/>
              </w:rPr>
              <w:t>2,035,281,037.27</w:t>
            </w:r>
          </w:p>
        </w:tc>
        <w:tc>
          <w:tcPr>
            <w:tcW w:w="2549"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hAnsi="Arial Narrow" w:cs="宋体"/>
                <w:b/>
                <w:bCs/>
              </w:rPr>
            </w:pPr>
            <w:r w:rsidRPr="009B6659">
              <w:rPr>
                <w:rFonts w:ascii="Arial Narrow" w:hAnsi="Arial Narrow"/>
                <w:b/>
                <w:bCs/>
              </w:rPr>
              <w:t>2,056,890,789.44</w:t>
            </w:r>
          </w:p>
        </w:tc>
      </w:tr>
    </w:tbl>
    <w:p w:rsidR="00E82F1D" w:rsidRDefault="00E82F1D" w:rsidP="00F7113C">
      <w:pPr>
        <w:snapToGrid w:val="0"/>
        <w:spacing w:beforeLines="50" w:afterLines="90"/>
        <w:ind w:leftChars="-29" w:left="-3" w:hangingChars="24" w:hanging="58"/>
        <w:rPr>
          <w:rFonts w:ascii="Arial Narrow" w:eastAsia="仿宋_GB2312" w:hAnsi="Arial Narrow"/>
          <w:bCs/>
          <w:sz w:val="24"/>
        </w:rPr>
      </w:pPr>
      <w:r>
        <w:rPr>
          <w:rFonts w:ascii="Arial Narrow" w:eastAsia="仿宋_GB2312" w:hAnsi="Arial Narrow"/>
          <w:bCs/>
          <w:sz w:val="24"/>
        </w:rPr>
        <w:t>（</w:t>
      </w:r>
      <w:r>
        <w:rPr>
          <w:rFonts w:ascii="Arial Narrow" w:eastAsia="仿宋_GB2312" w:hAnsi="Arial Narrow"/>
          <w:bCs/>
          <w:sz w:val="24"/>
        </w:rPr>
        <w:t>4</w:t>
      </w:r>
      <w:r>
        <w:rPr>
          <w:rFonts w:ascii="Arial Narrow" w:eastAsia="仿宋_GB2312" w:hAnsi="Arial Narrow"/>
          <w:bCs/>
          <w:sz w:val="24"/>
        </w:rPr>
        <w:t>）前五名客户的营业收入情况</w:t>
      </w:r>
    </w:p>
    <w:tbl>
      <w:tblPr>
        <w:tblW w:w="0" w:type="auto"/>
        <w:tblInd w:w="-34" w:type="dxa"/>
        <w:tblBorders>
          <w:top w:val="single" w:sz="4" w:space="0" w:color="auto"/>
          <w:bottom w:val="single" w:sz="4" w:space="0" w:color="auto"/>
        </w:tblBorders>
        <w:tblLayout w:type="fixed"/>
        <w:tblLook w:val="0000"/>
      </w:tblPr>
      <w:tblGrid>
        <w:gridCol w:w="4395"/>
        <w:gridCol w:w="2268"/>
        <w:gridCol w:w="2551"/>
      </w:tblGrid>
      <w:tr w:rsidR="00E82F1D" w:rsidRPr="009B6659" w:rsidTr="00B667C4">
        <w:trPr>
          <w:trHeight w:hRule="exact" w:val="624"/>
        </w:trPr>
        <w:tc>
          <w:tcPr>
            <w:tcW w:w="4395" w:type="dxa"/>
            <w:tcBorders>
              <w:top w:val="single" w:sz="8" w:space="0" w:color="auto"/>
              <w:bottom w:val="nil"/>
            </w:tcBorders>
            <w:vAlign w:val="center"/>
          </w:tcPr>
          <w:p w:rsidR="00E82F1D" w:rsidRPr="009B6659" w:rsidRDefault="00E82F1D" w:rsidP="00B667C4">
            <w:pPr>
              <w:rPr>
                <w:rFonts w:ascii="Arial Narrow" w:eastAsia="仿宋_GB2312" w:hAnsi="Arial Narrow" w:cs="仿宋_GB2312"/>
                <w:b/>
                <w:bCs/>
              </w:rPr>
            </w:pPr>
            <w:r w:rsidRPr="009B6659">
              <w:rPr>
                <w:rFonts w:ascii="Arial Narrow" w:eastAsia="仿宋_GB2312" w:hAnsi="Arial Narrow" w:cs="仿宋_GB2312"/>
                <w:b/>
                <w:bCs/>
              </w:rPr>
              <w:t>客户名称</w:t>
            </w:r>
          </w:p>
        </w:tc>
        <w:tc>
          <w:tcPr>
            <w:tcW w:w="2268" w:type="dxa"/>
            <w:tcBorders>
              <w:top w:val="single" w:sz="8" w:space="0" w:color="auto"/>
              <w:bottom w:val="nil"/>
            </w:tcBorders>
            <w:vAlign w:val="center"/>
          </w:tcPr>
          <w:p w:rsidR="00E82F1D" w:rsidRPr="009B6659" w:rsidRDefault="00E82F1D" w:rsidP="00B667C4">
            <w:pPr>
              <w:jc w:val="right"/>
              <w:rPr>
                <w:rFonts w:ascii="Arial Narrow" w:eastAsia="仿宋_GB2312" w:hAnsi="Arial Narrow" w:cs="仿宋_GB2312"/>
                <w:b/>
                <w:bCs/>
              </w:rPr>
            </w:pPr>
            <w:r w:rsidRPr="009B6659">
              <w:rPr>
                <w:rFonts w:ascii="Arial Narrow" w:eastAsia="仿宋_GB2312" w:hAnsi="Arial Narrow" w:cs="仿宋_GB2312"/>
                <w:b/>
                <w:bCs/>
              </w:rPr>
              <w:t>营业收入总额</w:t>
            </w:r>
          </w:p>
        </w:tc>
        <w:tc>
          <w:tcPr>
            <w:tcW w:w="2551" w:type="dxa"/>
            <w:tcBorders>
              <w:top w:val="single" w:sz="8" w:space="0" w:color="auto"/>
              <w:bottom w:val="nil"/>
            </w:tcBorders>
            <w:vAlign w:val="center"/>
          </w:tcPr>
          <w:p w:rsidR="00E82F1D" w:rsidRPr="009B6659" w:rsidRDefault="00E82F1D" w:rsidP="00B667C4">
            <w:pPr>
              <w:jc w:val="right"/>
              <w:rPr>
                <w:rFonts w:ascii="Arial Narrow" w:eastAsia="仿宋_GB2312" w:hAnsi="Arial Narrow" w:cs="仿宋_GB2312"/>
                <w:b/>
                <w:bCs/>
              </w:rPr>
            </w:pPr>
            <w:r w:rsidRPr="009B6659">
              <w:rPr>
                <w:rFonts w:ascii="Arial Narrow" w:eastAsia="仿宋_GB2312" w:hAnsi="Arial Narrow" w:cs="仿宋_GB2312"/>
                <w:b/>
                <w:bCs/>
              </w:rPr>
              <w:t>占公司全部营业收入的比例</w:t>
            </w:r>
            <w:r w:rsidRPr="009B6659">
              <w:rPr>
                <w:rFonts w:ascii="Arial Narrow" w:eastAsia="仿宋_GB2312" w:hAnsi="Arial Narrow" w:cs="仿宋_GB2312"/>
                <w:b/>
                <w:bCs/>
              </w:rPr>
              <w:t>%</w:t>
            </w:r>
          </w:p>
        </w:tc>
      </w:tr>
      <w:tr w:rsidR="00E82F1D" w:rsidRPr="009B6659" w:rsidTr="00B667C4">
        <w:trPr>
          <w:trHeight w:hRule="exact" w:val="397"/>
        </w:trPr>
        <w:tc>
          <w:tcPr>
            <w:tcW w:w="4395" w:type="dxa"/>
            <w:tcBorders>
              <w:top w:val="single" w:sz="4" w:space="0" w:color="auto"/>
              <w:bottom w:val="nil"/>
            </w:tcBorders>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bCs/>
              </w:rPr>
              <w:t>广州风尚广告有限公司</w:t>
            </w:r>
          </w:p>
        </w:tc>
        <w:tc>
          <w:tcPr>
            <w:tcW w:w="2268" w:type="dxa"/>
            <w:tcBorders>
              <w:top w:val="single" w:sz="4" w:space="0" w:color="auto"/>
              <w:bottom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36,544,025.24</w:t>
            </w:r>
          </w:p>
        </w:tc>
        <w:tc>
          <w:tcPr>
            <w:tcW w:w="2551" w:type="dxa"/>
            <w:tcBorders>
              <w:top w:val="single" w:sz="4" w:space="0" w:color="auto"/>
              <w:bottom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w:t>
            </w:r>
            <w:r w:rsidRPr="009B6659">
              <w:rPr>
                <w:rFonts w:ascii="Arial Narrow" w:eastAsia="仿宋_GB2312" w:hAnsi="Arial Narrow" w:cs="宋体" w:hint="eastAsia"/>
                <w:kern w:val="0"/>
              </w:rPr>
              <w:t>6</w:t>
            </w:r>
            <w:r w:rsidRPr="009B6659">
              <w:rPr>
                <w:rFonts w:ascii="Arial Narrow" w:eastAsia="仿宋_GB2312" w:hAnsi="Arial Narrow" w:cs="宋体"/>
                <w:kern w:val="0"/>
              </w:rPr>
              <w:t>2</w:t>
            </w:r>
          </w:p>
        </w:tc>
      </w:tr>
      <w:tr w:rsidR="00E82F1D" w:rsidRPr="009B6659" w:rsidTr="00B667C4">
        <w:trPr>
          <w:trHeight w:hRule="exact" w:val="397"/>
        </w:trPr>
        <w:tc>
          <w:tcPr>
            <w:tcW w:w="4395" w:type="dxa"/>
            <w:tcBorders>
              <w:top w:val="nil"/>
              <w:bottom w:val="nil"/>
            </w:tcBorders>
            <w:vAlign w:val="center"/>
          </w:tcPr>
          <w:p w:rsidR="00E82F1D" w:rsidRPr="009B6659" w:rsidRDefault="00E82F1D" w:rsidP="00B667C4">
            <w:pPr>
              <w:rPr>
                <w:rFonts w:ascii="Arial Narrow" w:eastAsia="仿宋_GB2312" w:hAnsi="Arial Narrow" w:cs="仿宋_GB2312"/>
                <w:bCs/>
              </w:rPr>
            </w:pPr>
            <w:r>
              <w:rPr>
                <w:rFonts w:ascii="Arial Narrow" w:eastAsia="仿宋_GB2312" w:hAnsi="Arial Narrow" w:cs="仿宋_GB2312" w:hint="eastAsia"/>
                <w:bCs/>
              </w:rPr>
              <w:t>北京市朝阳区信息化工作办公室</w:t>
            </w:r>
          </w:p>
        </w:tc>
        <w:tc>
          <w:tcPr>
            <w:tcW w:w="2268" w:type="dxa"/>
            <w:tcBorders>
              <w:top w:val="nil"/>
              <w:bottom w:val="nil"/>
            </w:tcBorders>
            <w:vAlign w:val="center"/>
          </w:tcPr>
          <w:p w:rsidR="00E82F1D" w:rsidRPr="009B6659" w:rsidRDefault="00E82F1D" w:rsidP="00B667C4">
            <w:pPr>
              <w:widowControl/>
              <w:jc w:val="right"/>
              <w:rPr>
                <w:rFonts w:ascii="Arial Narrow" w:eastAsia="仿宋_GB2312" w:hAnsi="Arial Narrow" w:cs="宋体"/>
                <w:kern w:val="0"/>
              </w:rPr>
            </w:pPr>
            <w:r>
              <w:rPr>
                <w:rFonts w:ascii="Arial Narrow" w:eastAsia="仿宋_GB2312" w:hAnsi="Arial Narrow" w:cs="宋体" w:hint="eastAsia"/>
                <w:kern w:val="0"/>
              </w:rPr>
              <w:t>27,795,380.00</w:t>
            </w:r>
          </w:p>
        </w:tc>
        <w:tc>
          <w:tcPr>
            <w:tcW w:w="2551" w:type="dxa"/>
            <w:tcBorders>
              <w:top w:val="nil"/>
              <w:bottom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w:t>
            </w:r>
            <w:r>
              <w:rPr>
                <w:rFonts w:ascii="Arial Narrow" w:eastAsia="仿宋_GB2312" w:hAnsi="Arial Narrow" w:cs="宋体" w:hint="eastAsia"/>
                <w:kern w:val="0"/>
              </w:rPr>
              <w:t>24</w:t>
            </w:r>
          </w:p>
        </w:tc>
      </w:tr>
      <w:tr w:rsidR="00E82F1D" w:rsidRPr="009B6659" w:rsidTr="00B667C4">
        <w:trPr>
          <w:trHeight w:hRule="exact" w:val="397"/>
        </w:trPr>
        <w:tc>
          <w:tcPr>
            <w:tcW w:w="4395" w:type="dxa"/>
            <w:tcBorders>
              <w:top w:val="nil"/>
              <w:bottom w:val="nil"/>
            </w:tcBorders>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bCs/>
              </w:rPr>
              <w:t>上星传媒有限公司</w:t>
            </w:r>
          </w:p>
        </w:tc>
        <w:tc>
          <w:tcPr>
            <w:tcW w:w="2268" w:type="dxa"/>
            <w:tcBorders>
              <w:top w:val="nil"/>
              <w:bottom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22,641,509.51</w:t>
            </w:r>
          </w:p>
        </w:tc>
        <w:tc>
          <w:tcPr>
            <w:tcW w:w="2551" w:type="dxa"/>
            <w:tcBorders>
              <w:top w:val="nil"/>
              <w:bottom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w:t>
            </w:r>
            <w:r w:rsidRPr="009B6659">
              <w:rPr>
                <w:rFonts w:ascii="Arial Narrow" w:eastAsia="仿宋_GB2312" w:hAnsi="Arial Narrow" w:cs="宋体" w:hint="eastAsia"/>
                <w:kern w:val="0"/>
              </w:rPr>
              <w:t>01</w:t>
            </w:r>
          </w:p>
        </w:tc>
      </w:tr>
      <w:tr w:rsidR="00E82F1D" w:rsidRPr="009B6659" w:rsidTr="00B667C4">
        <w:trPr>
          <w:trHeight w:hRule="exact" w:val="397"/>
        </w:trPr>
        <w:tc>
          <w:tcPr>
            <w:tcW w:w="4395" w:type="dxa"/>
            <w:tcBorders>
              <w:top w:val="nil"/>
              <w:bottom w:val="nil"/>
            </w:tcBorders>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bCs/>
              </w:rPr>
              <w:t>柏氏</w:t>
            </w:r>
            <w:proofErr w:type="gramStart"/>
            <w:r w:rsidRPr="009B6659">
              <w:rPr>
                <w:rFonts w:ascii="Arial Narrow" w:eastAsia="仿宋_GB2312" w:hAnsi="Arial Narrow" w:cs="仿宋_GB2312"/>
                <w:bCs/>
              </w:rPr>
              <w:t>世</w:t>
            </w:r>
            <w:proofErr w:type="gramEnd"/>
            <w:r w:rsidRPr="009B6659">
              <w:rPr>
                <w:rFonts w:ascii="Arial Narrow" w:eastAsia="仿宋_GB2312" w:hAnsi="Arial Narrow" w:cs="仿宋_GB2312"/>
                <w:bCs/>
              </w:rPr>
              <w:t>联传媒广告（北京）有限公司</w:t>
            </w:r>
          </w:p>
        </w:tc>
        <w:tc>
          <w:tcPr>
            <w:tcW w:w="2268" w:type="dxa"/>
            <w:tcBorders>
              <w:top w:val="nil"/>
              <w:bottom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13,207,547.20</w:t>
            </w:r>
          </w:p>
        </w:tc>
        <w:tc>
          <w:tcPr>
            <w:tcW w:w="2551" w:type="dxa"/>
            <w:tcBorders>
              <w:top w:val="nil"/>
              <w:bottom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0.</w:t>
            </w:r>
            <w:r w:rsidRPr="009B6659">
              <w:rPr>
                <w:rFonts w:ascii="Arial Narrow" w:eastAsia="仿宋_GB2312" w:hAnsi="Arial Narrow" w:cs="宋体" w:hint="eastAsia"/>
                <w:kern w:val="0"/>
              </w:rPr>
              <w:t>59</w:t>
            </w:r>
          </w:p>
        </w:tc>
      </w:tr>
      <w:tr w:rsidR="00E82F1D" w:rsidRPr="009B6659" w:rsidTr="00B667C4">
        <w:trPr>
          <w:trHeight w:hRule="exact" w:val="397"/>
        </w:trPr>
        <w:tc>
          <w:tcPr>
            <w:tcW w:w="4395" w:type="dxa"/>
            <w:tcBorders>
              <w:top w:val="nil"/>
              <w:bottom w:val="single" w:sz="4" w:space="0" w:color="auto"/>
            </w:tcBorders>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bCs/>
              </w:rPr>
              <w:t>中国</w:t>
            </w:r>
            <w:r w:rsidRPr="009B6659">
              <w:rPr>
                <w:rFonts w:ascii="Arial Narrow" w:eastAsia="仿宋_GB2312" w:hAnsi="Arial Narrow" w:cs="仿宋_GB2312" w:hint="eastAsia"/>
                <w:bCs/>
              </w:rPr>
              <w:t>移动通信集团北京有限公司</w:t>
            </w:r>
          </w:p>
        </w:tc>
        <w:tc>
          <w:tcPr>
            <w:tcW w:w="2268" w:type="dxa"/>
            <w:tcBorders>
              <w:top w:val="nil"/>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12,017,924.00</w:t>
            </w:r>
          </w:p>
        </w:tc>
        <w:tc>
          <w:tcPr>
            <w:tcW w:w="2551" w:type="dxa"/>
            <w:tcBorders>
              <w:top w:val="nil"/>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0.</w:t>
            </w:r>
            <w:r w:rsidRPr="009B6659">
              <w:rPr>
                <w:rFonts w:ascii="Arial Narrow" w:eastAsia="仿宋_GB2312" w:hAnsi="Arial Narrow" w:cs="宋体" w:hint="eastAsia"/>
                <w:kern w:val="0"/>
              </w:rPr>
              <w:t>53</w:t>
            </w:r>
          </w:p>
        </w:tc>
      </w:tr>
      <w:tr w:rsidR="00E82F1D" w:rsidRPr="009B6659" w:rsidTr="00B667C4">
        <w:trPr>
          <w:trHeight w:hRule="exact" w:val="397"/>
        </w:trPr>
        <w:tc>
          <w:tcPr>
            <w:tcW w:w="4395"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cs="仿宋_GB2312"/>
                <w:b/>
                <w:bCs/>
              </w:rPr>
              <w:t>合计</w:t>
            </w:r>
          </w:p>
        </w:tc>
        <w:tc>
          <w:tcPr>
            <w:tcW w:w="2268"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kern w:val="0"/>
              </w:rPr>
            </w:pPr>
            <w:r>
              <w:rPr>
                <w:rFonts w:ascii="Arial Narrow" w:eastAsia="仿宋_GB2312" w:hAnsi="Arial Narrow" w:cs="宋体" w:hint="eastAsia"/>
                <w:b/>
                <w:kern w:val="0"/>
              </w:rPr>
              <w:t>112</w:t>
            </w:r>
            <w:r w:rsidRPr="009B6659">
              <w:rPr>
                <w:rFonts w:ascii="Arial Narrow" w:eastAsia="仿宋_GB2312" w:hAnsi="Arial Narrow" w:cs="宋体" w:hint="eastAsia"/>
                <w:b/>
                <w:kern w:val="0"/>
              </w:rPr>
              <w:t>,20</w:t>
            </w:r>
            <w:r>
              <w:rPr>
                <w:rFonts w:ascii="Arial Narrow" w:eastAsia="仿宋_GB2312" w:hAnsi="Arial Narrow" w:cs="宋体" w:hint="eastAsia"/>
                <w:b/>
                <w:kern w:val="0"/>
              </w:rPr>
              <w:t>6</w:t>
            </w:r>
            <w:r w:rsidRPr="009B6659">
              <w:rPr>
                <w:rFonts w:ascii="Arial Narrow" w:eastAsia="仿宋_GB2312" w:hAnsi="Arial Narrow" w:cs="宋体" w:hint="eastAsia"/>
                <w:b/>
                <w:kern w:val="0"/>
              </w:rPr>
              <w:t>,</w:t>
            </w:r>
            <w:r>
              <w:rPr>
                <w:rFonts w:ascii="Arial Narrow" w:eastAsia="仿宋_GB2312" w:hAnsi="Arial Narrow" w:cs="宋体" w:hint="eastAsia"/>
                <w:b/>
                <w:kern w:val="0"/>
              </w:rPr>
              <w:t>385</w:t>
            </w:r>
            <w:r w:rsidRPr="009B6659">
              <w:rPr>
                <w:rFonts w:ascii="Arial Narrow" w:eastAsia="仿宋_GB2312" w:hAnsi="Arial Narrow" w:cs="宋体" w:hint="eastAsia"/>
                <w:b/>
                <w:kern w:val="0"/>
              </w:rPr>
              <w:t>.</w:t>
            </w:r>
            <w:r>
              <w:rPr>
                <w:rFonts w:ascii="Arial Narrow" w:eastAsia="仿宋_GB2312" w:hAnsi="Arial Narrow" w:cs="宋体" w:hint="eastAsia"/>
                <w:b/>
                <w:kern w:val="0"/>
              </w:rPr>
              <w:t>95</w:t>
            </w:r>
          </w:p>
        </w:tc>
        <w:tc>
          <w:tcPr>
            <w:tcW w:w="2551"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b/>
                <w:kern w:val="0"/>
              </w:rPr>
              <w:t>4.</w:t>
            </w:r>
            <w:r>
              <w:rPr>
                <w:rFonts w:ascii="Arial Narrow" w:eastAsia="仿宋_GB2312" w:hAnsi="Arial Narrow" w:cs="宋体" w:hint="eastAsia"/>
                <w:b/>
                <w:kern w:val="0"/>
              </w:rPr>
              <w:t>99</w:t>
            </w:r>
          </w:p>
        </w:tc>
      </w:tr>
    </w:tbl>
    <w:p w:rsidR="00E82F1D" w:rsidRDefault="00E82F1D" w:rsidP="00F7113C">
      <w:pPr>
        <w:snapToGrid w:val="0"/>
        <w:spacing w:beforeLines="30" w:afterLines="90"/>
        <w:ind w:leftChars="-200" w:left="-2" w:hangingChars="174" w:hanging="418"/>
        <w:outlineLvl w:val="1"/>
        <w:rPr>
          <w:rFonts w:ascii="Arial Narrow" w:eastAsia="仿宋_GB2312" w:hAnsi="Arial Narrow"/>
          <w:sz w:val="24"/>
        </w:rPr>
      </w:pPr>
      <w:r>
        <w:rPr>
          <w:rFonts w:ascii="Arial Narrow" w:eastAsia="仿宋_GB2312" w:hAnsi="Arial Narrow"/>
          <w:sz w:val="24"/>
        </w:rPr>
        <w:t>37</w:t>
      </w:r>
      <w:r>
        <w:rPr>
          <w:rFonts w:ascii="Arial Narrow" w:eastAsia="仿宋_GB2312" w:hAnsi="Arial Narrow"/>
          <w:sz w:val="24"/>
        </w:rPr>
        <w:t>、营业税金及附加</w:t>
      </w:r>
    </w:p>
    <w:tbl>
      <w:tblPr>
        <w:tblW w:w="0" w:type="auto"/>
        <w:tblLayout w:type="fixed"/>
        <w:tblLook w:val="0000"/>
      </w:tblPr>
      <w:tblGrid>
        <w:gridCol w:w="3093"/>
        <w:gridCol w:w="3538"/>
        <w:gridCol w:w="2550"/>
      </w:tblGrid>
      <w:tr w:rsidR="00E82F1D" w:rsidRPr="009B6659" w:rsidTr="00B667C4">
        <w:trPr>
          <w:trHeight w:hRule="exact" w:val="397"/>
        </w:trPr>
        <w:tc>
          <w:tcPr>
            <w:tcW w:w="3093"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cs="仿宋_GB2312"/>
                <w:b/>
                <w:bCs/>
              </w:rPr>
            </w:pPr>
            <w:r w:rsidRPr="009B6659">
              <w:rPr>
                <w:rFonts w:ascii="Arial Narrow" w:eastAsia="仿宋_GB2312" w:hAnsi="Arial Narrow" w:cs="仿宋_GB2312"/>
                <w:b/>
                <w:bCs/>
              </w:rPr>
              <w:t>项目</w:t>
            </w:r>
          </w:p>
        </w:tc>
        <w:tc>
          <w:tcPr>
            <w:tcW w:w="3538"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bCs/>
              </w:rPr>
            </w:pPr>
            <w:r w:rsidRPr="009B6659">
              <w:rPr>
                <w:rFonts w:ascii="Arial Narrow" w:eastAsia="仿宋_GB2312" w:hAnsi="Arial Narrow" w:cs="仿宋_GB2312"/>
                <w:b/>
                <w:bCs/>
              </w:rPr>
              <w:t>本期发生额</w:t>
            </w:r>
          </w:p>
        </w:tc>
        <w:tc>
          <w:tcPr>
            <w:tcW w:w="2550"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bCs/>
              </w:rPr>
            </w:pPr>
            <w:r w:rsidRPr="009B6659">
              <w:rPr>
                <w:rFonts w:ascii="Arial Narrow" w:eastAsia="仿宋_GB2312" w:hAnsi="Arial Narrow" w:cs="仿宋_GB2312"/>
                <w:b/>
                <w:bCs/>
              </w:rPr>
              <w:t>上期发生额</w:t>
            </w:r>
          </w:p>
        </w:tc>
      </w:tr>
      <w:tr w:rsidR="00E82F1D" w:rsidRPr="009B6659" w:rsidTr="00B667C4">
        <w:trPr>
          <w:trHeight w:hRule="exact" w:val="397"/>
        </w:trPr>
        <w:tc>
          <w:tcPr>
            <w:tcW w:w="3093" w:type="dxa"/>
            <w:tcBorders>
              <w:top w:val="single" w:sz="4" w:space="0" w:color="auto"/>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营业税</w:t>
            </w:r>
          </w:p>
        </w:tc>
        <w:tc>
          <w:tcPr>
            <w:tcW w:w="3538" w:type="dxa"/>
            <w:tcBorders>
              <w:top w:val="single" w:sz="4"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52,964,850.74</w:t>
            </w:r>
          </w:p>
        </w:tc>
        <w:tc>
          <w:tcPr>
            <w:tcW w:w="2550" w:type="dxa"/>
            <w:tcBorders>
              <w:top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66,443,586.58</w:t>
            </w:r>
          </w:p>
        </w:tc>
      </w:tr>
      <w:tr w:rsidR="00E82F1D" w:rsidRPr="009B6659" w:rsidTr="00B667C4">
        <w:trPr>
          <w:trHeight w:hRule="exact" w:val="397"/>
        </w:trPr>
        <w:tc>
          <w:tcPr>
            <w:tcW w:w="3093"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城市维护建设税</w:t>
            </w:r>
          </w:p>
        </w:tc>
        <w:tc>
          <w:tcPr>
            <w:tcW w:w="3538"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5,706,310.26</w:t>
            </w:r>
          </w:p>
        </w:tc>
        <w:tc>
          <w:tcPr>
            <w:tcW w:w="2550" w:type="dxa"/>
            <w:vAlign w:val="center"/>
          </w:tcPr>
          <w:p w:rsidR="00E82F1D" w:rsidRPr="009B6659" w:rsidRDefault="00E82F1D" w:rsidP="00B667C4">
            <w:pPr>
              <w:jc w:val="right"/>
              <w:rPr>
                <w:rFonts w:ascii="Arial Narrow" w:hAnsi="Arial Narrow" w:cs="宋体"/>
              </w:rPr>
            </w:pPr>
            <w:r w:rsidRPr="009B6659">
              <w:rPr>
                <w:rFonts w:ascii="Arial Narrow" w:hAnsi="Arial Narrow"/>
              </w:rPr>
              <w:t>4,576,432.49</w:t>
            </w:r>
          </w:p>
        </w:tc>
      </w:tr>
      <w:tr w:rsidR="00E82F1D" w:rsidRPr="009B6659" w:rsidTr="00B667C4">
        <w:trPr>
          <w:trHeight w:hRule="exact" w:val="397"/>
        </w:trPr>
        <w:tc>
          <w:tcPr>
            <w:tcW w:w="3093"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教育费附加</w:t>
            </w:r>
          </w:p>
        </w:tc>
        <w:tc>
          <w:tcPr>
            <w:tcW w:w="3538"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4,312,207.04</w:t>
            </w:r>
          </w:p>
        </w:tc>
        <w:tc>
          <w:tcPr>
            <w:tcW w:w="2550" w:type="dxa"/>
            <w:vAlign w:val="center"/>
          </w:tcPr>
          <w:p w:rsidR="00E82F1D" w:rsidRPr="009B6659" w:rsidRDefault="00E82F1D" w:rsidP="00B667C4">
            <w:pPr>
              <w:jc w:val="right"/>
              <w:rPr>
                <w:rFonts w:ascii="Arial Narrow" w:hAnsi="Arial Narrow" w:cs="宋体"/>
              </w:rPr>
            </w:pPr>
            <w:r w:rsidRPr="009B6659">
              <w:rPr>
                <w:rFonts w:ascii="Arial Narrow" w:hAnsi="Arial Narrow"/>
              </w:rPr>
              <w:t>3,389,404.53</w:t>
            </w:r>
          </w:p>
        </w:tc>
      </w:tr>
      <w:tr w:rsidR="00E82F1D" w:rsidRPr="009B6659" w:rsidTr="00B667C4">
        <w:trPr>
          <w:trHeight w:hRule="exact" w:val="397"/>
        </w:trPr>
        <w:tc>
          <w:tcPr>
            <w:tcW w:w="3093"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房产税</w:t>
            </w:r>
          </w:p>
        </w:tc>
        <w:tc>
          <w:tcPr>
            <w:tcW w:w="3538"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149,744.30</w:t>
            </w:r>
          </w:p>
        </w:tc>
        <w:tc>
          <w:tcPr>
            <w:tcW w:w="2550" w:type="dxa"/>
            <w:vAlign w:val="center"/>
          </w:tcPr>
          <w:p w:rsidR="00E82F1D" w:rsidRPr="009B6659" w:rsidRDefault="00E82F1D" w:rsidP="00B667C4">
            <w:pPr>
              <w:jc w:val="right"/>
              <w:rPr>
                <w:rFonts w:ascii="Arial Narrow" w:hAnsi="Arial Narrow" w:cs="宋体"/>
              </w:rPr>
            </w:pPr>
            <w:r w:rsidRPr="009B6659">
              <w:rPr>
                <w:rFonts w:ascii="Arial Narrow" w:hAnsi="Arial Narrow"/>
              </w:rPr>
              <w:t>163,557.20</w:t>
            </w:r>
          </w:p>
        </w:tc>
      </w:tr>
      <w:tr w:rsidR="00E82F1D" w:rsidRPr="009B6659" w:rsidTr="00B667C4">
        <w:trPr>
          <w:trHeight w:hRule="exact" w:val="397"/>
        </w:trPr>
        <w:tc>
          <w:tcPr>
            <w:tcW w:w="3093"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土地使用税</w:t>
            </w:r>
          </w:p>
        </w:tc>
        <w:tc>
          <w:tcPr>
            <w:tcW w:w="3538"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4,056.39</w:t>
            </w:r>
          </w:p>
        </w:tc>
        <w:tc>
          <w:tcPr>
            <w:tcW w:w="2550" w:type="dxa"/>
            <w:vAlign w:val="center"/>
          </w:tcPr>
          <w:p w:rsidR="00E82F1D" w:rsidRPr="009B6659" w:rsidRDefault="00E82F1D" w:rsidP="00B667C4">
            <w:pPr>
              <w:jc w:val="right"/>
              <w:rPr>
                <w:rFonts w:ascii="Arial Narrow" w:hAnsi="Arial Narrow" w:cs="宋体"/>
              </w:rPr>
            </w:pPr>
            <w:r w:rsidRPr="009B6659">
              <w:rPr>
                <w:rFonts w:ascii="Arial Narrow" w:hAnsi="Arial Narrow"/>
              </w:rPr>
              <w:t>6,774.62</w:t>
            </w:r>
          </w:p>
        </w:tc>
      </w:tr>
      <w:tr w:rsidR="00E82F1D" w:rsidRPr="009B6659" w:rsidTr="00B667C4">
        <w:trPr>
          <w:trHeight w:hRule="exact" w:val="397"/>
        </w:trPr>
        <w:tc>
          <w:tcPr>
            <w:tcW w:w="3093" w:type="dxa"/>
            <w:tcBorders>
              <w:bottom w:val="single" w:sz="4" w:space="0" w:color="auto"/>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文化事业建设费</w:t>
            </w:r>
          </w:p>
        </w:tc>
        <w:tc>
          <w:tcPr>
            <w:tcW w:w="3538" w:type="dxa"/>
            <w:tcBorders>
              <w:bottom w:val="single" w:sz="4"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3,070,920.00</w:t>
            </w:r>
          </w:p>
        </w:tc>
        <w:tc>
          <w:tcPr>
            <w:tcW w:w="2550" w:type="dxa"/>
            <w:tcBorders>
              <w:bottom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3,399,424.97</w:t>
            </w:r>
          </w:p>
        </w:tc>
      </w:tr>
      <w:tr w:rsidR="00E82F1D" w:rsidRPr="009B6659" w:rsidTr="00B667C4">
        <w:trPr>
          <w:trHeight w:hRule="exact" w:val="397"/>
        </w:trPr>
        <w:tc>
          <w:tcPr>
            <w:tcW w:w="3093"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cs="仿宋_GB2312"/>
                <w:b/>
                <w:bCs/>
              </w:rPr>
              <w:t>合计</w:t>
            </w:r>
          </w:p>
        </w:tc>
        <w:tc>
          <w:tcPr>
            <w:tcW w:w="3538"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b/>
              </w:rPr>
              <w:t>66,208,088.73</w:t>
            </w:r>
          </w:p>
        </w:tc>
        <w:tc>
          <w:tcPr>
            <w:tcW w:w="2550"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bCs/>
              </w:rPr>
            </w:pPr>
            <w:r w:rsidRPr="009B6659">
              <w:rPr>
                <w:rFonts w:ascii="Arial Narrow" w:hAnsi="Arial Narrow"/>
                <w:b/>
                <w:bCs/>
              </w:rPr>
              <w:t>77,979,180.39</w:t>
            </w:r>
          </w:p>
        </w:tc>
      </w:tr>
    </w:tbl>
    <w:p w:rsidR="00E82F1D" w:rsidRDefault="00E82F1D" w:rsidP="00F7113C">
      <w:pPr>
        <w:snapToGrid w:val="0"/>
        <w:spacing w:beforeLines="30" w:afterLines="90"/>
        <w:ind w:leftChars="50" w:left="105" w:rightChars="241" w:right="506"/>
        <w:rPr>
          <w:rFonts w:ascii="Arial Narrow" w:eastAsia="仿宋_GB2312" w:hAnsi="Arial Narrow"/>
          <w:bCs/>
          <w:sz w:val="24"/>
        </w:rPr>
      </w:pPr>
      <w:r>
        <w:rPr>
          <w:rFonts w:ascii="Arial Narrow" w:eastAsia="仿宋_GB2312" w:hAnsi="Arial Narrow"/>
          <w:bCs/>
          <w:sz w:val="24"/>
        </w:rPr>
        <w:t>说明：各项营业税金及附加的计缴标准详见附注三、税项。</w:t>
      </w:r>
    </w:p>
    <w:p w:rsidR="00E82F1D" w:rsidRDefault="00E82F1D" w:rsidP="00F7113C">
      <w:pPr>
        <w:snapToGrid w:val="0"/>
        <w:spacing w:beforeLines="30" w:afterLines="90"/>
        <w:ind w:leftChars="-200" w:left="-2" w:hangingChars="174" w:hanging="418"/>
        <w:outlineLvl w:val="1"/>
        <w:rPr>
          <w:rFonts w:ascii="Arial Narrow" w:eastAsia="仿宋_GB2312" w:hAnsi="Arial Narrow"/>
          <w:sz w:val="24"/>
        </w:rPr>
      </w:pPr>
      <w:r>
        <w:rPr>
          <w:rFonts w:ascii="Arial Narrow" w:eastAsia="仿宋_GB2312" w:hAnsi="Arial Narrow"/>
          <w:sz w:val="24"/>
        </w:rPr>
        <w:t>38</w:t>
      </w:r>
      <w:r>
        <w:rPr>
          <w:rFonts w:ascii="Arial Narrow" w:eastAsia="仿宋_GB2312" w:hAnsi="Arial Narrow"/>
          <w:sz w:val="24"/>
        </w:rPr>
        <w:t>、</w:t>
      </w:r>
      <w:r>
        <w:rPr>
          <w:rFonts w:ascii="Arial Narrow" w:eastAsia="仿宋_GB2312" w:hAnsi="Arial Narrow"/>
          <w:bCs/>
          <w:sz w:val="24"/>
        </w:rPr>
        <w:t>销售费用</w:t>
      </w:r>
    </w:p>
    <w:tbl>
      <w:tblPr>
        <w:tblW w:w="0" w:type="auto"/>
        <w:tblLayout w:type="fixed"/>
        <w:tblLook w:val="0000"/>
      </w:tblPr>
      <w:tblGrid>
        <w:gridCol w:w="3092"/>
        <w:gridCol w:w="3537"/>
        <w:gridCol w:w="2552"/>
      </w:tblGrid>
      <w:tr w:rsidR="00E82F1D" w:rsidRPr="009B6659" w:rsidTr="00B667C4">
        <w:trPr>
          <w:trHeight w:hRule="exact" w:val="397"/>
        </w:trPr>
        <w:tc>
          <w:tcPr>
            <w:tcW w:w="3092"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cs="仿宋_GB2312"/>
                <w:b/>
                <w:bCs/>
              </w:rPr>
            </w:pPr>
            <w:r w:rsidRPr="009B6659">
              <w:rPr>
                <w:rFonts w:ascii="Arial Narrow" w:eastAsia="仿宋_GB2312" w:hAnsi="Arial Narrow" w:cs="仿宋_GB2312"/>
                <w:b/>
                <w:bCs/>
              </w:rPr>
              <w:t>项目</w:t>
            </w:r>
          </w:p>
        </w:tc>
        <w:tc>
          <w:tcPr>
            <w:tcW w:w="3537"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bCs/>
              </w:rPr>
            </w:pPr>
            <w:r w:rsidRPr="009B6659">
              <w:rPr>
                <w:rFonts w:ascii="Arial Narrow" w:eastAsia="仿宋_GB2312" w:hAnsi="Arial Narrow" w:cs="仿宋_GB2312"/>
                <w:b/>
                <w:bCs/>
              </w:rPr>
              <w:t>本期发生额</w:t>
            </w:r>
          </w:p>
        </w:tc>
        <w:tc>
          <w:tcPr>
            <w:tcW w:w="2552"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bCs/>
              </w:rPr>
            </w:pPr>
            <w:r w:rsidRPr="009B6659">
              <w:rPr>
                <w:rFonts w:ascii="Arial Narrow" w:eastAsia="仿宋_GB2312" w:hAnsi="Arial Narrow" w:cs="仿宋_GB2312"/>
                <w:b/>
                <w:bCs/>
              </w:rPr>
              <w:t>上期发生额</w:t>
            </w:r>
          </w:p>
        </w:tc>
      </w:tr>
      <w:tr w:rsidR="00E82F1D" w:rsidRPr="009B6659" w:rsidTr="00B667C4">
        <w:trPr>
          <w:trHeight w:hRule="exact" w:val="397"/>
        </w:trPr>
        <w:tc>
          <w:tcPr>
            <w:tcW w:w="3092" w:type="dxa"/>
            <w:tcBorders>
              <w:top w:val="single" w:sz="4" w:space="0" w:color="auto"/>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人工成本</w:t>
            </w:r>
          </w:p>
        </w:tc>
        <w:tc>
          <w:tcPr>
            <w:tcW w:w="3537" w:type="dxa"/>
            <w:tcBorders>
              <w:top w:val="single" w:sz="4"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46,721,843.59</w:t>
            </w:r>
          </w:p>
        </w:tc>
        <w:tc>
          <w:tcPr>
            <w:tcW w:w="2552" w:type="dxa"/>
            <w:tcBorders>
              <w:top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41,235,296.82</w:t>
            </w:r>
          </w:p>
        </w:tc>
      </w:tr>
      <w:tr w:rsidR="00E82F1D" w:rsidRPr="009B6659" w:rsidTr="00B667C4">
        <w:trPr>
          <w:trHeight w:hRule="exact" w:val="397"/>
        </w:trPr>
        <w:tc>
          <w:tcPr>
            <w:tcW w:w="3092"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折旧费用</w:t>
            </w:r>
          </w:p>
        </w:tc>
        <w:tc>
          <w:tcPr>
            <w:tcW w:w="3537"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14,163,140.80</w:t>
            </w:r>
          </w:p>
        </w:tc>
        <w:tc>
          <w:tcPr>
            <w:tcW w:w="2552" w:type="dxa"/>
            <w:vAlign w:val="center"/>
          </w:tcPr>
          <w:p w:rsidR="00E82F1D" w:rsidRPr="009B6659" w:rsidRDefault="00E82F1D" w:rsidP="00B667C4">
            <w:pPr>
              <w:jc w:val="right"/>
              <w:rPr>
                <w:rFonts w:ascii="Arial Narrow" w:hAnsi="Arial Narrow" w:cs="宋体"/>
              </w:rPr>
            </w:pPr>
            <w:r w:rsidRPr="009B6659">
              <w:rPr>
                <w:rFonts w:ascii="Arial Narrow" w:hAnsi="Arial Narrow"/>
              </w:rPr>
              <w:t>16,513,661.73</w:t>
            </w:r>
          </w:p>
        </w:tc>
      </w:tr>
      <w:tr w:rsidR="00E82F1D" w:rsidRPr="009B6659" w:rsidTr="00B667C4">
        <w:trPr>
          <w:trHeight w:hRule="exact" w:val="397"/>
        </w:trPr>
        <w:tc>
          <w:tcPr>
            <w:tcW w:w="3092" w:type="dxa"/>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业务经费</w:t>
            </w:r>
          </w:p>
        </w:tc>
        <w:tc>
          <w:tcPr>
            <w:tcW w:w="3537" w:type="dxa"/>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38,495,737.42</w:t>
            </w:r>
          </w:p>
        </w:tc>
        <w:tc>
          <w:tcPr>
            <w:tcW w:w="2552" w:type="dxa"/>
          </w:tcPr>
          <w:p w:rsidR="00E82F1D" w:rsidRPr="009B6659" w:rsidRDefault="00E82F1D" w:rsidP="00B667C4">
            <w:pPr>
              <w:jc w:val="right"/>
              <w:rPr>
                <w:rFonts w:ascii="Arial Narrow" w:hAnsi="Arial Narrow" w:cs="宋体"/>
              </w:rPr>
            </w:pPr>
            <w:r w:rsidRPr="009B6659">
              <w:rPr>
                <w:rFonts w:ascii="Arial Narrow" w:hAnsi="Arial Narrow"/>
              </w:rPr>
              <w:t>41,210,507.99</w:t>
            </w:r>
          </w:p>
        </w:tc>
      </w:tr>
      <w:tr w:rsidR="00E82F1D" w:rsidRPr="009B6659" w:rsidTr="00B667C4">
        <w:trPr>
          <w:trHeight w:hRule="exact" w:val="397"/>
        </w:trPr>
        <w:tc>
          <w:tcPr>
            <w:tcW w:w="3092" w:type="dxa"/>
            <w:tcBorders>
              <w:bottom w:val="single" w:sz="4" w:space="0" w:color="auto"/>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无形资产摊销</w:t>
            </w:r>
          </w:p>
        </w:tc>
        <w:tc>
          <w:tcPr>
            <w:tcW w:w="3537" w:type="dxa"/>
            <w:tcBorders>
              <w:bottom w:val="single" w:sz="4"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655,736.98</w:t>
            </w:r>
          </w:p>
        </w:tc>
        <w:tc>
          <w:tcPr>
            <w:tcW w:w="2552" w:type="dxa"/>
            <w:tcBorders>
              <w:bottom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638,239.68</w:t>
            </w:r>
          </w:p>
        </w:tc>
      </w:tr>
      <w:tr w:rsidR="00E82F1D" w:rsidRPr="009B6659" w:rsidTr="00B667C4">
        <w:trPr>
          <w:trHeight w:hRule="exact" w:val="397"/>
        </w:trPr>
        <w:tc>
          <w:tcPr>
            <w:tcW w:w="3092"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cs="仿宋_GB2312"/>
                <w:b/>
                <w:bCs/>
              </w:rPr>
              <w:t>合计</w:t>
            </w:r>
          </w:p>
        </w:tc>
        <w:tc>
          <w:tcPr>
            <w:tcW w:w="3537"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b/>
              </w:rPr>
              <w:t>100,036,458.79</w:t>
            </w:r>
          </w:p>
        </w:tc>
        <w:tc>
          <w:tcPr>
            <w:tcW w:w="2552"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rPr>
            </w:pPr>
            <w:r w:rsidRPr="009B6659">
              <w:rPr>
                <w:rFonts w:ascii="Arial Narrow" w:hAnsi="Arial Narrow"/>
                <w:b/>
              </w:rPr>
              <w:t>99,597,706.22</w:t>
            </w:r>
          </w:p>
        </w:tc>
      </w:tr>
    </w:tbl>
    <w:p w:rsidR="00E82F1D" w:rsidRDefault="00E82F1D" w:rsidP="00F7113C">
      <w:pPr>
        <w:snapToGrid w:val="0"/>
        <w:spacing w:beforeLines="30" w:afterLines="90"/>
        <w:ind w:leftChars="-200" w:left="-2" w:hangingChars="174" w:hanging="418"/>
        <w:rPr>
          <w:rFonts w:ascii="Arial Narrow" w:eastAsia="仿宋_GB2312" w:hAnsi="Arial Narrow"/>
          <w:sz w:val="24"/>
        </w:rPr>
      </w:pPr>
    </w:p>
    <w:p w:rsidR="00E82F1D" w:rsidRDefault="00E82F1D" w:rsidP="00F7113C">
      <w:pPr>
        <w:snapToGrid w:val="0"/>
        <w:spacing w:beforeLines="30" w:afterLines="90"/>
        <w:ind w:leftChars="-200" w:left="-2" w:hangingChars="174" w:hanging="418"/>
        <w:outlineLvl w:val="1"/>
        <w:rPr>
          <w:rFonts w:ascii="Arial Narrow" w:eastAsia="仿宋_GB2312" w:hAnsi="Arial Narrow"/>
          <w:sz w:val="28"/>
          <w:szCs w:val="28"/>
        </w:rPr>
      </w:pPr>
      <w:r>
        <w:rPr>
          <w:rFonts w:ascii="Arial Narrow" w:eastAsia="仿宋_GB2312" w:hAnsi="Arial Narrow"/>
          <w:sz w:val="24"/>
        </w:rPr>
        <w:lastRenderedPageBreak/>
        <w:t>39</w:t>
      </w:r>
      <w:r>
        <w:rPr>
          <w:rFonts w:ascii="Arial Narrow" w:eastAsia="仿宋_GB2312" w:hAnsi="Arial Narrow"/>
          <w:sz w:val="24"/>
        </w:rPr>
        <w:t>、</w:t>
      </w:r>
      <w:r>
        <w:rPr>
          <w:rFonts w:ascii="Arial Narrow" w:eastAsia="仿宋_GB2312" w:hAnsi="Arial Narrow"/>
          <w:bCs/>
          <w:sz w:val="24"/>
        </w:rPr>
        <w:t>管理费用</w:t>
      </w:r>
    </w:p>
    <w:tbl>
      <w:tblPr>
        <w:tblW w:w="0" w:type="auto"/>
        <w:tblLayout w:type="fixed"/>
        <w:tblLook w:val="0000"/>
      </w:tblPr>
      <w:tblGrid>
        <w:gridCol w:w="3092"/>
        <w:gridCol w:w="3537"/>
        <w:gridCol w:w="2552"/>
      </w:tblGrid>
      <w:tr w:rsidR="00E82F1D" w:rsidRPr="009B6659" w:rsidTr="00B667C4">
        <w:trPr>
          <w:trHeight w:hRule="exact" w:val="397"/>
        </w:trPr>
        <w:tc>
          <w:tcPr>
            <w:tcW w:w="3092"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cs="仿宋_GB2312"/>
                <w:b/>
                <w:bCs/>
              </w:rPr>
            </w:pPr>
            <w:r w:rsidRPr="009B6659">
              <w:rPr>
                <w:rFonts w:ascii="Arial Narrow" w:eastAsia="仿宋_GB2312" w:hAnsi="Arial Narrow" w:cs="仿宋_GB2312"/>
                <w:b/>
                <w:bCs/>
              </w:rPr>
              <w:t>项目</w:t>
            </w:r>
          </w:p>
        </w:tc>
        <w:tc>
          <w:tcPr>
            <w:tcW w:w="3537"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bCs/>
              </w:rPr>
            </w:pPr>
            <w:r w:rsidRPr="009B6659">
              <w:rPr>
                <w:rFonts w:ascii="Arial Narrow" w:eastAsia="仿宋_GB2312" w:hAnsi="Arial Narrow" w:cs="仿宋_GB2312"/>
                <w:b/>
                <w:bCs/>
              </w:rPr>
              <w:t>本期发生额</w:t>
            </w:r>
          </w:p>
        </w:tc>
        <w:tc>
          <w:tcPr>
            <w:tcW w:w="2552"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bCs/>
              </w:rPr>
            </w:pPr>
            <w:r w:rsidRPr="009B6659">
              <w:rPr>
                <w:rFonts w:ascii="Arial Narrow" w:eastAsia="仿宋_GB2312" w:hAnsi="Arial Narrow" w:cs="仿宋_GB2312"/>
                <w:b/>
                <w:bCs/>
              </w:rPr>
              <w:t>上期发生额</w:t>
            </w:r>
          </w:p>
        </w:tc>
      </w:tr>
      <w:tr w:rsidR="00E82F1D" w:rsidRPr="009B6659" w:rsidTr="00B667C4">
        <w:trPr>
          <w:trHeight w:hRule="exact" w:val="397"/>
        </w:trPr>
        <w:tc>
          <w:tcPr>
            <w:tcW w:w="3092" w:type="dxa"/>
            <w:tcBorders>
              <w:top w:val="single" w:sz="4" w:space="0" w:color="auto"/>
            </w:tcBorders>
            <w:vAlign w:val="center"/>
          </w:tcPr>
          <w:p w:rsidR="00E82F1D" w:rsidRPr="009B6659" w:rsidRDefault="00E82F1D" w:rsidP="00B667C4">
            <w:pPr>
              <w:rPr>
                <w:rFonts w:ascii="Arial Narrow" w:eastAsia="仿宋_GB2312" w:hAnsi="Arial Narrow"/>
              </w:rPr>
            </w:pPr>
            <w:bookmarkStart w:id="23" w:name="OLE_LINK6" w:colFirst="2" w:colLast="2"/>
            <w:r w:rsidRPr="009B6659">
              <w:rPr>
                <w:rFonts w:ascii="Arial Narrow" w:eastAsia="仿宋_GB2312" w:hAnsi="Arial Narrow" w:cs="仿宋_GB2312"/>
              </w:rPr>
              <w:t>人工成本</w:t>
            </w:r>
          </w:p>
        </w:tc>
        <w:tc>
          <w:tcPr>
            <w:tcW w:w="3537" w:type="dxa"/>
            <w:tcBorders>
              <w:top w:val="single" w:sz="4"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61,707,927.03</w:t>
            </w:r>
          </w:p>
        </w:tc>
        <w:tc>
          <w:tcPr>
            <w:tcW w:w="2552" w:type="dxa"/>
            <w:tcBorders>
              <w:top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46,895,340.99</w:t>
            </w:r>
          </w:p>
        </w:tc>
      </w:tr>
      <w:tr w:rsidR="00E82F1D" w:rsidRPr="009B6659" w:rsidTr="00B667C4">
        <w:trPr>
          <w:trHeight w:hRule="exact" w:val="397"/>
        </w:trPr>
        <w:tc>
          <w:tcPr>
            <w:tcW w:w="3092"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折旧费用</w:t>
            </w:r>
          </w:p>
        </w:tc>
        <w:tc>
          <w:tcPr>
            <w:tcW w:w="3537"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7,373,871.99</w:t>
            </w:r>
          </w:p>
        </w:tc>
        <w:tc>
          <w:tcPr>
            <w:tcW w:w="2552" w:type="dxa"/>
            <w:vAlign w:val="center"/>
          </w:tcPr>
          <w:p w:rsidR="00E82F1D" w:rsidRPr="009B6659" w:rsidRDefault="00E82F1D" w:rsidP="00B667C4">
            <w:pPr>
              <w:jc w:val="right"/>
              <w:rPr>
                <w:rFonts w:ascii="Arial Narrow" w:hAnsi="Arial Narrow" w:cs="宋体"/>
              </w:rPr>
            </w:pPr>
            <w:r w:rsidRPr="009B6659">
              <w:rPr>
                <w:rFonts w:ascii="Arial Narrow" w:hAnsi="Arial Narrow"/>
              </w:rPr>
              <w:t>9,387,792.38</w:t>
            </w:r>
          </w:p>
        </w:tc>
      </w:tr>
      <w:tr w:rsidR="00E82F1D" w:rsidRPr="009B6659" w:rsidTr="00B667C4">
        <w:trPr>
          <w:trHeight w:hRule="exact" w:val="397"/>
        </w:trPr>
        <w:tc>
          <w:tcPr>
            <w:tcW w:w="3092"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业务经费</w:t>
            </w:r>
          </w:p>
        </w:tc>
        <w:tc>
          <w:tcPr>
            <w:tcW w:w="3537"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33,358,219.05</w:t>
            </w:r>
          </w:p>
        </w:tc>
        <w:tc>
          <w:tcPr>
            <w:tcW w:w="2552" w:type="dxa"/>
            <w:vAlign w:val="center"/>
          </w:tcPr>
          <w:p w:rsidR="00E82F1D" w:rsidRPr="009B6659" w:rsidRDefault="00E82F1D" w:rsidP="00B667C4">
            <w:pPr>
              <w:jc w:val="right"/>
              <w:rPr>
                <w:rFonts w:ascii="Arial Narrow" w:hAnsi="Arial Narrow" w:cs="宋体"/>
              </w:rPr>
            </w:pPr>
            <w:r w:rsidRPr="009B6659">
              <w:rPr>
                <w:rFonts w:ascii="Arial Narrow" w:hAnsi="Arial Narrow"/>
              </w:rPr>
              <w:t>34,015,678.03</w:t>
            </w:r>
          </w:p>
        </w:tc>
      </w:tr>
      <w:tr w:rsidR="00E82F1D" w:rsidRPr="009B6659" w:rsidTr="00B667C4">
        <w:trPr>
          <w:trHeight w:hRule="exact" w:val="397"/>
        </w:trPr>
        <w:tc>
          <w:tcPr>
            <w:tcW w:w="3092"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中介费用</w:t>
            </w:r>
          </w:p>
        </w:tc>
        <w:tc>
          <w:tcPr>
            <w:tcW w:w="3537"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3,804,469.43</w:t>
            </w:r>
          </w:p>
        </w:tc>
        <w:tc>
          <w:tcPr>
            <w:tcW w:w="2552" w:type="dxa"/>
            <w:vAlign w:val="center"/>
          </w:tcPr>
          <w:p w:rsidR="00E82F1D" w:rsidRPr="009B6659" w:rsidRDefault="00E82F1D" w:rsidP="00B667C4">
            <w:pPr>
              <w:jc w:val="right"/>
              <w:rPr>
                <w:rFonts w:ascii="Arial Narrow" w:hAnsi="Arial Narrow" w:cs="宋体"/>
              </w:rPr>
            </w:pPr>
            <w:r w:rsidRPr="009B6659">
              <w:rPr>
                <w:rFonts w:ascii="Arial Narrow" w:hAnsi="Arial Narrow"/>
              </w:rPr>
              <w:t>4,353,918.90</w:t>
            </w:r>
          </w:p>
        </w:tc>
      </w:tr>
      <w:tr w:rsidR="00E82F1D" w:rsidRPr="009B6659" w:rsidTr="00B667C4">
        <w:trPr>
          <w:trHeight w:hRule="exact" w:val="397"/>
        </w:trPr>
        <w:tc>
          <w:tcPr>
            <w:tcW w:w="3092"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无形资产摊销</w:t>
            </w:r>
          </w:p>
        </w:tc>
        <w:tc>
          <w:tcPr>
            <w:tcW w:w="3537"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306,540.50</w:t>
            </w:r>
          </w:p>
        </w:tc>
        <w:tc>
          <w:tcPr>
            <w:tcW w:w="2552" w:type="dxa"/>
            <w:vAlign w:val="center"/>
          </w:tcPr>
          <w:p w:rsidR="00E82F1D" w:rsidRPr="009B6659" w:rsidRDefault="00E82F1D" w:rsidP="00B667C4">
            <w:pPr>
              <w:jc w:val="right"/>
              <w:rPr>
                <w:rFonts w:ascii="Arial Narrow" w:hAnsi="Arial Narrow" w:cs="宋体"/>
              </w:rPr>
            </w:pPr>
            <w:r w:rsidRPr="009B6659">
              <w:rPr>
                <w:rFonts w:ascii="Arial Narrow" w:hAnsi="Arial Narrow"/>
              </w:rPr>
              <w:t>264,473.80</w:t>
            </w:r>
          </w:p>
        </w:tc>
      </w:tr>
      <w:tr w:rsidR="00E82F1D" w:rsidRPr="009B6659" w:rsidTr="00B667C4">
        <w:trPr>
          <w:trHeight w:hRule="exact" w:val="397"/>
        </w:trPr>
        <w:tc>
          <w:tcPr>
            <w:tcW w:w="3092" w:type="dxa"/>
            <w:tcBorders>
              <w:bottom w:val="single" w:sz="4" w:space="0" w:color="auto"/>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研发费用</w:t>
            </w:r>
          </w:p>
        </w:tc>
        <w:tc>
          <w:tcPr>
            <w:tcW w:w="3537" w:type="dxa"/>
            <w:tcBorders>
              <w:bottom w:val="single" w:sz="4"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28,068,838.26</w:t>
            </w:r>
          </w:p>
        </w:tc>
        <w:tc>
          <w:tcPr>
            <w:tcW w:w="2552" w:type="dxa"/>
            <w:tcBorders>
              <w:bottom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3,402,300.80</w:t>
            </w:r>
          </w:p>
        </w:tc>
      </w:tr>
      <w:bookmarkEnd w:id="23"/>
      <w:tr w:rsidR="00E82F1D" w:rsidRPr="009B6659" w:rsidTr="00B667C4">
        <w:trPr>
          <w:trHeight w:hRule="exact" w:val="397"/>
        </w:trPr>
        <w:tc>
          <w:tcPr>
            <w:tcW w:w="3092"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cs="仿宋_GB2312"/>
                <w:b/>
                <w:bCs/>
              </w:rPr>
              <w:t>合计</w:t>
            </w:r>
          </w:p>
        </w:tc>
        <w:tc>
          <w:tcPr>
            <w:tcW w:w="3537"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b/>
              </w:rPr>
              <w:t>134,619,866.26</w:t>
            </w:r>
          </w:p>
        </w:tc>
        <w:tc>
          <w:tcPr>
            <w:tcW w:w="2552"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bCs/>
              </w:rPr>
            </w:pPr>
            <w:r w:rsidRPr="009B6659">
              <w:rPr>
                <w:rFonts w:ascii="Arial Narrow" w:hAnsi="Arial Narrow"/>
                <w:b/>
                <w:bCs/>
              </w:rPr>
              <w:t>98,319,504.90</w:t>
            </w:r>
          </w:p>
        </w:tc>
      </w:tr>
    </w:tbl>
    <w:p w:rsidR="00E82F1D" w:rsidRDefault="00E82F1D" w:rsidP="00F7113C">
      <w:pPr>
        <w:snapToGrid w:val="0"/>
        <w:spacing w:beforeLines="50" w:afterLines="90"/>
        <w:ind w:leftChars="-200" w:left="-2" w:hangingChars="174" w:hanging="418"/>
        <w:outlineLvl w:val="1"/>
        <w:rPr>
          <w:rFonts w:ascii="Arial Narrow" w:eastAsia="仿宋_GB2312" w:hAnsi="Arial Narrow"/>
          <w:bCs/>
          <w:sz w:val="24"/>
        </w:rPr>
      </w:pPr>
      <w:r>
        <w:rPr>
          <w:rFonts w:ascii="Arial Narrow" w:eastAsia="仿宋_GB2312" w:hAnsi="Arial Narrow"/>
          <w:bCs/>
          <w:sz w:val="24"/>
        </w:rPr>
        <w:t>40</w:t>
      </w:r>
      <w:r>
        <w:rPr>
          <w:rFonts w:ascii="Arial Narrow" w:eastAsia="仿宋_GB2312" w:hAnsi="Arial Narrow"/>
          <w:bCs/>
          <w:sz w:val="24"/>
        </w:rPr>
        <w:t>、财务费用</w:t>
      </w:r>
    </w:p>
    <w:tbl>
      <w:tblPr>
        <w:tblW w:w="0" w:type="auto"/>
        <w:tblInd w:w="-114" w:type="dxa"/>
        <w:tblBorders>
          <w:top w:val="single" w:sz="4" w:space="0" w:color="auto"/>
          <w:bottom w:val="single" w:sz="4" w:space="0" w:color="auto"/>
        </w:tblBorders>
        <w:tblLayout w:type="fixed"/>
        <w:tblCellMar>
          <w:left w:w="28" w:type="dxa"/>
          <w:right w:w="28" w:type="dxa"/>
        </w:tblCellMar>
        <w:tblLook w:val="0000"/>
      </w:tblPr>
      <w:tblGrid>
        <w:gridCol w:w="3301"/>
        <w:gridCol w:w="3362"/>
        <w:gridCol w:w="2571"/>
      </w:tblGrid>
      <w:tr w:rsidR="00E82F1D" w:rsidRPr="009B6659" w:rsidTr="00B667C4">
        <w:trPr>
          <w:trHeight w:hRule="exact" w:val="397"/>
        </w:trPr>
        <w:tc>
          <w:tcPr>
            <w:tcW w:w="3301"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cs="仿宋_GB2312"/>
                <w:b/>
                <w:bCs/>
              </w:rPr>
            </w:pPr>
            <w:r w:rsidRPr="009B6659">
              <w:rPr>
                <w:rFonts w:ascii="Arial Narrow" w:eastAsia="仿宋_GB2312" w:hAnsi="Arial Narrow" w:cs="仿宋_GB2312"/>
                <w:b/>
                <w:bCs/>
              </w:rPr>
              <w:t>项目</w:t>
            </w:r>
          </w:p>
        </w:tc>
        <w:tc>
          <w:tcPr>
            <w:tcW w:w="3362"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bCs/>
              </w:rPr>
            </w:pPr>
            <w:r w:rsidRPr="009B6659">
              <w:rPr>
                <w:rFonts w:ascii="Arial Narrow" w:eastAsia="仿宋_GB2312" w:hAnsi="Arial Narrow" w:cs="仿宋_GB2312"/>
                <w:b/>
                <w:bCs/>
              </w:rPr>
              <w:t>本期发生额</w:t>
            </w:r>
          </w:p>
        </w:tc>
        <w:tc>
          <w:tcPr>
            <w:tcW w:w="2571"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bCs/>
              </w:rPr>
            </w:pPr>
            <w:r w:rsidRPr="009B6659">
              <w:rPr>
                <w:rFonts w:ascii="Arial Narrow" w:eastAsia="仿宋_GB2312" w:hAnsi="Arial Narrow" w:cs="仿宋_GB2312"/>
                <w:b/>
                <w:bCs/>
              </w:rPr>
              <w:t>上期发生额</w:t>
            </w:r>
          </w:p>
        </w:tc>
      </w:tr>
      <w:tr w:rsidR="00E82F1D" w:rsidRPr="009B6659" w:rsidTr="00B667C4">
        <w:trPr>
          <w:trHeight w:hRule="exact" w:val="397"/>
        </w:trPr>
        <w:tc>
          <w:tcPr>
            <w:tcW w:w="3301" w:type="dxa"/>
            <w:tcBorders>
              <w:top w:val="single" w:sz="4" w:space="0" w:color="auto"/>
              <w:bottom w:val="nil"/>
            </w:tcBorders>
            <w:vAlign w:val="center"/>
          </w:tcPr>
          <w:p w:rsidR="00E82F1D" w:rsidRPr="009B6659" w:rsidRDefault="00E82F1D" w:rsidP="00B667C4">
            <w:pPr>
              <w:rPr>
                <w:rFonts w:ascii="Arial Narrow" w:eastAsia="仿宋_GB2312" w:hAnsi="Arial Narrow" w:cs="仿宋_GB2312"/>
              </w:rPr>
            </w:pPr>
            <w:r w:rsidRPr="009B6659">
              <w:rPr>
                <w:rFonts w:ascii="Arial Narrow" w:eastAsia="仿宋_GB2312" w:hAnsi="Arial Narrow" w:cs="仿宋_GB2312"/>
              </w:rPr>
              <w:t>利息支出</w:t>
            </w:r>
          </w:p>
        </w:tc>
        <w:tc>
          <w:tcPr>
            <w:tcW w:w="3362" w:type="dxa"/>
            <w:tcBorders>
              <w:top w:val="single" w:sz="4" w:space="0" w:color="auto"/>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88,349,743.87</w:t>
            </w:r>
          </w:p>
        </w:tc>
        <w:tc>
          <w:tcPr>
            <w:tcW w:w="2571" w:type="dxa"/>
            <w:tcBorders>
              <w:top w:val="single" w:sz="4" w:space="0" w:color="auto"/>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79,301,315.60</w:t>
            </w:r>
          </w:p>
        </w:tc>
      </w:tr>
      <w:tr w:rsidR="00E82F1D" w:rsidRPr="009B6659" w:rsidTr="00B667C4">
        <w:trPr>
          <w:trHeight w:hRule="exact" w:val="397"/>
        </w:trPr>
        <w:tc>
          <w:tcPr>
            <w:tcW w:w="3301" w:type="dxa"/>
            <w:tcBorders>
              <w:top w:val="nil"/>
              <w:bottom w:val="nil"/>
            </w:tcBorders>
            <w:vAlign w:val="center"/>
          </w:tcPr>
          <w:p w:rsidR="00E82F1D" w:rsidRPr="009B6659" w:rsidRDefault="00E82F1D" w:rsidP="00B667C4">
            <w:pPr>
              <w:ind w:firstLineChars="100" w:firstLine="210"/>
              <w:rPr>
                <w:rFonts w:ascii="Arial Narrow" w:eastAsia="仿宋_GB2312" w:hAnsi="Arial Narrow" w:cs="仿宋_GB2312"/>
              </w:rPr>
            </w:pPr>
            <w:r w:rsidRPr="009B6659">
              <w:rPr>
                <w:rFonts w:ascii="Arial Narrow" w:eastAsia="仿宋_GB2312" w:hAnsi="Arial Narrow" w:cs="仿宋_GB2312"/>
              </w:rPr>
              <w:t>减：利息资本化</w:t>
            </w:r>
          </w:p>
        </w:tc>
        <w:tc>
          <w:tcPr>
            <w:tcW w:w="3362" w:type="dxa"/>
            <w:tcBorders>
              <w:top w:val="nil"/>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32,769,273.00</w:t>
            </w:r>
          </w:p>
        </w:tc>
        <w:tc>
          <w:tcPr>
            <w:tcW w:w="2571" w:type="dxa"/>
            <w:tcBorders>
              <w:top w:val="nil"/>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44,219,828.77</w:t>
            </w:r>
          </w:p>
        </w:tc>
      </w:tr>
      <w:tr w:rsidR="00E82F1D" w:rsidRPr="009B6659" w:rsidTr="00B667C4">
        <w:trPr>
          <w:trHeight w:hRule="exact" w:val="397"/>
        </w:trPr>
        <w:tc>
          <w:tcPr>
            <w:tcW w:w="3301" w:type="dxa"/>
            <w:tcBorders>
              <w:top w:val="nil"/>
              <w:bottom w:val="nil"/>
            </w:tcBorders>
            <w:vAlign w:val="center"/>
          </w:tcPr>
          <w:p w:rsidR="00E82F1D" w:rsidRPr="009B6659" w:rsidRDefault="00E82F1D" w:rsidP="00B667C4">
            <w:pPr>
              <w:ind w:firstLineChars="100" w:firstLine="210"/>
              <w:rPr>
                <w:rFonts w:ascii="Arial Narrow" w:eastAsia="仿宋_GB2312" w:hAnsi="Arial Narrow"/>
              </w:rPr>
            </w:pPr>
            <w:r w:rsidRPr="009B6659">
              <w:rPr>
                <w:rFonts w:ascii="Arial Narrow" w:eastAsia="仿宋_GB2312" w:hAnsi="Arial Narrow" w:cs="仿宋_GB2312"/>
              </w:rPr>
              <w:t>减：利息收入</w:t>
            </w:r>
          </w:p>
        </w:tc>
        <w:tc>
          <w:tcPr>
            <w:tcW w:w="3362" w:type="dxa"/>
            <w:tcBorders>
              <w:top w:val="nil"/>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72,618,161.40</w:t>
            </w:r>
          </w:p>
        </w:tc>
        <w:tc>
          <w:tcPr>
            <w:tcW w:w="2571" w:type="dxa"/>
            <w:tcBorders>
              <w:top w:val="nil"/>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55,054,868.68</w:t>
            </w:r>
          </w:p>
        </w:tc>
      </w:tr>
      <w:tr w:rsidR="00E82F1D" w:rsidRPr="009B6659" w:rsidTr="00B667C4">
        <w:trPr>
          <w:trHeight w:hRule="exact" w:val="397"/>
        </w:trPr>
        <w:tc>
          <w:tcPr>
            <w:tcW w:w="3301" w:type="dxa"/>
            <w:tcBorders>
              <w:top w:val="nil"/>
              <w:bottom w:val="nil"/>
            </w:tcBorders>
            <w:vAlign w:val="center"/>
          </w:tcPr>
          <w:p w:rsidR="00E82F1D" w:rsidRPr="009B6659" w:rsidRDefault="00E82F1D" w:rsidP="00B667C4">
            <w:pPr>
              <w:ind w:firstLineChars="100" w:firstLine="210"/>
              <w:rPr>
                <w:rFonts w:ascii="Arial Narrow" w:eastAsia="仿宋_GB2312" w:hAnsi="Arial Narrow"/>
              </w:rPr>
            </w:pPr>
            <w:r w:rsidRPr="009B6659">
              <w:rPr>
                <w:rFonts w:ascii="Arial Narrow" w:eastAsia="仿宋_GB2312" w:hAnsi="Arial Narrow" w:cs="仿宋_GB2312"/>
              </w:rPr>
              <w:t>减：融资收益</w:t>
            </w:r>
          </w:p>
        </w:tc>
        <w:tc>
          <w:tcPr>
            <w:tcW w:w="3362" w:type="dxa"/>
            <w:tcBorders>
              <w:top w:val="nil"/>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8,537,277.31</w:t>
            </w:r>
          </w:p>
        </w:tc>
        <w:tc>
          <w:tcPr>
            <w:tcW w:w="2571" w:type="dxa"/>
            <w:tcBorders>
              <w:top w:val="nil"/>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9,814,863.85</w:t>
            </w:r>
          </w:p>
        </w:tc>
      </w:tr>
      <w:tr w:rsidR="00E82F1D" w:rsidRPr="009B6659" w:rsidTr="00B667C4">
        <w:trPr>
          <w:trHeight w:val="397"/>
        </w:trPr>
        <w:tc>
          <w:tcPr>
            <w:tcW w:w="3301" w:type="dxa"/>
            <w:tcBorders>
              <w:top w:val="nil"/>
              <w:bottom w:val="nil"/>
            </w:tcBorders>
            <w:vAlign w:val="center"/>
          </w:tcPr>
          <w:p w:rsidR="00E82F1D" w:rsidRPr="009B6659" w:rsidRDefault="00E82F1D" w:rsidP="00B667C4">
            <w:pPr>
              <w:rPr>
                <w:rFonts w:ascii="Arial Narrow" w:eastAsia="仿宋_GB2312" w:hAnsi="Arial Narrow" w:cs="仿宋_GB2312"/>
              </w:rPr>
            </w:pPr>
            <w:r w:rsidRPr="009B6659">
              <w:rPr>
                <w:rFonts w:ascii="Arial Narrow" w:eastAsia="仿宋_GB2312" w:hAnsi="Arial Narrow" w:cs="仿宋_GB2312" w:hint="eastAsia"/>
              </w:rPr>
              <w:t>汇兑损失</w:t>
            </w:r>
          </w:p>
        </w:tc>
        <w:tc>
          <w:tcPr>
            <w:tcW w:w="3362" w:type="dxa"/>
            <w:tcBorders>
              <w:top w:val="nil"/>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332,257.50</w:t>
            </w:r>
          </w:p>
        </w:tc>
        <w:tc>
          <w:tcPr>
            <w:tcW w:w="2571" w:type="dxa"/>
            <w:tcBorders>
              <w:top w:val="nil"/>
              <w:bottom w:val="nil"/>
            </w:tcBorders>
            <w:vAlign w:val="center"/>
          </w:tcPr>
          <w:p w:rsidR="00E82F1D" w:rsidRPr="009B6659" w:rsidRDefault="00E82F1D" w:rsidP="00B667C4">
            <w:pPr>
              <w:jc w:val="right"/>
              <w:rPr>
                <w:rFonts w:ascii="Arial Narrow" w:hAnsi="Arial Narrow"/>
              </w:rPr>
            </w:pPr>
            <w:r w:rsidRPr="009B6659">
              <w:rPr>
                <w:rFonts w:ascii="Arial Narrow" w:hAnsi="Arial Narrow" w:hint="eastAsia"/>
              </w:rPr>
              <w:t>-</w:t>
            </w:r>
          </w:p>
        </w:tc>
      </w:tr>
      <w:tr w:rsidR="00E82F1D" w:rsidRPr="009B6659" w:rsidTr="00B667C4">
        <w:trPr>
          <w:trHeight w:val="397"/>
        </w:trPr>
        <w:tc>
          <w:tcPr>
            <w:tcW w:w="3301" w:type="dxa"/>
            <w:tcBorders>
              <w:top w:val="nil"/>
              <w:bottom w:val="nil"/>
            </w:tcBorders>
            <w:vAlign w:val="center"/>
          </w:tcPr>
          <w:p w:rsidR="00E82F1D" w:rsidRPr="009B6659" w:rsidRDefault="00E82F1D" w:rsidP="00B667C4">
            <w:pPr>
              <w:ind w:firstLineChars="100" w:firstLine="210"/>
              <w:rPr>
                <w:rFonts w:ascii="Arial Narrow" w:eastAsia="仿宋_GB2312" w:hAnsi="Arial Narrow" w:cs="仿宋_GB2312"/>
              </w:rPr>
            </w:pPr>
            <w:r w:rsidRPr="009B6659">
              <w:rPr>
                <w:rFonts w:ascii="Arial Narrow" w:eastAsia="仿宋_GB2312" w:hAnsi="Arial Narrow" w:cs="仿宋_GB2312" w:hint="eastAsia"/>
              </w:rPr>
              <w:t>减：汇兑收益</w:t>
            </w:r>
          </w:p>
        </w:tc>
        <w:tc>
          <w:tcPr>
            <w:tcW w:w="3362" w:type="dxa"/>
            <w:tcBorders>
              <w:top w:val="nil"/>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w:t>
            </w:r>
          </w:p>
        </w:tc>
        <w:tc>
          <w:tcPr>
            <w:tcW w:w="2571" w:type="dxa"/>
            <w:tcBorders>
              <w:top w:val="nil"/>
              <w:bottom w:val="nil"/>
            </w:tcBorders>
            <w:vAlign w:val="center"/>
          </w:tcPr>
          <w:p w:rsidR="00E82F1D" w:rsidRPr="009B6659" w:rsidRDefault="00E82F1D" w:rsidP="00B667C4">
            <w:pPr>
              <w:jc w:val="right"/>
              <w:rPr>
                <w:rFonts w:ascii="Arial Narrow" w:hAnsi="Arial Narrow"/>
              </w:rPr>
            </w:pPr>
            <w:r w:rsidRPr="009B6659">
              <w:rPr>
                <w:rFonts w:ascii="Arial Narrow" w:hAnsi="Arial Narrow" w:hint="eastAsia"/>
              </w:rPr>
              <w:t>-</w:t>
            </w:r>
          </w:p>
        </w:tc>
      </w:tr>
      <w:tr w:rsidR="00E82F1D" w:rsidRPr="009B6659" w:rsidTr="00B667C4">
        <w:trPr>
          <w:trHeight w:val="397"/>
        </w:trPr>
        <w:tc>
          <w:tcPr>
            <w:tcW w:w="3301" w:type="dxa"/>
            <w:tcBorders>
              <w:top w:val="nil"/>
              <w:bottom w:val="single" w:sz="4" w:space="0" w:color="auto"/>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仿宋_GB2312"/>
              </w:rPr>
              <w:t>手续费及其他</w:t>
            </w:r>
          </w:p>
        </w:tc>
        <w:tc>
          <w:tcPr>
            <w:tcW w:w="3362" w:type="dxa"/>
            <w:tcBorders>
              <w:top w:val="nil"/>
              <w:bottom w:val="single" w:sz="4"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390,764.71</w:t>
            </w:r>
          </w:p>
        </w:tc>
        <w:tc>
          <w:tcPr>
            <w:tcW w:w="2571" w:type="dxa"/>
            <w:tcBorders>
              <w:top w:val="nil"/>
              <w:bottom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364,783.60</w:t>
            </w:r>
          </w:p>
        </w:tc>
      </w:tr>
      <w:tr w:rsidR="00E82F1D" w:rsidRPr="009B6659" w:rsidTr="00B667C4">
        <w:trPr>
          <w:trHeight w:hRule="exact" w:val="397"/>
        </w:trPr>
        <w:tc>
          <w:tcPr>
            <w:tcW w:w="3301"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cs="仿宋_GB2312"/>
                <w:b/>
                <w:bCs/>
              </w:rPr>
              <w:t>合计</w:t>
            </w:r>
          </w:p>
        </w:tc>
        <w:tc>
          <w:tcPr>
            <w:tcW w:w="3362"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b/>
              </w:rPr>
              <w:t>-24,851,945.63</w:t>
            </w:r>
          </w:p>
        </w:tc>
        <w:tc>
          <w:tcPr>
            <w:tcW w:w="2571"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rPr>
            </w:pPr>
            <w:r w:rsidRPr="009B6659">
              <w:rPr>
                <w:rFonts w:ascii="Arial Narrow" w:hAnsi="Arial Narrow" w:hint="eastAsia"/>
                <w:b/>
              </w:rPr>
              <w:t>-</w:t>
            </w:r>
            <w:r w:rsidRPr="009B6659">
              <w:rPr>
                <w:rFonts w:ascii="Arial Narrow" w:hAnsi="Arial Narrow"/>
                <w:b/>
              </w:rPr>
              <w:t>29,423,462.10</w:t>
            </w:r>
          </w:p>
        </w:tc>
      </w:tr>
    </w:tbl>
    <w:p w:rsidR="00E82F1D" w:rsidRPr="00EC758E" w:rsidRDefault="00E82F1D" w:rsidP="00F7113C">
      <w:pPr>
        <w:snapToGrid w:val="0"/>
        <w:spacing w:beforeLines="50" w:afterLines="90"/>
        <w:ind w:right="1"/>
        <w:rPr>
          <w:rFonts w:ascii="Arial Narrow" w:eastAsia="仿宋_GB2312" w:hAnsi="Arial Narrow"/>
          <w:bCs/>
          <w:sz w:val="24"/>
        </w:rPr>
      </w:pPr>
      <w:r w:rsidRPr="00EC758E">
        <w:rPr>
          <w:rFonts w:ascii="Arial Narrow" w:eastAsia="仿宋_GB2312" w:hAnsi="Arial Narrow"/>
          <w:bCs/>
          <w:sz w:val="24"/>
        </w:rPr>
        <w:t>说明：本期利息资本</w:t>
      </w:r>
      <w:proofErr w:type="gramStart"/>
      <w:r w:rsidRPr="00EC758E">
        <w:rPr>
          <w:rFonts w:ascii="Arial Narrow" w:eastAsia="仿宋_GB2312" w:hAnsi="Arial Narrow"/>
          <w:bCs/>
          <w:sz w:val="24"/>
        </w:rPr>
        <w:t>化金额</w:t>
      </w:r>
      <w:proofErr w:type="gramEnd"/>
      <w:r w:rsidRPr="00EC758E">
        <w:rPr>
          <w:rFonts w:ascii="Arial Narrow" w:eastAsia="仿宋_GB2312" w:hAnsi="Arial Narrow"/>
          <w:bCs/>
          <w:sz w:val="24"/>
        </w:rPr>
        <w:t>计入在建工程，本期用于计算确定借款费用资本</w:t>
      </w:r>
      <w:proofErr w:type="gramStart"/>
      <w:r w:rsidRPr="00EC758E">
        <w:rPr>
          <w:rFonts w:ascii="Arial Narrow" w:eastAsia="仿宋_GB2312" w:hAnsi="Arial Narrow"/>
          <w:bCs/>
          <w:sz w:val="24"/>
        </w:rPr>
        <w:t>化金额</w:t>
      </w:r>
      <w:proofErr w:type="gramEnd"/>
      <w:r w:rsidRPr="00EC758E">
        <w:rPr>
          <w:rFonts w:ascii="Arial Narrow" w:eastAsia="仿宋_GB2312" w:hAnsi="Arial Narrow"/>
          <w:bCs/>
          <w:sz w:val="24"/>
        </w:rPr>
        <w:t>的资本化率为</w:t>
      </w:r>
      <w:r w:rsidRPr="00EC758E">
        <w:rPr>
          <w:rFonts w:ascii="Arial Narrow" w:eastAsia="仿宋_GB2312" w:hAnsi="Arial Narrow" w:hint="eastAsia"/>
          <w:bCs/>
          <w:sz w:val="24"/>
        </w:rPr>
        <w:t>2.299</w:t>
      </w:r>
      <w:r w:rsidRPr="00EC758E">
        <w:rPr>
          <w:rFonts w:ascii="Arial Narrow" w:eastAsia="仿宋_GB2312" w:hAnsi="Arial Narrow"/>
          <w:bCs/>
          <w:sz w:val="24"/>
        </w:rPr>
        <w:t>%</w:t>
      </w:r>
      <w:r w:rsidRPr="00EC758E">
        <w:rPr>
          <w:rFonts w:ascii="Arial Narrow" w:eastAsia="仿宋_GB2312" w:hAnsi="Arial Narrow"/>
          <w:bCs/>
          <w:sz w:val="24"/>
        </w:rPr>
        <w:t>（上期：</w:t>
      </w:r>
      <w:r w:rsidRPr="00EC758E">
        <w:rPr>
          <w:rFonts w:ascii="Arial Narrow" w:eastAsia="仿宋_GB2312" w:hAnsi="Arial Narrow" w:cs="Arial Narrow"/>
          <w:sz w:val="24"/>
        </w:rPr>
        <w:t>3.360%</w:t>
      </w:r>
      <w:r w:rsidRPr="00EC758E">
        <w:rPr>
          <w:rFonts w:ascii="Arial Narrow" w:eastAsia="仿宋_GB2312" w:hAnsi="Arial Narrow"/>
          <w:bCs/>
          <w:sz w:val="24"/>
        </w:rPr>
        <w:t>）</w:t>
      </w:r>
    </w:p>
    <w:p w:rsidR="00E82F1D" w:rsidRDefault="00E82F1D" w:rsidP="00F7113C">
      <w:pPr>
        <w:snapToGrid w:val="0"/>
        <w:spacing w:beforeLines="50" w:afterLines="90"/>
        <w:ind w:leftChars="-200" w:left="-2" w:hangingChars="174" w:hanging="418"/>
        <w:outlineLvl w:val="1"/>
        <w:rPr>
          <w:rFonts w:ascii="Arial Narrow" w:eastAsia="仿宋_GB2312" w:hAnsi="Arial Narrow"/>
          <w:bCs/>
          <w:sz w:val="24"/>
        </w:rPr>
      </w:pPr>
      <w:r>
        <w:rPr>
          <w:rFonts w:ascii="Arial Narrow" w:eastAsia="仿宋_GB2312" w:hAnsi="Arial Narrow" w:hint="eastAsia"/>
          <w:bCs/>
          <w:sz w:val="24"/>
        </w:rPr>
        <w:t>41</w:t>
      </w:r>
      <w:r>
        <w:rPr>
          <w:rFonts w:ascii="Arial Narrow" w:eastAsia="仿宋_GB2312" w:hAnsi="Arial Narrow" w:hint="eastAsia"/>
          <w:bCs/>
          <w:sz w:val="24"/>
        </w:rPr>
        <w:t>、资产减值损失</w:t>
      </w:r>
    </w:p>
    <w:tbl>
      <w:tblPr>
        <w:tblW w:w="0" w:type="auto"/>
        <w:tblInd w:w="-142" w:type="dxa"/>
        <w:tblBorders>
          <w:top w:val="single" w:sz="4" w:space="0" w:color="auto"/>
          <w:bottom w:val="single" w:sz="4" w:space="0" w:color="auto"/>
        </w:tblBorders>
        <w:tblLayout w:type="fixed"/>
        <w:tblCellMar>
          <w:left w:w="0" w:type="dxa"/>
          <w:right w:w="0" w:type="dxa"/>
        </w:tblCellMar>
        <w:tblLook w:val="0000"/>
      </w:tblPr>
      <w:tblGrid>
        <w:gridCol w:w="3644"/>
        <w:gridCol w:w="3019"/>
        <w:gridCol w:w="2543"/>
      </w:tblGrid>
      <w:tr w:rsidR="00E82F1D" w:rsidRPr="009B6659" w:rsidTr="00B667C4">
        <w:trPr>
          <w:trHeight w:val="397"/>
        </w:trPr>
        <w:tc>
          <w:tcPr>
            <w:tcW w:w="3644"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cs="仿宋_GB2312"/>
                <w:b/>
                <w:bCs/>
              </w:rPr>
            </w:pPr>
            <w:r w:rsidRPr="009B6659">
              <w:rPr>
                <w:rFonts w:ascii="Arial Narrow" w:eastAsia="仿宋_GB2312" w:hAnsi="Arial Narrow" w:cs="仿宋_GB2312" w:hint="eastAsia"/>
                <w:b/>
                <w:bCs/>
              </w:rPr>
              <w:t>项</w:t>
            </w:r>
            <w:r w:rsidRPr="009B6659">
              <w:rPr>
                <w:rFonts w:ascii="Arial Narrow" w:eastAsia="仿宋_GB2312" w:hAnsi="Arial Narrow" w:cs="仿宋_GB2312" w:hint="eastAsia"/>
                <w:b/>
                <w:bCs/>
              </w:rPr>
              <w:tab/>
            </w:r>
            <w:r w:rsidRPr="009B6659">
              <w:rPr>
                <w:rFonts w:ascii="Arial Narrow" w:eastAsia="仿宋_GB2312" w:hAnsi="Arial Narrow" w:cs="仿宋_GB2312" w:hint="eastAsia"/>
                <w:b/>
                <w:bCs/>
              </w:rPr>
              <w:t>目</w:t>
            </w:r>
          </w:p>
        </w:tc>
        <w:tc>
          <w:tcPr>
            <w:tcW w:w="3019" w:type="dxa"/>
            <w:tcBorders>
              <w:top w:val="single" w:sz="8" w:space="0" w:color="auto"/>
              <w:bottom w:val="single" w:sz="4" w:space="0" w:color="auto"/>
            </w:tcBorders>
            <w:vAlign w:val="center"/>
          </w:tcPr>
          <w:p w:rsidR="00E82F1D" w:rsidRPr="009B6659" w:rsidRDefault="00E82F1D" w:rsidP="00B667C4">
            <w:pPr>
              <w:snapToGrid w:val="0"/>
              <w:jc w:val="right"/>
              <w:rPr>
                <w:rFonts w:ascii="Arial Narrow" w:eastAsia="仿宋_GB2312" w:hAnsi="Arial Narrow" w:cs="仿宋_GB2312"/>
                <w:b/>
                <w:bCs/>
              </w:rPr>
            </w:pPr>
            <w:r w:rsidRPr="009B6659">
              <w:rPr>
                <w:rFonts w:ascii="Arial Narrow" w:eastAsia="仿宋_GB2312" w:hAnsi="Arial Narrow" w:cs="仿宋_GB2312" w:hint="eastAsia"/>
                <w:b/>
                <w:bCs/>
              </w:rPr>
              <w:t>本期发生额</w:t>
            </w:r>
          </w:p>
        </w:tc>
        <w:tc>
          <w:tcPr>
            <w:tcW w:w="2543" w:type="dxa"/>
            <w:tcBorders>
              <w:top w:val="single" w:sz="8" w:space="0" w:color="auto"/>
              <w:bottom w:val="single" w:sz="4" w:space="0" w:color="auto"/>
            </w:tcBorders>
            <w:vAlign w:val="center"/>
          </w:tcPr>
          <w:p w:rsidR="00E82F1D" w:rsidRPr="009B6659" w:rsidRDefault="00E82F1D" w:rsidP="00B667C4">
            <w:pPr>
              <w:snapToGrid w:val="0"/>
              <w:jc w:val="right"/>
              <w:rPr>
                <w:rFonts w:ascii="Arial Narrow" w:eastAsia="仿宋_GB2312" w:hAnsi="Arial Narrow" w:cs="仿宋_GB2312"/>
                <w:b/>
                <w:bCs/>
              </w:rPr>
            </w:pPr>
            <w:r w:rsidRPr="009B6659">
              <w:rPr>
                <w:rFonts w:ascii="Arial Narrow" w:eastAsia="仿宋_GB2312" w:hAnsi="Arial Narrow" w:cs="仿宋_GB2312" w:hint="eastAsia"/>
                <w:b/>
                <w:bCs/>
              </w:rPr>
              <w:t>上期发生额</w:t>
            </w:r>
          </w:p>
        </w:tc>
      </w:tr>
      <w:tr w:rsidR="00E82F1D" w:rsidRPr="009B6659" w:rsidTr="00B667C4">
        <w:trPr>
          <w:trHeight w:val="397"/>
        </w:trPr>
        <w:tc>
          <w:tcPr>
            <w:tcW w:w="3644" w:type="dxa"/>
            <w:tcBorders>
              <w:top w:val="single" w:sz="4" w:space="0" w:color="auto"/>
            </w:tcBorders>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hint="eastAsia"/>
                <w:bCs/>
              </w:rPr>
              <w:t>坏账损失</w:t>
            </w:r>
          </w:p>
        </w:tc>
        <w:tc>
          <w:tcPr>
            <w:tcW w:w="3019" w:type="dxa"/>
            <w:tcBorders>
              <w:top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4,182,462.73</w:t>
            </w:r>
          </w:p>
        </w:tc>
        <w:tc>
          <w:tcPr>
            <w:tcW w:w="2543" w:type="dxa"/>
            <w:tcBorders>
              <w:top w:val="single" w:sz="4" w:space="0" w:color="auto"/>
            </w:tcBorders>
            <w:vAlign w:val="center"/>
          </w:tcPr>
          <w:p w:rsidR="00E82F1D" w:rsidRPr="009B6659" w:rsidRDefault="00E82F1D" w:rsidP="00B667C4">
            <w:pPr>
              <w:widowControl/>
              <w:jc w:val="right"/>
              <w:rPr>
                <w:rFonts w:ascii="Arial Narrow" w:hAnsi="Arial Narrow"/>
                <w:kern w:val="0"/>
              </w:rPr>
            </w:pPr>
            <w:r w:rsidRPr="009B6659">
              <w:rPr>
                <w:rFonts w:ascii="Arial Narrow" w:hAnsi="Arial Narrow"/>
                <w:kern w:val="0"/>
              </w:rPr>
              <w:t xml:space="preserve">1,485,038.57 </w:t>
            </w:r>
          </w:p>
        </w:tc>
      </w:tr>
      <w:tr w:rsidR="00E82F1D" w:rsidRPr="009B6659" w:rsidTr="00B667C4">
        <w:trPr>
          <w:trHeight w:val="397"/>
        </w:trPr>
        <w:tc>
          <w:tcPr>
            <w:tcW w:w="3644" w:type="dxa"/>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hint="eastAsia"/>
                <w:bCs/>
              </w:rPr>
              <w:t>存货跌价准备</w:t>
            </w:r>
          </w:p>
        </w:tc>
        <w:tc>
          <w:tcPr>
            <w:tcW w:w="3019" w:type="dxa"/>
            <w:vAlign w:val="center"/>
          </w:tcPr>
          <w:p w:rsidR="00E82F1D" w:rsidRPr="009B6659" w:rsidRDefault="00E82F1D" w:rsidP="00B667C4">
            <w:pPr>
              <w:widowControl/>
              <w:jc w:val="right"/>
              <w:rPr>
                <w:rFonts w:ascii="Arial Narrow" w:hAnsi="Arial Narrow"/>
                <w:kern w:val="0"/>
              </w:rPr>
            </w:pPr>
            <w:r w:rsidRPr="009B6659">
              <w:rPr>
                <w:rFonts w:ascii="Arial Narrow" w:hAnsi="Arial Narrow"/>
                <w:kern w:val="0"/>
              </w:rPr>
              <w:t>2,110,335.00</w:t>
            </w:r>
          </w:p>
        </w:tc>
        <w:tc>
          <w:tcPr>
            <w:tcW w:w="2543" w:type="dxa"/>
            <w:vAlign w:val="center"/>
          </w:tcPr>
          <w:p w:rsidR="00E82F1D" w:rsidRPr="009B6659" w:rsidRDefault="00E82F1D" w:rsidP="00B667C4">
            <w:pPr>
              <w:widowControl/>
              <w:jc w:val="right"/>
              <w:rPr>
                <w:rFonts w:ascii="Arial Narrow" w:hAnsi="Arial Narrow"/>
                <w:kern w:val="0"/>
              </w:rPr>
            </w:pPr>
            <w:r w:rsidRPr="009B6659">
              <w:rPr>
                <w:rFonts w:ascii="Arial Narrow" w:hAnsi="Arial Narrow" w:hint="eastAsia"/>
                <w:kern w:val="0"/>
              </w:rPr>
              <w:t>-</w:t>
            </w:r>
          </w:p>
        </w:tc>
      </w:tr>
      <w:tr w:rsidR="00E82F1D" w:rsidRPr="009B6659" w:rsidTr="00B667C4">
        <w:trPr>
          <w:trHeight w:val="397"/>
        </w:trPr>
        <w:tc>
          <w:tcPr>
            <w:tcW w:w="3644" w:type="dxa"/>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hint="eastAsia"/>
                <w:bCs/>
              </w:rPr>
              <w:t>固定资产减值损失</w:t>
            </w:r>
          </w:p>
        </w:tc>
        <w:tc>
          <w:tcPr>
            <w:tcW w:w="3019" w:type="dxa"/>
            <w:vAlign w:val="center"/>
          </w:tcPr>
          <w:p w:rsidR="00E82F1D" w:rsidRPr="009B6659" w:rsidRDefault="00E82F1D" w:rsidP="00B667C4">
            <w:pPr>
              <w:widowControl/>
              <w:jc w:val="right"/>
              <w:rPr>
                <w:rFonts w:ascii="Arial Narrow" w:hAnsi="Arial Narrow"/>
                <w:kern w:val="0"/>
              </w:rPr>
            </w:pPr>
            <w:r w:rsidRPr="009B6659">
              <w:rPr>
                <w:rFonts w:ascii="Arial Narrow" w:hAnsi="Arial Narrow" w:hint="eastAsia"/>
                <w:kern w:val="0"/>
              </w:rPr>
              <w:t>-</w:t>
            </w:r>
            <w:r w:rsidRPr="009B6659">
              <w:rPr>
                <w:rFonts w:ascii="Arial Narrow" w:hAnsi="Arial Narrow"/>
                <w:kern w:val="0"/>
              </w:rPr>
              <w:t xml:space="preserve"> </w:t>
            </w:r>
          </w:p>
        </w:tc>
        <w:tc>
          <w:tcPr>
            <w:tcW w:w="2543" w:type="dxa"/>
            <w:vAlign w:val="center"/>
          </w:tcPr>
          <w:p w:rsidR="00E82F1D" w:rsidRPr="009B6659" w:rsidRDefault="00E82F1D" w:rsidP="00B667C4">
            <w:pPr>
              <w:widowControl/>
              <w:jc w:val="right"/>
              <w:rPr>
                <w:rFonts w:ascii="Arial Narrow" w:hAnsi="Arial Narrow"/>
                <w:kern w:val="0"/>
              </w:rPr>
            </w:pPr>
            <w:r w:rsidRPr="009B6659">
              <w:rPr>
                <w:rFonts w:ascii="Arial Narrow" w:hAnsi="Arial Narrow"/>
                <w:kern w:val="0"/>
              </w:rPr>
              <w:t xml:space="preserve">8,320,366.74 </w:t>
            </w:r>
          </w:p>
        </w:tc>
      </w:tr>
      <w:tr w:rsidR="00E82F1D" w:rsidRPr="009B6659" w:rsidTr="00B667C4">
        <w:trPr>
          <w:trHeight w:val="397"/>
        </w:trPr>
        <w:tc>
          <w:tcPr>
            <w:tcW w:w="3644"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cs="仿宋_GB2312" w:hint="eastAsia"/>
                <w:b/>
                <w:bCs/>
              </w:rPr>
              <w:t>合计</w:t>
            </w:r>
          </w:p>
        </w:tc>
        <w:tc>
          <w:tcPr>
            <w:tcW w:w="3019"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rPr>
            </w:pPr>
            <w:r w:rsidRPr="009B6659">
              <w:rPr>
                <w:rFonts w:ascii="Arial Narrow" w:hAnsi="Arial Narrow"/>
                <w:b/>
              </w:rPr>
              <w:t>6,292,797.73</w:t>
            </w:r>
          </w:p>
        </w:tc>
        <w:tc>
          <w:tcPr>
            <w:tcW w:w="2543" w:type="dxa"/>
            <w:tcBorders>
              <w:top w:val="single" w:sz="4" w:space="0" w:color="auto"/>
              <w:bottom w:val="single" w:sz="8" w:space="0" w:color="auto"/>
            </w:tcBorders>
            <w:vAlign w:val="center"/>
          </w:tcPr>
          <w:p w:rsidR="00E82F1D" w:rsidRPr="009B6659" w:rsidRDefault="00E82F1D" w:rsidP="00B667C4">
            <w:pPr>
              <w:widowControl/>
              <w:jc w:val="right"/>
              <w:rPr>
                <w:rFonts w:ascii="Arial Narrow" w:hAnsi="Arial Narrow"/>
                <w:b/>
                <w:bCs/>
                <w:kern w:val="0"/>
              </w:rPr>
            </w:pPr>
            <w:r w:rsidRPr="009B6659">
              <w:rPr>
                <w:rFonts w:ascii="Arial Narrow" w:hAnsi="Arial Narrow"/>
                <w:b/>
                <w:bCs/>
                <w:kern w:val="0"/>
              </w:rPr>
              <w:t xml:space="preserve">9,805,405.31 </w:t>
            </w:r>
          </w:p>
        </w:tc>
      </w:tr>
    </w:tbl>
    <w:p w:rsidR="00E82F1D" w:rsidRDefault="00E82F1D" w:rsidP="00F7113C">
      <w:pPr>
        <w:snapToGrid w:val="0"/>
        <w:spacing w:beforeLines="50" w:afterLines="50"/>
        <w:ind w:leftChars="-200" w:left="-2" w:hangingChars="174" w:hanging="418"/>
        <w:outlineLvl w:val="1"/>
        <w:rPr>
          <w:rFonts w:ascii="Arial Narrow" w:eastAsia="仿宋_GB2312" w:hAnsi="Arial Narrow"/>
          <w:bCs/>
          <w:sz w:val="24"/>
        </w:rPr>
      </w:pPr>
      <w:r>
        <w:rPr>
          <w:rFonts w:ascii="Arial Narrow" w:eastAsia="仿宋_GB2312" w:hAnsi="Arial Narrow"/>
          <w:bCs/>
          <w:sz w:val="24"/>
        </w:rPr>
        <w:t>42</w:t>
      </w:r>
      <w:r>
        <w:rPr>
          <w:rFonts w:ascii="Arial Narrow" w:eastAsia="仿宋_GB2312" w:hAnsi="Arial Narrow"/>
          <w:bCs/>
          <w:sz w:val="24"/>
        </w:rPr>
        <w:t>、投资收益</w:t>
      </w:r>
    </w:p>
    <w:p w:rsidR="00E82F1D" w:rsidRDefault="00E82F1D" w:rsidP="00F7113C">
      <w:pPr>
        <w:snapToGrid w:val="0"/>
        <w:spacing w:beforeLines="50" w:afterLines="90"/>
        <w:ind w:leftChars="-29" w:left="-3" w:hangingChars="24" w:hanging="58"/>
        <w:rPr>
          <w:rFonts w:ascii="Arial Narrow" w:eastAsia="仿宋_GB2312" w:hAnsi="Arial Narrow"/>
          <w:bCs/>
          <w:sz w:val="24"/>
        </w:rPr>
      </w:pPr>
      <w:r>
        <w:rPr>
          <w:rFonts w:ascii="Arial Narrow" w:eastAsia="仿宋_GB2312" w:hAnsi="Arial Narrow"/>
          <w:bCs/>
          <w:sz w:val="24"/>
        </w:rPr>
        <w:t>（</w:t>
      </w:r>
      <w:r>
        <w:rPr>
          <w:rFonts w:ascii="Arial Narrow" w:eastAsia="仿宋_GB2312" w:hAnsi="Arial Narrow"/>
          <w:bCs/>
          <w:sz w:val="24"/>
        </w:rPr>
        <w:t>1</w:t>
      </w:r>
      <w:r>
        <w:rPr>
          <w:rFonts w:ascii="Arial Narrow" w:eastAsia="仿宋_GB2312" w:hAnsi="Arial Narrow"/>
          <w:bCs/>
          <w:sz w:val="24"/>
        </w:rPr>
        <w:t>）投资收益明细情况</w:t>
      </w:r>
    </w:p>
    <w:tbl>
      <w:tblPr>
        <w:tblW w:w="0" w:type="auto"/>
        <w:tblInd w:w="-114" w:type="dxa"/>
        <w:tblBorders>
          <w:top w:val="single" w:sz="4" w:space="0" w:color="auto"/>
          <w:bottom w:val="single" w:sz="4" w:space="0" w:color="auto"/>
        </w:tblBorders>
        <w:tblLayout w:type="fixed"/>
        <w:tblCellMar>
          <w:left w:w="28" w:type="dxa"/>
          <w:right w:w="28" w:type="dxa"/>
        </w:tblCellMar>
        <w:tblLook w:val="0000"/>
      </w:tblPr>
      <w:tblGrid>
        <w:gridCol w:w="5092"/>
        <w:gridCol w:w="2055"/>
        <w:gridCol w:w="2087"/>
      </w:tblGrid>
      <w:tr w:rsidR="00E82F1D" w:rsidRPr="009B6659" w:rsidTr="00B667C4">
        <w:trPr>
          <w:trHeight w:hRule="exact" w:val="415"/>
        </w:trPr>
        <w:tc>
          <w:tcPr>
            <w:tcW w:w="5092"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cs="仿宋_GB2312"/>
                <w:b/>
                <w:bCs/>
              </w:rPr>
            </w:pPr>
            <w:r w:rsidRPr="009B6659">
              <w:rPr>
                <w:rFonts w:ascii="Arial Narrow" w:eastAsia="仿宋_GB2312" w:hAnsi="Arial Narrow" w:cs="仿宋_GB2312"/>
                <w:b/>
                <w:bCs/>
              </w:rPr>
              <w:t>项目</w:t>
            </w:r>
          </w:p>
        </w:tc>
        <w:tc>
          <w:tcPr>
            <w:tcW w:w="2055" w:type="dxa"/>
            <w:tcBorders>
              <w:top w:val="single" w:sz="8" w:space="0" w:color="auto"/>
              <w:bottom w:val="single" w:sz="4" w:space="0" w:color="auto"/>
            </w:tcBorders>
            <w:vAlign w:val="center"/>
          </w:tcPr>
          <w:p w:rsidR="00E82F1D" w:rsidRPr="009B6659" w:rsidRDefault="00E82F1D" w:rsidP="00B667C4">
            <w:pPr>
              <w:snapToGrid w:val="0"/>
              <w:jc w:val="right"/>
              <w:rPr>
                <w:rFonts w:ascii="Arial Narrow" w:eastAsia="仿宋_GB2312" w:hAnsi="Arial Narrow" w:cs="仿宋_GB2312"/>
                <w:b/>
                <w:bCs/>
              </w:rPr>
            </w:pPr>
            <w:r w:rsidRPr="009B6659">
              <w:rPr>
                <w:rFonts w:ascii="Arial Narrow" w:eastAsia="仿宋_GB2312" w:hAnsi="Arial Narrow" w:cs="仿宋_GB2312"/>
                <w:b/>
                <w:bCs/>
              </w:rPr>
              <w:t>本期发生额</w:t>
            </w:r>
          </w:p>
        </w:tc>
        <w:tc>
          <w:tcPr>
            <w:tcW w:w="2087" w:type="dxa"/>
            <w:tcBorders>
              <w:top w:val="single" w:sz="8" w:space="0" w:color="auto"/>
              <w:bottom w:val="single" w:sz="4" w:space="0" w:color="auto"/>
            </w:tcBorders>
            <w:vAlign w:val="center"/>
          </w:tcPr>
          <w:p w:rsidR="00E82F1D" w:rsidRPr="009B6659" w:rsidRDefault="00E82F1D" w:rsidP="00B667C4">
            <w:pPr>
              <w:snapToGrid w:val="0"/>
              <w:jc w:val="right"/>
              <w:rPr>
                <w:rFonts w:ascii="Arial Narrow" w:eastAsia="仿宋_GB2312" w:hAnsi="Arial Narrow" w:cs="仿宋_GB2312"/>
                <w:b/>
                <w:bCs/>
              </w:rPr>
            </w:pPr>
            <w:r w:rsidRPr="009B6659">
              <w:rPr>
                <w:rFonts w:ascii="Arial Narrow" w:eastAsia="仿宋_GB2312" w:hAnsi="Arial Narrow" w:cs="仿宋_GB2312"/>
                <w:b/>
                <w:bCs/>
              </w:rPr>
              <w:t>上期发生额</w:t>
            </w:r>
          </w:p>
        </w:tc>
      </w:tr>
      <w:tr w:rsidR="00E82F1D" w:rsidRPr="009B6659" w:rsidTr="00B667C4">
        <w:trPr>
          <w:trHeight w:hRule="exact" w:val="397"/>
        </w:trPr>
        <w:tc>
          <w:tcPr>
            <w:tcW w:w="5092" w:type="dxa"/>
            <w:tcBorders>
              <w:top w:val="single" w:sz="4" w:space="0" w:color="auto"/>
              <w:bottom w:val="nil"/>
            </w:tcBorders>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bCs/>
              </w:rPr>
              <w:lastRenderedPageBreak/>
              <w:t>成本法核算的长期股权投资收益</w:t>
            </w:r>
          </w:p>
        </w:tc>
        <w:tc>
          <w:tcPr>
            <w:tcW w:w="2055" w:type="dxa"/>
            <w:tcBorders>
              <w:top w:val="single" w:sz="4" w:space="0" w:color="auto"/>
              <w:bottom w:val="nil"/>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15,311,630.57</w:t>
            </w:r>
          </w:p>
        </w:tc>
        <w:tc>
          <w:tcPr>
            <w:tcW w:w="2087" w:type="dxa"/>
            <w:tcBorders>
              <w:top w:val="single" w:sz="4" w:space="0" w:color="auto"/>
              <w:bottom w:val="nil"/>
            </w:tcBorders>
            <w:vAlign w:val="center"/>
          </w:tcPr>
          <w:p w:rsidR="00E82F1D" w:rsidRPr="009B6659" w:rsidRDefault="00E82F1D" w:rsidP="00B667C4">
            <w:pPr>
              <w:widowControl/>
              <w:jc w:val="right"/>
              <w:rPr>
                <w:rFonts w:ascii="Arial Narrow" w:hAnsi="Arial Narrow"/>
                <w:kern w:val="0"/>
              </w:rPr>
            </w:pPr>
            <w:r w:rsidRPr="009B6659">
              <w:rPr>
                <w:rFonts w:ascii="Arial Narrow" w:hAnsi="Arial Narrow"/>
                <w:kern w:val="0"/>
              </w:rPr>
              <w:t>5,928,181.88</w:t>
            </w:r>
          </w:p>
        </w:tc>
      </w:tr>
      <w:tr w:rsidR="00E82F1D" w:rsidRPr="009B6659" w:rsidTr="00B667C4">
        <w:trPr>
          <w:trHeight w:hRule="exact" w:val="397"/>
        </w:trPr>
        <w:tc>
          <w:tcPr>
            <w:tcW w:w="5092" w:type="dxa"/>
            <w:tcBorders>
              <w:top w:val="nil"/>
              <w:bottom w:val="nil"/>
            </w:tcBorders>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bCs/>
              </w:rPr>
              <w:t>权益法核算的长期股权投资收益</w:t>
            </w:r>
          </w:p>
        </w:tc>
        <w:tc>
          <w:tcPr>
            <w:tcW w:w="2055" w:type="dxa"/>
            <w:tcBorders>
              <w:top w:val="nil"/>
              <w:bottom w:val="nil"/>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-3,552,788.67</w:t>
            </w:r>
          </w:p>
        </w:tc>
        <w:tc>
          <w:tcPr>
            <w:tcW w:w="2087" w:type="dxa"/>
            <w:tcBorders>
              <w:top w:val="nil"/>
              <w:bottom w:val="nil"/>
            </w:tcBorders>
            <w:vAlign w:val="center"/>
          </w:tcPr>
          <w:p w:rsidR="00E82F1D" w:rsidRPr="009B6659" w:rsidRDefault="00E82F1D" w:rsidP="00B667C4">
            <w:pPr>
              <w:widowControl/>
              <w:jc w:val="right"/>
              <w:rPr>
                <w:rFonts w:ascii="Arial Narrow" w:hAnsi="Arial Narrow"/>
                <w:kern w:val="0"/>
              </w:rPr>
            </w:pPr>
            <w:r w:rsidRPr="009B6659">
              <w:rPr>
                <w:rFonts w:ascii="Arial Narrow" w:hAnsi="Arial Narrow"/>
                <w:kern w:val="0"/>
              </w:rPr>
              <w:t>-11,423,117.72</w:t>
            </w:r>
          </w:p>
        </w:tc>
      </w:tr>
      <w:tr w:rsidR="00E82F1D" w:rsidRPr="009B6659" w:rsidTr="00B667C4">
        <w:trPr>
          <w:trHeight w:hRule="exact" w:val="397"/>
        </w:trPr>
        <w:tc>
          <w:tcPr>
            <w:tcW w:w="5092" w:type="dxa"/>
            <w:tcBorders>
              <w:top w:val="nil"/>
              <w:bottom w:val="nil"/>
            </w:tcBorders>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hint="eastAsia"/>
                <w:bCs/>
              </w:rPr>
              <w:t>处置长期股权投资取得的投资收益</w:t>
            </w:r>
          </w:p>
        </w:tc>
        <w:tc>
          <w:tcPr>
            <w:tcW w:w="2055" w:type="dxa"/>
            <w:tcBorders>
              <w:top w:val="nil"/>
              <w:bottom w:val="nil"/>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21,980,113.61</w:t>
            </w:r>
          </w:p>
        </w:tc>
        <w:tc>
          <w:tcPr>
            <w:tcW w:w="2087" w:type="dxa"/>
            <w:tcBorders>
              <w:top w:val="nil"/>
              <w:bottom w:val="nil"/>
            </w:tcBorders>
            <w:vAlign w:val="center"/>
          </w:tcPr>
          <w:p w:rsidR="00E82F1D" w:rsidRPr="009B6659" w:rsidRDefault="00E82F1D" w:rsidP="00B667C4">
            <w:pPr>
              <w:widowControl/>
              <w:jc w:val="right"/>
              <w:rPr>
                <w:rFonts w:ascii="Arial Narrow" w:hAnsi="Arial Narrow"/>
                <w:kern w:val="0"/>
              </w:rPr>
            </w:pPr>
          </w:p>
        </w:tc>
      </w:tr>
      <w:tr w:rsidR="00E82F1D" w:rsidRPr="009B6659" w:rsidTr="00B667C4">
        <w:trPr>
          <w:trHeight w:hRule="exact" w:val="397"/>
        </w:trPr>
        <w:tc>
          <w:tcPr>
            <w:tcW w:w="5092" w:type="dxa"/>
            <w:tcBorders>
              <w:top w:val="nil"/>
              <w:bottom w:val="nil"/>
            </w:tcBorders>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hint="eastAsia"/>
                <w:bCs/>
              </w:rPr>
              <w:t>其他</w:t>
            </w:r>
            <w:r w:rsidRPr="009B6659">
              <w:rPr>
                <w:rFonts w:ascii="Arial Narrow" w:eastAsia="仿宋_GB2312" w:hAnsi="Arial Narrow" w:cs="仿宋_GB2312" w:hint="eastAsia"/>
                <w:bCs/>
              </w:rPr>
              <w:t xml:space="preserve">   </w:t>
            </w:r>
          </w:p>
        </w:tc>
        <w:tc>
          <w:tcPr>
            <w:tcW w:w="2055" w:type="dxa"/>
            <w:tcBorders>
              <w:top w:val="nil"/>
              <w:bottom w:val="nil"/>
            </w:tcBorders>
            <w:vAlign w:val="center"/>
          </w:tcPr>
          <w:p w:rsidR="00E82F1D" w:rsidRPr="009B6659" w:rsidRDefault="00E82F1D" w:rsidP="00B667C4">
            <w:pPr>
              <w:widowControl/>
              <w:jc w:val="right"/>
              <w:rPr>
                <w:rFonts w:ascii="Arial Narrow" w:eastAsia="仿宋_GB2312" w:hAnsi="Arial Narrow"/>
                <w:kern w:val="0"/>
              </w:rPr>
            </w:pPr>
          </w:p>
        </w:tc>
        <w:tc>
          <w:tcPr>
            <w:tcW w:w="2087" w:type="dxa"/>
            <w:tcBorders>
              <w:top w:val="nil"/>
              <w:bottom w:val="nil"/>
            </w:tcBorders>
            <w:vAlign w:val="center"/>
          </w:tcPr>
          <w:p w:rsidR="00E82F1D" w:rsidRPr="009B6659" w:rsidRDefault="00E82F1D" w:rsidP="00B667C4">
            <w:pPr>
              <w:widowControl/>
              <w:jc w:val="right"/>
              <w:rPr>
                <w:rFonts w:ascii="Arial Narrow" w:hAnsi="Arial Narrow"/>
                <w:kern w:val="0"/>
              </w:rPr>
            </w:pPr>
          </w:p>
        </w:tc>
      </w:tr>
      <w:tr w:rsidR="00E82F1D" w:rsidRPr="009B6659" w:rsidTr="00B667C4">
        <w:trPr>
          <w:trHeight w:hRule="exact" w:val="397"/>
        </w:trPr>
        <w:tc>
          <w:tcPr>
            <w:tcW w:w="5092"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cs="仿宋_GB2312"/>
                <w:b/>
                <w:bCs/>
              </w:rPr>
            </w:pPr>
            <w:r w:rsidRPr="009B6659">
              <w:rPr>
                <w:rFonts w:ascii="Arial Narrow" w:eastAsia="仿宋_GB2312" w:hAnsi="Arial Narrow" w:cs="仿宋_GB2312"/>
                <w:b/>
                <w:bCs/>
              </w:rPr>
              <w:t>合计</w:t>
            </w:r>
          </w:p>
        </w:tc>
        <w:tc>
          <w:tcPr>
            <w:tcW w:w="2055"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bCs/>
                <w:color w:val="000000"/>
              </w:rPr>
            </w:pPr>
            <w:r w:rsidRPr="009B6659">
              <w:rPr>
                <w:rFonts w:ascii="Arial Narrow" w:hAnsi="Arial Narrow"/>
                <w:b/>
                <w:bCs/>
                <w:color w:val="000000"/>
              </w:rPr>
              <w:t>33,738,955.51</w:t>
            </w:r>
          </w:p>
        </w:tc>
        <w:tc>
          <w:tcPr>
            <w:tcW w:w="2087" w:type="dxa"/>
            <w:tcBorders>
              <w:top w:val="single" w:sz="4" w:space="0" w:color="auto"/>
              <w:bottom w:val="single" w:sz="8" w:space="0" w:color="auto"/>
            </w:tcBorders>
            <w:vAlign w:val="center"/>
          </w:tcPr>
          <w:p w:rsidR="00E82F1D" w:rsidRPr="009B6659" w:rsidRDefault="00E82F1D" w:rsidP="00B667C4">
            <w:pPr>
              <w:widowControl/>
              <w:jc w:val="right"/>
              <w:rPr>
                <w:rFonts w:ascii="Arial Narrow" w:hAnsi="Arial Narrow"/>
                <w:b/>
                <w:kern w:val="0"/>
              </w:rPr>
            </w:pPr>
            <w:r w:rsidRPr="009B6659">
              <w:rPr>
                <w:rFonts w:ascii="Arial Narrow" w:hAnsi="Arial Narrow"/>
                <w:b/>
                <w:kern w:val="0"/>
              </w:rPr>
              <w:t>-5,494,935.84</w:t>
            </w:r>
          </w:p>
        </w:tc>
      </w:tr>
    </w:tbl>
    <w:p w:rsidR="00E82F1D" w:rsidRDefault="00E82F1D" w:rsidP="00F7113C">
      <w:pPr>
        <w:snapToGrid w:val="0"/>
        <w:spacing w:beforeLines="50" w:afterLines="90"/>
        <w:ind w:leftChars="-29" w:left="-3" w:hangingChars="24" w:hanging="58"/>
        <w:rPr>
          <w:rFonts w:ascii="Arial Narrow" w:eastAsia="仿宋_GB2312" w:hAnsi="Arial Narrow"/>
          <w:bCs/>
          <w:sz w:val="24"/>
        </w:rPr>
      </w:pPr>
      <w:r>
        <w:rPr>
          <w:rFonts w:ascii="Arial Narrow" w:eastAsia="仿宋_GB2312" w:hAnsi="Arial Narrow"/>
          <w:bCs/>
          <w:sz w:val="24"/>
        </w:rPr>
        <w:t>（</w:t>
      </w:r>
      <w:r>
        <w:rPr>
          <w:rFonts w:ascii="Arial Narrow" w:eastAsia="仿宋_GB2312" w:hAnsi="Arial Narrow"/>
          <w:bCs/>
          <w:sz w:val="24"/>
        </w:rPr>
        <w:t>2</w:t>
      </w:r>
      <w:r>
        <w:rPr>
          <w:rFonts w:ascii="Arial Narrow" w:eastAsia="仿宋_GB2312" w:hAnsi="Arial Narrow"/>
          <w:bCs/>
          <w:sz w:val="24"/>
        </w:rPr>
        <w:t>）按成本法核算的长期股权投资收益</w:t>
      </w:r>
    </w:p>
    <w:tbl>
      <w:tblPr>
        <w:tblW w:w="0" w:type="auto"/>
        <w:tblLayout w:type="fixed"/>
        <w:tblLook w:val="0000"/>
      </w:tblPr>
      <w:tblGrid>
        <w:gridCol w:w="5051"/>
        <w:gridCol w:w="1943"/>
        <w:gridCol w:w="2187"/>
      </w:tblGrid>
      <w:tr w:rsidR="00E82F1D" w:rsidRPr="009B6659" w:rsidTr="00B667C4">
        <w:trPr>
          <w:trHeight w:hRule="exact" w:val="397"/>
        </w:trPr>
        <w:tc>
          <w:tcPr>
            <w:tcW w:w="5051"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cs="仿宋_GB2312"/>
                <w:b/>
                <w:bCs/>
              </w:rPr>
              <w:t>被投资单位名称</w:t>
            </w:r>
          </w:p>
        </w:tc>
        <w:tc>
          <w:tcPr>
            <w:tcW w:w="1943"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bCs/>
              </w:rPr>
            </w:pPr>
            <w:r w:rsidRPr="009B6659">
              <w:rPr>
                <w:rFonts w:ascii="Arial Narrow" w:eastAsia="仿宋_GB2312" w:hAnsi="Arial Narrow" w:cs="仿宋_GB2312"/>
                <w:b/>
                <w:bCs/>
              </w:rPr>
              <w:t>本期发生额</w:t>
            </w:r>
          </w:p>
        </w:tc>
        <w:tc>
          <w:tcPr>
            <w:tcW w:w="2187"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bCs/>
              </w:rPr>
            </w:pPr>
            <w:r w:rsidRPr="009B6659">
              <w:rPr>
                <w:rFonts w:ascii="Arial Narrow" w:eastAsia="仿宋_GB2312" w:hAnsi="Arial Narrow" w:cs="仿宋_GB2312"/>
                <w:b/>
                <w:bCs/>
              </w:rPr>
              <w:t>上期发生额</w:t>
            </w:r>
          </w:p>
        </w:tc>
      </w:tr>
      <w:tr w:rsidR="00E82F1D" w:rsidRPr="009B6659" w:rsidTr="00B667C4">
        <w:trPr>
          <w:trHeight w:hRule="exact" w:val="397"/>
        </w:trPr>
        <w:tc>
          <w:tcPr>
            <w:tcW w:w="5051" w:type="dxa"/>
            <w:tcBorders>
              <w:top w:val="single" w:sz="4" w:space="0" w:color="auto"/>
            </w:tcBorders>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bCs/>
              </w:rPr>
              <w:t>绵阳科技</w:t>
            </w:r>
            <w:proofErr w:type="gramStart"/>
            <w:r w:rsidRPr="009B6659">
              <w:rPr>
                <w:rFonts w:ascii="Arial Narrow" w:eastAsia="仿宋_GB2312" w:hAnsi="Arial Narrow" w:cs="仿宋_GB2312"/>
                <w:bCs/>
              </w:rPr>
              <w:t>城产业</w:t>
            </w:r>
            <w:proofErr w:type="gramEnd"/>
            <w:r w:rsidRPr="009B6659">
              <w:rPr>
                <w:rFonts w:ascii="Arial Narrow" w:eastAsia="仿宋_GB2312" w:hAnsi="Arial Narrow" w:cs="仿宋_GB2312"/>
                <w:bCs/>
              </w:rPr>
              <w:t>投资基金（有限合伙）</w:t>
            </w:r>
          </w:p>
        </w:tc>
        <w:tc>
          <w:tcPr>
            <w:tcW w:w="1943" w:type="dxa"/>
            <w:tcBorders>
              <w:top w:val="single" w:sz="4" w:space="0" w:color="auto"/>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14,078,130.57</w:t>
            </w:r>
          </w:p>
        </w:tc>
        <w:tc>
          <w:tcPr>
            <w:tcW w:w="2187" w:type="dxa"/>
            <w:tcBorders>
              <w:top w:val="single" w:sz="4" w:space="0" w:color="auto"/>
            </w:tcBorders>
            <w:vAlign w:val="center"/>
          </w:tcPr>
          <w:p w:rsidR="00E82F1D" w:rsidRPr="009B6659" w:rsidRDefault="00E82F1D" w:rsidP="00B667C4">
            <w:pPr>
              <w:jc w:val="right"/>
              <w:rPr>
                <w:rFonts w:ascii="Arial Narrow" w:hAnsi="Arial Narrow"/>
              </w:rPr>
            </w:pPr>
            <w:r w:rsidRPr="009B6659">
              <w:rPr>
                <w:rFonts w:ascii="Arial Narrow" w:hAnsi="Arial Narrow"/>
              </w:rPr>
              <w:t>5,179,381.88</w:t>
            </w:r>
          </w:p>
        </w:tc>
      </w:tr>
      <w:tr w:rsidR="00E82F1D" w:rsidRPr="009B6659" w:rsidTr="00B667C4">
        <w:trPr>
          <w:trHeight w:hRule="exact" w:val="397"/>
        </w:trPr>
        <w:tc>
          <w:tcPr>
            <w:tcW w:w="5051" w:type="dxa"/>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bCs/>
              </w:rPr>
              <w:t>北京北广传媒移动电视有限公司</w:t>
            </w:r>
          </w:p>
        </w:tc>
        <w:tc>
          <w:tcPr>
            <w:tcW w:w="1943"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673,500.00</w:t>
            </w:r>
          </w:p>
        </w:tc>
        <w:tc>
          <w:tcPr>
            <w:tcW w:w="2187" w:type="dxa"/>
            <w:vAlign w:val="center"/>
          </w:tcPr>
          <w:p w:rsidR="00E82F1D" w:rsidRPr="009B6659" w:rsidRDefault="00E82F1D" w:rsidP="00B667C4">
            <w:pPr>
              <w:jc w:val="right"/>
              <w:rPr>
                <w:rFonts w:ascii="Arial Narrow" w:hAnsi="Arial Narrow"/>
              </w:rPr>
            </w:pPr>
            <w:r w:rsidRPr="009B6659">
              <w:rPr>
                <w:rFonts w:ascii="Arial Narrow" w:hAnsi="Arial Narrow"/>
              </w:rPr>
              <w:t>538,800.00</w:t>
            </w:r>
          </w:p>
        </w:tc>
      </w:tr>
      <w:tr w:rsidR="00E82F1D" w:rsidRPr="009B6659" w:rsidTr="00B667C4">
        <w:trPr>
          <w:trHeight w:hRule="exact" w:val="397"/>
        </w:trPr>
        <w:tc>
          <w:tcPr>
            <w:tcW w:w="5051" w:type="dxa"/>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hint="eastAsia"/>
                <w:bCs/>
              </w:rPr>
              <w:t>中影股份有限公司</w:t>
            </w:r>
          </w:p>
        </w:tc>
        <w:tc>
          <w:tcPr>
            <w:tcW w:w="1943"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560,000.00</w:t>
            </w:r>
          </w:p>
        </w:tc>
        <w:tc>
          <w:tcPr>
            <w:tcW w:w="2187" w:type="dxa"/>
            <w:vAlign w:val="center"/>
          </w:tcPr>
          <w:p w:rsidR="00E82F1D" w:rsidRPr="009B6659" w:rsidRDefault="00E82F1D" w:rsidP="00B667C4">
            <w:pPr>
              <w:jc w:val="right"/>
              <w:rPr>
                <w:rFonts w:ascii="Arial Narrow" w:hAnsi="Arial Narrow"/>
              </w:rPr>
            </w:pPr>
            <w:r w:rsidRPr="009B6659">
              <w:rPr>
                <w:rFonts w:ascii="Arial Narrow" w:hAnsi="Arial Narrow" w:hint="eastAsia"/>
              </w:rPr>
              <w:t>-</w:t>
            </w:r>
          </w:p>
        </w:tc>
      </w:tr>
      <w:tr w:rsidR="00E82F1D" w:rsidRPr="009B6659" w:rsidTr="00B667C4">
        <w:trPr>
          <w:trHeight w:hRule="exact" w:val="397"/>
        </w:trPr>
        <w:tc>
          <w:tcPr>
            <w:tcW w:w="5051" w:type="dxa"/>
            <w:tcBorders>
              <w:bottom w:val="single" w:sz="4" w:space="0" w:color="auto"/>
            </w:tcBorders>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bCs/>
              </w:rPr>
              <w:t>北京北广传媒影视有限公司</w:t>
            </w:r>
          </w:p>
        </w:tc>
        <w:tc>
          <w:tcPr>
            <w:tcW w:w="1943"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w:t>
            </w:r>
          </w:p>
        </w:tc>
        <w:tc>
          <w:tcPr>
            <w:tcW w:w="2187" w:type="dxa"/>
            <w:tcBorders>
              <w:bottom w:val="single" w:sz="4" w:space="0" w:color="auto"/>
            </w:tcBorders>
            <w:vAlign w:val="center"/>
          </w:tcPr>
          <w:p w:rsidR="00E82F1D" w:rsidRPr="009B6659" w:rsidRDefault="00E82F1D" w:rsidP="00B667C4">
            <w:pPr>
              <w:jc w:val="right"/>
              <w:rPr>
                <w:rFonts w:ascii="Arial Narrow" w:hAnsi="Arial Narrow"/>
              </w:rPr>
            </w:pPr>
            <w:r w:rsidRPr="009B6659">
              <w:rPr>
                <w:rFonts w:ascii="Arial Narrow" w:hAnsi="Arial Narrow"/>
              </w:rPr>
              <w:t>210,000.00</w:t>
            </w:r>
          </w:p>
        </w:tc>
      </w:tr>
      <w:tr w:rsidR="00E82F1D" w:rsidRPr="009B6659" w:rsidTr="00B667C4">
        <w:trPr>
          <w:trHeight w:hRule="exact" w:val="397"/>
        </w:trPr>
        <w:tc>
          <w:tcPr>
            <w:tcW w:w="5051"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cs="仿宋_GB2312"/>
                <w:b/>
                <w:bCs/>
              </w:rPr>
            </w:pPr>
            <w:r w:rsidRPr="009B6659">
              <w:rPr>
                <w:rFonts w:ascii="Arial Narrow" w:eastAsia="仿宋_GB2312" w:hAnsi="Arial Narrow" w:cs="仿宋_GB2312"/>
                <w:b/>
                <w:bCs/>
              </w:rPr>
              <w:t>合计</w:t>
            </w:r>
          </w:p>
        </w:tc>
        <w:tc>
          <w:tcPr>
            <w:tcW w:w="1943"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hAnsi="Arial Narrow"/>
                <w:b/>
                <w:bCs/>
                <w:color w:val="000000"/>
              </w:rPr>
              <w:t>15,311,630.57</w:t>
            </w:r>
          </w:p>
        </w:tc>
        <w:tc>
          <w:tcPr>
            <w:tcW w:w="2187"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b/>
                <w:bCs/>
              </w:rPr>
            </w:pPr>
            <w:r w:rsidRPr="009B6659">
              <w:rPr>
                <w:rFonts w:ascii="Arial Narrow" w:hAnsi="Arial Narrow"/>
                <w:b/>
                <w:bCs/>
              </w:rPr>
              <w:t>5,928,181.88</w:t>
            </w:r>
          </w:p>
        </w:tc>
      </w:tr>
    </w:tbl>
    <w:p w:rsidR="00E82F1D" w:rsidRDefault="00E82F1D" w:rsidP="00F7113C">
      <w:pPr>
        <w:snapToGrid w:val="0"/>
        <w:spacing w:beforeLines="50" w:afterLines="90"/>
        <w:ind w:leftChars="-29" w:left="-3" w:hangingChars="24" w:hanging="58"/>
        <w:rPr>
          <w:rFonts w:ascii="Arial Narrow" w:eastAsia="仿宋_GB2312" w:hAnsi="Arial Narrow"/>
          <w:bCs/>
          <w:sz w:val="24"/>
        </w:rPr>
      </w:pPr>
      <w:r>
        <w:rPr>
          <w:rFonts w:ascii="Arial Narrow" w:eastAsia="仿宋_GB2312" w:hAnsi="Arial Narrow"/>
          <w:bCs/>
          <w:sz w:val="24"/>
        </w:rPr>
        <w:t>（</w:t>
      </w:r>
      <w:r>
        <w:rPr>
          <w:rFonts w:ascii="Arial Narrow" w:eastAsia="仿宋_GB2312" w:hAnsi="Arial Narrow"/>
          <w:bCs/>
          <w:sz w:val="24"/>
        </w:rPr>
        <w:t>3</w:t>
      </w:r>
      <w:r>
        <w:rPr>
          <w:rFonts w:ascii="Arial Narrow" w:eastAsia="仿宋_GB2312" w:hAnsi="Arial Narrow"/>
          <w:bCs/>
          <w:sz w:val="24"/>
        </w:rPr>
        <w:t>）按权益法核算的长期股权投资收益</w:t>
      </w:r>
    </w:p>
    <w:tbl>
      <w:tblPr>
        <w:tblW w:w="0" w:type="auto"/>
        <w:tblLayout w:type="fixed"/>
        <w:tblLook w:val="0000"/>
      </w:tblPr>
      <w:tblGrid>
        <w:gridCol w:w="5051"/>
        <w:gridCol w:w="2084"/>
        <w:gridCol w:w="2046"/>
      </w:tblGrid>
      <w:tr w:rsidR="00E82F1D" w:rsidRPr="009B6659" w:rsidTr="00B667C4">
        <w:trPr>
          <w:trHeight w:hRule="exact" w:val="397"/>
        </w:trPr>
        <w:tc>
          <w:tcPr>
            <w:tcW w:w="5051"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cs="仿宋_GB2312"/>
                <w:b/>
                <w:bCs/>
              </w:rPr>
            </w:pPr>
            <w:r w:rsidRPr="009B6659">
              <w:rPr>
                <w:rFonts w:ascii="Arial Narrow" w:eastAsia="仿宋_GB2312" w:hAnsi="Arial Narrow" w:cs="仿宋_GB2312"/>
                <w:b/>
                <w:bCs/>
              </w:rPr>
              <w:t>被投资单位名称</w:t>
            </w:r>
          </w:p>
        </w:tc>
        <w:tc>
          <w:tcPr>
            <w:tcW w:w="2084"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bCs/>
              </w:rPr>
            </w:pPr>
            <w:r w:rsidRPr="009B6659">
              <w:rPr>
                <w:rFonts w:ascii="Arial Narrow" w:eastAsia="仿宋_GB2312" w:hAnsi="Arial Narrow" w:cs="仿宋_GB2312"/>
                <w:b/>
                <w:bCs/>
              </w:rPr>
              <w:t>本期发生额</w:t>
            </w:r>
          </w:p>
        </w:tc>
        <w:tc>
          <w:tcPr>
            <w:tcW w:w="2046"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bCs/>
              </w:rPr>
            </w:pPr>
            <w:r w:rsidRPr="009B6659">
              <w:rPr>
                <w:rFonts w:ascii="Arial Narrow" w:eastAsia="仿宋_GB2312" w:hAnsi="Arial Narrow" w:cs="仿宋_GB2312"/>
                <w:b/>
                <w:bCs/>
              </w:rPr>
              <w:t>上期发生额</w:t>
            </w:r>
          </w:p>
        </w:tc>
      </w:tr>
      <w:tr w:rsidR="00E82F1D" w:rsidRPr="009B6659" w:rsidTr="00B667C4">
        <w:trPr>
          <w:trHeight w:hRule="exact" w:val="397"/>
        </w:trPr>
        <w:tc>
          <w:tcPr>
            <w:tcW w:w="5051" w:type="dxa"/>
            <w:tcBorders>
              <w:top w:val="single" w:sz="4" w:space="0" w:color="auto"/>
            </w:tcBorders>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bCs/>
              </w:rPr>
              <w:t>北京北广传媒数字电视有限公司</w:t>
            </w:r>
          </w:p>
        </w:tc>
        <w:tc>
          <w:tcPr>
            <w:tcW w:w="2084" w:type="dxa"/>
            <w:tcBorders>
              <w:top w:val="single" w:sz="4" w:space="0" w:color="auto"/>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hint="eastAsia"/>
                <w:kern w:val="0"/>
              </w:rPr>
              <w:t>75,837.82</w:t>
            </w:r>
          </w:p>
        </w:tc>
        <w:tc>
          <w:tcPr>
            <w:tcW w:w="2046" w:type="dxa"/>
            <w:tcBorders>
              <w:top w:val="single" w:sz="4" w:space="0" w:color="auto"/>
            </w:tcBorders>
            <w:vAlign w:val="center"/>
          </w:tcPr>
          <w:p w:rsidR="00E82F1D" w:rsidRPr="009B6659" w:rsidRDefault="00E82F1D" w:rsidP="00B667C4">
            <w:pPr>
              <w:jc w:val="right"/>
              <w:rPr>
                <w:rFonts w:ascii="Arial Narrow" w:hAnsi="Arial Narrow"/>
              </w:rPr>
            </w:pPr>
            <w:r w:rsidRPr="009B6659">
              <w:rPr>
                <w:rFonts w:ascii="Arial Narrow" w:hAnsi="Arial Narrow"/>
              </w:rPr>
              <w:t>-235,064.93</w:t>
            </w:r>
          </w:p>
        </w:tc>
      </w:tr>
      <w:tr w:rsidR="00E82F1D" w:rsidRPr="009B6659" w:rsidTr="00B667C4">
        <w:trPr>
          <w:trHeight w:hRule="exact" w:val="397"/>
        </w:trPr>
        <w:tc>
          <w:tcPr>
            <w:tcW w:w="5051" w:type="dxa"/>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hint="eastAsia"/>
                <w:bCs/>
              </w:rPr>
              <w:t>富邦歌华（北京）商贸有限责任公司</w:t>
            </w:r>
          </w:p>
        </w:tc>
        <w:tc>
          <w:tcPr>
            <w:tcW w:w="2084"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hint="eastAsia"/>
                <w:kern w:val="0"/>
              </w:rPr>
              <w:t>-3,450,190.65</w:t>
            </w:r>
          </w:p>
        </w:tc>
        <w:tc>
          <w:tcPr>
            <w:tcW w:w="2046" w:type="dxa"/>
            <w:vAlign w:val="center"/>
          </w:tcPr>
          <w:p w:rsidR="00E82F1D" w:rsidRPr="009B6659" w:rsidRDefault="00E82F1D" w:rsidP="00B667C4">
            <w:pPr>
              <w:jc w:val="right"/>
              <w:rPr>
                <w:rFonts w:ascii="Arial Narrow" w:hAnsi="Arial Narrow"/>
              </w:rPr>
            </w:pPr>
            <w:r w:rsidRPr="009B6659">
              <w:rPr>
                <w:rFonts w:ascii="Arial Narrow" w:hAnsi="Arial Narrow"/>
              </w:rPr>
              <w:t>-10,982,118.15</w:t>
            </w:r>
          </w:p>
        </w:tc>
      </w:tr>
      <w:tr w:rsidR="00E82F1D" w:rsidRPr="009B6659" w:rsidTr="00B667C4">
        <w:trPr>
          <w:trHeight w:hRule="exact" w:val="397"/>
        </w:trPr>
        <w:tc>
          <w:tcPr>
            <w:tcW w:w="5051" w:type="dxa"/>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bCs/>
              </w:rPr>
              <w:t>北京华讯视通科技有限公司</w:t>
            </w:r>
          </w:p>
        </w:tc>
        <w:tc>
          <w:tcPr>
            <w:tcW w:w="2084"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hint="eastAsia"/>
                <w:kern w:val="0"/>
              </w:rPr>
              <w:t>-178,435.84</w:t>
            </w:r>
          </w:p>
        </w:tc>
        <w:tc>
          <w:tcPr>
            <w:tcW w:w="2046" w:type="dxa"/>
            <w:vAlign w:val="center"/>
          </w:tcPr>
          <w:p w:rsidR="00E82F1D" w:rsidRPr="009B6659" w:rsidRDefault="00E82F1D" w:rsidP="00B667C4">
            <w:pPr>
              <w:jc w:val="right"/>
              <w:rPr>
                <w:rFonts w:ascii="Arial Narrow" w:hAnsi="Arial Narrow"/>
              </w:rPr>
            </w:pPr>
            <w:r w:rsidRPr="009B6659">
              <w:rPr>
                <w:rFonts w:ascii="Arial Narrow" w:hAnsi="Arial Narrow"/>
              </w:rPr>
              <w:t>-205,934.64</w:t>
            </w:r>
          </w:p>
        </w:tc>
      </w:tr>
      <w:tr w:rsidR="00E82F1D" w:rsidRPr="009B6659" w:rsidTr="00B667C4">
        <w:trPr>
          <w:trHeight w:hRule="exact" w:val="397"/>
        </w:trPr>
        <w:tc>
          <w:tcPr>
            <w:tcW w:w="5051"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b/>
                <w:bCs/>
              </w:rPr>
            </w:pPr>
            <w:r w:rsidRPr="009B6659">
              <w:rPr>
                <w:rFonts w:ascii="Arial Narrow" w:eastAsia="仿宋_GB2312" w:hAnsi="Arial Narrow"/>
                <w:b/>
                <w:bCs/>
              </w:rPr>
              <w:t>合计</w:t>
            </w:r>
          </w:p>
        </w:tc>
        <w:tc>
          <w:tcPr>
            <w:tcW w:w="2084"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-3,552,788.67</w:t>
            </w:r>
          </w:p>
        </w:tc>
        <w:tc>
          <w:tcPr>
            <w:tcW w:w="2046"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b/>
                <w:bCs/>
              </w:rPr>
            </w:pPr>
            <w:r w:rsidRPr="009B6659">
              <w:rPr>
                <w:rFonts w:ascii="Arial Narrow" w:hAnsi="Arial Narrow"/>
                <w:b/>
                <w:bCs/>
              </w:rPr>
              <w:t>-11,423,117.72</w:t>
            </w:r>
          </w:p>
        </w:tc>
      </w:tr>
    </w:tbl>
    <w:p w:rsidR="00E82F1D" w:rsidRDefault="00E82F1D" w:rsidP="00F7113C">
      <w:pPr>
        <w:snapToGrid w:val="0"/>
        <w:spacing w:beforeLines="50" w:afterLines="90"/>
        <w:ind w:leftChars="-200" w:left="-2" w:hangingChars="174" w:hanging="418"/>
        <w:outlineLvl w:val="1"/>
        <w:rPr>
          <w:rFonts w:ascii="Arial Narrow" w:eastAsia="仿宋_GB2312" w:hAnsi="Arial Narrow"/>
          <w:bCs/>
          <w:sz w:val="24"/>
        </w:rPr>
      </w:pPr>
      <w:r>
        <w:rPr>
          <w:rFonts w:ascii="Arial Narrow" w:eastAsia="仿宋_GB2312" w:hAnsi="Arial Narrow"/>
          <w:bCs/>
          <w:sz w:val="24"/>
        </w:rPr>
        <w:t>43</w:t>
      </w:r>
      <w:r>
        <w:rPr>
          <w:rFonts w:ascii="Arial Narrow" w:eastAsia="仿宋_GB2312" w:hAnsi="Arial Narrow"/>
          <w:bCs/>
          <w:sz w:val="24"/>
        </w:rPr>
        <w:t>、营业外收入</w:t>
      </w:r>
    </w:p>
    <w:tbl>
      <w:tblPr>
        <w:tblW w:w="0" w:type="auto"/>
        <w:tblInd w:w="-142" w:type="dxa"/>
        <w:tblLayout w:type="fixed"/>
        <w:tblCellMar>
          <w:left w:w="0" w:type="dxa"/>
          <w:right w:w="0" w:type="dxa"/>
        </w:tblCellMar>
        <w:tblLook w:val="0000"/>
      </w:tblPr>
      <w:tblGrid>
        <w:gridCol w:w="3187"/>
        <w:gridCol w:w="2009"/>
        <w:gridCol w:w="2009"/>
        <w:gridCol w:w="2009"/>
      </w:tblGrid>
      <w:tr w:rsidR="00E82F1D" w:rsidRPr="009B6659" w:rsidTr="00B667C4">
        <w:trPr>
          <w:trHeight w:hRule="exact" w:val="756"/>
        </w:trPr>
        <w:tc>
          <w:tcPr>
            <w:tcW w:w="3187" w:type="dxa"/>
            <w:tcBorders>
              <w:top w:val="single" w:sz="8" w:space="0" w:color="auto"/>
              <w:bottom w:val="single" w:sz="4" w:space="0" w:color="auto"/>
            </w:tcBorders>
            <w:vAlign w:val="center"/>
          </w:tcPr>
          <w:p w:rsidR="00E82F1D" w:rsidRPr="009B6659" w:rsidRDefault="00E82F1D" w:rsidP="00B667C4">
            <w:pPr>
              <w:spacing w:before="120" w:after="216"/>
              <w:ind w:firstLineChars="49" w:firstLine="103"/>
              <w:rPr>
                <w:rFonts w:ascii="Arial Narrow" w:eastAsia="仿宋_GB2312" w:hAnsi="Arial Narrow"/>
                <w:b/>
              </w:rPr>
            </w:pPr>
            <w:r w:rsidRPr="009B6659">
              <w:rPr>
                <w:rFonts w:ascii="Arial Narrow" w:eastAsia="仿宋_GB2312" w:hAnsi="Arial Narrow"/>
                <w:b/>
              </w:rPr>
              <w:t>项</w:t>
            </w:r>
            <w:r w:rsidRPr="009B6659">
              <w:rPr>
                <w:rFonts w:ascii="Arial Narrow" w:eastAsia="仿宋_GB2312" w:hAnsi="Arial Narrow"/>
                <w:b/>
              </w:rPr>
              <w:tab/>
            </w:r>
            <w:r w:rsidRPr="009B6659">
              <w:rPr>
                <w:rFonts w:ascii="Arial Narrow" w:eastAsia="仿宋_GB2312" w:hAnsi="Arial Narrow"/>
                <w:b/>
              </w:rPr>
              <w:t>目</w:t>
            </w:r>
          </w:p>
        </w:tc>
        <w:tc>
          <w:tcPr>
            <w:tcW w:w="2009" w:type="dxa"/>
            <w:tcBorders>
              <w:top w:val="single" w:sz="8" w:space="0" w:color="auto"/>
              <w:bottom w:val="single" w:sz="4" w:space="0" w:color="auto"/>
            </w:tcBorders>
            <w:vAlign w:val="center"/>
          </w:tcPr>
          <w:p w:rsidR="00E82F1D" w:rsidRPr="009B6659" w:rsidRDefault="00E82F1D" w:rsidP="00B667C4">
            <w:pPr>
              <w:adjustRightInd w:val="0"/>
              <w:snapToGrid w:val="0"/>
              <w:spacing w:before="120" w:after="216"/>
              <w:jc w:val="right"/>
              <w:rPr>
                <w:rFonts w:ascii="Arial Narrow" w:eastAsia="仿宋_GB2312" w:hAnsi="Arial Narrow"/>
                <w:b/>
              </w:rPr>
            </w:pPr>
            <w:r w:rsidRPr="009B6659">
              <w:rPr>
                <w:rFonts w:ascii="Arial Narrow" w:eastAsia="仿宋_GB2312" w:hAnsi="Arial Narrow" w:cs="Arial"/>
                <w:b/>
              </w:rPr>
              <w:t>本期发生额</w:t>
            </w:r>
          </w:p>
        </w:tc>
        <w:tc>
          <w:tcPr>
            <w:tcW w:w="2009" w:type="dxa"/>
            <w:tcBorders>
              <w:top w:val="single" w:sz="8" w:space="0" w:color="auto"/>
              <w:bottom w:val="single" w:sz="4" w:space="0" w:color="auto"/>
            </w:tcBorders>
            <w:vAlign w:val="center"/>
          </w:tcPr>
          <w:p w:rsidR="00E82F1D" w:rsidRPr="009B6659" w:rsidRDefault="00E82F1D" w:rsidP="00B667C4">
            <w:pPr>
              <w:adjustRightInd w:val="0"/>
              <w:snapToGrid w:val="0"/>
              <w:spacing w:before="120" w:after="216"/>
              <w:jc w:val="right"/>
              <w:rPr>
                <w:rFonts w:ascii="Arial Narrow" w:eastAsia="仿宋_GB2312" w:hAnsi="Arial Narrow" w:cs="Arial"/>
                <w:b/>
              </w:rPr>
            </w:pPr>
            <w:r w:rsidRPr="009B6659">
              <w:rPr>
                <w:rFonts w:ascii="Arial Narrow" w:eastAsia="仿宋_GB2312" w:hAnsi="Arial Narrow" w:cs="Arial"/>
                <w:b/>
              </w:rPr>
              <w:t>上期发生额</w:t>
            </w:r>
          </w:p>
        </w:tc>
        <w:tc>
          <w:tcPr>
            <w:tcW w:w="2009" w:type="dxa"/>
            <w:tcBorders>
              <w:top w:val="single" w:sz="8" w:space="0" w:color="auto"/>
              <w:bottom w:val="single" w:sz="4" w:space="0" w:color="auto"/>
            </w:tcBorders>
            <w:vAlign w:val="center"/>
          </w:tcPr>
          <w:p w:rsidR="00E82F1D" w:rsidRPr="009B6659" w:rsidRDefault="00E82F1D" w:rsidP="00B667C4">
            <w:pPr>
              <w:adjustRightInd w:val="0"/>
              <w:snapToGrid w:val="0"/>
              <w:spacing w:before="120" w:after="216"/>
              <w:jc w:val="right"/>
              <w:rPr>
                <w:rFonts w:ascii="Arial Narrow" w:eastAsia="仿宋_GB2312" w:hAnsi="Arial Narrow" w:cs="Arial"/>
                <w:b/>
              </w:rPr>
            </w:pPr>
            <w:r w:rsidRPr="009B6659">
              <w:rPr>
                <w:rFonts w:ascii="Arial Narrow" w:eastAsia="仿宋_GB2312" w:hAnsi="Arial Narrow" w:cs="Arial"/>
                <w:b/>
              </w:rPr>
              <w:t>计入当期非经常性损益的金额</w:t>
            </w:r>
          </w:p>
        </w:tc>
      </w:tr>
      <w:tr w:rsidR="00E82F1D" w:rsidRPr="009B6659" w:rsidTr="00B667C4">
        <w:trPr>
          <w:trHeight w:hRule="exact" w:val="397"/>
        </w:trPr>
        <w:tc>
          <w:tcPr>
            <w:tcW w:w="3187" w:type="dxa"/>
            <w:tcBorders>
              <w:top w:val="single" w:sz="4" w:space="0" w:color="auto"/>
            </w:tcBorders>
            <w:vAlign w:val="center"/>
          </w:tcPr>
          <w:p w:rsidR="00E82F1D" w:rsidRPr="009B6659" w:rsidRDefault="00E82F1D" w:rsidP="00B667C4">
            <w:pPr>
              <w:ind w:firstLine="105"/>
              <w:rPr>
                <w:rFonts w:ascii="Arial Narrow" w:eastAsia="仿宋_GB2312" w:hAnsi="Arial Narrow"/>
              </w:rPr>
            </w:pPr>
            <w:r w:rsidRPr="009B6659">
              <w:rPr>
                <w:rFonts w:ascii="Arial Narrow" w:eastAsia="仿宋_GB2312" w:hAnsi="Arial Narrow"/>
              </w:rPr>
              <w:t>非流动资产处置利得合计</w:t>
            </w:r>
          </w:p>
        </w:tc>
        <w:tc>
          <w:tcPr>
            <w:tcW w:w="2009" w:type="dxa"/>
            <w:tcBorders>
              <w:top w:val="single" w:sz="4" w:space="0" w:color="auto"/>
            </w:tcBorders>
            <w:vAlign w:val="center"/>
          </w:tcPr>
          <w:p w:rsidR="00E82F1D" w:rsidRPr="009B6659" w:rsidRDefault="00E82F1D" w:rsidP="00B667C4">
            <w:pPr>
              <w:widowControl/>
              <w:ind w:rightChars="52" w:right="109"/>
              <w:jc w:val="right"/>
              <w:rPr>
                <w:rFonts w:ascii="Arial Narrow" w:eastAsia="仿宋_GB2312" w:hAnsi="Arial Narrow"/>
                <w:kern w:val="0"/>
              </w:rPr>
            </w:pPr>
            <w:r w:rsidRPr="009B6659">
              <w:rPr>
                <w:rFonts w:ascii="Arial Narrow" w:eastAsia="仿宋_GB2312" w:hAnsi="Arial Narrow"/>
                <w:kern w:val="0"/>
              </w:rPr>
              <w:t>4,456,664.44</w:t>
            </w:r>
          </w:p>
        </w:tc>
        <w:tc>
          <w:tcPr>
            <w:tcW w:w="2009" w:type="dxa"/>
            <w:tcBorders>
              <w:top w:val="single" w:sz="4" w:space="0" w:color="auto"/>
            </w:tcBorders>
            <w:vAlign w:val="center"/>
          </w:tcPr>
          <w:p w:rsidR="00E82F1D" w:rsidRPr="009B6659" w:rsidRDefault="00E82F1D" w:rsidP="00B667C4">
            <w:pPr>
              <w:ind w:right="120"/>
              <w:jc w:val="right"/>
              <w:rPr>
                <w:rFonts w:ascii="Arial Narrow" w:hAnsi="Arial Narrow" w:cs="宋体"/>
              </w:rPr>
            </w:pPr>
            <w:r w:rsidRPr="009B6659">
              <w:rPr>
                <w:rFonts w:ascii="Arial Narrow" w:hAnsi="Arial Narrow"/>
              </w:rPr>
              <w:t>334,977.92</w:t>
            </w:r>
          </w:p>
        </w:tc>
        <w:tc>
          <w:tcPr>
            <w:tcW w:w="2009" w:type="dxa"/>
            <w:tcBorders>
              <w:top w:val="single" w:sz="4" w:space="0" w:color="auto"/>
            </w:tcBorders>
            <w:vAlign w:val="center"/>
          </w:tcPr>
          <w:p w:rsidR="00E82F1D" w:rsidRPr="009B6659" w:rsidRDefault="00E82F1D" w:rsidP="00B667C4">
            <w:pPr>
              <w:widowControl/>
              <w:ind w:rightChars="52" w:right="109"/>
              <w:jc w:val="right"/>
              <w:rPr>
                <w:rFonts w:ascii="Arial Narrow" w:eastAsia="仿宋_GB2312" w:hAnsi="Arial Narrow"/>
                <w:kern w:val="0"/>
              </w:rPr>
            </w:pPr>
            <w:r w:rsidRPr="009B6659">
              <w:rPr>
                <w:rFonts w:ascii="Arial Narrow" w:eastAsia="仿宋_GB2312" w:hAnsi="Arial Narrow"/>
                <w:kern w:val="0"/>
              </w:rPr>
              <w:t>4,456,664.44</w:t>
            </w:r>
          </w:p>
        </w:tc>
      </w:tr>
      <w:tr w:rsidR="00E82F1D" w:rsidRPr="009B6659" w:rsidTr="00B667C4">
        <w:trPr>
          <w:trHeight w:hRule="exact" w:val="397"/>
        </w:trPr>
        <w:tc>
          <w:tcPr>
            <w:tcW w:w="3187" w:type="dxa"/>
            <w:vAlign w:val="center"/>
          </w:tcPr>
          <w:p w:rsidR="00E82F1D" w:rsidRPr="009B6659" w:rsidRDefault="00E82F1D" w:rsidP="00B667C4">
            <w:pPr>
              <w:ind w:firstLineChars="93" w:firstLine="195"/>
              <w:rPr>
                <w:rFonts w:ascii="Arial Narrow" w:eastAsia="仿宋_GB2312" w:hAnsi="Arial Narrow"/>
              </w:rPr>
            </w:pPr>
            <w:r w:rsidRPr="009B6659">
              <w:rPr>
                <w:rFonts w:ascii="Arial Narrow" w:eastAsia="仿宋_GB2312" w:hAnsi="Arial Narrow"/>
              </w:rPr>
              <w:t>其中：固定资产处置利得</w:t>
            </w:r>
          </w:p>
        </w:tc>
        <w:tc>
          <w:tcPr>
            <w:tcW w:w="2009" w:type="dxa"/>
            <w:vAlign w:val="center"/>
          </w:tcPr>
          <w:p w:rsidR="00E82F1D" w:rsidRPr="009B6659" w:rsidRDefault="00E82F1D" w:rsidP="00B667C4">
            <w:pPr>
              <w:widowControl/>
              <w:ind w:rightChars="52" w:right="109"/>
              <w:jc w:val="right"/>
              <w:rPr>
                <w:rFonts w:ascii="Arial Narrow" w:eastAsia="仿宋_GB2312" w:hAnsi="Arial Narrow"/>
                <w:kern w:val="0"/>
              </w:rPr>
            </w:pPr>
            <w:r w:rsidRPr="009B6659">
              <w:rPr>
                <w:rFonts w:ascii="Arial Narrow" w:eastAsia="仿宋_GB2312" w:hAnsi="Arial Narrow"/>
                <w:kern w:val="0"/>
              </w:rPr>
              <w:t>4,456,664.44</w:t>
            </w:r>
          </w:p>
        </w:tc>
        <w:tc>
          <w:tcPr>
            <w:tcW w:w="2009" w:type="dxa"/>
            <w:vAlign w:val="center"/>
          </w:tcPr>
          <w:p w:rsidR="00E82F1D" w:rsidRPr="009B6659" w:rsidRDefault="00E82F1D" w:rsidP="00B667C4">
            <w:pPr>
              <w:ind w:right="120"/>
              <w:jc w:val="right"/>
              <w:rPr>
                <w:rFonts w:ascii="Arial Narrow" w:hAnsi="Arial Narrow" w:cs="宋体"/>
              </w:rPr>
            </w:pPr>
            <w:r w:rsidRPr="009B6659">
              <w:rPr>
                <w:rFonts w:ascii="Arial Narrow" w:hAnsi="Arial Narrow"/>
              </w:rPr>
              <w:t>334,977.92</w:t>
            </w:r>
          </w:p>
        </w:tc>
        <w:tc>
          <w:tcPr>
            <w:tcW w:w="2009" w:type="dxa"/>
            <w:vAlign w:val="center"/>
          </w:tcPr>
          <w:p w:rsidR="00E82F1D" w:rsidRPr="009B6659" w:rsidRDefault="00E82F1D" w:rsidP="00B667C4">
            <w:pPr>
              <w:widowControl/>
              <w:ind w:rightChars="52" w:right="109"/>
              <w:jc w:val="right"/>
              <w:rPr>
                <w:rFonts w:ascii="Arial Narrow" w:eastAsia="仿宋_GB2312" w:hAnsi="Arial Narrow"/>
                <w:kern w:val="0"/>
              </w:rPr>
            </w:pPr>
            <w:r w:rsidRPr="009B6659">
              <w:rPr>
                <w:rFonts w:ascii="Arial Narrow" w:eastAsia="仿宋_GB2312" w:hAnsi="Arial Narrow"/>
                <w:kern w:val="0"/>
              </w:rPr>
              <w:t>4,456,664.44</w:t>
            </w:r>
          </w:p>
        </w:tc>
      </w:tr>
      <w:tr w:rsidR="00E82F1D" w:rsidRPr="009B6659" w:rsidTr="00B667C4">
        <w:trPr>
          <w:trHeight w:hRule="exact" w:val="397"/>
        </w:trPr>
        <w:tc>
          <w:tcPr>
            <w:tcW w:w="3187" w:type="dxa"/>
            <w:vAlign w:val="center"/>
          </w:tcPr>
          <w:p w:rsidR="00E82F1D" w:rsidRPr="009B6659" w:rsidRDefault="00E82F1D" w:rsidP="00B667C4">
            <w:pPr>
              <w:ind w:firstLine="105"/>
              <w:rPr>
                <w:rFonts w:ascii="Arial Narrow" w:eastAsia="仿宋_GB2312" w:hAnsi="Arial Narrow"/>
              </w:rPr>
            </w:pPr>
            <w:r w:rsidRPr="009B6659">
              <w:rPr>
                <w:rFonts w:ascii="Arial Narrow" w:eastAsia="仿宋_GB2312" w:hAnsi="Arial Narrow"/>
              </w:rPr>
              <w:t>政府补助</w:t>
            </w:r>
          </w:p>
        </w:tc>
        <w:tc>
          <w:tcPr>
            <w:tcW w:w="2009" w:type="dxa"/>
            <w:vAlign w:val="center"/>
          </w:tcPr>
          <w:p w:rsidR="00E82F1D" w:rsidRPr="009B6659" w:rsidRDefault="00E82F1D" w:rsidP="00B667C4">
            <w:pPr>
              <w:ind w:rightChars="52" w:right="109"/>
              <w:jc w:val="right"/>
              <w:rPr>
                <w:rFonts w:ascii="Arial Narrow" w:eastAsia="仿宋_GB2312" w:hAnsi="Arial Narrow" w:cs="宋体"/>
              </w:rPr>
            </w:pPr>
            <w:r w:rsidRPr="009B6659">
              <w:rPr>
                <w:rFonts w:ascii="Arial Narrow" w:eastAsia="仿宋_GB2312" w:hAnsi="Arial Narrow" w:cs="宋体"/>
              </w:rPr>
              <w:t>415,976,823.07</w:t>
            </w:r>
          </w:p>
        </w:tc>
        <w:tc>
          <w:tcPr>
            <w:tcW w:w="2009" w:type="dxa"/>
            <w:vAlign w:val="center"/>
          </w:tcPr>
          <w:p w:rsidR="00E82F1D" w:rsidRPr="009B6659" w:rsidRDefault="00E82F1D" w:rsidP="00B667C4">
            <w:pPr>
              <w:ind w:right="120"/>
              <w:jc w:val="right"/>
              <w:rPr>
                <w:rFonts w:ascii="Arial Narrow" w:hAnsi="Arial Narrow" w:cs="宋体"/>
              </w:rPr>
            </w:pPr>
            <w:r w:rsidRPr="009B6659">
              <w:rPr>
                <w:rFonts w:ascii="Arial Narrow" w:hAnsi="Arial Narrow"/>
              </w:rPr>
              <w:t>418,99</w:t>
            </w:r>
            <w:r w:rsidRPr="009B6659">
              <w:rPr>
                <w:rFonts w:ascii="Arial Narrow" w:hAnsi="Arial Narrow" w:hint="eastAsia"/>
              </w:rPr>
              <w:t>8</w:t>
            </w:r>
            <w:r w:rsidRPr="009B6659">
              <w:rPr>
                <w:rFonts w:ascii="Arial Narrow" w:hAnsi="Arial Narrow"/>
              </w:rPr>
              <w:t>,292.68</w:t>
            </w:r>
          </w:p>
        </w:tc>
        <w:tc>
          <w:tcPr>
            <w:tcW w:w="2009" w:type="dxa"/>
            <w:vAlign w:val="center"/>
          </w:tcPr>
          <w:p w:rsidR="00E82F1D" w:rsidRPr="009B6659" w:rsidRDefault="00E82F1D" w:rsidP="00B667C4">
            <w:pPr>
              <w:ind w:rightChars="52" w:right="109"/>
              <w:jc w:val="right"/>
              <w:rPr>
                <w:rFonts w:ascii="Arial Narrow" w:eastAsia="仿宋_GB2312" w:hAnsi="Arial Narrow" w:cs="宋体"/>
              </w:rPr>
            </w:pPr>
            <w:r w:rsidRPr="009B6659">
              <w:rPr>
                <w:rFonts w:ascii="Arial Narrow" w:eastAsia="仿宋_GB2312" w:hAnsi="Arial Narrow" w:cs="宋体"/>
              </w:rPr>
              <w:t>415,976,823.07</w:t>
            </w:r>
          </w:p>
        </w:tc>
      </w:tr>
      <w:tr w:rsidR="00E82F1D" w:rsidRPr="009B6659" w:rsidTr="00B667C4">
        <w:trPr>
          <w:trHeight w:hRule="exact" w:val="397"/>
        </w:trPr>
        <w:tc>
          <w:tcPr>
            <w:tcW w:w="3187" w:type="dxa"/>
            <w:vAlign w:val="center"/>
          </w:tcPr>
          <w:p w:rsidR="00E82F1D" w:rsidRPr="009B6659" w:rsidRDefault="00E82F1D" w:rsidP="00B667C4">
            <w:pPr>
              <w:ind w:firstLine="105"/>
              <w:rPr>
                <w:rFonts w:ascii="Arial Narrow" w:eastAsia="仿宋_GB2312" w:hAnsi="Arial Narrow"/>
              </w:rPr>
            </w:pPr>
            <w:r w:rsidRPr="009B6659">
              <w:rPr>
                <w:rFonts w:ascii="Arial Narrow" w:eastAsia="仿宋_GB2312" w:hAnsi="Arial Narrow"/>
              </w:rPr>
              <w:t>拆迁补偿</w:t>
            </w:r>
          </w:p>
        </w:tc>
        <w:tc>
          <w:tcPr>
            <w:tcW w:w="2009" w:type="dxa"/>
            <w:vAlign w:val="center"/>
          </w:tcPr>
          <w:p w:rsidR="00E82F1D" w:rsidRPr="009B6659" w:rsidRDefault="00E82F1D" w:rsidP="00B667C4">
            <w:pPr>
              <w:ind w:rightChars="52" w:right="109"/>
              <w:jc w:val="right"/>
              <w:rPr>
                <w:rFonts w:ascii="Arial Narrow" w:eastAsia="仿宋_GB2312" w:hAnsi="Arial Narrow" w:cs="宋体"/>
              </w:rPr>
            </w:pPr>
            <w:r w:rsidRPr="009B6659">
              <w:rPr>
                <w:rFonts w:ascii="Arial Narrow" w:eastAsia="仿宋_GB2312" w:hAnsi="Arial Narrow" w:cs="宋体"/>
              </w:rPr>
              <w:t>2,480,159.64</w:t>
            </w:r>
          </w:p>
        </w:tc>
        <w:tc>
          <w:tcPr>
            <w:tcW w:w="2009" w:type="dxa"/>
            <w:vAlign w:val="center"/>
          </w:tcPr>
          <w:p w:rsidR="00E82F1D" w:rsidRPr="009B6659" w:rsidRDefault="00E82F1D" w:rsidP="00B667C4">
            <w:pPr>
              <w:ind w:right="120"/>
              <w:jc w:val="right"/>
              <w:rPr>
                <w:rFonts w:ascii="Arial Narrow" w:hAnsi="Arial Narrow" w:cs="宋体"/>
              </w:rPr>
            </w:pPr>
            <w:r w:rsidRPr="009B6659">
              <w:rPr>
                <w:rFonts w:ascii="Arial Narrow" w:hAnsi="Arial Narrow"/>
              </w:rPr>
              <w:t>2,480,159.64</w:t>
            </w:r>
          </w:p>
        </w:tc>
        <w:tc>
          <w:tcPr>
            <w:tcW w:w="2009" w:type="dxa"/>
            <w:vAlign w:val="center"/>
          </w:tcPr>
          <w:p w:rsidR="00E82F1D" w:rsidRPr="009B6659" w:rsidRDefault="00E82F1D" w:rsidP="00B667C4">
            <w:pPr>
              <w:ind w:rightChars="52" w:right="109"/>
              <w:jc w:val="right"/>
              <w:rPr>
                <w:rFonts w:ascii="Arial Narrow" w:eastAsia="仿宋_GB2312" w:hAnsi="Arial Narrow" w:cs="宋体"/>
              </w:rPr>
            </w:pPr>
            <w:r w:rsidRPr="009B6659">
              <w:rPr>
                <w:rFonts w:ascii="Arial Narrow" w:eastAsia="仿宋_GB2312" w:hAnsi="Arial Narrow" w:cs="宋体"/>
              </w:rPr>
              <w:t>2,480,159.64</w:t>
            </w:r>
          </w:p>
        </w:tc>
      </w:tr>
      <w:tr w:rsidR="00E82F1D" w:rsidRPr="009B6659" w:rsidTr="00B667C4">
        <w:trPr>
          <w:trHeight w:hRule="exact" w:val="397"/>
        </w:trPr>
        <w:tc>
          <w:tcPr>
            <w:tcW w:w="3187" w:type="dxa"/>
            <w:tcBorders>
              <w:bottom w:val="single" w:sz="4" w:space="0" w:color="auto"/>
            </w:tcBorders>
            <w:vAlign w:val="center"/>
          </w:tcPr>
          <w:p w:rsidR="00E82F1D" w:rsidRPr="009B6659" w:rsidRDefault="00E82F1D" w:rsidP="00B667C4">
            <w:pPr>
              <w:ind w:firstLine="105"/>
              <w:rPr>
                <w:rFonts w:ascii="Arial Narrow" w:eastAsia="仿宋_GB2312" w:hAnsi="Arial Narrow"/>
              </w:rPr>
            </w:pPr>
            <w:r w:rsidRPr="009B6659">
              <w:rPr>
                <w:rFonts w:ascii="Arial Narrow" w:eastAsia="仿宋_GB2312" w:hAnsi="Arial Narrow"/>
              </w:rPr>
              <w:t>其他</w:t>
            </w:r>
          </w:p>
        </w:tc>
        <w:tc>
          <w:tcPr>
            <w:tcW w:w="2009" w:type="dxa"/>
            <w:tcBorders>
              <w:bottom w:val="single" w:sz="4" w:space="0" w:color="auto"/>
            </w:tcBorders>
            <w:vAlign w:val="center"/>
          </w:tcPr>
          <w:p w:rsidR="00E82F1D" w:rsidRPr="009B6659" w:rsidRDefault="00E82F1D" w:rsidP="00B667C4">
            <w:pPr>
              <w:widowControl/>
              <w:ind w:rightChars="52" w:right="109"/>
              <w:jc w:val="right"/>
              <w:rPr>
                <w:rFonts w:ascii="Arial Narrow" w:eastAsia="仿宋_GB2312" w:hAnsi="Arial Narrow"/>
                <w:kern w:val="0"/>
              </w:rPr>
            </w:pPr>
            <w:r w:rsidRPr="009B6659">
              <w:rPr>
                <w:rFonts w:ascii="Arial Narrow" w:eastAsia="仿宋_GB2312" w:hAnsi="Arial Narrow"/>
                <w:kern w:val="0"/>
              </w:rPr>
              <w:t>19,564.69</w:t>
            </w:r>
          </w:p>
        </w:tc>
        <w:tc>
          <w:tcPr>
            <w:tcW w:w="2009" w:type="dxa"/>
            <w:tcBorders>
              <w:bottom w:val="single" w:sz="4" w:space="0" w:color="auto"/>
            </w:tcBorders>
            <w:vAlign w:val="center"/>
          </w:tcPr>
          <w:p w:rsidR="00E82F1D" w:rsidRPr="009B6659" w:rsidRDefault="00E82F1D" w:rsidP="00B667C4">
            <w:pPr>
              <w:ind w:right="120"/>
              <w:jc w:val="right"/>
              <w:rPr>
                <w:rFonts w:ascii="Arial Narrow" w:hAnsi="Arial Narrow" w:cs="宋体"/>
              </w:rPr>
            </w:pPr>
            <w:r w:rsidRPr="009B6659">
              <w:rPr>
                <w:rFonts w:ascii="Arial Narrow" w:hAnsi="Arial Narrow"/>
              </w:rPr>
              <w:t>15</w:t>
            </w:r>
            <w:r w:rsidRPr="009B6659">
              <w:rPr>
                <w:rFonts w:ascii="Arial Narrow" w:hAnsi="Arial Narrow" w:hint="eastAsia"/>
              </w:rPr>
              <w:t>4</w:t>
            </w:r>
            <w:r w:rsidRPr="009B6659">
              <w:rPr>
                <w:rFonts w:ascii="Arial Narrow" w:hAnsi="Arial Narrow"/>
              </w:rPr>
              <w:t>,044.74</w:t>
            </w:r>
          </w:p>
        </w:tc>
        <w:tc>
          <w:tcPr>
            <w:tcW w:w="2009" w:type="dxa"/>
            <w:tcBorders>
              <w:bottom w:val="single" w:sz="4" w:space="0" w:color="auto"/>
            </w:tcBorders>
            <w:vAlign w:val="center"/>
          </w:tcPr>
          <w:p w:rsidR="00E82F1D" w:rsidRPr="009B6659" w:rsidRDefault="00E82F1D" w:rsidP="00B667C4">
            <w:pPr>
              <w:widowControl/>
              <w:ind w:rightChars="52" w:right="109"/>
              <w:jc w:val="right"/>
              <w:rPr>
                <w:rFonts w:ascii="Arial Narrow" w:eastAsia="仿宋_GB2312" w:hAnsi="Arial Narrow"/>
                <w:kern w:val="0"/>
              </w:rPr>
            </w:pPr>
            <w:r w:rsidRPr="009B6659">
              <w:rPr>
                <w:rFonts w:ascii="Arial Narrow" w:eastAsia="仿宋_GB2312" w:hAnsi="Arial Narrow"/>
                <w:kern w:val="0"/>
              </w:rPr>
              <w:t>19,564.69</w:t>
            </w:r>
          </w:p>
        </w:tc>
      </w:tr>
      <w:tr w:rsidR="00E82F1D" w:rsidRPr="009B6659" w:rsidTr="00B667C4">
        <w:trPr>
          <w:trHeight w:hRule="exact" w:val="397"/>
        </w:trPr>
        <w:tc>
          <w:tcPr>
            <w:tcW w:w="3187" w:type="dxa"/>
            <w:tcBorders>
              <w:top w:val="single" w:sz="4" w:space="0" w:color="auto"/>
              <w:bottom w:val="single" w:sz="8" w:space="0" w:color="auto"/>
            </w:tcBorders>
            <w:vAlign w:val="center"/>
          </w:tcPr>
          <w:p w:rsidR="00E82F1D" w:rsidRPr="009B6659" w:rsidRDefault="00E82F1D" w:rsidP="00B667C4">
            <w:pPr>
              <w:ind w:firstLine="105"/>
              <w:rPr>
                <w:rFonts w:ascii="Arial Narrow" w:eastAsia="仿宋_GB2312" w:hAnsi="Arial Narrow"/>
                <w:b/>
              </w:rPr>
            </w:pPr>
            <w:r w:rsidRPr="009B6659">
              <w:rPr>
                <w:rFonts w:ascii="Arial Narrow" w:eastAsia="仿宋_GB2312" w:hAnsi="Arial Narrow"/>
                <w:b/>
              </w:rPr>
              <w:t>合计</w:t>
            </w:r>
          </w:p>
        </w:tc>
        <w:tc>
          <w:tcPr>
            <w:tcW w:w="2009" w:type="dxa"/>
            <w:tcBorders>
              <w:top w:val="single" w:sz="4" w:space="0" w:color="auto"/>
              <w:bottom w:val="single" w:sz="8" w:space="0" w:color="auto"/>
            </w:tcBorders>
            <w:vAlign w:val="center"/>
          </w:tcPr>
          <w:p w:rsidR="00E82F1D" w:rsidRPr="009B6659" w:rsidRDefault="00E82F1D" w:rsidP="00B667C4">
            <w:pPr>
              <w:widowControl/>
              <w:ind w:rightChars="52" w:right="109"/>
              <w:jc w:val="right"/>
              <w:rPr>
                <w:rFonts w:ascii="Arial Narrow" w:eastAsia="仿宋_GB2312" w:hAnsi="Arial Narrow"/>
                <w:b/>
                <w:kern w:val="0"/>
              </w:rPr>
            </w:pPr>
            <w:r w:rsidRPr="009B6659">
              <w:rPr>
                <w:rFonts w:ascii="Arial Narrow" w:eastAsia="仿宋_GB2312" w:hAnsi="Arial Narrow"/>
                <w:b/>
                <w:kern w:val="0"/>
              </w:rPr>
              <w:t>422,933,211.84</w:t>
            </w:r>
          </w:p>
        </w:tc>
        <w:tc>
          <w:tcPr>
            <w:tcW w:w="2009" w:type="dxa"/>
            <w:tcBorders>
              <w:top w:val="single" w:sz="4" w:space="0" w:color="auto"/>
              <w:bottom w:val="single" w:sz="8" w:space="0" w:color="auto"/>
            </w:tcBorders>
            <w:vAlign w:val="center"/>
          </w:tcPr>
          <w:p w:rsidR="00E82F1D" w:rsidRPr="009B6659" w:rsidRDefault="00E82F1D" w:rsidP="00B667C4">
            <w:pPr>
              <w:ind w:right="120"/>
              <w:jc w:val="right"/>
              <w:rPr>
                <w:rFonts w:ascii="Arial Narrow" w:hAnsi="Arial Narrow" w:cs="宋体"/>
                <w:b/>
              </w:rPr>
            </w:pPr>
            <w:r w:rsidRPr="009B6659">
              <w:rPr>
                <w:rFonts w:ascii="Arial Narrow" w:hAnsi="Arial Narrow"/>
                <w:b/>
              </w:rPr>
              <w:t>421,967,474.98</w:t>
            </w:r>
          </w:p>
        </w:tc>
        <w:tc>
          <w:tcPr>
            <w:tcW w:w="2009" w:type="dxa"/>
            <w:tcBorders>
              <w:top w:val="single" w:sz="4" w:space="0" w:color="auto"/>
              <w:bottom w:val="single" w:sz="8" w:space="0" w:color="auto"/>
            </w:tcBorders>
            <w:vAlign w:val="center"/>
          </w:tcPr>
          <w:p w:rsidR="00E82F1D" w:rsidRPr="009B6659" w:rsidRDefault="00E82F1D" w:rsidP="00B667C4">
            <w:pPr>
              <w:widowControl/>
              <w:ind w:rightChars="52" w:right="109"/>
              <w:jc w:val="right"/>
              <w:rPr>
                <w:rFonts w:ascii="Arial Narrow" w:eastAsia="仿宋_GB2312" w:hAnsi="Arial Narrow"/>
                <w:b/>
                <w:kern w:val="0"/>
              </w:rPr>
            </w:pPr>
            <w:r w:rsidRPr="009B6659">
              <w:rPr>
                <w:rFonts w:ascii="Arial Narrow" w:eastAsia="仿宋_GB2312" w:hAnsi="Arial Narrow"/>
                <w:b/>
                <w:kern w:val="0"/>
              </w:rPr>
              <w:t>422,933,211.84</w:t>
            </w:r>
          </w:p>
        </w:tc>
      </w:tr>
    </w:tbl>
    <w:p w:rsidR="00E82F1D" w:rsidRDefault="00E82F1D" w:rsidP="00F7113C">
      <w:pPr>
        <w:snapToGrid w:val="0"/>
        <w:spacing w:beforeLines="50" w:afterLines="90"/>
        <w:ind w:leftChars="-151" w:left="-317" w:rightChars="241" w:right="506" w:firstLineChars="150" w:firstLine="360"/>
        <w:rPr>
          <w:rFonts w:ascii="Arial Narrow" w:eastAsia="仿宋_GB2312" w:hAnsi="Arial Narrow"/>
          <w:bCs/>
          <w:sz w:val="24"/>
        </w:rPr>
      </w:pPr>
      <w:r>
        <w:rPr>
          <w:rFonts w:ascii="Arial Narrow" w:eastAsia="仿宋_GB2312" w:hAnsi="Arial Narrow"/>
          <w:bCs/>
          <w:sz w:val="24"/>
        </w:rPr>
        <w:t>其中，政府补助明细如下：</w:t>
      </w:r>
    </w:p>
    <w:tbl>
      <w:tblPr>
        <w:tblW w:w="0" w:type="auto"/>
        <w:tblInd w:w="-142" w:type="dxa"/>
        <w:tblLayout w:type="fixed"/>
        <w:tblCellMar>
          <w:left w:w="0" w:type="dxa"/>
          <w:right w:w="0" w:type="dxa"/>
        </w:tblCellMar>
        <w:tblLook w:val="0000"/>
      </w:tblPr>
      <w:tblGrid>
        <w:gridCol w:w="3119"/>
        <w:gridCol w:w="1609"/>
        <w:gridCol w:w="1668"/>
        <w:gridCol w:w="2810"/>
      </w:tblGrid>
      <w:tr w:rsidR="00E82F1D" w:rsidRPr="009B6659" w:rsidTr="00B667C4">
        <w:trPr>
          <w:trHeight w:val="397"/>
        </w:trPr>
        <w:tc>
          <w:tcPr>
            <w:tcW w:w="3119" w:type="dxa"/>
            <w:tcBorders>
              <w:top w:val="single" w:sz="8" w:space="0" w:color="auto"/>
              <w:bottom w:val="single" w:sz="4" w:space="0" w:color="auto"/>
            </w:tcBorders>
            <w:vAlign w:val="center"/>
          </w:tcPr>
          <w:p w:rsidR="00E82F1D" w:rsidRPr="009B6659" w:rsidRDefault="00E82F1D" w:rsidP="00B667C4">
            <w:pPr>
              <w:ind w:firstLine="105"/>
              <w:rPr>
                <w:rFonts w:ascii="Arial Narrow" w:eastAsia="仿宋_GB2312" w:hAnsi="Arial Narrow"/>
                <w:b/>
              </w:rPr>
            </w:pPr>
            <w:r w:rsidRPr="009B6659">
              <w:rPr>
                <w:rFonts w:ascii="Arial Narrow" w:eastAsia="仿宋_GB2312" w:hAnsi="Arial Narrow"/>
                <w:b/>
              </w:rPr>
              <w:t>项</w:t>
            </w:r>
            <w:r w:rsidRPr="009B6659">
              <w:rPr>
                <w:rFonts w:ascii="Arial Narrow" w:eastAsia="仿宋_GB2312" w:hAnsi="Arial Narrow"/>
                <w:b/>
              </w:rPr>
              <w:tab/>
            </w:r>
            <w:r w:rsidRPr="009B6659">
              <w:rPr>
                <w:rFonts w:ascii="Arial Narrow" w:eastAsia="仿宋_GB2312" w:hAnsi="Arial Narrow"/>
                <w:b/>
              </w:rPr>
              <w:t>目</w:t>
            </w:r>
          </w:p>
        </w:tc>
        <w:tc>
          <w:tcPr>
            <w:tcW w:w="1609" w:type="dxa"/>
            <w:tcBorders>
              <w:top w:val="single" w:sz="8" w:space="0" w:color="auto"/>
              <w:bottom w:val="single" w:sz="4" w:space="0" w:color="auto"/>
            </w:tcBorders>
            <w:vAlign w:val="center"/>
          </w:tcPr>
          <w:p w:rsidR="00E82F1D" w:rsidRPr="009B6659" w:rsidRDefault="00E82F1D" w:rsidP="00B667C4">
            <w:pPr>
              <w:adjustRightInd w:val="0"/>
              <w:snapToGrid w:val="0"/>
              <w:ind w:right="120" w:firstLine="105"/>
              <w:jc w:val="right"/>
              <w:rPr>
                <w:rFonts w:ascii="Arial Narrow" w:eastAsia="仿宋_GB2312" w:hAnsi="Arial Narrow"/>
                <w:b/>
              </w:rPr>
            </w:pPr>
            <w:r w:rsidRPr="009B6659">
              <w:rPr>
                <w:rFonts w:ascii="Arial Narrow" w:eastAsia="仿宋_GB2312" w:hAnsi="Arial Narrow"/>
                <w:b/>
              </w:rPr>
              <w:t>本期发生额</w:t>
            </w:r>
          </w:p>
        </w:tc>
        <w:tc>
          <w:tcPr>
            <w:tcW w:w="1668" w:type="dxa"/>
            <w:tcBorders>
              <w:top w:val="single" w:sz="8" w:space="0" w:color="auto"/>
              <w:bottom w:val="single" w:sz="4" w:space="0" w:color="auto"/>
            </w:tcBorders>
            <w:vAlign w:val="center"/>
          </w:tcPr>
          <w:p w:rsidR="00E82F1D" w:rsidRPr="009B6659" w:rsidRDefault="00E82F1D" w:rsidP="00B667C4">
            <w:pPr>
              <w:adjustRightInd w:val="0"/>
              <w:snapToGrid w:val="0"/>
              <w:ind w:right="120" w:firstLine="105"/>
              <w:jc w:val="right"/>
              <w:rPr>
                <w:rFonts w:ascii="Arial Narrow" w:eastAsia="仿宋_GB2312" w:hAnsi="Arial Narrow"/>
                <w:b/>
              </w:rPr>
            </w:pPr>
            <w:r w:rsidRPr="009B6659">
              <w:rPr>
                <w:rFonts w:ascii="Arial Narrow" w:eastAsia="仿宋_GB2312" w:hAnsi="Arial Narrow"/>
                <w:b/>
              </w:rPr>
              <w:t>上期发生额</w:t>
            </w:r>
          </w:p>
        </w:tc>
        <w:tc>
          <w:tcPr>
            <w:tcW w:w="2810" w:type="dxa"/>
            <w:tcBorders>
              <w:top w:val="single" w:sz="8" w:space="0" w:color="auto"/>
              <w:bottom w:val="single" w:sz="4" w:space="0" w:color="auto"/>
            </w:tcBorders>
            <w:vAlign w:val="center"/>
          </w:tcPr>
          <w:p w:rsidR="00E82F1D" w:rsidRPr="009B6659" w:rsidRDefault="00E82F1D" w:rsidP="00B667C4">
            <w:pPr>
              <w:adjustRightInd w:val="0"/>
              <w:snapToGrid w:val="0"/>
              <w:ind w:firstLine="105"/>
              <w:jc w:val="right"/>
              <w:rPr>
                <w:rFonts w:ascii="Arial Narrow" w:eastAsia="仿宋_GB2312" w:hAnsi="Arial Narrow"/>
                <w:b/>
              </w:rPr>
            </w:pPr>
            <w:r w:rsidRPr="009B6659">
              <w:rPr>
                <w:rFonts w:ascii="Arial Narrow" w:eastAsia="仿宋_GB2312" w:hAnsi="Arial Narrow"/>
                <w:b/>
              </w:rPr>
              <w:t>说明</w:t>
            </w:r>
          </w:p>
        </w:tc>
      </w:tr>
      <w:tr w:rsidR="00E82F1D" w:rsidRPr="009B6659" w:rsidTr="00B667C4">
        <w:trPr>
          <w:trHeight w:val="397"/>
        </w:trPr>
        <w:tc>
          <w:tcPr>
            <w:tcW w:w="3119" w:type="dxa"/>
            <w:tcBorders>
              <w:top w:val="single" w:sz="4" w:space="0" w:color="auto"/>
            </w:tcBorders>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rPr>
              <w:t>高清交互机顶盒补助经费</w:t>
            </w:r>
          </w:p>
        </w:tc>
        <w:tc>
          <w:tcPr>
            <w:tcW w:w="1609" w:type="dxa"/>
            <w:tcBorders>
              <w:top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382,794,566.96</w:t>
            </w:r>
          </w:p>
        </w:tc>
        <w:tc>
          <w:tcPr>
            <w:tcW w:w="1668" w:type="dxa"/>
            <w:tcBorders>
              <w:top w:val="single" w:sz="4" w:space="0" w:color="auto"/>
            </w:tcBorders>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hAnsi="Arial Narrow" w:cs="宋体"/>
                <w:kern w:val="0"/>
              </w:rPr>
              <w:t>402,046,601.36</w:t>
            </w:r>
          </w:p>
        </w:tc>
        <w:tc>
          <w:tcPr>
            <w:tcW w:w="2810" w:type="dxa"/>
            <w:tcBorders>
              <w:top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与资产相关，</w:t>
            </w:r>
            <w:r w:rsidRPr="009B6659">
              <w:rPr>
                <w:rFonts w:ascii="Arial Narrow" w:eastAsia="仿宋_GB2312" w:hAnsi="Arial Narrow"/>
              </w:rPr>
              <w:t>2010</w:t>
            </w:r>
            <w:r w:rsidRPr="009B6659">
              <w:rPr>
                <w:rFonts w:ascii="Arial Narrow" w:eastAsia="仿宋_GB2312" w:hAnsi="Arial Narrow"/>
              </w:rPr>
              <w:t>年至</w:t>
            </w:r>
            <w:r w:rsidRPr="009B6659">
              <w:rPr>
                <w:rFonts w:ascii="Arial Narrow" w:eastAsia="仿宋_GB2312" w:hAnsi="Arial Narrow"/>
              </w:rPr>
              <w:t>2012</w:t>
            </w:r>
            <w:r w:rsidRPr="009B6659">
              <w:rPr>
                <w:rFonts w:ascii="Arial Narrow" w:eastAsia="仿宋_GB2312" w:hAnsi="Arial Narrow"/>
              </w:rPr>
              <w:t>年</w:t>
            </w:r>
            <w:r w:rsidRPr="009B6659">
              <w:rPr>
                <w:rFonts w:ascii="Arial Narrow" w:eastAsia="仿宋_GB2312" w:hAnsi="Arial Narrow"/>
              </w:rPr>
              <w:lastRenderedPageBreak/>
              <w:t>取得</w:t>
            </w:r>
          </w:p>
        </w:tc>
      </w:tr>
      <w:tr w:rsidR="00E82F1D" w:rsidRPr="009B6659" w:rsidTr="00B667C4">
        <w:trPr>
          <w:trHeight w:val="397"/>
        </w:trPr>
        <w:tc>
          <w:tcPr>
            <w:tcW w:w="3119" w:type="dxa"/>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rPr>
              <w:lastRenderedPageBreak/>
              <w:t>有线电视数字化整体转换补助专项资金</w:t>
            </w:r>
          </w:p>
        </w:tc>
        <w:tc>
          <w:tcPr>
            <w:tcW w:w="1609" w:type="dxa"/>
            <w:vAlign w:val="center"/>
          </w:tcPr>
          <w:p w:rsidR="00E82F1D" w:rsidRPr="009B6659" w:rsidRDefault="00E82F1D" w:rsidP="00B667C4">
            <w:pPr>
              <w:jc w:val="right"/>
              <w:rPr>
                <w:rFonts w:ascii="Arial Narrow" w:hAnsi="Arial Narrow" w:cs="宋体"/>
              </w:rPr>
            </w:pPr>
            <w:r w:rsidRPr="009B6659">
              <w:rPr>
                <w:rFonts w:ascii="Arial Narrow" w:hAnsi="Arial Narrow"/>
              </w:rPr>
              <w:t>20,999,999.85</w:t>
            </w:r>
          </w:p>
        </w:tc>
        <w:tc>
          <w:tcPr>
            <w:tcW w:w="1668"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hAnsi="Arial Narrow" w:cs="宋体"/>
                <w:kern w:val="0"/>
              </w:rPr>
              <w:t>10,666,666.76</w:t>
            </w:r>
          </w:p>
        </w:tc>
        <w:tc>
          <w:tcPr>
            <w:tcW w:w="2810"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与资产相关，</w:t>
            </w:r>
            <w:r w:rsidRPr="009B6659">
              <w:rPr>
                <w:rFonts w:ascii="Arial Narrow" w:eastAsia="仿宋_GB2312" w:hAnsi="Arial Narrow"/>
              </w:rPr>
              <w:t>2006</w:t>
            </w:r>
            <w:r w:rsidRPr="009B6659">
              <w:rPr>
                <w:rFonts w:ascii="Arial Narrow" w:eastAsia="仿宋_GB2312" w:hAnsi="Arial Narrow"/>
              </w:rPr>
              <w:t>年至</w:t>
            </w:r>
            <w:r w:rsidRPr="009B6659">
              <w:rPr>
                <w:rFonts w:ascii="Arial Narrow" w:eastAsia="仿宋_GB2312" w:hAnsi="Arial Narrow"/>
              </w:rPr>
              <w:t>2008</w:t>
            </w:r>
            <w:r w:rsidRPr="009B6659">
              <w:rPr>
                <w:rFonts w:ascii="Arial Narrow" w:eastAsia="仿宋_GB2312" w:hAnsi="Arial Narrow"/>
              </w:rPr>
              <w:t>年取得</w:t>
            </w:r>
          </w:p>
        </w:tc>
      </w:tr>
      <w:tr w:rsidR="00E82F1D" w:rsidRPr="009B6659" w:rsidTr="00B667C4">
        <w:trPr>
          <w:trHeight w:val="397"/>
        </w:trPr>
        <w:tc>
          <w:tcPr>
            <w:tcW w:w="3119" w:type="dxa"/>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rPr>
              <w:t>连连通工程专项资金</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2,886,000.00</w:t>
            </w:r>
          </w:p>
        </w:tc>
        <w:tc>
          <w:tcPr>
            <w:tcW w:w="1668"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hAnsi="Arial Narrow" w:cs="宋体"/>
                <w:kern w:val="0"/>
              </w:rPr>
              <w:t>2,886,000.00</w:t>
            </w:r>
          </w:p>
        </w:tc>
        <w:tc>
          <w:tcPr>
            <w:tcW w:w="2810"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与资产相关，</w:t>
            </w:r>
            <w:r w:rsidRPr="009B6659">
              <w:rPr>
                <w:rFonts w:ascii="Arial Narrow" w:eastAsia="仿宋_GB2312" w:hAnsi="Arial Narrow"/>
              </w:rPr>
              <w:t>2007</w:t>
            </w:r>
            <w:r w:rsidRPr="009B6659">
              <w:rPr>
                <w:rFonts w:ascii="Arial Narrow" w:eastAsia="仿宋_GB2312" w:hAnsi="Arial Narrow"/>
              </w:rPr>
              <w:t>年取得</w:t>
            </w:r>
          </w:p>
        </w:tc>
      </w:tr>
      <w:tr w:rsidR="00E82F1D" w:rsidRPr="009B6659" w:rsidTr="00B667C4">
        <w:trPr>
          <w:trHeight w:val="397"/>
        </w:trPr>
        <w:tc>
          <w:tcPr>
            <w:tcW w:w="3119" w:type="dxa"/>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rPr>
              <w:t>有线电视数字化改造专项经费</w:t>
            </w:r>
          </w:p>
        </w:tc>
        <w:tc>
          <w:tcPr>
            <w:tcW w:w="1609" w:type="dxa"/>
            <w:vAlign w:val="center"/>
          </w:tcPr>
          <w:p w:rsidR="00E82F1D" w:rsidRPr="009B6659" w:rsidRDefault="00E82F1D" w:rsidP="00B667C4">
            <w:pPr>
              <w:jc w:val="right"/>
              <w:rPr>
                <w:rFonts w:ascii="Arial Narrow" w:hAnsi="Arial Narrow" w:cs="宋体"/>
              </w:rPr>
            </w:pPr>
            <w:r w:rsidRPr="009B6659">
              <w:rPr>
                <w:rFonts w:ascii="Arial Narrow" w:hAnsi="Arial Narrow"/>
              </w:rPr>
              <w:t>561,260.70</w:t>
            </w:r>
          </w:p>
        </w:tc>
        <w:tc>
          <w:tcPr>
            <w:tcW w:w="1668"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hAnsi="Arial Narrow" w:cs="宋体"/>
                <w:kern w:val="0"/>
              </w:rPr>
              <w:t>1,175,212.28</w:t>
            </w:r>
          </w:p>
        </w:tc>
        <w:tc>
          <w:tcPr>
            <w:tcW w:w="2810"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与资产相关，</w:t>
            </w:r>
            <w:r w:rsidRPr="009B6659">
              <w:rPr>
                <w:rFonts w:ascii="Arial Narrow" w:eastAsia="仿宋_GB2312" w:hAnsi="Arial Narrow"/>
              </w:rPr>
              <w:t>2010</w:t>
            </w:r>
            <w:r w:rsidRPr="009B6659">
              <w:rPr>
                <w:rFonts w:ascii="Arial Narrow" w:eastAsia="仿宋_GB2312" w:hAnsi="Arial Narrow"/>
              </w:rPr>
              <w:t>年取得</w:t>
            </w:r>
          </w:p>
        </w:tc>
      </w:tr>
      <w:tr w:rsidR="00E82F1D" w:rsidRPr="009B6659" w:rsidTr="00B667C4">
        <w:trPr>
          <w:trHeight w:val="397"/>
        </w:trPr>
        <w:tc>
          <w:tcPr>
            <w:tcW w:w="3119" w:type="dxa"/>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rPr>
              <w:t>高清晰电视频道专项经费</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833,333.28</w:t>
            </w:r>
          </w:p>
        </w:tc>
        <w:tc>
          <w:tcPr>
            <w:tcW w:w="1668"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hAnsi="Arial Narrow" w:cs="宋体"/>
                <w:kern w:val="0"/>
              </w:rPr>
              <w:t>833,333.28</w:t>
            </w:r>
          </w:p>
        </w:tc>
        <w:tc>
          <w:tcPr>
            <w:tcW w:w="2810"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与资产相关，</w:t>
            </w:r>
            <w:r w:rsidRPr="009B6659">
              <w:rPr>
                <w:rFonts w:ascii="Arial Narrow" w:eastAsia="仿宋_GB2312" w:hAnsi="Arial Narrow"/>
              </w:rPr>
              <w:t>2008</w:t>
            </w:r>
            <w:r w:rsidRPr="009B6659">
              <w:rPr>
                <w:rFonts w:ascii="Arial Narrow" w:eastAsia="仿宋_GB2312" w:hAnsi="Arial Narrow"/>
              </w:rPr>
              <w:t>年取得</w:t>
            </w:r>
          </w:p>
        </w:tc>
      </w:tr>
      <w:tr w:rsidR="00E82F1D" w:rsidRPr="009B6659" w:rsidTr="00B667C4">
        <w:trPr>
          <w:trHeight w:val="397"/>
        </w:trPr>
        <w:tc>
          <w:tcPr>
            <w:tcW w:w="3119" w:type="dxa"/>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rPr>
              <w:t>弱电架空线整治项目补助</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812,859.00</w:t>
            </w:r>
          </w:p>
        </w:tc>
        <w:tc>
          <w:tcPr>
            <w:tcW w:w="1668"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hAnsi="Arial Narrow" w:cs="宋体"/>
                <w:kern w:val="0"/>
              </w:rPr>
              <w:t>812,859.00</w:t>
            </w:r>
          </w:p>
        </w:tc>
        <w:tc>
          <w:tcPr>
            <w:tcW w:w="2810"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与资产相关，</w:t>
            </w:r>
            <w:r w:rsidRPr="009B6659">
              <w:rPr>
                <w:rFonts w:ascii="Arial Narrow" w:eastAsia="仿宋_GB2312" w:hAnsi="Arial Narrow"/>
              </w:rPr>
              <w:t>2010</w:t>
            </w:r>
            <w:r w:rsidRPr="009B6659">
              <w:rPr>
                <w:rFonts w:ascii="Arial Narrow" w:eastAsia="仿宋_GB2312" w:hAnsi="Arial Narrow"/>
              </w:rPr>
              <w:t>年取得</w:t>
            </w:r>
          </w:p>
        </w:tc>
      </w:tr>
      <w:tr w:rsidR="00E82F1D" w:rsidRPr="009B6659" w:rsidTr="00B667C4">
        <w:trPr>
          <w:trHeight w:val="397"/>
        </w:trPr>
        <w:tc>
          <w:tcPr>
            <w:tcW w:w="3119" w:type="dxa"/>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cs="宋体" w:hint="eastAsia"/>
              </w:rPr>
              <w:t>高清交互数字电视“电视图书馆”项目专项资金</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3,852,197.00</w:t>
            </w:r>
          </w:p>
        </w:tc>
        <w:tc>
          <w:tcPr>
            <w:tcW w:w="1668"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hint="eastAsia"/>
              </w:rPr>
              <w:t>-</w:t>
            </w:r>
          </w:p>
        </w:tc>
        <w:tc>
          <w:tcPr>
            <w:tcW w:w="2810"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与收益相关，</w:t>
            </w:r>
            <w:r w:rsidRPr="009B6659">
              <w:rPr>
                <w:rFonts w:ascii="Arial Narrow" w:eastAsia="仿宋_GB2312" w:hAnsi="Arial Narrow" w:hint="eastAsia"/>
              </w:rPr>
              <w:t>2010</w:t>
            </w:r>
            <w:r w:rsidRPr="009B6659">
              <w:rPr>
                <w:rFonts w:ascii="Arial Narrow" w:eastAsia="仿宋_GB2312" w:hAnsi="Arial Narrow" w:hint="eastAsia"/>
              </w:rPr>
              <w:t>年取得</w:t>
            </w:r>
          </w:p>
        </w:tc>
      </w:tr>
      <w:tr w:rsidR="00E82F1D" w:rsidRPr="009B6659" w:rsidTr="00B667C4">
        <w:trPr>
          <w:trHeight w:val="397"/>
        </w:trPr>
        <w:tc>
          <w:tcPr>
            <w:tcW w:w="3119" w:type="dxa"/>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cs="宋体"/>
              </w:rPr>
              <w:t>市委宣传部北京市民主与法制培训基地数字化改造工程补助</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316,145.28</w:t>
            </w:r>
          </w:p>
        </w:tc>
        <w:tc>
          <w:tcPr>
            <w:tcW w:w="1668"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w:t>
            </w:r>
          </w:p>
        </w:tc>
        <w:tc>
          <w:tcPr>
            <w:tcW w:w="2810"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与资产相关，</w:t>
            </w:r>
            <w:r w:rsidRPr="009B6659">
              <w:rPr>
                <w:rFonts w:ascii="Arial Narrow" w:eastAsia="仿宋_GB2312" w:hAnsi="Arial Narrow"/>
              </w:rPr>
              <w:t>2012</w:t>
            </w:r>
            <w:r w:rsidRPr="009B6659">
              <w:rPr>
                <w:rFonts w:ascii="Arial Narrow" w:eastAsia="仿宋_GB2312" w:hAnsi="Arial Narrow"/>
              </w:rPr>
              <w:t>年取得</w:t>
            </w:r>
          </w:p>
        </w:tc>
      </w:tr>
      <w:tr w:rsidR="00E82F1D" w:rsidRPr="009B6659" w:rsidTr="00B667C4">
        <w:trPr>
          <w:trHeight w:val="397"/>
        </w:trPr>
        <w:tc>
          <w:tcPr>
            <w:tcW w:w="3119"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新业务研究及实现</w:t>
            </w:r>
            <w:r w:rsidRPr="009B6659">
              <w:rPr>
                <w:rFonts w:ascii="Arial Narrow" w:eastAsia="仿宋_GB2312" w:hAnsi="Arial Narrow" w:cs="仿宋_GB2312" w:hint="eastAsia"/>
                <w:kern w:val="0"/>
              </w:rPr>
              <w:t>-</w:t>
            </w:r>
            <w:r w:rsidRPr="009B6659">
              <w:rPr>
                <w:rFonts w:ascii="Arial Narrow" w:eastAsia="仿宋_GB2312" w:hAnsi="Arial Narrow" w:cs="仿宋_GB2312" w:hint="eastAsia"/>
                <w:kern w:val="0"/>
              </w:rPr>
              <w:t>电视股票交易研究经费</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250,000.00</w:t>
            </w:r>
          </w:p>
        </w:tc>
        <w:tc>
          <w:tcPr>
            <w:tcW w:w="1668" w:type="dxa"/>
            <w:vAlign w:val="center"/>
          </w:tcPr>
          <w:p w:rsidR="00E82F1D" w:rsidRPr="009B6659" w:rsidRDefault="00E82F1D" w:rsidP="00B667C4">
            <w:pPr>
              <w:widowControl/>
              <w:ind w:right="120"/>
              <w:jc w:val="right"/>
              <w:rPr>
                <w:rFonts w:ascii="Arial Narrow" w:hAnsi="Arial Narrow" w:cs="宋体"/>
                <w:kern w:val="0"/>
              </w:rPr>
            </w:pPr>
            <w:r w:rsidRPr="009B6659">
              <w:rPr>
                <w:rFonts w:ascii="Arial Narrow" w:hAnsi="Arial Narrow" w:cs="宋体" w:hint="eastAsia"/>
                <w:kern w:val="0"/>
              </w:rPr>
              <w:t>-</w:t>
            </w:r>
          </w:p>
        </w:tc>
        <w:tc>
          <w:tcPr>
            <w:tcW w:w="2810" w:type="dxa"/>
            <w:vAlign w:val="center"/>
          </w:tcPr>
          <w:p w:rsidR="00E82F1D" w:rsidRPr="009B6659" w:rsidRDefault="00E82F1D" w:rsidP="00B667C4">
            <w:pPr>
              <w:widowControl/>
              <w:jc w:val="right"/>
              <w:rPr>
                <w:rFonts w:ascii="仿宋_GB2312" w:eastAsia="仿宋_GB2312" w:hAnsi="宋体" w:cs="宋体"/>
                <w:kern w:val="0"/>
              </w:rPr>
            </w:pPr>
            <w:r w:rsidRPr="009B6659">
              <w:rPr>
                <w:rFonts w:ascii="Arial Narrow" w:eastAsia="仿宋_GB2312" w:hAnsi="Arial Narrow"/>
              </w:rPr>
              <w:t>与</w:t>
            </w:r>
            <w:r w:rsidRPr="009B6659">
              <w:rPr>
                <w:rFonts w:ascii="Arial Narrow" w:eastAsia="仿宋_GB2312" w:hAnsi="Arial Narrow" w:hint="eastAsia"/>
              </w:rPr>
              <w:t>收益</w:t>
            </w:r>
            <w:r w:rsidRPr="009B6659">
              <w:rPr>
                <w:rFonts w:ascii="Arial Narrow" w:eastAsia="仿宋_GB2312" w:hAnsi="Arial Narrow"/>
              </w:rPr>
              <w:t>相关</w:t>
            </w:r>
            <w:r w:rsidRPr="009B6659">
              <w:rPr>
                <w:rFonts w:ascii="Arial Narrow" w:eastAsia="仿宋_GB2312" w:hAnsi="Arial Narrow" w:hint="eastAsia"/>
              </w:rPr>
              <w:t>，</w:t>
            </w:r>
            <w:r w:rsidRPr="009B6659">
              <w:rPr>
                <w:rFonts w:ascii="Arial Narrow" w:eastAsia="仿宋_GB2312" w:hAnsi="Arial Narrow" w:hint="eastAsia"/>
              </w:rPr>
              <w:t>2011</w:t>
            </w:r>
            <w:r w:rsidRPr="009B6659">
              <w:rPr>
                <w:rFonts w:ascii="Arial Narrow" w:eastAsia="仿宋_GB2312" w:hAnsi="Arial Narrow" w:hint="eastAsia"/>
              </w:rPr>
              <w:t>年</w:t>
            </w:r>
            <w:r w:rsidRPr="009B6659">
              <w:rPr>
                <w:rFonts w:ascii="Arial Narrow" w:eastAsia="仿宋_GB2312" w:hAnsi="Arial Narrow"/>
              </w:rPr>
              <w:t>取得</w:t>
            </w:r>
          </w:p>
        </w:tc>
      </w:tr>
      <w:tr w:rsidR="00E82F1D" w:rsidRPr="009B6659" w:rsidTr="00B667C4">
        <w:trPr>
          <w:trHeight w:val="397"/>
        </w:trPr>
        <w:tc>
          <w:tcPr>
            <w:tcW w:w="3119" w:type="dxa"/>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cs="宋体" w:hint="eastAsia"/>
              </w:rPr>
              <w:t>高品质影视作品网络分发服务平台建设和应用示范专项补贴资金</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396,133.00</w:t>
            </w:r>
          </w:p>
        </w:tc>
        <w:tc>
          <w:tcPr>
            <w:tcW w:w="1668"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hint="eastAsia"/>
              </w:rPr>
              <w:t>-</w:t>
            </w:r>
          </w:p>
        </w:tc>
        <w:tc>
          <w:tcPr>
            <w:tcW w:w="2810"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与资产相关，</w:t>
            </w:r>
            <w:r w:rsidRPr="009B6659">
              <w:rPr>
                <w:rFonts w:ascii="Arial Narrow" w:eastAsia="仿宋_GB2312" w:hAnsi="Arial Narrow" w:hint="eastAsia"/>
              </w:rPr>
              <w:t>2011</w:t>
            </w:r>
            <w:r w:rsidRPr="009B6659">
              <w:rPr>
                <w:rFonts w:ascii="Arial Narrow" w:eastAsia="仿宋_GB2312" w:hAnsi="Arial Narrow" w:hint="eastAsia"/>
              </w:rPr>
              <w:t>年取得</w:t>
            </w:r>
          </w:p>
        </w:tc>
      </w:tr>
      <w:tr w:rsidR="00E82F1D" w:rsidRPr="009B6659" w:rsidTr="00B667C4">
        <w:trPr>
          <w:trHeight w:val="397"/>
        </w:trPr>
        <w:tc>
          <w:tcPr>
            <w:tcW w:w="3119" w:type="dxa"/>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cs="宋体" w:hint="eastAsia"/>
              </w:rPr>
              <w:t>基于自主创新的</w:t>
            </w:r>
            <w:proofErr w:type="gramStart"/>
            <w:r w:rsidRPr="009B6659">
              <w:rPr>
                <w:rFonts w:ascii="Arial Narrow" w:eastAsia="仿宋_GB2312" w:hAnsi="Arial Narrow" w:cs="宋体" w:hint="eastAsia"/>
              </w:rPr>
              <w:t>飞视热点</w:t>
            </w:r>
            <w:proofErr w:type="gramEnd"/>
            <w:r w:rsidRPr="009B6659">
              <w:rPr>
                <w:rFonts w:ascii="Arial Narrow" w:eastAsia="仿宋_GB2312" w:hAnsi="Arial Narrow" w:cs="宋体" w:hint="eastAsia"/>
              </w:rPr>
              <w:t>覆盖技术，开展文化新媒体传播应用示范项目补贴</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118,433.33</w:t>
            </w:r>
          </w:p>
        </w:tc>
        <w:tc>
          <w:tcPr>
            <w:tcW w:w="1668"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hint="eastAsia"/>
              </w:rPr>
              <w:t>-</w:t>
            </w:r>
          </w:p>
        </w:tc>
        <w:tc>
          <w:tcPr>
            <w:tcW w:w="2810"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与资产相关，</w:t>
            </w:r>
            <w:r w:rsidRPr="009B6659">
              <w:rPr>
                <w:rFonts w:ascii="Arial Narrow" w:eastAsia="仿宋_GB2312" w:hAnsi="Arial Narrow" w:hint="eastAsia"/>
              </w:rPr>
              <w:t>2012</w:t>
            </w:r>
            <w:r w:rsidRPr="009B6659">
              <w:rPr>
                <w:rFonts w:ascii="Arial Narrow" w:eastAsia="仿宋_GB2312" w:hAnsi="Arial Narrow" w:hint="eastAsia"/>
              </w:rPr>
              <w:t>年取得</w:t>
            </w:r>
          </w:p>
        </w:tc>
      </w:tr>
      <w:tr w:rsidR="00E82F1D" w:rsidRPr="009B6659" w:rsidTr="00B667C4">
        <w:trPr>
          <w:trHeight w:val="397"/>
        </w:trPr>
        <w:tc>
          <w:tcPr>
            <w:tcW w:w="3119" w:type="dxa"/>
            <w:vAlign w:val="center"/>
          </w:tcPr>
          <w:p w:rsidR="00E82F1D" w:rsidRPr="009B6659" w:rsidRDefault="00E82F1D" w:rsidP="00B667C4">
            <w:pPr>
              <w:jc w:val="left"/>
              <w:rPr>
                <w:rFonts w:ascii="Arial Narrow" w:eastAsia="仿宋_GB2312" w:hAnsi="Arial Narrow" w:cs="宋体"/>
              </w:rPr>
            </w:pPr>
            <w:proofErr w:type="gramStart"/>
            <w:r w:rsidRPr="009B6659">
              <w:rPr>
                <w:rFonts w:ascii="Arial Narrow" w:eastAsia="仿宋_GB2312" w:hAnsi="Arial Narrow" w:cs="宋体"/>
              </w:rPr>
              <w:t>营改增</w:t>
            </w:r>
            <w:proofErr w:type="gramEnd"/>
            <w:r w:rsidRPr="009B6659">
              <w:rPr>
                <w:rFonts w:ascii="Arial Narrow" w:eastAsia="仿宋_GB2312" w:hAnsi="Arial Narrow" w:cs="宋体"/>
              </w:rPr>
              <w:t>扶持基金</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409,394.67</w:t>
            </w:r>
          </w:p>
        </w:tc>
        <w:tc>
          <w:tcPr>
            <w:tcW w:w="1668"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w:t>
            </w:r>
          </w:p>
        </w:tc>
        <w:tc>
          <w:tcPr>
            <w:tcW w:w="2810"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与</w:t>
            </w:r>
            <w:r w:rsidRPr="009B6659">
              <w:rPr>
                <w:rFonts w:ascii="Arial Narrow" w:eastAsia="仿宋_GB2312" w:hAnsi="Arial Narrow" w:hint="eastAsia"/>
              </w:rPr>
              <w:t>收益</w:t>
            </w:r>
            <w:r w:rsidRPr="009B6659">
              <w:rPr>
                <w:rFonts w:ascii="Arial Narrow" w:eastAsia="仿宋_GB2312" w:hAnsi="Arial Narrow"/>
              </w:rPr>
              <w:t>相关</w:t>
            </w:r>
            <w:r w:rsidRPr="009B6659">
              <w:rPr>
                <w:rFonts w:ascii="Arial Narrow" w:eastAsia="仿宋_GB2312" w:hAnsi="Arial Narrow" w:hint="eastAsia"/>
              </w:rPr>
              <w:t>，</w:t>
            </w:r>
            <w:r w:rsidRPr="009B6659">
              <w:rPr>
                <w:rFonts w:ascii="Arial Narrow" w:eastAsia="仿宋_GB2312" w:hAnsi="Arial Narrow"/>
              </w:rPr>
              <w:t>本期取得</w:t>
            </w:r>
          </w:p>
        </w:tc>
      </w:tr>
      <w:tr w:rsidR="00E82F1D" w:rsidRPr="009B6659" w:rsidTr="00B667C4">
        <w:trPr>
          <w:trHeight w:val="397"/>
        </w:trPr>
        <w:tc>
          <w:tcPr>
            <w:tcW w:w="3119" w:type="dxa"/>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rPr>
              <w:t>残疾人就业补贴款</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23,000.00</w:t>
            </w:r>
          </w:p>
        </w:tc>
        <w:tc>
          <w:tcPr>
            <w:tcW w:w="1668"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rPr>
              <w:t>23,000.00</w:t>
            </w:r>
          </w:p>
        </w:tc>
        <w:tc>
          <w:tcPr>
            <w:tcW w:w="2810"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与收益相关</w:t>
            </w:r>
            <w:r w:rsidRPr="009B6659">
              <w:rPr>
                <w:rFonts w:ascii="Arial Narrow" w:eastAsia="仿宋_GB2312" w:hAnsi="Arial Narrow" w:hint="eastAsia"/>
              </w:rPr>
              <w:t>，</w:t>
            </w:r>
            <w:r w:rsidRPr="009B6659">
              <w:rPr>
                <w:rFonts w:ascii="Arial Narrow" w:eastAsia="仿宋_GB2312" w:hAnsi="Arial Narrow"/>
              </w:rPr>
              <w:t>本期取得</w:t>
            </w:r>
          </w:p>
        </w:tc>
      </w:tr>
      <w:tr w:rsidR="00E82F1D" w:rsidRPr="009B6659" w:rsidTr="00B667C4">
        <w:trPr>
          <w:trHeight w:val="397"/>
        </w:trPr>
        <w:tc>
          <w:tcPr>
            <w:tcW w:w="3119" w:type="dxa"/>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rPr>
              <w:t>老旧车辆报废政府补助</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109,000.00</w:t>
            </w:r>
          </w:p>
        </w:tc>
        <w:tc>
          <w:tcPr>
            <w:tcW w:w="1668"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hAnsi="Arial Narrow" w:cs="宋体"/>
                <w:kern w:val="0"/>
              </w:rPr>
              <w:t>130,000.00</w:t>
            </w:r>
          </w:p>
        </w:tc>
        <w:tc>
          <w:tcPr>
            <w:tcW w:w="2810"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与收益相关</w:t>
            </w:r>
            <w:r w:rsidRPr="009B6659">
              <w:rPr>
                <w:rFonts w:ascii="Arial Narrow" w:eastAsia="仿宋_GB2312" w:hAnsi="Arial Narrow" w:hint="eastAsia"/>
              </w:rPr>
              <w:t>，</w:t>
            </w:r>
            <w:r w:rsidRPr="009B6659">
              <w:rPr>
                <w:rFonts w:ascii="Arial Narrow" w:eastAsia="仿宋_GB2312" w:hAnsi="Arial Narrow"/>
              </w:rPr>
              <w:t>本期取得</w:t>
            </w:r>
          </w:p>
        </w:tc>
      </w:tr>
      <w:tr w:rsidR="00E82F1D" w:rsidRPr="009B6659" w:rsidTr="00B667C4">
        <w:trPr>
          <w:trHeight w:val="397"/>
        </w:trPr>
        <w:tc>
          <w:tcPr>
            <w:tcW w:w="3119" w:type="dxa"/>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rPr>
              <w:t>北京市专利申请资助金</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3,500.00</w:t>
            </w:r>
          </w:p>
        </w:tc>
        <w:tc>
          <w:tcPr>
            <w:tcW w:w="1668"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rPr>
              <w:t>2,150.00</w:t>
            </w:r>
          </w:p>
        </w:tc>
        <w:tc>
          <w:tcPr>
            <w:tcW w:w="2810"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与收益相关</w:t>
            </w:r>
            <w:r w:rsidRPr="009B6659">
              <w:rPr>
                <w:rFonts w:ascii="Arial Narrow" w:eastAsia="仿宋_GB2312" w:hAnsi="Arial Narrow" w:hint="eastAsia"/>
              </w:rPr>
              <w:t>，</w:t>
            </w:r>
            <w:r w:rsidRPr="009B6659">
              <w:rPr>
                <w:rFonts w:ascii="Arial Narrow" w:eastAsia="仿宋_GB2312" w:hAnsi="Arial Narrow"/>
              </w:rPr>
              <w:t>本期取得</w:t>
            </w:r>
          </w:p>
        </w:tc>
      </w:tr>
      <w:tr w:rsidR="00E82F1D" w:rsidRPr="009B6659" w:rsidTr="00B667C4">
        <w:trPr>
          <w:trHeight w:val="397"/>
        </w:trPr>
        <w:tc>
          <w:tcPr>
            <w:tcW w:w="3119"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石景山区市政市容管委会架空线入地工程专项补贴</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hint="eastAsia"/>
              </w:rPr>
              <w:t>-</w:t>
            </w:r>
          </w:p>
        </w:tc>
        <w:tc>
          <w:tcPr>
            <w:tcW w:w="1668" w:type="dxa"/>
            <w:vAlign w:val="center"/>
          </w:tcPr>
          <w:p w:rsidR="00E82F1D" w:rsidRPr="009B6659" w:rsidRDefault="00E82F1D" w:rsidP="00B667C4">
            <w:pPr>
              <w:widowControl/>
              <w:ind w:right="120"/>
              <w:jc w:val="right"/>
              <w:rPr>
                <w:rFonts w:ascii="Arial Narrow" w:hAnsi="Arial Narrow" w:cs="宋体"/>
                <w:kern w:val="0"/>
              </w:rPr>
            </w:pPr>
            <w:r w:rsidRPr="009B6659">
              <w:rPr>
                <w:rFonts w:ascii="Arial Narrow" w:hAnsi="Arial Narrow" w:cs="宋体"/>
                <w:kern w:val="0"/>
              </w:rPr>
              <w:t>322,470.00</w:t>
            </w:r>
          </w:p>
        </w:tc>
        <w:tc>
          <w:tcPr>
            <w:tcW w:w="2810" w:type="dxa"/>
            <w:vAlign w:val="center"/>
          </w:tcPr>
          <w:p w:rsidR="00E82F1D" w:rsidRPr="009B6659" w:rsidRDefault="00E82F1D" w:rsidP="00B667C4">
            <w:pPr>
              <w:widowControl/>
              <w:jc w:val="right"/>
              <w:rPr>
                <w:rFonts w:ascii="仿宋_GB2312" w:eastAsia="仿宋_GB2312" w:hAnsi="宋体" w:cs="宋体"/>
                <w:kern w:val="0"/>
              </w:rPr>
            </w:pPr>
            <w:r w:rsidRPr="009B6659">
              <w:rPr>
                <w:rFonts w:ascii="仿宋_GB2312" w:eastAsia="仿宋_GB2312" w:hAnsi="宋体" w:cs="宋体" w:hint="eastAsia"/>
                <w:kern w:val="0"/>
              </w:rPr>
              <w:t>与收益相关，本期取得</w:t>
            </w:r>
          </w:p>
        </w:tc>
      </w:tr>
      <w:tr w:rsidR="00E82F1D" w:rsidRPr="009B6659" w:rsidTr="00B667C4">
        <w:trPr>
          <w:trHeight w:val="397"/>
        </w:trPr>
        <w:tc>
          <w:tcPr>
            <w:tcW w:w="3119"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国家广电总局科研项目</w:t>
            </w:r>
            <w:r w:rsidRPr="009B6659">
              <w:rPr>
                <w:rFonts w:ascii="Arial Narrow" w:eastAsia="仿宋_GB2312" w:hAnsi="Arial Narrow" w:cs="仿宋_GB2312" w:hint="eastAsia"/>
                <w:kern w:val="0"/>
              </w:rPr>
              <w:t>NGB</w:t>
            </w:r>
            <w:r w:rsidRPr="009B6659">
              <w:rPr>
                <w:rFonts w:ascii="Arial Narrow" w:eastAsia="仿宋_GB2312" w:hAnsi="Arial Narrow" w:cs="仿宋_GB2312" w:hint="eastAsia"/>
                <w:kern w:val="0"/>
              </w:rPr>
              <w:t>内容分发网络</w:t>
            </w:r>
            <w:r w:rsidRPr="009B6659">
              <w:rPr>
                <w:rFonts w:ascii="Arial Narrow" w:eastAsia="仿宋_GB2312" w:hAnsi="Arial Narrow" w:cs="仿宋_GB2312" w:hint="eastAsia"/>
                <w:kern w:val="0"/>
              </w:rPr>
              <w:t>(CDN)</w:t>
            </w:r>
            <w:r w:rsidRPr="009B6659">
              <w:rPr>
                <w:rFonts w:ascii="Arial Narrow" w:eastAsia="仿宋_GB2312" w:hAnsi="Arial Narrow" w:cs="仿宋_GB2312" w:hint="eastAsia"/>
                <w:kern w:val="0"/>
              </w:rPr>
              <w:t>技术体制研究补助经费</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hint="eastAsia"/>
              </w:rPr>
              <w:t>-</w:t>
            </w:r>
          </w:p>
        </w:tc>
        <w:tc>
          <w:tcPr>
            <w:tcW w:w="1668" w:type="dxa"/>
            <w:vAlign w:val="center"/>
          </w:tcPr>
          <w:p w:rsidR="00E82F1D" w:rsidRPr="009B6659" w:rsidRDefault="00E82F1D" w:rsidP="00B667C4">
            <w:pPr>
              <w:widowControl/>
              <w:ind w:right="120"/>
              <w:jc w:val="right"/>
              <w:rPr>
                <w:rFonts w:ascii="Arial Narrow" w:hAnsi="Arial Narrow" w:cs="宋体"/>
                <w:kern w:val="0"/>
              </w:rPr>
            </w:pPr>
            <w:r w:rsidRPr="009B6659">
              <w:rPr>
                <w:rFonts w:ascii="Arial Narrow" w:hAnsi="Arial Narrow" w:cs="宋体"/>
                <w:kern w:val="0"/>
              </w:rPr>
              <w:t>100,000.00</w:t>
            </w:r>
          </w:p>
        </w:tc>
        <w:tc>
          <w:tcPr>
            <w:tcW w:w="2810" w:type="dxa"/>
            <w:vAlign w:val="center"/>
          </w:tcPr>
          <w:p w:rsidR="00E82F1D" w:rsidRPr="009B6659" w:rsidRDefault="00E82F1D" w:rsidP="00B667C4">
            <w:pPr>
              <w:widowControl/>
              <w:jc w:val="right"/>
              <w:rPr>
                <w:rFonts w:ascii="仿宋_GB2312" w:eastAsia="仿宋_GB2312" w:hAnsi="宋体" w:cs="宋体"/>
                <w:kern w:val="0"/>
              </w:rPr>
            </w:pPr>
            <w:r w:rsidRPr="009B6659">
              <w:rPr>
                <w:rFonts w:ascii="仿宋_GB2312" w:eastAsia="仿宋_GB2312" w:hAnsi="宋体" w:cs="宋体" w:hint="eastAsia"/>
                <w:kern w:val="0"/>
              </w:rPr>
              <w:t>与收益相关，本期取得</w:t>
            </w:r>
          </w:p>
        </w:tc>
      </w:tr>
      <w:tr w:rsidR="00E82F1D" w:rsidRPr="009B6659" w:rsidTr="00B667C4">
        <w:trPr>
          <w:trHeight w:val="397"/>
        </w:trPr>
        <w:tc>
          <w:tcPr>
            <w:tcW w:w="3119"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中关村科技园</w:t>
            </w:r>
            <w:proofErr w:type="gramStart"/>
            <w:r w:rsidRPr="009B6659">
              <w:rPr>
                <w:rFonts w:ascii="Arial Narrow" w:eastAsia="仿宋_GB2312" w:hAnsi="Arial Narrow" w:cs="仿宋_GB2312" w:hint="eastAsia"/>
                <w:kern w:val="0"/>
              </w:rPr>
              <w:t>海淀园</w:t>
            </w:r>
            <w:proofErr w:type="gramEnd"/>
            <w:r w:rsidRPr="009B6659">
              <w:rPr>
                <w:rFonts w:ascii="Arial Narrow" w:eastAsia="仿宋_GB2312" w:hAnsi="Arial Narrow" w:cs="仿宋_GB2312" w:hint="eastAsia"/>
                <w:kern w:val="0"/>
              </w:rPr>
              <w:t>管理委员会</w:t>
            </w:r>
            <w:r w:rsidRPr="009B6659">
              <w:rPr>
                <w:rFonts w:ascii="Arial Narrow" w:eastAsia="仿宋_GB2312" w:hAnsi="Arial Narrow" w:cs="仿宋_GB2312" w:hint="eastAsia"/>
                <w:kern w:val="0"/>
              </w:rPr>
              <w:t>2013</w:t>
            </w:r>
            <w:r w:rsidRPr="009B6659">
              <w:rPr>
                <w:rFonts w:ascii="Arial Narrow" w:eastAsia="仿宋_GB2312" w:hAnsi="Arial Narrow" w:cs="仿宋_GB2312" w:hint="eastAsia"/>
                <w:kern w:val="0"/>
              </w:rPr>
              <w:t>年购买信用报告补贴</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1,600,000.00</w:t>
            </w:r>
          </w:p>
        </w:tc>
        <w:tc>
          <w:tcPr>
            <w:tcW w:w="1668"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w:t>
            </w:r>
          </w:p>
        </w:tc>
        <w:tc>
          <w:tcPr>
            <w:tcW w:w="2810"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与收益相关</w:t>
            </w:r>
            <w:r w:rsidRPr="009B6659">
              <w:rPr>
                <w:rFonts w:ascii="Arial Narrow" w:eastAsia="仿宋_GB2312" w:hAnsi="Arial Narrow" w:hint="eastAsia"/>
              </w:rPr>
              <w:t>，</w:t>
            </w:r>
            <w:r w:rsidRPr="009B6659">
              <w:rPr>
                <w:rFonts w:ascii="Arial Narrow" w:eastAsia="仿宋_GB2312" w:hAnsi="Arial Narrow"/>
              </w:rPr>
              <w:t>本期取得</w:t>
            </w:r>
          </w:p>
        </w:tc>
      </w:tr>
      <w:tr w:rsidR="00E82F1D" w:rsidRPr="009B6659" w:rsidTr="00B667C4">
        <w:trPr>
          <w:trHeight w:val="397"/>
        </w:trPr>
        <w:tc>
          <w:tcPr>
            <w:tcW w:w="3119" w:type="dxa"/>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cs="宋体" w:hint="eastAsia"/>
              </w:rPr>
              <w:t>海淀</w:t>
            </w:r>
            <w:r w:rsidRPr="009B6659">
              <w:rPr>
                <w:rFonts w:ascii="Arial Narrow" w:eastAsia="仿宋_GB2312" w:hAnsi="Arial Narrow" w:cs="宋体" w:hint="eastAsia"/>
              </w:rPr>
              <w:t>2013</w:t>
            </w:r>
            <w:r w:rsidRPr="009B6659">
              <w:rPr>
                <w:rFonts w:ascii="Arial Narrow" w:eastAsia="仿宋_GB2312" w:hAnsi="Arial Narrow" w:cs="宋体" w:hint="eastAsia"/>
              </w:rPr>
              <w:t>年重点培育企业资金奖励专项</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5,000.00</w:t>
            </w:r>
          </w:p>
        </w:tc>
        <w:tc>
          <w:tcPr>
            <w:tcW w:w="1668"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w:t>
            </w:r>
          </w:p>
        </w:tc>
        <w:tc>
          <w:tcPr>
            <w:tcW w:w="2810"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与收益相关</w:t>
            </w:r>
            <w:r w:rsidRPr="009B6659">
              <w:rPr>
                <w:rFonts w:ascii="Arial Narrow" w:eastAsia="仿宋_GB2312" w:hAnsi="Arial Narrow" w:hint="eastAsia"/>
              </w:rPr>
              <w:t>，</w:t>
            </w:r>
            <w:r w:rsidRPr="009B6659">
              <w:rPr>
                <w:rFonts w:ascii="Arial Narrow" w:eastAsia="仿宋_GB2312" w:hAnsi="Arial Narrow"/>
              </w:rPr>
              <w:t>本期取得</w:t>
            </w:r>
          </w:p>
        </w:tc>
      </w:tr>
      <w:tr w:rsidR="00E82F1D" w:rsidRPr="009B6659" w:rsidTr="00B667C4">
        <w:trPr>
          <w:trHeight w:val="397"/>
        </w:trPr>
        <w:tc>
          <w:tcPr>
            <w:tcW w:w="3119" w:type="dxa"/>
            <w:vAlign w:val="center"/>
          </w:tcPr>
          <w:p w:rsidR="00E82F1D" w:rsidRPr="009B6659" w:rsidRDefault="00E82F1D" w:rsidP="00B667C4">
            <w:pPr>
              <w:jc w:val="left"/>
              <w:rPr>
                <w:rFonts w:ascii="Arial Narrow" w:eastAsia="仿宋_GB2312" w:hAnsi="Arial Narrow" w:cs="宋体"/>
              </w:rPr>
            </w:pPr>
            <w:r w:rsidRPr="009B6659">
              <w:rPr>
                <w:rFonts w:ascii="Arial Narrow" w:eastAsia="仿宋_GB2312" w:hAnsi="Arial Narrow" w:cs="宋体"/>
              </w:rPr>
              <w:t>购置车辆政府补贴</w:t>
            </w:r>
          </w:p>
        </w:tc>
        <w:tc>
          <w:tcPr>
            <w:tcW w:w="1609"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rPr>
              <w:t>6,000.00</w:t>
            </w:r>
          </w:p>
        </w:tc>
        <w:tc>
          <w:tcPr>
            <w:tcW w:w="1668" w:type="dxa"/>
            <w:vAlign w:val="center"/>
          </w:tcPr>
          <w:p w:rsidR="00E82F1D" w:rsidRPr="009B6659" w:rsidRDefault="00E82F1D" w:rsidP="00B667C4">
            <w:pPr>
              <w:ind w:rightChars="25" w:right="53"/>
              <w:jc w:val="right"/>
              <w:rPr>
                <w:rFonts w:ascii="Arial Narrow" w:eastAsia="仿宋_GB2312" w:hAnsi="Arial Narrow" w:cs="宋体"/>
              </w:rPr>
            </w:pPr>
            <w:r w:rsidRPr="009B6659">
              <w:rPr>
                <w:rFonts w:ascii="Arial Narrow" w:eastAsia="仿宋_GB2312" w:hAnsi="Arial Narrow" w:cs="宋体" w:hint="eastAsia"/>
              </w:rPr>
              <w:t>-</w:t>
            </w:r>
          </w:p>
        </w:tc>
        <w:tc>
          <w:tcPr>
            <w:tcW w:w="2810" w:type="dxa"/>
            <w:vAlign w:val="center"/>
          </w:tcPr>
          <w:p w:rsidR="00E82F1D" w:rsidRPr="009B6659" w:rsidRDefault="00E82F1D" w:rsidP="00B667C4">
            <w:pPr>
              <w:jc w:val="right"/>
              <w:rPr>
                <w:rFonts w:ascii="Arial Narrow" w:eastAsia="仿宋_GB2312" w:hAnsi="Arial Narrow"/>
              </w:rPr>
            </w:pPr>
            <w:r w:rsidRPr="009B6659">
              <w:rPr>
                <w:rFonts w:ascii="仿宋_GB2312" w:eastAsia="仿宋_GB2312" w:hAnsi="宋体" w:cs="宋体" w:hint="eastAsia"/>
                <w:kern w:val="0"/>
              </w:rPr>
              <w:t>与收益相关，本期取得</w:t>
            </w:r>
          </w:p>
        </w:tc>
      </w:tr>
      <w:tr w:rsidR="00E82F1D" w:rsidRPr="009B6659" w:rsidTr="00B667C4">
        <w:trPr>
          <w:trHeight w:val="397"/>
        </w:trPr>
        <w:tc>
          <w:tcPr>
            <w:tcW w:w="3119" w:type="dxa"/>
            <w:tcBorders>
              <w:top w:val="single" w:sz="4" w:space="0" w:color="auto"/>
              <w:bottom w:val="single" w:sz="8" w:space="0" w:color="auto"/>
            </w:tcBorders>
            <w:vAlign w:val="center"/>
          </w:tcPr>
          <w:p w:rsidR="00E82F1D" w:rsidRPr="009B6659" w:rsidRDefault="00E82F1D" w:rsidP="00B667C4">
            <w:pPr>
              <w:ind w:firstLineChars="49" w:firstLine="103"/>
              <w:rPr>
                <w:rFonts w:ascii="Arial Narrow" w:eastAsia="仿宋_GB2312" w:hAnsi="Arial Narrow"/>
                <w:b/>
              </w:rPr>
            </w:pPr>
            <w:r w:rsidRPr="009B6659">
              <w:rPr>
                <w:rFonts w:ascii="Arial Narrow" w:eastAsia="仿宋_GB2312" w:hAnsi="Arial Narrow"/>
                <w:b/>
              </w:rPr>
              <w:t>合计</w:t>
            </w:r>
          </w:p>
        </w:tc>
        <w:tc>
          <w:tcPr>
            <w:tcW w:w="1609" w:type="dxa"/>
            <w:tcBorders>
              <w:top w:val="single" w:sz="4" w:space="0" w:color="auto"/>
              <w:bottom w:val="single" w:sz="8" w:space="0" w:color="auto"/>
            </w:tcBorders>
            <w:vAlign w:val="center"/>
          </w:tcPr>
          <w:p w:rsidR="00E82F1D" w:rsidRPr="009B6659" w:rsidRDefault="00E82F1D" w:rsidP="00B667C4">
            <w:pPr>
              <w:ind w:rightChars="25" w:right="53"/>
              <w:jc w:val="right"/>
              <w:rPr>
                <w:rFonts w:ascii="Arial Narrow" w:eastAsia="仿宋_GB2312" w:hAnsi="Arial Narrow" w:cs="宋体"/>
                <w:b/>
                <w:bCs/>
              </w:rPr>
            </w:pPr>
            <w:r w:rsidRPr="009B6659">
              <w:rPr>
                <w:rFonts w:ascii="Arial Narrow" w:eastAsia="仿宋_GB2312" w:hAnsi="Arial Narrow" w:cs="宋体"/>
                <w:b/>
                <w:bCs/>
              </w:rPr>
              <w:t>415,976,823.07</w:t>
            </w:r>
          </w:p>
        </w:tc>
        <w:tc>
          <w:tcPr>
            <w:tcW w:w="1668" w:type="dxa"/>
            <w:tcBorders>
              <w:top w:val="single" w:sz="4" w:space="0" w:color="auto"/>
              <w:bottom w:val="single" w:sz="8" w:space="0" w:color="auto"/>
            </w:tcBorders>
            <w:vAlign w:val="center"/>
          </w:tcPr>
          <w:p w:rsidR="00E82F1D" w:rsidRPr="009B6659" w:rsidRDefault="00E82F1D" w:rsidP="00B667C4">
            <w:pPr>
              <w:ind w:rightChars="25" w:right="53"/>
              <w:jc w:val="right"/>
              <w:rPr>
                <w:rFonts w:ascii="Arial Narrow" w:eastAsia="仿宋_GB2312" w:hAnsi="Arial Narrow" w:cs="宋体"/>
                <w:b/>
                <w:bCs/>
              </w:rPr>
            </w:pPr>
            <w:r w:rsidRPr="009B6659">
              <w:rPr>
                <w:rFonts w:ascii="Arial Narrow" w:hAnsi="Arial Narrow" w:cs="宋体"/>
                <w:b/>
                <w:bCs/>
                <w:kern w:val="0"/>
              </w:rPr>
              <w:t>418,998,292.68</w:t>
            </w:r>
          </w:p>
        </w:tc>
        <w:tc>
          <w:tcPr>
            <w:tcW w:w="2810" w:type="dxa"/>
            <w:tcBorders>
              <w:top w:val="single" w:sz="4" w:space="0" w:color="auto"/>
              <w:bottom w:val="single" w:sz="8" w:space="0" w:color="auto"/>
            </w:tcBorders>
            <w:vAlign w:val="center"/>
          </w:tcPr>
          <w:p w:rsidR="00E82F1D" w:rsidRPr="009B6659" w:rsidRDefault="00E82F1D" w:rsidP="00B667C4">
            <w:pPr>
              <w:ind w:firstLineChars="49" w:firstLine="103"/>
              <w:rPr>
                <w:rFonts w:ascii="Arial Narrow" w:eastAsia="仿宋_GB2312" w:hAnsi="Arial Narrow"/>
                <w:b/>
              </w:rPr>
            </w:pPr>
          </w:p>
        </w:tc>
      </w:tr>
    </w:tbl>
    <w:p w:rsidR="00E82F1D" w:rsidRDefault="00E82F1D" w:rsidP="00F7113C">
      <w:pPr>
        <w:snapToGrid w:val="0"/>
        <w:spacing w:beforeLines="50" w:afterLines="50"/>
        <w:ind w:leftChars="-200" w:left="-2" w:hangingChars="174" w:hanging="418"/>
        <w:outlineLvl w:val="1"/>
        <w:rPr>
          <w:rFonts w:ascii="Arial Narrow" w:eastAsia="仿宋_GB2312" w:hAnsi="Arial Narrow"/>
          <w:sz w:val="24"/>
        </w:rPr>
      </w:pPr>
      <w:r>
        <w:rPr>
          <w:rFonts w:ascii="Arial Narrow" w:eastAsia="仿宋_GB2312" w:hAnsi="Arial Narrow" w:hint="eastAsia"/>
          <w:sz w:val="24"/>
        </w:rPr>
        <w:t>44</w:t>
      </w:r>
      <w:r>
        <w:rPr>
          <w:rFonts w:ascii="Arial Narrow" w:eastAsia="仿宋_GB2312" w:hAnsi="Arial Narrow" w:hint="eastAsia"/>
          <w:sz w:val="24"/>
        </w:rPr>
        <w:t>、营业外支出</w:t>
      </w:r>
    </w:p>
    <w:tbl>
      <w:tblPr>
        <w:tblW w:w="0" w:type="auto"/>
        <w:tblInd w:w="-142" w:type="dxa"/>
        <w:tblBorders>
          <w:top w:val="single" w:sz="4" w:space="0" w:color="auto"/>
          <w:bottom w:val="single" w:sz="4" w:space="0" w:color="auto"/>
        </w:tblBorders>
        <w:tblLayout w:type="fixed"/>
        <w:tblCellMar>
          <w:left w:w="0" w:type="dxa"/>
          <w:right w:w="0" w:type="dxa"/>
        </w:tblCellMar>
        <w:tblLook w:val="0000"/>
      </w:tblPr>
      <w:tblGrid>
        <w:gridCol w:w="3185"/>
        <w:gridCol w:w="2007"/>
        <w:gridCol w:w="2007"/>
        <w:gridCol w:w="2007"/>
      </w:tblGrid>
      <w:tr w:rsidR="00E82F1D" w:rsidRPr="009B6659" w:rsidTr="00B667C4">
        <w:trPr>
          <w:trHeight w:hRule="exact" w:val="624"/>
        </w:trPr>
        <w:tc>
          <w:tcPr>
            <w:tcW w:w="3185" w:type="dxa"/>
            <w:tcBorders>
              <w:top w:val="single" w:sz="8" w:space="0" w:color="auto"/>
              <w:bottom w:val="single" w:sz="4" w:space="0" w:color="auto"/>
            </w:tcBorders>
            <w:vAlign w:val="center"/>
          </w:tcPr>
          <w:p w:rsidR="00E82F1D" w:rsidRPr="009B6659" w:rsidRDefault="00E82F1D" w:rsidP="00B667C4">
            <w:pPr>
              <w:widowControl/>
              <w:rPr>
                <w:rFonts w:ascii="Arial Narrow" w:eastAsia="仿宋_GB2312" w:hAnsi="Arial Narrow" w:cs="仿宋_GB2312"/>
                <w:b/>
                <w:kern w:val="0"/>
              </w:rPr>
            </w:pPr>
            <w:r w:rsidRPr="009B6659">
              <w:rPr>
                <w:rFonts w:ascii="Arial Narrow" w:eastAsia="仿宋_GB2312" w:hAnsi="Arial Narrow" w:cs="仿宋_GB2312" w:hint="eastAsia"/>
                <w:b/>
                <w:kern w:val="0"/>
              </w:rPr>
              <w:t>项目</w:t>
            </w:r>
          </w:p>
        </w:tc>
        <w:tc>
          <w:tcPr>
            <w:tcW w:w="2007" w:type="dxa"/>
            <w:tcBorders>
              <w:top w:val="single" w:sz="8" w:space="0" w:color="auto"/>
              <w:bottom w:val="single" w:sz="4" w:space="0" w:color="auto"/>
            </w:tcBorders>
            <w:vAlign w:val="center"/>
          </w:tcPr>
          <w:p w:rsidR="00E82F1D" w:rsidRPr="009B6659" w:rsidRDefault="00E82F1D" w:rsidP="00B667C4">
            <w:pPr>
              <w:widowControl/>
              <w:adjustRightInd w:val="0"/>
              <w:snapToGrid w:val="0"/>
              <w:ind w:right="120"/>
              <w:jc w:val="right"/>
              <w:rPr>
                <w:rFonts w:ascii="Arial Narrow" w:eastAsia="仿宋_GB2312" w:hAnsi="Arial Narrow" w:cs="仿宋_GB2312"/>
                <w:b/>
                <w:kern w:val="0"/>
              </w:rPr>
            </w:pPr>
            <w:r w:rsidRPr="009B6659">
              <w:rPr>
                <w:rFonts w:ascii="Arial Narrow" w:eastAsia="仿宋_GB2312" w:hAnsi="Arial Narrow" w:cs="仿宋_GB2312" w:hint="eastAsia"/>
                <w:b/>
                <w:kern w:val="0"/>
              </w:rPr>
              <w:t>本期发生额</w:t>
            </w:r>
          </w:p>
        </w:tc>
        <w:tc>
          <w:tcPr>
            <w:tcW w:w="2007" w:type="dxa"/>
            <w:tcBorders>
              <w:top w:val="single" w:sz="8" w:space="0" w:color="auto"/>
              <w:bottom w:val="single" w:sz="4" w:space="0" w:color="auto"/>
            </w:tcBorders>
            <w:vAlign w:val="center"/>
          </w:tcPr>
          <w:p w:rsidR="00E82F1D" w:rsidRPr="009B6659" w:rsidRDefault="00E82F1D" w:rsidP="00B667C4">
            <w:pPr>
              <w:widowControl/>
              <w:adjustRightInd w:val="0"/>
              <w:snapToGrid w:val="0"/>
              <w:ind w:right="120"/>
              <w:jc w:val="right"/>
              <w:rPr>
                <w:rFonts w:ascii="Arial Narrow" w:eastAsia="仿宋_GB2312" w:hAnsi="Arial Narrow" w:cs="仿宋_GB2312"/>
                <w:b/>
                <w:kern w:val="0"/>
              </w:rPr>
            </w:pPr>
            <w:r w:rsidRPr="009B6659">
              <w:rPr>
                <w:rFonts w:ascii="Arial Narrow" w:eastAsia="仿宋_GB2312" w:hAnsi="Arial Narrow" w:cs="仿宋_GB2312" w:hint="eastAsia"/>
                <w:b/>
                <w:kern w:val="0"/>
              </w:rPr>
              <w:t>上期发生额</w:t>
            </w:r>
          </w:p>
        </w:tc>
        <w:tc>
          <w:tcPr>
            <w:tcW w:w="2007" w:type="dxa"/>
            <w:tcBorders>
              <w:top w:val="single" w:sz="8" w:space="0" w:color="auto"/>
              <w:bottom w:val="single" w:sz="4" w:space="0" w:color="auto"/>
            </w:tcBorders>
            <w:vAlign w:val="center"/>
          </w:tcPr>
          <w:p w:rsidR="00E82F1D" w:rsidRPr="009B6659" w:rsidRDefault="00E82F1D" w:rsidP="00B667C4">
            <w:pPr>
              <w:widowControl/>
              <w:adjustRightInd w:val="0"/>
              <w:snapToGrid w:val="0"/>
              <w:ind w:right="120"/>
              <w:jc w:val="right"/>
              <w:rPr>
                <w:rFonts w:ascii="Arial Narrow" w:eastAsia="仿宋_GB2312" w:hAnsi="Arial Narrow" w:cs="仿宋_GB2312"/>
                <w:b/>
                <w:kern w:val="0"/>
              </w:rPr>
            </w:pPr>
            <w:r w:rsidRPr="009B6659">
              <w:rPr>
                <w:rFonts w:ascii="Arial Narrow" w:eastAsia="仿宋_GB2312" w:hAnsi="Arial Narrow" w:cs="仿宋_GB2312" w:hint="eastAsia"/>
                <w:b/>
                <w:kern w:val="0"/>
              </w:rPr>
              <w:t>计入当期非经常性损益的金额</w:t>
            </w:r>
          </w:p>
        </w:tc>
      </w:tr>
      <w:tr w:rsidR="00E82F1D" w:rsidRPr="009B6659" w:rsidTr="00B667C4">
        <w:trPr>
          <w:trHeight w:hRule="exact" w:val="397"/>
        </w:trPr>
        <w:tc>
          <w:tcPr>
            <w:tcW w:w="3185" w:type="dxa"/>
            <w:tcBorders>
              <w:top w:val="single" w:sz="4" w:space="0" w:color="auto"/>
            </w:tcBorders>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非流动资产处置损失合计</w:t>
            </w:r>
          </w:p>
        </w:tc>
        <w:tc>
          <w:tcPr>
            <w:tcW w:w="2007" w:type="dxa"/>
            <w:tcBorders>
              <w:top w:val="single" w:sz="4" w:space="0" w:color="auto"/>
            </w:tcBorders>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bCs/>
                <w:kern w:val="0"/>
              </w:rPr>
              <w:t>1,398,735.14</w:t>
            </w:r>
          </w:p>
        </w:tc>
        <w:tc>
          <w:tcPr>
            <w:tcW w:w="2007" w:type="dxa"/>
            <w:tcBorders>
              <w:top w:val="single" w:sz="4" w:space="0" w:color="auto"/>
            </w:tcBorders>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bCs/>
                <w:kern w:val="0"/>
              </w:rPr>
              <w:t>2,095,137.48</w:t>
            </w:r>
          </w:p>
        </w:tc>
        <w:tc>
          <w:tcPr>
            <w:tcW w:w="2007" w:type="dxa"/>
            <w:tcBorders>
              <w:top w:val="single" w:sz="4" w:space="0" w:color="auto"/>
            </w:tcBorders>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bCs/>
                <w:kern w:val="0"/>
              </w:rPr>
              <w:t>1,398,735.14</w:t>
            </w:r>
          </w:p>
        </w:tc>
      </w:tr>
      <w:tr w:rsidR="00E82F1D" w:rsidRPr="009B6659" w:rsidTr="00B667C4">
        <w:trPr>
          <w:trHeight w:hRule="exact" w:val="397"/>
        </w:trPr>
        <w:tc>
          <w:tcPr>
            <w:tcW w:w="3185" w:type="dxa"/>
            <w:tcBorders>
              <w:bottom w:val="nil"/>
            </w:tcBorders>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 xml:space="preserve">  </w:t>
            </w:r>
            <w:r w:rsidRPr="009B6659">
              <w:rPr>
                <w:rFonts w:ascii="Arial Narrow" w:eastAsia="仿宋_GB2312" w:hAnsi="Arial Narrow" w:cs="仿宋_GB2312" w:hint="eastAsia"/>
                <w:kern w:val="0"/>
              </w:rPr>
              <w:t>其中：固定资产处置损失</w:t>
            </w:r>
          </w:p>
        </w:tc>
        <w:tc>
          <w:tcPr>
            <w:tcW w:w="2007" w:type="dxa"/>
            <w:tcBorders>
              <w:bottom w:val="nil"/>
            </w:tcBorders>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bCs/>
                <w:kern w:val="0"/>
              </w:rPr>
              <w:t>1,398,735.14</w:t>
            </w:r>
          </w:p>
        </w:tc>
        <w:tc>
          <w:tcPr>
            <w:tcW w:w="2007" w:type="dxa"/>
            <w:tcBorders>
              <w:bottom w:val="nil"/>
            </w:tcBorders>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bCs/>
                <w:kern w:val="0"/>
              </w:rPr>
              <w:t>2,095,137.48</w:t>
            </w:r>
          </w:p>
        </w:tc>
        <w:tc>
          <w:tcPr>
            <w:tcW w:w="2007" w:type="dxa"/>
            <w:tcBorders>
              <w:bottom w:val="nil"/>
            </w:tcBorders>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bCs/>
                <w:kern w:val="0"/>
              </w:rPr>
              <w:t>1,398,735.14</w:t>
            </w:r>
          </w:p>
        </w:tc>
      </w:tr>
      <w:tr w:rsidR="00E82F1D" w:rsidRPr="009B6659" w:rsidTr="00B667C4">
        <w:trPr>
          <w:trHeight w:hRule="exact" w:val="397"/>
        </w:trPr>
        <w:tc>
          <w:tcPr>
            <w:tcW w:w="3185" w:type="dxa"/>
            <w:tcBorders>
              <w:top w:val="nil"/>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cs="仿宋_GB2312"/>
                <w:kern w:val="0"/>
              </w:rPr>
              <w:t>罚款、滞纳金</w:t>
            </w:r>
          </w:p>
        </w:tc>
        <w:tc>
          <w:tcPr>
            <w:tcW w:w="2007" w:type="dxa"/>
            <w:tcBorders>
              <w:top w:val="nil"/>
            </w:tcBorders>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hint="eastAsia"/>
                <w:bCs/>
                <w:kern w:val="0"/>
              </w:rPr>
              <w:t>-</w:t>
            </w:r>
          </w:p>
        </w:tc>
        <w:tc>
          <w:tcPr>
            <w:tcW w:w="2007" w:type="dxa"/>
            <w:tcBorders>
              <w:top w:val="nil"/>
            </w:tcBorders>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bCs/>
                <w:kern w:val="0"/>
              </w:rPr>
              <w:t>136,015.36</w:t>
            </w:r>
          </w:p>
        </w:tc>
        <w:tc>
          <w:tcPr>
            <w:tcW w:w="2007" w:type="dxa"/>
            <w:tcBorders>
              <w:top w:val="nil"/>
            </w:tcBorders>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hint="eastAsia"/>
                <w:bCs/>
                <w:kern w:val="0"/>
              </w:rPr>
              <w:t>-</w:t>
            </w:r>
          </w:p>
        </w:tc>
      </w:tr>
      <w:tr w:rsidR="00E82F1D" w:rsidRPr="009B6659" w:rsidTr="00B667C4">
        <w:trPr>
          <w:trHeight w:hRule="exact" w:val="397"/>
        </w:trPr>
        <w:tc>
          <w:tcPr>
            <w:tcW w:w="3185"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cs="仿宋_GB2312"/>
                <w:kern w:val="0"/>
              </w:rPr>
              <w:lastRenderedPageBreak/>
              <w:t>捐赠支出</w:t>
            </w:r>
          </w:p>
        </w:tc>
        <w:tc>
          <w:tcPr>
            <w:tcW w:w="2007" w:type="dxa"/>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bCs/>
                <w:kern w:val="0"/>
              </w:rPr>
              <w:t>50,000.00</w:t>
            </w:r>
          </w:p>
        </w:tc>
        <w:tc>
          <w:tcPr>
            <w:tcW w:w="2007" w:type="dxa"/>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bCs/>
                <w:kern w:val="0"/>
              </w:rPr>
              <w:t>68,000.00</w:t>
            </w:r>
          </w:p>
        </w:tc>
        <w:tc>
          <w:tcPr>
            <w:tcW w:w="2007" w:type="dxa"/>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bCs/>
                <w:kern w:val="0"/>
              </w:rPr>
              <w:t>50,000.00</w:t>
            </w:r>
          </w:p>
        </w:tc>
      </w:tr>
      <w:tr w:rsidR="00E82F1D" w:rsidRPr="009B6659" w:rsidTr="00B667C4">
        <w:trPr>
          <w:trHeight w:hRule="exact" w:val="397"/>
        </w:trPr>
        <w:tc>
          <w:tcPr>
            <w:tcW w:w="3185"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赔偿支出</w:t>
            </w:r>
          </w:p>
        </w:tc>
        <w:tc>
          <w:tcPr>
            <w:tcW w:w="2007" w:type="dxa"/>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bCs/>
                <w:kern w:val="0"/>
              </w:rPr>
              <w:t>21,800.00</w:t>
            </w:r>
          </w:p>
        </w:tc>
        <w:tc>
          <w:tcPr>
            <w:tcW w:w="2007" w:type="dxa"/>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bCs/>
                <w:kern w:val="0"/>
              </w:rPr>
              <w:t>785,004.32</w:t>
            </w:r>
          </w:p>
        </w:tc>
        <w:tc>
          <w:tcPr>
            <w:tcW w:w="2007" w:type="dxa"/>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bCs/>
                <w:kern w:val="0"/>
              </w:rPr>
              <w:t>21,800.00</w:t>
            </w:r>
          </w:p>
        </w:tc>
      </w:tr>
      <w:tr w:rsidR="00E82F1D" w:rsidRPr="009B6659" w:rsidTr="00B667C4">
        <w:trPr>
          <w:trHeight w:hRule="exact" w:val="397"/>
        </w:trPr>
        <w:tc>
          <w:tcPr>
            <w:tcW w:w="3185" w:type="dxa"/>
            <w:tcBorders>
              <w:bottom w:val="single" w:sz="4" w:space="0" w:color="auto"/>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cs="仿宋_GB2312"/>
                <w:kern w:val="0"/>
              </w:rPr>
              <w:t>其他</w:t>
            </w:r>
          </w:p>
        </w:tc>
        <w:tc>
          <w:tcPr>
            <w:tcW w:w="2007" w:type="dxa"/>
            <w:tcBorders>
              <w:bottom w:val="single" w:sz="4" w:space="0" w:color="auto"/>
            </w:tcBorders>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bCs/>
                <w:kern w:val="0"/>
              </w:rPr>
              <w:t>392,162.16</w:t>
            </w:r>
          </w:p>
        </w:tc>
        <w:tc>
          <w:tcPr>
            <w:tcW w:w="2007" w:type="dxa"/>
            <w:tcBorders>
              <w:bottom w:val="single" w:sz="4" w:space="0" w:color="auto"/>
            </w:tcBorders>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bCs/>
                <w:kern w:val="0"/>
              </w:rPr>
              <w:t>22,157.21</w:t>
            </w:r>
          </w:p>
        </w:tc>
        <w:tc>
          <w:tcPr>
            <w:tcW w:w="2007" w:type="dxa"/>
            <w:tcBorders>
              <w:bottom w:val="single" w:sz="4" w:space="0" w:color="auto"/>
            </w:tcBorders>
            <w:vAlign w:val="center"/>
          </w:tcPr>
          <w:p w:rsidR="00E82F1D" w:rsidRPr="009B6659" w:rsidRDefault="00E82F1D" w:rsidP="00B667C4">
            <w:pPr>
              <w:widowControl/>
              <w:ind w:right="120"/>
              <w:jc w:val="right"/>
              <w:rPr>
                <w:rFonts w:ascii="Arial Narrow" w:hAnsi="Arial Narrow" w:cs="宋体"/>
                <w:bCs/>
                <w:kern w:val="0"/>
              </w:rPr>
            </w:pPr>
            <w:r w:rsidRPr="009B6659">
              <w:rPr>
                <w:rFonts w:ascii="Arial Narrow" w:hAnsi="Arial Narrow" w:cs="宋体"/>
                <w:bCs/>
                <w:kern w:val="0"/>
              </w:rPr>
              <w:t>392,162.16</w:t>
            </w:r>
          </w:p>
        </w:tc>
      </w:tr>
      <w:tr w:rsidR="00E82F1D" w:rsidRPr="009B6659" w:rsidTr="00B667C4">
        <w:trPr>
          <w:trHeight w:hRule="exact" w:val="397"/>
        </w:trPr>
        <w:tc>
          <w:tcPr>
            <w:tcW w:w="3185" w:type="dxa"/>
            <w:tcBorders>
              <w:top w:val="single" w:sz="4" w:space="0" w:color="auto"/>
              <w:bottom w:val="single" w:sz="8" w:space="0" w:color="auto"/>
            </w:tcBorders>
            <w:vAlign w:val="center"/>
          </w:tcPr>
          <w:p w:rsidR="00E82F1D" w:rsidRPr="009B6659" w:rsidRDefault="00E82F1D" w:rsidP="00B667C4">
            <w:pPr>
              <w:widowControl/>
              <w:rPr>
                <w:rFonts w:ascii="Arial Narrow" w:eastAsia="仿宋_GB2312" w:hAnsi="Arial Narrow"/>
                <w:b/>
              </w:rPr>
            </w:pPr>
            <w:r w:rsidRPr="009B6659">
              <w:rPr>
                <w:rFonts w:ascii="Arial Narrow" w:eastAsia="仿宋_GB2312" w:hAnsi="Arial Narrow" w:cs="仿宋_GB2312" w:hint="eastAsia"/>
                <w:b/>
                <w:kern w:val="0"/>
              </w:rPr>
              <w:t>合计</w:t>
            </w:r>
          </w:p>
        </w:tc>
        <w:tc>
          <w:tcPr>
            <w:tcW w:w="2007" w:type="dxa"/>
            <w:tcBorders>
              <w:top w:val="single" w:sz="4" w:space="0" w:color="auto"/>
              <w:bottom w:val="single" w:sz="8" w:space="0" w:color="auto"/>
            </w:tcBorders>
            <w:vAlign w:val="center"/>
          </w:tcPr>
          <w:p w:rsidR="00E82F1D" w:rsidRPr="009B6659" w:rsidRDefault="00E82F1D" w:rsidP="00B667C4">
            <w:pPr>
              <w:widowControl/>
              <w:ind w:right="120"/>
              <w:jc w:val="right"/>
              <w:rPr>
                <w:rFonts w:ascii="Arial Narrow" w:hAnsi="Arial Narrow" w:cs="宋体"/>
                <w:b/>
                <w:bCs/>
                <w:kern w:val="0"/>
              </w:rPr>
            </w:pPr>
            <w:r w:rsidRPr="009B6659">
              <w:rPr>
                <w:rFonts w:ascii="Arial Narrow" w:hAnsi="Arial Narrow" w:cs="宋体"/>
                <w:b/>
                <w:bCs/>
                <w:kern w:val="0"/>
              </w:rPr>
              <w:t>1,862,697.30</w:t>
            </w:r>
          </w:p>
        </w:tc>
        <w:tc>
          <w:tcPr>
            <w:tcW w:w="2007" w:type="dxa"/>
            <w:tcBorders>
              <w:top w:val="single" w:sz="4" w:space="0" w:color="auto"/>
              <w:bottom w:val="single" w:sz="8" w:space="0" w:color="auto"/>
            </w:tcBorders>
            <w:vAlign w:val="center"/>
          </w:tcPr>
          <w:p w:rsidR="00E82F1D" w:rsidRPr="009B6659" w:rsidRDefault="00E82F1D" w:rsidP="00B667C4">
            <w:pPr>
              <w:widowControl/>
              <w:ind w:right="120"/>
              <w:jc w:val="right"/>
              <w:rPr>
                <w:rFonts w:ascii="Arial Narrow" w:hAnsi="Arial Narrow" w:cs="宋体"/>
                <w:b/>
                <w:bCs/>
                <w:kern w:val="0"/>
              </w:rPr>
            </w:pPr>
            <w:r w:rsidRPr="009B6659">
              <w:rPr>
                <w:rFonts w:ascii="Arial Narrow" w:hAnsi="Arial Narrow" w:cs="宋体"/>
                <w:b/>
                <w:bCs/>
                <w:kern w:val="0"/>
              </w:rPr>
              <w:t>3,106,314.37</w:t>
            </w:r>
          </w:p>
        </w:tc>
        <w:tc>
          <w:tcPr>
            <w:tcW w:w="2007" w:type="dxa"/>
            <w:tcBorders>
              <w:top w:val="single" w:sz="4" w:space="0" w:color="auto"/>
              <w:bottom w:val="single" w:sz="8" w:space="0" w:color="auto"/>
            </w:tcBorders>
            <w:vAlign w:val="center"/>
          </w:tcPr>
          <w:p w:rsidR="00E82F1D" w:rsidRPr="009B6659" w:rsidRDefault="00E82F1D" w:rsidP="00B667C4">
            <w:pPr>
              <w:widowControl/>
              <w:ind w:right="120"/>
              <w:jc w:val="right"/>
              <w:rPr>
                <w:rFonts w:ascii="Arial Narrow" w:hAnsi="Arial Narrow" w:cs="宋体"/>
                <w:b/>
                <w:bCs/>
                <w:kern w:val="0"/>
              </w:rPr>
            </w:pPr>
            <w:r w:rsidRPr="009B6659">
              <w:rPr>
                <w:rFonts w:ascii="Arial Narrow" w:hAnsi="Arial Narrow" w:cs="宋体"/>
                <w:b/>
                <w:bCs/>
                <w:kern w:val="0"/>
              </w:rPr>
              <w:t>1,862,697.30</w:t>
            </w:r>
          </w:p>
        </w:tc>
      </w:tr>
    </w:tbl>
    <w:p w:rsidR="00E82F1D" w:rsidRDefault="00E82F1D" w:rsidP="00F7113C">
      <w:pPr>
        <w:snapToGrid w:val="0"/>
        <w:spacing w:beforeLines="50" w:afterLines="50"/>
        <w:ind w:leftChars="-200" w:left="-2" w:hangingChars="174" w:hanging="418"/>
        <w:outlineLvl w:val="1"/>
        <w:rPr>
          <w:rFonts w:ascii="Arial Narrow" w:eastAsia="仿宋_GB2312" w:hAnsi="Arial Narrow"/>
          <w:sz w:val="24"/>
        </w:rPr>
      </w:pPr>
      <w:r>
        <w:rPr>
          <w:rFonts w:ascii="Arial Narrow" w:eastAsia="仿宋_GB2312" w:hAnsi="Arial Narrow"/>
          <w:sz w:val="24"/>
        </w:rPr>
        <w:t>45</w:t>
      </w:r>
      <w:r>
        <w:rPr>
          <w:rFonts w:ascii="Arial Narrow" w:eastAsia="仿宋_GB2312" w:hAnsi="Arial Narrow"/>
          <w:sz w:val="24"/>
        </w:rPr>
        <w:t>、所得税费用</w:t>
      </w:r>
    </w:p>
    <w:p w:rsidR="00E82F1D" w:rsidRDefault="00E82F1D" w:rsidP="00F7113C">
      <w:pPr>
        <w:snapToGrid w:val="0"/>
        <w:spacing w:beforeLines="50" w:afterLines="50"/>
        <w:ind w:leftChars="-1" w:left="-2"/>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）所得税费用明细</w:t>
      </w:r>
    </w:p>
    <w:tbl>
      <w:tblPr>
        <w:tblW w:w="0" w:type="auto"/>
        <w:tblInd w:w="-142" w:type="dxa"/>
        <w:tblBorders>
          <w:top w:val="single" w:sz="4" w:space="0" w:color="auto"/>
          <w:bottom w:val="single" w:sz="4" w:space="0" w:color="auto"/>
        </w:tblBorders>
        <w:tblLayout w:type="fixed"/>
        <w:tblCellMar>
          <w:left w:w="0" w:type="dxa"/>
          <w:right w:w="0" w:type="dxa"/>
        </w:tblCellMar>
        <w:tblLook w:val="0000"/>
      </w:tblPr>
      <w:tblGrid>
        <w:gridCol w:w="4147"/>
        <w:gridCol w:w="2800"/>
        <w:gridCol w:w="2259"/>
      </w:tblGrid>
      <w:tr w:rsidR="00E82F1D" w:rsidRPr="009B6659" w:rsidTr="00B667C4">
        <w:trPr>
          <w:trHeight w:hRule="exact" w:val="397"/>
        </w:trPr>
        <w:tc>
          <w:tcPr>
            <w:tcW w:w="4147" w:type="dxa"/>
            <w:tcBorders>
              <w:top w:val="single" w:sz="8" w:space="0" w:color="auto"/>
              <w:bottom w:val="single" w:sz="4" w:space="0" w:color="auto"/>
            </w:tcBorders>
            <w:vAlign w:val="center"/>
          </w:tcPr>
          <w:p w:rsidR="00E82F1D" w:rsidRPr="009B6659" w:rsidRDefault="00E82F1D" w:rsidP="00B667C4">
            <w:pPr>
              <w:widowControl/>
              <w:rPr>
                <w:rFonts w:ascii="Arial Narrow" w:eastAsia="仿宋_GB2312" w:hAnsi="Arial Narrow"/>
                <w:b/>
              </w:rPr>
            </w:pPr>
            <w:r w:rsidRPr="009B6659">
              <w:rPr>
                <w:rFonts w:ascii="Arial Narrow" w:eastAsia="仿宋_GB2312" w:hAnsi="Arial Narrow" w:cs="仿宋_GB2312"/>
                <w:b/>
                <w:kern w:val="0"/>
              </w:rPr>
              <w:t>项目</w:t>
            </w:r>
          </w:p>
        </w:tc>
        <w:tc>
          <w:tcPr>
            <w:tcW w:w="2800" w:type="dxa"/>
            <w:tcBorders>
              <w:top w:val="single" w:sz="8" w:space="0" w:color="auto"/>
              <w:bottom w:val="single" w:sz="4" w:space="0" w:color="auto"/>
            </w:tcBorders>
            <w:vAlign w:val="center"/>
          </w:tcPr>
          <w:p w:rsidR="00E82F1D" w:rsidRPr="009B6659" w:rsidRDefault="00E82F1D" w:rsidP="00B667C4">
            <w:pPr>
              <w:widowControl/>
              <w:ind w:right="120"/>
              <w:jc w:val="right"/>
              <w:rPr>
                <w:rFonts w:ascii="Arial Narrow" w:eastAsia="仿宋_GB2312" w:hAnsi="Arial Narrow" w:cs="仿宋_GB2312"/>
                <w:b/>
                <w:kern w:val="0"/>
              </w:rPr>
            </w:pPr>
            <w:r w:rsidRPr="009B6659">
              <w:rPr>
                <w:rFonts w:ascii="Arial Narrow" w:eastAsia="仿宋_GB2312" w:hAnsi="Arial Narrow" w:cs="仿宋_GB2312"/>
                <w:b/>
                <w:kern w:val="0"/>
              </w:rPr>
              <w:t>本期发生额</w:t>
            </w:r>
          </w:p>
        </w:tc>
        <w:tc>
          <w:tcPr>
            <w:tcW w:w="2259" w:type="dxa"/>
            <w:tcBorders>
              <w:top w:val="single" w:sz="8" w:space="0" w:color="auto"/>
              <w:bottom w:val="single" w:sz="4" w:space="0" w:color="auto"/>
            </w:tcBorders>
            <w:vAlign w:val="center"/>
          </w:tcPr>
          <w:p w:rsidR="00E82F1D" w:rsidRPr="009B6659" w:rsidRDefault="00E82F1D" w:rsidP="00B667C4">
            <w:pPr>
              <w:widowControl/>
              <w:ind w:right="120"/>
              <w:jc w:val="right"/>
              <w:rPr>
                <w:rFonts w:ascii="Arial Narrow" w:eastAsia="仿宋_GB2312" w:hAnsi="Arial Narrow" w:cs="仿宋_GB2312"/>
                <w:b/>
                <w:kern w:val="0"/>
              </w:rPr>
            </w:pPr>
            <w:r w:rsidRPr="009B6659">
              <w:rPr>
                <w:rFonts w:ascii="Arial Narrow" w:eastAsia="仿宋_GB2312" w:hAnsi="Arial Narrow" w:cs="仿宋_GB2312"/>
                <w:b/>
                <w:kern w:val="0"/>
              </w:rPr>
              <w:t>上期发生额</w:t>
            </w:r>
          </w:p>
        </w:tc>
      </w:tr>
      <w:tr w:rsidR="00E82F1D" w:rsidRPr="009B6659" w:rsidTr="00B667C4">
        <w:trPr>
          <w:trHeight w:hRule="exact" w:val="397"/>
        </w:trPr>
        <w:tc>
          <w:tcPr>
            <w:tcW w:w="4147" w:type="dxa"/>
            <w:tcBorders>
              <w:top w:val="single" w:sz="4" w:space="0" w:color="auto"/>
            </w:tcBorders>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按税法及相关规定计算的当期所得税</w:t>
            </w:r>
          </w:p>
        </w:tc>
        <w:tc>
          <w:tcPr>
            <w:tcW w:w="2800" w:type="dxa"/>
            <w:tcBorders>
              <w:top w:val="single" w:sz="4" w:space="0" w:color="auto"/>
            </w:tcBorders>
            <w:vAlign w:val="center"/>
          </w:tcPr>
          <w:p w:rsidR="00E82F1D" w:rsidRPr="009B6659" w:rsidRDefault="00E82F1D" w:rsidP="00B667C4">
            <w:pPr>
              <w:ind w:right="120"/>
              <w:jc w:val="right"/>
              <w:rPr>
                <w:rFonts w:ascii="Arial Narrow" w:eastAsia="仿宋_GB2312" w:hAnsi="Arial Narrow"/>
              </w:rPr>
            </w:pPr>
            <w:r w:rsidRPr="009B6659">
              <w:rPr>
                <w:rFonts w:ascii="Arial Narrow" w:eastAsia="仿宋_GB2312" w:hAnsi="Arial Narrow"/>
              </w:rPr>
              <w:t>6,607,423.89</w:t>
            </w:r>
          </w:p>
        </w:tc>
        <w:tc>
          <w:tcPr>
            <w:tcW w:w="2259" w:type="dxa"/>
            <w:tcBorders>
              <w:top w:val="single" w:sz="4" w:space="0" w:color="auto"/>
            </w:tcBorders>
            <w:vAlign w:val="center"/>
          </w:tcPr>
          <w:p w:rsidR="00E82F1D" w:rsidRPr="009B6659" w:rsidRDefault="00E82F1D" w:rsidP="00B667C4">
            <w:pPr>
              <w:ind w:right="120"/>
              <w:jc w:val="right"/>
              <w:rPr>
                <w:rFonts w:ascii="Arial Narrow" w:hAnsi="Arial Narrow"/>
              </w:rPr>
            </w:pPr>
            <w:r w:rsidRPr="009B6659">
              <w:rPr>
                <w:rFonts w:ascii="Arial Narrow" w:hAnsi="Arial Narrow"/>
              </w:rPr>
              <w:t>2,586,205.94</w:t>
            </w:r>
          </w:p>
        </w:tc>
      </w:tr>
      <w:tr w:rsidR="00E82F1D" w:rsidRPr="009B6659" w:rsidTr="00B667C4">
        <w:trPr>
          <w:trHeight w:hRule="exact" w:val="397"/>
        </w:trPr>
        <w:tc>
          <w:tcPr>
            <w:tcW w:w="4147" w:type="dxa"/>
            <w:tcBorders>
              <w:bottom w:val="single" w:sz="4" w:space="0" w:color="auto"/>
            </w:tcBorders>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递延所得税调整</w:t>
            </w:r>
          </w:p>
        </w:tc>
        <w:tc>
          <w:tcPr>
            <w:tcW w:w="2800" w:type="dxa"/>
            <w:tcBorders>
              <w:bottom w:val="single" w:sz="4" w:space="0" w:color="auto"/>
            </w:tcBorders>
            <w:vAlign w:val="center"/>
          </w:tcPr>
          <w:p w:rsidR="00E82F1D" w:rsidRPr="009B6659" w:rsidRDefault="00E82F1D" w:rsidP="00B667C4">
            <w:pPr>
              <w:ind w:right="120"/>
              <w:jc w:val="right"/>
              <w:rPr>
                <w:rFonts w:ascii="Arial Narrow" w:eastAsia="仿宋_GB2312" w:hAnsi="Arial Narrow"/>
              </w:rPr>
            </w:pPr>
            <w:r w:rsidRPr="009B6659">
              <w:rPr>
                <w:rFonts w:ascii="Arial Narrow" w:eastAsia="仿宋_GB2312" w:hAnsi="Arial Narrow"/>
              </w:rPr>
              <w:t>-645,545.42</w:t>
            </w:r>
          </w:p>
        </w:tc>
        <w:tc>
          <w:tcPr>
            <w:tcW w:w="2259" w:type="dxa"/>
            <w:tcBorders>
              <w:bottom w:val="single" w:sz="4" w:space="0" w:color="auto"/>
            </w:tcBorders>
            <w:vAlign w:val="center"/>
          </w:tcPr>
          <w:p w:rsidR="00E82F1D" w:rsidRPr="009B6659" w:rsidRDefault="00E82F1D" w:rsidP="00B667C4">
            <w:pPr>
              <w:ind w:right="120"/>
              <w:jc w:val="right"/>
              <w:rPr>
                <w:rFonts w:ascii="Arial Narrow" w:hAnsi="Arial Narrow"/>
              </w:rPr>
            </w:pPr>
            <w:r w:rsidRPr="009B6659">
              <w:rPr>
                <w:rFonts w:ascii="Arial Narrow" w:hAnsi="Arial Narrow"/>
              </w:rPr>
              <w:t>-85,085.95</w:t>
            </w:r>
          </w:p>
        </w:tc>
      </w:tr>
      <w:tr w:rsidR="00E82F1D" w:rsidRPr="009B6659" w:rsidTr="00B667C4">
        <w:trPr>
          <w:trHeight w:hRule="exact" w:val="397"/>
        </w:trPr>
        <w:tc>
          <w:tcPr>
            <w:tcW w:w="4147" w:type="dxa"/>
            <w:tcBorders>
              <w:top w:val="single" w:sz="4" w:space="0" w:color="auto"/>
              <w:bottom w:val="single" w:sz="8" w:space="0" w:color="auto"/>
            </w:tcBorders>
            <w:vAlign w:val="center"/>
          </w:tcPr>
          <w:p w:rsidR="00E82F1D" w:rsidRPr="009B6659" w:rsidRDefault="00E82F1D" w:rsidP="00B667C4">
            <w:pPr>
              <w:widowControl/>
              <w:rPr>
                <w:rFonts w:ascii="Arial Narrow" w:eastAsia="仿宋_GB2312" w:hAnsi="Arial Narrow"/>
                <w:b/>
              </w:rPr>
            </w:pPr>
            <w:r w:rsidRPr="009B6659">
              <w:rPr>
                <w:rFonts w:ascii="Arial Narrow" w:eastAsia="仿宋_GB2312" w:hAnsi="Arial Narrow" w:cs="仿宋_GB2312"/>
                <w:b/>
                <w:kern w:val="0"/>
              </w:rPr>
              <w:t>合计</w:t>
            </w:r>
          </w:p>
        </w:tc>
        <w:tc>
          <w:tcPr>
            <w:tcW w:w="2800" w:type="dxa"/>
            <w:tcBorders>
              <w:top w:val="single" w:sz="4" w:space="0" w:color="auto"/>
              <w:bottom w:val="single" w:sz="8" w:space="0" w:color="auto"/>
            </w:tcBorders>
            <w:vAlign w:val="center"/>
          </w:tcPr>
          <w:p w:rsidR="00E82F1D" w:rsidRPr="009B6659" w:rsidRDefault="00E82F1D" w:rsidP="00B667C4">
            <w:pPr>
              <w:ind w:right="120"/>
              <w:jc w:val="right"/>
              <w:rPr>
                <w:rFonts w:ascii="Arial Narrow" w:eastAsia="仿宋_GB2312" w:hAnsi="Arial Narrow"/>
                <w:b/>
              </w:rPr>
            </w:pPr>
            <w:r w:rsidRPr="009B6659">
              <w:rPr>
                <w:rFonts w:ascii="Arial Narrow" w:eastAsia="仿宋_GB2312" w:hAnsi="Arial Narrow"/>
                <w:b/>
              </w:rPr>
              <w:t>5,961,878.47</w:t>
            </w:r>
          </w:p>
        </w:tc>
        <w:tc>
          <w:tcPr>
            <w:tcW w:w="2259" w:type="dxa"/>
            <w:tcBorders>
              <w:top w:val="single" w:sz="4" w:space="0" w:color="auto"/>
              <w:bottom w:val="single" w:sz="8" w:space="0" w:color="auto"/>
            </w:tcBorders>
            <w:vAlign w:val="center"/>
          </w:tcPr>
          <w:p w:rsidR="00E82F1D" w:rsidRPr="009B6659" w:rsidRDefault="00E82F1D" w:rsidP="00B667C4">
            <w:pPr>
              <w:ind w:right="120"/>
              <w:jc w:val="right"/>
              <w:rPr>
                <w:rFonts w:ascii="Arial Narrow" w:hAnsi="Arial Narrow"/>
                <w:b/>
                <w:bCs/>
              </w:rPr>
            </w:pPr>
            <w:r w:rsidRPr="009B6659">
              <w:rPr>
                <w:rFonts w:ascii="Arial Narrow" w:hAnsi="Arial Narrow"/>
                <w:b/>
                <w:bCs/>
              </w:rPr>
              <w:t>2,501,119.99</w:t>
            </w:r>
          </w:p>
        </w:tc>
      </w:tr>
    </w:tbl>
    <w:p w:rsidR="00E82F1D" w:rsidRDefault="00E82F1D" w:rsidP="00F7113C">
      <w:pPr>
        <w:snapToGrid w:val="0"/>
        <w:spacing w:beforeLines="50" w:afterLines="90"/>
        <w:ind w:leftChars="-1" w:left="-2"/>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hint="eastAsia"/>
          <w:sz w:val="24"/>
        </w:rPr>
        <w:t>2</w:t>
      </w:r>
      <w:r>
        <w:rPr>
          <w:rFonts w:ascii="Arial Narrow" w:eastAsia="仿宋_GB2312" w:hAnsi="Arial Narrow" w:hint="eastAsia"/>
          <w:sz w:val="24"/>
        </w:rPr>
        <w:t>）所得税费用与利润总额的关系列示如下：</w:t>
      </w:r>
    </w:p>
    <w:tbl>
      <w:tblPr>
        <w:tblW w:w="0" w:type="auto"/>
        <w:tblInd w:w="-142" w:type="dxa"/>
        <w:tblLayout w:type="fixed"/>
        <w:tblCellMar>
          <w:left w:w="0" w:type="dxa"/>
          <w:right w:w="0" w:type="dxa"/>
        </w:tblCellMar>
        <w:tblLook w:val="0000"/>
      </w:tblPr>
      <w:tblGrid>
        <w:gridCol w:w="4489"/>
        <w:gridCol w:w="2457"/>
        <w:gridCol w:w="2260"/>
      </w:tblGrid>
      <w:tr w:rsidR="00E82F1D" w:rsidRPr="009B6659" w:rsidTr="00B667C4">
        <w:trPr>
          <w:trHeight w:hRule="exact" w:val="397"/>
        </w:trPr>
        <w:tc>
          <w:tcPr>
            <w:tcW w:w="4489" w:type="dxa"/>
            <w:tcBorders>
              <w:top w:val="single" w:sz="8" w:space="0" w:color="auto"/>
              <w:bottom w:val="single" w:sz="4" w:space="0" w:color="auto"/>
            </w:tcBorders>
            <w:vAlign w:val="center"/>
          </w:tcPr>
          <w:p w:rsidR="00E82F1D" w:rsidRPr="009B6659" w:rsidRDefault="00E82F1D" w:rsidP="00B667C4">
            <w:pPr>
              <w:widowControl/>
              <w:rPr>
                <w:rFonts w:ascii="Arial Narrow" w:eastAsia="仿宋_GB2312" w:hAnsi="Arial Narrow"/>
                <w:b/>
              </w:rPr>
            </w:pPr>
            <w:r w:rsidRPr="009B6659">
              <w:rPr>
                <w:rFonts w:ascii="Arial Narrow" w:eastAsia="仿宋_GB2312" w:hAnsi="Arial Narrow" w:cs="仿宋_GB2312" w:hint="eastAsia"/>
                <w:b/>
                <w:kern w:val="0"/>
              </w:rPr>
              <w:t>项目</w:t>
            </w:r>
          </w:p>
        </w:tc>
        <w:tc>
          <w:tcPr>
            <w:tcW w:w="2457" w:type="dxa"/>
            <w:tcBorders>
              <w:top w:val="single" w:sz="8" w:space="0" w:color="auto"/>
              <w:bottom w:val="single" w:sz="4" w:space="0" w:color="auto"/>
            </w:tcBorders>
            <w:vAlign w:val="center"/>
          </w:tcPr>
          <w:p w:rsidR="00E82F1D" w:rsidRPr="009B6659" w:rsidRDefault="00E82F1D" w:rsidP="00B667C4">
            <w:pPr>
              <w:widowControl/>
              <w:ind w:right="120"/>
              <w:jc w:val="right"/>
              <w:rPr>
                <w:rFonts w:ascii="Arial Narrow" w:eastAsia="仿宋_GB2312" w:hAnsi="Arial Narrow" w:cs="仿宋_GB2312"/>
                <w:b/>
                <w:kern w:val="0"/>
              </w:rPr>
            </w:pPr>
            <w:r w:rsidRPr="009B6659">
              <w:rPr>
                <w:rFonts w:ascii="Arial Narrow" w:eastAsia="仿宋_GB2312" w:hAnsi="Arial Narrow" w:cs="仿宋_GB2312" w:hint="eastAsia"/>
                <w:b/>
                <w:kern w:val="0"/>
              </w:rPr>
              <w:t>本期发生额</w:t>
            </w:r>
          </w:p>
        </w:tc>
        <w:tc>
          <w:tcPr>
            <w:tcW w:w="2260" w:type="dxa"/>
            <w:tcBorders>
              <w:top w:val="single" w:sz="8" w:space="0" w:color="auto"/>
              <w:bottom w:val="single" w:sz="4" w:space="0" w:color="auto"/>
            </w:tcBorders>
            <w:vAlign w:val="center"/>
          </w:tcPr>
          <w:p w:rsidR="00E82F1D" w:rsidRPr="009B6659" w:rsidRDefault="00E82F1D" w:rsidP="00B667C4">
            <w:pPr>
              <w:widowControl/>
              <w:ind w:right="120"/>
              <w:jc w:val="right"/>
              <w:rPr>
                <w:rFonts w:ascii="Arial Narrow" w:eastAsia="仿宋_GB2312" w:hAnsi="Arial Narrow" w:cs="仿宋_GB2312"/>
                <w:b/>
                <w:kern w:val="0"/>
              </w:rPr>
            </w:pPr>
            <w:r w:rsidRPr="009B6659">
              <w:rPr>
                <w:rFonts w:ascii="Arial Narrow" w:eastAsia="仿宋_GB2312" w:hAnsi="Arial Narrow" w:cs="仿宋_GB2312" w:hint="eastAsia"/>
                <w:b/>
                <w:kern w:val="0"/>
              </w:rPr>
              <w:t>上期发生额</w:t>
            </w:r>
          </w:p>
        </w:tc>
      </w:tr>
      <w:tr w:rsidR="00E82F1D" w:rsidRPr="009B6659" w:rsidTr="00B667C4">
        <w:trPr>
          <w:trHeight w:hRule="exact" w:val="397"/>
        </w:trPr>
        <w:tc>
          <w:tcPr>
            <w:tcW w:w="4489" w:type="dxa"/>
            <w:tcBorders>
              <w:top w:val="single" w:sz="4" w:space="0" w:color="auto"/>
            </w:tcBorders>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利润总额</w:t>
            </w:r>
          </w:p>
        </w:tc>
        <w:tc>
          <w:tcPr>
            <w:tcW w:w="2457" w:type="dxa"/>
            <w:tcBorders>
              <w:top w:val="single" w:sz="4" w:space="0" w:color="auto"/>
            </w:tcBorders>
            <w:vAlign w:val="center"/>
          </w:tcPr>
          <w:p w:rsidR="00E82F1D" w:rsidRPr="009B6659" w:rsidRDefault="00E82F1D" w:rsidP="00B667C4">
            <w:pPr>
              <w:ind w:right="120"/>
              <w:jc w:val="right"/>
              <w:rPr>
                <w:rFonts w:ascii="Arial Narrow" w:hAnsi="Arial Narrow"/>
              </w:rPr>
            </w:pPr>
            <w:r w:rsidRPr="009B6659">
              <w:rPr>
                <w:rFonts w:ascii="Arial Narrow" w:hAnsi="Arial Narrow"/>
              </w:rPr>
              <w:t>384,109,278.12</w:t>
            </w:r>
          </w:p>
        </w:tc>
        <w:tc>
          <w:tcPr>
            <w:tcW w:w="2260" w:type="dxa"/>
            <w:tcBorders>
              <w:top w:val="single" w:sz="4" w:space="0" w:color="auto"/>
            </w:tcBorders>
            <w:vAlign w:val="center"/>
          </w:tcPr>
          <w:p w:rsidR="00E82F1D" w:rsidRPr="009B6659" w:rsidRDefault="00E82F1D" w:rsidP="00B667C4">
            <w:pPr>
              <w:ind w:right="120"/>
              <w:jc w:val="right"/>
              <w:rPr>
                <w:rFonts w:ascii="Arial Narrow" w:hAnsi="Arial Narrow"/>
              </w:rPr>
            </w:pPr>
            <w:r w:rsidRPr="009B6659">
              <w:rPr>
                <w:rFonts w:ascii="Arial Narrow" w:hAnsi="Arial Narrow"/>
              </w:rPr>
              <w:t>300,251,272.07</w:t>
            </w:r>
          </w:p>
        </w:tc>
      </w:tr>
      <w:tr w:rsidR="00E82F1D" w:rsidRPr="009B6659" w:rsidTr="00B667C4">
        <w:trPr>
          <w:trHeight w:hRule="exact" w:val="624"/>
        </w:trPr>
        <w:tc>
          <w:tcPr>
            <w:tcW w:w="4489"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按法定（或适用）税率计算的所得税费用</w:t>
            </w:r>
            <w:r w:rsidRPr="009B6659">
              <w:rPr>
                <w:rFonts w:ascii="Arial Narrow" w:eastAsia="仿宋_GB2312" w:hAnsi="Arial Narrow" w:cs="仿宋_GB2312"/>
                <w:kern w:val="0"/>
              </w:rPr>
              <w:t>（税率为零）</w:t>
            </w:r>
          </w:p>
        </w:tc>
        <w:tc>
          <w:tcPr>
            <w:tcW w:w="2457" w:type="dxa"/>
            <w:vAlign w:val="center"/>
          </w:tcPr>
          <w:p w:rsidR="00E82F1D" w:rsidRPr="009B6659" w:rsidRDefault="00E82F1D" w:rsidP="00B667C4">
            <w:pPr>
              <w:autoSpaceDE w:val="0"/>
              <w:autoSpaceDN w:val="0"/>
              <w:adjustRightInd w:val="0"/>
              <w:snapToGrid w:val="0"/>
              <w:spacing w:before="120" w:after="216"/>
              <w:ind w:right="120"/>
              <w:jc w:val="right"/>
              <w:rPr>
                <w:rFonts w:ascii="Arial Narrow" w:eastAsia="仿宋_GB2312" w:hAnsi="Arial Narrow"/>
              </w:rPr>
            </w:pPr>
            <w:r w:rsidRPr="009B6659">
              <w:rPr>
                <w:rFonts w:ascii="Arial Narrow" w:eastAsia="仿宋_GB2312" w:hAnsi="Arial Narrow" w:hint="eastAsia"/>
              </w:rPr>
              <w:t>-</w:t>
            </w:r>
          </w:p>
        </w:tc>
        <w:tc>
          <w:tcPr>
            <w:tcW w:w="2260" w:type="dxa"/>
            <w:vAlign w:val="center"/>
          </w:tcPr>
          <w:p w:rsidR="00E82F1D" w:rsidRPr="009B6659" w:rsidRDefault="00E82F1D" w:rsidP="00B667C4">
            <w:pPr>
              <w:autoSpaceDE w:val="0"/>
              <w:autoSpaceDN w:val="0"/>
              <w:adjustRightInd w:val="0"/>
              <w:snapToGrid w:val="0"/>
              <w:spacing w:before="120" w:after="216"/>
              <w:ind w:right="120"/>
              <w:jc w:val="right"/>
              <w:rPr>
                <w:rFonts w:ascii="Arial Narrow" w:eastAsia="仿宋_GB2312" w:hAnsi="Arial Narrow"/>
              </w:rPr>
            </w:pPr>
            <w:r w:rsidRPr="009B6659">
              <w:rPr>
                <w:rFonts w:ascii="Arial Narrow" w:eastAsia="仿宋_GB2312" w:hAnsi="Arial Narrow" w:hint="eastAsia"/>
              </w:rPr>
              <w:t>-</w:t>
            </w:r>
          </w:p>
        </w:tc>
      </w:tr>
      <w:tr w:rsidR="00E82F1D" w:rsidRPr="009B6659" w:rsidTr="00B667C4">
        <w:trPr>
          <w:trHeight w:hRule="exact" w:val="397"/>
        </w:trPr>
        <w:tc>
          <w:tcPr>
            <w:tcW w:w="4489"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某些子公司适用不同税率的影响</w:t>
            </w:r>
          </w:p>
        </w:tc>
        <w:tc>
          <w:tcPr>
            <w:tcW w:w="2457" w:type="dxa"/>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5,612,926.03</w:t>
            </w:r>
          </w:p>
        </w:tc>
        <w:tc>
          <w:tcPr>
            <w:tcW w:w="2260" w:type="dxa"/>
            <w:vAlign w:val="center"/>
          </w:tcPr>
          <w:p w:rsidR="00E82F1D" w:rsidRPr="009B6659" w:rsidRDefault="00E82F1D" w:rsidP="00B667C4">
            <w:pPr>
              <w:ind w:right="120"/>
              <w:jc w:val="right"/>
              <w:rPr>
                <w:rFonts w:ascii="Arial Narrow" w:hAnsi="Arial Narrow"/>
              </w:rPr>
            </w:pPr>
            <w:r w:rsidRPr="009B6659">
              <w:rPr>
                <w:rFonts w:ascii="Arial Narrow" w:hAnsi="Arial Narrow"/>
              </w:rPr>
              <w:t>2,292,778.26</w:t>
            </w:r>
          </w:p>
        </w:tc>
      </w:tr>
      <w:tr w:rsidR="00E82F1D" w:rsidRPr="009B6659" w:rsidTr="00B667C4">
        <w:trPr>
          <w:trHeight w:hRule="exact" w:val="397"/>
        </w:trPr>
        <w:tc>
          <w:tcPr>
            <w:tcW w:w="4489"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对以前期间当期所得税的调整</w:t>
            </w:r>
          </w:p>
        </w:tc>
        <w:tc>
          <w:tcPr>
            <w:tcW w:w="2457" w:type="dxa"/>
            <w:vAlign w:val="center"/>
          </w:tcPr>
          <w:p w:rsidR="00E82F1D" w:rsidRPr="009B6659" w:rsidRDefault="00E82F1D" w:rsidP="00B667C4">
            <w:pPr>
              <w:ind w:right="120"/>
              <w:jc w:val="right"/>
              <w:rPr>
                <w:rFonts w:ascii="Arial Narrow" w:hAnsi="Arial Narrow"/>
              </w:rPr>
            </w:pPr>
            <w:r w:rsidRPr="009B6659">
              <w:rPr>
                <w:rFonts w:ascii="Arial Narrow" w:hAnsi="Arial Narrow" w:hint="eastAsia"/>
              </w:rPr>
              <w:t>-</w:t>
            </w:r>
          </w:p>
        </w:tc>
        <w:tc>
          <w:tcPr>
            <w:tcW w:w="2260" w:type="dxa"/>
            <w:vAlign w:val="center"/>
          </w:tcPr>
          <w:p w:rsidR="00E82F1D" w:rsidRPr="009B6659" w:rsidRDefault="00E82F1D" w:rsidP="00B667C4">
            <w:pPr>
              <w:ind w:right="120"/>
              <w:jc w:val="right"/>
              <w:rPr>
                <w:rFonts w:ascii="Arial Narrow" w:hAnsi="Arial Narrow"/>
              </w:rPr>
            </w:pPr>
            <w:r w:rsidRPr="009B6659">
              <w:rPr>
                <w:rFonts w:ascii="Arial Narrow" w:hAnsi="Arial Narrow" w:hint="eastAsia"/>
              </w:rPr>
              <w:t>-</w:t>
            </w:r>
          </w:p>
        </w:tc>
      </w:tr>
      <w:tr w:rsidR="00E82F1D" w:rsidRPr="009B6659" w:rsidTr="00B667C4">
        <w:trPr>
          <w:trHeight w:hRule="exact" w:val="397"/>
        </w:trPr>
        <w:tc>
          <w:tcPr>
            <w:tcW w:w="4489"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权益法核算的合营企业和联营企业损益</w:t>
            </w:r>
          </w:p>
        </w:tc>
        <w:tc>
          <w:tcPr>
            <w:tcW w:w="2457" w:type="dxa"/>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36,450.11</w:t>
            </w:r>
          </w:p>
        </w:tc>
        <w:tc>
          <w:tcPr>
            <w:tcW w:w="2260" w:type="dxa"/>
            <w:vAlign w:val="center"/>
          </w:tcPr>
          <w:p w:rsidR="00E82F1D" w:rsidRPr="009B6659" w:rsidRDefault="00E82F1D" w:rsidP="00B667C4">
            <w:pPr>
              <w:ind w:right="120"/>
              <w:jc w:val="right"/>
              <w:rPr>
                <w:rFonts w:ascii="Arial Narrow" w:hAnsi="Arial Narrow"/>
              </w:rPr>
            </w:pPr>
            <w:r w:rsidRPr="009B6659">
              <w:rPr>
                <w:rFonts w:ascii="Arial Narrow" w:hAnsi="Arial Narrow"/>
              </w:rPr>
              <w:t>30,890.20</w:t>
            </w:r>
          </w:p>
        </w:tc>
      </w:tr>
      <w:tr w:rsidR="00E82F1D" w:rsidRPr="009B6659" w:rsidTr="00B667C4">
        <w:trPr>
          <w:trHeight w:hRule="exact" w:val="397"/>
        </w:trPr>
        <w:tc>
          <w:tcPr>
            <w:tcW w:w="4489"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无须纳税的收入（以“</w:t>
            </w:r>
            <w:r w:rsidRPr="009B6659">
              <w:rPr>
                <w:rFonts w:ascii="Arial Narrow" w:eastAsia="仿宋_GB2312" w:hAnsi="Arial Narrow" w:cs="仿宋_GB2312" w:hint="eastAsia"/>
                <w:kern w:val="0"/>
              </w:rPr>
              <w:t>-</w:t>
            </w:r>
            <w:r w:rsidRPr="009B6659">
              <w:rPr>
                <w:rFonts w:ascii="Arial Narrow" w:eastAsia="仿宋_GB2312" w:hAnsi="Arial Narrow" w:cs="仿宋_GB2312" w:hint="eastAsia"/>
                <w:kern w:val="0"/>
              </w:rPr>
              <w:t>”填列）</w:t>
            </w:r>
          </w:p>
        </w:tc>
        <w:tc>
          <w:tcPr>
            <w:tcW w:w="2457" w:type="dxa"/>
            <w:vAlign w:val="center"/>
          </w:tcPr>
          <w:p w:rsidR="00E82F1D" w:rsidRPr="009B6659" w:rsidRDefault="00E82F1D" w:rsidP="00B667C4">
            <w:pPr>
              <w:ind w:right="120"/>
              <w:jc w:val="right"/>
              <w:rPr>
                <w:rFonts w:ascii="Arial Narrow" w:hAnsi="Arial Narrow"/>
              </w:rPr>
            </w:pPr>
            <w:r w:rsidRPr="009B6659">
              <w:rPr>
                <w:rFonts w:ascii="Arial Narrow" w:hAnsi="Arial Narrow" w:hint="eastAsia"/>
              </w:rPr>
              <w:t>-</w:t>
            </w:r>
          </w:p>
        </w:tc>
        <w:tc>
          <w:tcPr>
            <w:tcW w:w="2260" w:type="dxa"/>
            <w:vAlign w:val="center"/>
          </w:tcPr>
          <w:p w:rsidR="00E82F1D" w:rsidRPr="009B6659" w:rsidRDefault="00E82F1D" w:rsidP="00B667C4">
            <w:pPr>
              <w:ind w:right="120"/>
              <w:jc w:val="right"/>
              <w:rPr>
                <w:rFonts w:ascii="Arial Narrow" w:hAnsi="Arial Narrow"/>
              </w:rPr>
            </w:pPr>
            <w:r w:rsidRPr="009B6659">
              <w:rPr>
                <w:rFonts w:ascii="Arial Narrow" w:hAnsi="Arial Narrow"/>
              </w:rPr>
              <w:t>-</w:t>
            </w:r>
          </w:p>
        </w:tc>
      </w:tr>
      <w:tr w:rsidR="00E82F1D" w:rsidRPr="009B6659" w:rsidTr="00B667C4">
        <w:trPr>
          <w:trHeight w:hRule="exact" w:val="397"/>
        </w:trPr>
        <w:tc>
          <w:tcPr>
            <w:tcW w:w="4489"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不可抵扣的成本、费用和损失</w:t>
            </w:r>
          </w:p>
        </w:tc>
        <w:tc>
          <w:tcPr>
            <w:tcW w:w="2457" w:type="dxa"/>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312,502.33</w:t>
            </w:r>
          </w:p>
        </w:tc>
        <w:tc>
          <w:tcPr>
            <w:tcW w:w="2260" w:type="dxa"/>
            <w:vAlign w:val="center"/>
          </w:tcPr>
          <w:p w:rsidR="00E82F1D" w:rsidRPr="009B6659" w:rsidRDefault="00E82F1D" w:rsidP="00B667C4">
            <w:pPr>
              <w:ind w:right="120"/>
              <w:jc w:val="right"/>
              <w:rPr>
                <w:rFonts w:ascii="Arial Narrow" w:hAnsi="Arial Narrow"/>
              </w:rPr>
            </w:pPr>
            <w:r w:rsidRPr="009B6659">
              <w:rPr>
                <w:rFonts w:ascii="Arial Narrow" w:hAnsi="Arial Narrow"/>
              </w:rPr>
              <w:t>177,451.53</w:t>
            </w:r>
          </w:p>
        </w:tc>
      </w:tr>
      <w:tr w:rsidR="00E82F1D" w:rsidRPr="009B6659" w:rsidTr="00B667C4">
        <w:trPr>
          <w:trHeight w:hRule="exact" w:val="397"/>
        </w:trPr>
        <w:tc>
          <w:tcPr>
            <w:tcW w:w="4489"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税率变动对</w:t>
            </w:r>
            <w:proofErr w:type="gramStart"/>
            <w:r w:rsidRPr="009B6659">
              <w:rPr>
                <w:rFonts w:ascii="Arial Narrow" w:eastAsia="仿宋_GB2312" w:hAnsi="Arial Narrow" w:cs="仿宋_GB2312" w:hint="eastAsia"/>
                <w:kern w:val="0"/>
              </w:rPr>
              <w:t>期初递延</w:t>
            </w:r>
            <w:proofErr w:type="gramEnd"/>
            <w:r w:rsidRPr="009B6659">
              <w:rPr>
                <w:rFonts w:ascii="Arial Narrow" w:eastAsia="仿宋_GB2312" w:hAnsi="Arial Narrow" w:cs="仿宋_GB2312" w:hint="eastAsia"/>
                <w:kern w:val="0"/>
              </w:rPr>
              <w:t>所得税余额的影响</w:t>
            </w:r>
          </w:p>
        </w:tc>
        <w:tc>
          <w:tcPr>
            <w:tcW w:w="2457" w:type="dxa"/>
            <w:vAlign w:val="center"/>
          </w:tcPr>
          <w:p w:rsidR="00E82F1D" w:rsidRPr="009B6659" w:rsidRDefault="00E82F1D" w:rsidP="00B667C4">
            <w:pPr>
              <w:ind w:right="120"/>
              <w:jc w:val="right"/>
              <w:rPr>
                <w:rFonts w:ascii="Arial Narrow" w:hAnsi="Arial Narrow"/>
              </w:rPr>
            </w:pPr>
            <w:r w:rsidRPr="009B6659">
              <w:rPr>
                <w:rFonts w:ascii="Arial Narrow" w:hAnsi="Arial Narrow" w:hint="eastAsia"/>
              </w:rPr>
              <w:t>-</w:t>
            </w:r>
          </w:p>
        </w:tc>
        <w:tc>
          <w:tcPr>
            <w:tcW w:w="2260" w:type="dxa"/>
            <w:vAlign w:val="center"/>
          </w:tcPr>
          <w:p w:rsidR="00E82F1D" w:rsidRPr="009B6659" w:rsidRDefault="00E82F1D" w:rsidP="00B667C4">
            <w:pPr>
              <w:ind w:right="120"/>
              <w:jc w:val="right"/>
              <w:rPr>
                <w:rFonts w:ascii="Arial Narrow" w:hAnsi="Arial Narrow"/>
              </w:rPr>
            </w:pPr>
            <w:r w:rsidRPr="009B6659">
              <w:rPr>
                <w:rFonts w:ascii="Arial Narrow" w:hAnsi="Arial Narrow" w:hint="eastAsia"/>
              </w:rPr>
              <w:t>-</w:t>
            </w:r>
          </w:p>
        </w:tc>
      </w:tr>
      <w:tr w:rsidR="00E82F1D" w:rsidRPr="009B6659" w:rsidTr="00B667C4">
        <w:trPr>
          <w:trHeight w:hRule="exact" w:val="624"/>
        </w:trPr>
        <w:tc>
          <w:tcPr>
            <w:tcW w:w="4489"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利用以前年度未确认可抵扣亏损和可抵扣暂时性差异的纳税影响（以“</w:t>
            </w:r>
            <w:r w:rsidRPr="009B6659">
              <w:rPr>
                <w:rFonts w:ascii="Arial Narrow" w:eastAsia="仿宋_GB2312" w:hAnsi="Arial Narrow" w:cs="仿宋_GB2312" w:hint="eastAsia"/>
                <w:kern w:val="0"/>
              </w:rPr>
              <w:t>-</w:t>
            </w:r>
            <w:r w:rsidRPr="009B6659">
              <w:rPr>
                <w:rFonts w:ascii="Arial Narrow" w:eastAsia="仿宋_GB2312" w:hAnsi="Arial Narrow" w:cs="仿宋_GB2312" w:hint="eastAsia"/>
                <w:kern w:val="0"/>
              </w:rPr>
              <w:t>”填列）</w:t>
            </w:r>
          </w:p>
        </w:tc>
        <w:tc>
          <w:tcPr>
            <w:tcW w:w="2457" w:type="dxa"/>
            <w:vAlign w:val="center"/>
          </w:tcPr>
          <w:p w:rsidR="00E82F1D" w:rsidRPr="009B6659" w:rsidRDefault="00E82F1D" w:rsidP="00B667C4">
            <w:pPr>
              <w:ind w:right="120"/>
              <w:jc w:val="right"/>
              <w:rPr>
                <w:rFonts w:ascii="Arial Narrow" w:hAnsi="Arial Narrow" w:cs="宋体"/>
                <w:color w:val="000000"/>
              </w:rPr>
            </w:pPr>
            <w:r w:rsidRPr="009B6659">
              <w:rPr>
                <w:rFonts w:ascii="Arial Narrow" w:hAnsi="Arial Narrow" w:cs="宋体" w:hint="eastAsia"/>
                <w:color w:val="000000"/>
              </w:rPr>
              <w:t>-</w:t>
            </w:r>
          </w:p>
        </w:tc>
        <w:tc>
          <w:tcPr>
            <w:tcW w:w="2260" w:type="dxa"/>
            <w:vAlign w:val="center"/>
          </w:tcPr>
          <w:p w:rsidR="00E82F1D" w:rsidRPr="009B6659" w:rsidRDefault="00E82F1D" w:rsidP="00B667C4">
            <w:pPr>
              <w:ind w:right="120"/>
              <w:jc w:val="right"/>
              <w:rPr>
                <w:rFonts w:ascii="Arial Narrow" w:hAnsi="Arial Narrow"/>
              </w:rPr>
            </w:pPr>
            <w:r w:rsidRPr="009B6659">
              <w:rPr>
                <w:rFonts w:ascii="Arial Narrow" w:hAnsi="Arial Narrow" w:hint="eastAsia"/>
              </w:rPr>
              <w:t>-</w:t>
            </w:r>
          </w:p>
        </w:tc>
      </w:tr>
      <w:tr w:rsidR="00E82F1D" w:rsidRPr="009B6659" w:rsidTr="00B667C4">
        <w:trPr>
          <w:trHeight w:hRule="exact" w:val="624"/>
        </w:trPr>
        <w:tc>
          <w:tcPr>
            <w:tcW w:w="4489" w:type="dxa"/>
            <w:vAlign w:val="center"/>
          </w:tcPr>
          <w:p w:rsidR="00E82F1D" w:rsidRPr="009B6659" w:rsidRDefault="00E82F1D" w:rsidP="00B667C4">
            <w:pPr>
              <w:widowControl/>
              <w:rPr>
                <w:rFonts w:ascii="Arial Narrow" w:eastAsia="仿宋_GB2312" w:hAnsi="Arial Narrow"/>
              </w:rPr>
            </w:pPr>
            <w:r w:rsidRPr="009B6659">
              <w:rPr>
                <w:rFonts w:ascii="Arial Narrow" w:eastAsia="仿宋_GB2312" w:hAnsi="Arial Narrow" w:cs="仿宋_GB2312" w:hint="eastAsia"/>
                <w:kern w:val="0"/>
              </w:rPr>
              <w:t>未确认可抵扣亏损和可抵扣暂时性差异的纳税影响</w:t>
            </w:r>
          </w:p>
        </w:tc>
        <w:tc>
          <w:tcPr>
            <w:tcW w:w="2457" w:type="dxa"/>
            <w:vAlign w:val="center"/>
          </w:tcPr>
          <w:p w:rsidR="00E82F1D" w:rsidRPr="009B6659" w:rsidRDefault="00E82F1D" w:rsidP="00B667C4">
            <w:pPr>
              <w:ind w:right="120"/>
              <w:jc w:val="right"/>
              <w:rPr>
                <w:rFonts w:ascii="Arial Narrow" w:hAnsi="Arial Narrow"/>
              </w:rPr>
            </w:pPr>
            <w:r w:rsidRPr="009B6659">
              <w:rPr>
                <w:rFonts w:ascii="Arial Narrow" w:hAnsi="Arial Narrow" w:hint="eastAsia"/>
                <w:color w:val="000000"/>
              </w:rPr>
              <w:t>-</w:t>
            </w:r>
          </w:p>
        </w:tc>
        <w:tc>
          <w:tcPr>
            <w:tcW w:w="2260" w:type="dxa"/>
            <w:vAlign w:val="center"/>
          </w:tcPr>
          <w:p w:rsidR="00E82F1D" w:rsidRPr="009B6659" w:rsidRDefault="00E82F1D" w:rsidP="00B667C4">
            <w:pPr>
              <w:ind w:right="120"/>
              <w:jc w:val="right"/>
              <w:rPr>
                <w:rFonts w:ascii="Arial Narrow" w:hAnsi="Arial Narrow"/>
              </w:rPr>
            </w:pPr>
            <w:r w:rsidRPr="009B6659">
              <w:rPr>
                <w:rFonts w:ascii="Arial Narrow" w:hAnsi="Arial Narrow" w:hint="eastAsia"/>
              </w:rPr>
              <w:t>-</w:t>
            </w:r>
          </w:p>
        </w:tc>
      </w:tr>
      <w:tr w:rsidR="00E82F1D" w:rsidRPr="009B6659" w:rsidTr="00B667C4">
        <w:trPr>
          <w:trHeight w:hRule="exact" w:val="624"/>
        </w:trPr>
        <w:tc>
          <w:tcPr>
            <w:tcW w:w="4489"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研究开发费加成扣除的纳税影响（以“</w:t>
            </w:r>
            <w:r w:rsidRPr="009B6659">
              <w:rPr>
                <w:rFonts w:ascii="Arial Narrow" w:eastAsia="仿宋_GB2312" w:hAnsi="Arial Narrow" w:cs="仿宋_GB2312" w:hint="eastAsia"/>
                <w:kern w:val="0"/>
              </w:rPr>
              <w:t>-</w:t>
            </w:r>
            <w:r w:rsidRPr="009B6659">
              <w:rPr>
                <w:rFonts w:ascii="Arial Narrow" w:eastAsia="仿宋_GB2312" w:hAnsi="Arial Narrow" w:cs="仿宋_GB2312" w:hint="eastAsia"/>
                <w:kern w:val="0"/>
              </w:rPr>
              <w:t>”填列）</w:t>
            </w:r>
          </w:p>
        </w:tc>
        <w:tc>
          <w:tcPr>
            <w:tcW w:w="2457" w:type="dxa"/>
            <w:vAlign w:val="center"/>
          </w:tcPr>
          <w:p w:rsidR="00E82F1D" w:rsidRPr="009B6659" w:rsidRDefault="00E82F1D" w:rsidP="00B667C4">
            <w:pPr>
              <w:ind w:right="120"/>
              <w:jc w:val="right"/>
              <w:rPr>
                <w:rFonts w:ascii="Arial Narrow" w:hAnsi="Arial Narrow"/>
              </w:rPr>
            </w:pPr>
            <w:r w:rsidRPr="009B6659">
              <w:rPr>
                <w:rFonts w:ascii="Arial Narrow" w:hAnsi="Arial Narrow" w:hint="eastAsia"/>
              </w:rPr>
              <w:t>-</w:t>
            </w:r>
          </w:p>
        </w:tc>
        <w:tc>
          <w:tcPr>
            <w:tcW w:w="2260" w:type="dxa"/>
            <w:vAlign w:val="center"/>
          </w:tcPr>
          <w:p w:rsidR="00E82F1D" w:rsidRPr="009B6659" w:rsidRDefault="00E82F1D" w:rsidP="00B667C4">
            <w:pPr>
              <w:ind w:right="120"/>
              <w:jc w:val="right"/>
              <w:rPr>
                <w:rFonts w:ascii="Arial Narrow" w:hAnsi="Arial Narrow"/>
              </w:rPr>
            </w:pPr>
            <w:r w:rsidRPr="009B6659">
              <w:rPr>
                <w:rFonts w:ascii="Arial Narrow" w:hAnsi="Arial Narrow" w:hint="eastAsia"/>
              </w:rPr>
              <w:t>-</w:t>
            </w:r>
          </w:p>
        </w:tc>
      </w:tr>
      <w:tr w:rsidR="00E82F1D" w:rsidRPr="009B6659" w:rsidTr="00B667C4">
        <w:trPr>
          <w:trHeight w:hRule="exact" w:val="397"/>
        </w:trPr>
        <w:tc>
          <w:tcPr>
            <w:tcW w:w="4489"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其他</w:t>
            </w:r>
          </w:p>
        </w:tc>
        <w:tc>
          <w:tcPr>
            <w:tcW w:w="2457" w:type="dxa"/>
            <w:vAlign w:val="center"/>
          </w:tcPr>
          <w:p w:rsidR="00E82F1D" w:rsidRPr="009B6659" w:rsidRDefault="00E82F1D" w:rsidP="00B667C4">
            <w:pPr>
              <w:ind w:right="120"/>
              <w:jc w:val="right"/>
              <w:rPr>
                <w:rFonts w:ascii="Arial Narrow" w:hAnsi="Arial Narrow"/>
              </w:rPr>
            </w:pPr>
            <w:r w:rsidRPr="009B6659">
              <w:rPr>
                <w:rFonts w:ascii="Arial Narrow" w:hAnsi="Arial Narrow" w:hint="eastAsia"/>
              </w:rPr>
              <w:t>-</w:t>
            </w:r>
          </w:p>
        </w:tc>
        <w:tc>
          <w:tcPr>
            <w:tcW w:w="2260" w:type="dxa"/>
            <w:vAlign w:val="center"/>
          </w:tcPr>
          <w:p w:rsidR="00E82F1D" w:rsidRPr="009B6659" w:rsidRDefault="00E82F1D" w:rsidP="00B667C4">
            <w:pPr>
              <w:ind w:right="120"/>
              <w:jc w:val="right"/>
              <w:rPr>
                <w:rFonts w:ascii="Arial Narrow" w:hAnsi="Arial Narrow"/>
              </w:rPr>
            </w:pPr>
            <w:r w:rsidRPr="009B6659">
              <w:rPr>
                <w:rFonts w:ascii="Arial Narrow" w:hAnsi="Arial Narrow" w:hint="eastAsia"/>
              </w:rPr>
              <w:t>-</w:t>
            </w:r>
          </w:p>
        </w:tc>
      </w:tr>
      <w:tr w:rsidR="00E82F1D" w:rsidRPr="009B6659" w:rsidTr="00B667C4">
        <w:trPr>
          <w:trHeight w:hRule="exact" w:val="397"/>
        </w:trPr>
        <w:tc>
          <w:tcPr>
            <w:tcW w:w="4489" w:type="dxa"/>
            <w:tcBorders>
              <w:bottom w:val="single" w:sz="8" w:space="0" w:color="auto"/>
            </w:tcBorders>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所得税费用</w:t>
            </w:r>
          </w:p>
        </w:tc>
        <w:tc>
          <w:tcPr>
            <w:tcW w:w="2457" w:type="dxa"/>
            <w:tcBorders>
              <w:bottom w:val="single" w:sz="8" w:space="0" w:color="auto"/>
            </w:tcBorders>
            <w:vAlign w:val="center"/>
          </w:tcPr>
          <w:p w:rsidR="00E82F1D" w:rsidRPr="009B6659" w:rsidRDefault="00E82F1D" w:rsidP="00B667C4">
            <w:pPr>
              <w:ind w:right="120"/>
              <w:jc w:val="right"/>
              <w:rPr>
                <w:rFonts w:ascii="Arial Narrow" w:hAnsi="Arial Narrow"/>
              </w:rPr>
            </w:pPr>
            <w:r w:rsidRPr="009B6659">
              <w:rPr>
                <w:rFonts w:ascii="Arial Narrow" w:hAnsi="Arial Narrow"/>
              </w:rPr>
              <w:t>5,961,878.47</w:t>
            </w:r>
          </w:p>
        </w:tc>
        <w:tc>
          <w:tcPr>
            <w:tcW w:w="2260" w:type="dxa"/>
            <w:tcBorders>
              <w:bottom w:val="single" w:sz="8" w:space="0" w:color="auto"/>
            </w:tcBorders>
            <w:vAlign w:val="center"/>
          </w:tcPr>
          <w:p w:rsidR="00E82F1D" w:rsidRPr="009B6659" w:rsidRDefault="00E82F1D" w:rsidP="00B667C4">
            <w:pPr>
              <w:ind w:right="120"/>
              <w:jc w:val="right"/>
              <w:rPr>
                <w:rFonts w:ascii="Arial Narrow" w:hAnsi="Arial Narrow"/>
              </w:rPr>
            </w:pPr>
            <w:r w:rsidRPr="009B6659">
              <w:rPr>
                <w:rFonts w:ascii="Arial Narrow" w:hAnsi="Arial Narrow"/>
              </w:rPr>
              <w:t>2,501,119.99</w:t>
            </w:r>
          </w:p>
        </w:tc>
      </w:tr>
    </w:tbl>
    <w:p w:rsidR="00E82F1D" w:rsidRDefault="00E82F1D" w:rsidP="00F7113C">
      <w:pPr>
        <w:snapToGrid w:val="0"/>
        <w:spacing w:beforeLines="50" w:afterLines="90"/>
        <w:ind w:leftChars="-200" w:left="-2" w:hangingChars="174" w:hanging="418"/>
        <w:rPr>
          <w:rFonts w:ascii="Arial Narrow" w:eastAsia="仿宋_GB2312" w:hAnsi="Arial Narrow"/>
          <w:bCs/>
          <w:sz w:val="24"/>
        </w:rPr>
      </w:pPr>
      <w:r>
        <w:rPr>
          <w:rFonts w:ascii="Arial Narrow" w:eastAsia="仿宋_GB2312" w:hAnsi="Arial Narrow" w:hint="eastAsia"/>
          <w:bCs/>
          <w:sz w:val="24"/>
        </w:rPr>
        <w:tab/>
      </w:r>
      <w:r>
        <w:rPr>
          <w:rFonts w:ascii="Arial Narrow" w:eastAsia="仿宋_GB2312" w:hAnsi="Arial Narrow" w:hint="eastAsia"/>
          <w:bCs/>
          <w:sz w:val="24"/>
        </w:rPr>
        <w:t>说明：本公司</w:t>
      </w:r>
      <w:r>
        <w:rPr>
          <w:rFonts w:ascii="Arial Narrow" w:eastAsia="仿宋_GB2312" w:hAnsi="Arial Narrow" w:cs="Arial Narrow"/>
          <w:sz w:val="24"/>
        </w:rPr>
        <w:t>2009</w:t>
      </w:r>
      <w:r>
        <w:rPr>
          <w:rFonts w:ascii="Arial Narrow" w:eastAsia="仿宋_GB2312" w:hAnsi="Arial Narrow" w:cs="仿宋_GB2312"/>
          <w:sz w:val="24"/>
        </w:rPr>
        <w:t>至</w:t>
      </w:r>
      <w:r>
        <w:rPr>
          <w:rFonts w:ascii="Arial Narrow" w:eastAsia="仿宋_GB2312" w:hAnsi="Arial Narrow" w:cs="Arial Narrow"/>
          <w:sz w:val="24"/>
        </w:rPr>
        <w:t>2013</w:t>
      </w:r>
      <w:r>
        <w:rPr>
          <w:rFonts w:ascii="Arial Narrow" w:eastAsia="仿宋_GB2312" w:hAnsi="Arial Narrow" w:cs="仿宋_GB2312"/>
          <w:sz w:val="24"/>
        </w:rPr>
        <w:t>年</w:t>
      </w:r>
      <w:r>
        <w:rPr>
          <w:rFonts w:ascii="Arial Narrow" w:eastAsia="仿宋_GB2312" w:hAnsi="Arial Narrow" w:cs="Arial Narrow" w:hint="eastAsia"/>
          <w:sz w:val="24"/>
        </w:rPr>
        <w:t>度</w:t>
      </w:r>
      <w:r>
        <w:rPr>
          <w:rFonts w:ascii="Arial Narrow" w:eastAsia="仿宋_GB2312" w:hAnsi="Arial Narrow" w:cs="仿宋_GB2312"/>
          <w:sz w:val="24"/>
        </w:rPr>
        <w:t>免缴企业所得税</w:t>
      </w:r>
      <w:r>
        <w:rPr>
          <w:rFonts w:ascii="Arial Narrow" w:eastAsia="仿宋_GB2312" w:hAnsi="Arial Narrow" w:cs="仿宋_GB2312" w:hint="eastAsia"/>
          <w:sz w:val="24"/>
        </w:rPr>
        <w:t>，</w:t>
      </w:r>
      <w:r>
        <w:rPr>
          <w:rFonts w:ascii="Arial Narrow" w:eastAsia="仿宋_GB2312" w:hAnsi="Arial Narrow"/>
          <w:bCs/>
          <w:sz w:val="24"/>
        </w:rPr>
        <w:t>详见附注三、税项</w:t>
      </w:r>
      <w:r>
        <w:rPr>
          <w:rFonts w:ascii="Arial Narrow" w:eastAsia="仿宋_GB2312" w:hAnsi="Arial Narrow" w:hint="eastAsia"/>
          <w:bCs/>
          <w:sz w:val="24"/>
        </w:rPr>
        <w:t>，</w:t>
      </w:r>
      <w:r>
        <w:rPr>
          <w:rFonts w:ascii="Arial Narrow" w:eastAsia="仿宋_GB2312" w:hAnsi="Arial Narrow" w:cs="仿宋_GB2312" w:hint="eastAsia"/>
          <w:sz w:val="24"/>
        </w:rPr>
        <w:t>故适用税率为零。</w:t>
      </w:r>
    </w:p>
    <w:p w:rsidR="00E82F1D" w:rsidRDefault="00E82F1D" w:rsidP="00F7113C">
      <w:pPr>
        <w:snapToGrid w:val="0"/>
        <w:spacing w:beforeLines="50" w:afterLines="90"/>
        <w:ind w:leftChars="-200" w:left="-2" w:hangingChars="174" w:hanging="418"/>
        <w:outlineLvl w:val="1"/>
        <w:rPr>
          <w:rFonts w:ascii="Arial Narrow" w:eastAsia="仿宋_GB2312" w:hAnsi="Arial Narrow"/>
          <w:bCs/>
          <w:sz w:val="24"/>
        </w:rPr>
      </w:pPr>
      <w:r>
        <w:rPr>
          <w:rFonts w:ascii="Arial Narrow" w:eastAsia="仿宋_GB2312" w:hAnsi="Arial Narrow"/>
          <w:bCs/>
          <w:sz w:val="24"/>
        </w:rPr>
        <w:br w:type="page"/>
      </w:r>
      <w:r>
        <w:rPr>
          <w:rFonts w:ascii="Arial Narrow" w:eastAsia="仿宋_GB2312" w:hAnsi="Arial Narrow"/>
          <w:bCs/>
          <w:sz w:val="24"/>
        </w:rPr>
        <w:lastRenderedPageBreak/>
        <w:t>46</w:t>
      </w:r>
      <w:r>
        <w:rPr>
          <w:rFonts w:ascii="Arial Narrow" w:eastAsia="仿宋_GB2312" w:hAnsi="Arial Narrow"/>
          <w:bCs/>
          <w:sz w:val="24"/>
        </w:rPr>
        <w:t>、基本每股收益和稀释每股收益的计算过程</w:t>
      </w:r>
    </w:p>
    <w:tbl>
      <w:tblPr>
        <w:tblW w:w="0" w:type="auto"/>
        <w:tblBorders>
          <w:top w:val="single" w:sz="4" w:space="0" w:color="auto"/>
          <w:bottom w:val="single" w:sz="4" w:space="0" w:color="auto"/>
        </w:tblBorders>
        <w:tblLayout w:type="fixed"/>
        <w:tblLook w:val="0000"/>
      </w:tblPr>
      <w:tblGrid>
        <w:gridCol w:w="4420"/>
        <w:gridCol w:w="1045"/>
        <w:gridCol w:w="1853"/>
        <w:gridCol w:w="1853"/>
      </w:tblGrid>
      <w:tr w:rsidR="00E82F1D" w:rsidRPr="009B6659" w:rsidTr="00B667C4">
        <w:trPr>
          <w:trHeight w:hRule="exact" w:val="397"/>
        </w:trPr>
        <w:tc>
          <w:tcPr>
            <w:tcW w:w="4420" w:type="dxa"/>
            <w:tcBorders>
              <w:top w:val="single" w:sz="8" w:space="0" w:color="auto"/>
              <w:bottom w:val="single" w:sz="4" w:space="0" w:color="auto"/>
            </w:tcBorders>
            <w:vAlign w:val="center"/>
          </w:tcPr>
          <w:p w:rsidR="00E82F1D" w:rsidRPr="009B6659" w:rsidRDefault="00E82F1D" w:rsidP="00B667C4">
            <w:pPr>
              <w:widowControl/>
              <w:jc w:val="left"/>
              <w:rPr>
                <w:rFonts w:ascii="Arial Narrow" w:eastAsia="仿宋_GB2312" w:hAnsi="Arial Narrow" w:cs="宋体"/>
                <w:b/>
                <w:kern w:val="0"/>
              </w:rPr>
            </w:pPr>
            <w:r w:rsidRPr="009B6659">
              <w:rPr>
                <w:rFonts w:ascii="Arial Narrow" w:eastAsia="仿宋_GB2312" w:hAnsi="Arial Narrow" w:cs="仿宋_GB2312"/>
                <w:b/>
                <w:kern w:val="0"/>
              </w:rPr>
              <w:t>项目</w:t>
            </w:r>
          </w:p>
        </w:tc>
        <w:tc>
          <w:tcPr>
            <w:tcW w:w="1045" w:type="dxa"/>
            <w:tcBorders>
              <w:top w:val="single" w:sz="8" w:space="0" w:color="auto"/>
              <w:bottom w:val="single" w:sz="4" w:space="0" w:color="auto"/>
            </w:tcBorders>
            <w:vAlign w:val="center"/>
          </w:tcPr>
          <w:p w:rsidR="00E82F1D" w:rsidRPr="009B6659" w:rsidRDefault="00E82F1D" w:rsidP="00B667C4">
            <w:pPr>
              <w:widowControl/>
              <w:jc w:val="center"/>
              <w:rPr>
                <w:rFonts w:ascii="Arial Narrow" w:eastAsia="仿宋_GB2312" w:hAnsi="Arial Narrow" w:cs="仿宋_GB2312"/>
                <w:b/>
                <w:kern w:val="0"/>
              </w:rPr>
            </w:pPr>
            <w:r w:rsidRPr="009B6659">
              <w:rPr>
                <w:rFonts w:ascii="Arial Narrow" w:eastAsia="仿宋_GB2312" w:hAnsi="Arial Narrow" w:cs="仿宋_GB2312"/>
                <w:b/>
                <w:kern w:val="0"/>
              </w:rPr>
              <w:t>代码</w:t>
            </w:r>
          </w:p>
        </w:tc>
        <w:tc>
          <w:tcPr>
            <w:tcW w:w="1853" w:type="dxa"/>
            <w:tcBorders>
              <w:top w:val="single" w:sz="8" w:space="0" w:color="auto"/>
              <w:bottom w:val="single" w:sz="4" w:space="0" w:color="auto"/>
            </w:tcBorders>
            <w:vAlign w:val="center"/>
          </w:tcPr>
          <w:p w:rsidR="00E82F1D" w:rsidRPr="009B6659" w:rsidRDefault="00E82F1D" w:rsidP="00B667C4">
            <w:pPr>
              <w:ind w:leftChars="-34" w:left="-8" w:hangingChars="30" w:hanging="63"/>
              <w:jc w:val="right"/>
              <w:rPr>
                <w:rFonts w:ascii="Arial Narrow" w:eastAsia="仿宋_GB2312" w:hAnsi="Arial Narrow" w:cs="仿宋_GB2312"/>
                <w:b/>
                <w:kern w:val="0"/>
              </w:rPr>
            </w:pPr>
            <w:r w:rsidRPr="009B6659">
              <w:rPr>
                <w:rFonts w:ascii="Arial Narrow" w:eastAsia="仿宋_GB2312" w:hAnsi="Arial Narrow" w:cs="仿宋_GB2312"/>
                <w:b/>
                <w:kern w:val="0"/>
              </w:rPr>
              <w:t>本期发生额</w:t>
            </w:r>
          </w:p>
        </w:tc>
        <w:tc>
          <w:tcPr>
            <w:tcW w:w="1853"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仿宋_GB2312"/>
                <w:b/>
                <w:kern w:val="0"/>
              </w:rPr>
            </w:pPr>
            <w:r w:rsidRPr="009B6659">
              <w:rPr>
                <w:rFonts w:ascii="Arial Narrow" w:eastAsia="仿宋_GB2312" w:hAnsi="Arial Narrow" w:cs="仿宋_GB2312"/>
                <w:b/>
                <w:kern w:val="0"/>
              </w:rPr>
              <w:t>上期发生额</w:t>
            </w:r>
          </w:p>
        </w:tc>
      </w:tr>
      <w:tr w:rsidR="00E82F1D" w:rsidRPr="009B6659" w:rsidTr="00B667C4">
        <w:trPr>
          <w:trHeight w:hRule="exact" w:val="397"/>
        </w:trPr>
        <w:tc>
          <w:tcPr>
            <w:tcW w:w="4420" w:type="dxa"/>
            <w:tcBorders>
              <w:top w:val="single" w:sz="4" w:space="0" w:color="auto"/>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仿宋_GB2312"/>
                <w:kern w:val="0"/>
              </w:rPr>
              <w:t>报告期归属于公司普通股股东的净利润</w:t>
            </w:r>
          </w:p>
        </w:tc>
        <w:tc>
          <w:tcPr>
            <w:tcW w:w="1045" w:type="dxa"/>
            <w:tcBorders>
              <w:top w:val="single" w:sz="4" w:space="0" w:color="auto"/>
            </w:tcBorders>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P1</w:t>
            </w:r>
          </w:p>
        </w:tc>
        <w:tc>
          <w:tcPr>
            <w:tcW w:w="1853" w:type="dxa"/>
            <w:tcBorders>
              <w:top w:val="single" w:sz="4"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376,746,156.31</w:t>
            </w:r>
          </w:p>
        </w:tc>
        <w:tc>
          <w:tcPr>
            <w:tcW w:w="1853" w:type="dxa"/>
            <w:tcBorders>
              <w:top w:val="single" w:sz="4" w:space="0" w:color="auto"/>
            </w:tcBorders>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297,404,204.10</w:t>
            </w:r>
          </w:p>
        </w:tc>
      </w:tr>
      <w:tr w:rsidR="00E82F1D" w:rsidRPr="009B6659" w:rsidTr="00B667C4">
        <w:trPr>
          <w:trHeight w:hRule="exact" w:val="624"/>
        </w:trPr>
        <w:tc>
          <w:tcPr>
            <w:tcW w:w="4420"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报告期归属于公司普通股股东的非经常性损益</w:t>
            </w:r>
          </w:p>
        </w:tc>
        <w:tc>
          <w:tcPr>
            <w:tcW w:w="1045" w:type="dxa"/>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F</w:t>
            </w:r>
          </w:p>
        </w:tc>
        <w:tc>
          <w:tcPr>
            <w:tcW w:w="1853"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442,913,955.73</w:t>
            </w:r>
          </w:p>
        </w:tc>
        <w:tc>
          <w:tcPr>
            <w:tcW w:w="1853" w:type="dxa"/>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427,268,072.97</w:t>
            </w:r>
          </w:p>
        </w:tc>
      </w:tr>
      <w:tr w:rsidR="00E82F1D" w:rsidRPr="009B6659" w:rsidTr="00B667C4">
        <w:trPr>
          <w:trHeight w:hRule="exact" w:val="624"/>
        </w:trPr>
        <w:tc>
          <w:tcPr>
            <w:tcW w:w="4420"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报告期扣除非经常性损益后归属于公司普通股股东的净利润</w:t>
            </w:r>
          </w:p>
        </w:tc>
        <w:tc>
          <w:tcPr>
            <w:tcW w:w="1045" w:type="dxa"/>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P2=P1-F</w:t>
            </w:r>
          </w:p>
        </w:tc>
        <w:tc>
          <w:tcPr>
            <w:tcW w:w="1853"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-66,167,799.42</w:t>
            </w:r>
          </w:p>
        </w:tc>
        <w:tc>
          <w:tcPr>
            <w:tcW w:w="1853" w:type="dxa"/>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-129,863,868.87</w:t>
            </w:r>
          </w:p>
        </w:tc>
      </w:tr>
      <w:tr w:rsidR="00E82F1D" w:rsidRPr="009B6659" w:rsidTr="00B667C4">
        <w:trPr>
          <w:trHeight w:hRule="exact" w:val="624"/>
        </w:trPr>
        <w:tc>
          <w:tcPr>
            <w:tcW w:w="4420"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稀释事项对归属于公司普通股股东的净利润的影响</w:t>
            </w:r>
          </w:p>
        </w:tc>
        <w:tc>
          <w:tcPr>
            <w:tcW w:w="1045" w:type="dxa"/>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P3</w:t>
            </w:r>
          </w:p>
        </w:tc>
        <w:tc>
          <w:tcPr>
            <w:tcW w:w="1853"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55,580,470.87</w:t>
            </w:r>
          </w:p>
        </w:tc>
        <w:tc>
          <w:tcPr>
            <w:tcW w:w="1853" w:type="dxa"/>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35,081,486.83</w:t>
            </w:r>
          </w:p>
        </w:tc>
      </w:tr>
      <w:tr w:rsidR="00E82F1D" w:rsidRPr="009B6659" w:rsidTr="00B667C4">
        <w:trPr>
          <w:trHeight w:hRule="exact" w:val="680"/>
        </w:trPr>
        <w:tc>
          <w:tcPr>
            <w:tcW w:w="4420"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稀释事项对扣除非经常性损益后归属于公司普通股股东的净利润的影响</w:t>
            </w:r>
          </w:p>
        </w:tc>
        <w:tc>
          <w:tcPr>
            <w:tcW w:w="1045" w:type="dxa"/>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P4</w:t>
            </w:r>
          </w:p>
        </w:tc>
        <w:tc>
          <w:tcPr>
            <w:tcW w:w="1853"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55,580,470.87</w:t>
            </w:r>
          </w:p>
        </w:tc>
        <w:tc>
          <w:tcPr>
            <w:tcW w:w="1853" w:type="dxa"/>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35,081,486.83</w:t>
            </w:r>
          </w:p>
        </w:tc>
      </w:tr>
      <w:tr w:rsidR="00E82F1D" w:rsidRPr="009B6659" w:rsidTr="00B667C4">
        <w:trPr>
          <w:trHeight w:hRule="exact" w:val="397"/>
        </w:trPr>
        <w:tc>
          <w:tcPr>
            <w:tcW w:w="4420"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期</w:t>
            </w:r>
            <w:proofErr w:type="gramStart"/>
            <w:r w:rsidRPr="009B6659">
              <w:rPr>
                <w:rFonts w:ascii="Arial Narrow" w:eastAsia="仿宋_GB2312" w:hAnsi="Arial Narrow" w:cs="仿宋_GB2312"/>
                <w:kern w:val="0"/>
              </w:rPr>
              <w:t>初股份</w:t>
            </w:r>
            <w:proofErr w:type="gramEnd"/>
            <w:r w:rsidRPr="009B6659">
              <w:rPr>
                <w:rFonts w:ascii="Arial Narrow" w:eastAsia="仿宋_GB2312" w:hAnsi="Arial Narrow" w:cs="仿宋_GB2312"/>
                <w:kern w:val="0"/>
              </w:rPr>
              <w:t>总数</w:t>
            </w:r>
          </w:p>
        </w:tc>
        <w:tc>
          <w:tcPr>
            <w:tcW w:w="1045" w:type="dxa"/>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S0</w:t>
            </w:r>
          </w:p>
        </w:tc>
        <w:tc>
          <w:tcPr>
            <w:tcW w:w="1853"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1,060,367,672</w:t>
            </w:r>
          </w:p>
        </w:tc>
        <w:tc>
          <w:tcPr>
            <w:tcW w:w="1853" w:type="dxa"/>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1,060,365,336</w:t>
            </w:r>
          </w:p>
        </w:tc>
      </w:tr>
      <w:tr w:rsidR="00E82F1D" w:rsidRPr="009B6659" w:rsidTr="00B667C4">
        <w:trPr>
          <w:trHeight w:hRule="exact" w:val="624"/>
        </w:trPr>
        <w:tc>
          <w:tcPr>
            <w:tcW w:w="4420"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报告期因公积金转增股本或股票股利分配等增加股份数</w:t>
            </w:r>
          </w:p>
        </w:tc>
        <w:tc>
          <w:tcPr>
            <w:tcW w:w="1045" w:type="dxa"/>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S1</w:t>
            </w:r>
          </w:p>
        </w:tc>
        <w:tc>
          <w:tcPr>
            <w:tcW w:w="1853"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w:t>
            </w:r>
          </w:p>
        </w:tc>
        <w:tc>
          <w:tcPr>
            <w:tcW w:w="1853" w:type="dxa"/>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hint="eastAsia"/>
              </w:rPr>
              <w:t>-</w:t>
            </w:r>
          </w:p>
        </w:tc>
      </w:tr>
      <w:tr w:rsidR="00E82F1D" w:rsidRPr="009B6659" w:rsidTr="00B667C4">
        <w:trPr>
          <w:trHeight w:hRule="exact" w:val="680"/>
        </w:trPr>
        <w:tc>
          <w:tcPr>
            <w:tcW w:w="4420"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报告期因发行</w:t>
            </w:r>
            <w:proofErr w:type="gramStart"/>
            <w:r w:rsidRPr="009B6659">
              <w:rPr>
                <w:rFonts w:ascii="Arial Narrow" w:eastAsia="仿宋_GB2312" w:hAnsi="Arial Narrow" w:cs="仿宋_GB2312"/>
                <w:kern w:val="0"/>
              </w:rPr>
              <w:t>新股或债转</w:t>
            </w:r>
            <w:proofErr w:type="gramEnd"/>
            <w:r w:rsidRPr="009B6659">
              <w:rPr>
                <w:rFonts w:ascii="Arial Narrow" w:eastAsia="仿宋_GB2312" w:hAnsi="Arial Narrow" w:cs="仿宋_GB2312"/>
                <w:kern w:val="0"/>
              </w:rPr>
              <w:t>股等增加股份数</w:t>
            </w:r>
            <w:r w:rsidRPr="009B6659">
              <w:rPr>
                <w:rFonts w:ascii="Arial Narrow" w:eastAsia="仿宋_GB2312" w:hAnsi="Arial Narrow" w:cs="仿宋_GB2312"/>
                <w:kern w:val="0"/>
              </w:rPr>
              <w:t>(1)</w:t>
            </w:r>
          </w:p>
        </w:tc>
        <w:tc>
          <w:tcPr>
            <w:tcW w:w="1045" w:type="dxa"/>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Si(1)</w:t>
            </w:r>
          </w:p>
        </w:tc>
        <w:tc>
          <w:tcPr>
            <w:tcW w:w="1853"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268</w:t>
            </w:r>
          </w:p>
        </w:tc>
        <w:tc>
          <w:tcPr>
            <w:tcW w:w="1853" w:type="dxa"/>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2,001</w:t>
            </w:r>
          </w:p>
        </w:tc>
      </w:tr>
      <w:tr w:rsidR="00E82F1D" w:rsidRPr="009B6659" w:rsidTr="00B667C4">
        <w:trPr>
          <w:trHeight w:hRule="exact" w:val="680"/>
        </w:trPr>
        <w:tc>
          <w:tcPr>
            <w:tcW w:w="4420"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增加股份下一月份起</w:t>
            </w:r>
            <w:proofErr w:type="gramStart"/>
            <w:r w:rsidRPr="009B6659">
              <w:rPr>
                <w:rFonts w:ascii="Arial Narrow" w:eastAsia="仿宋_GB2312" w:hAnsi="Arial Narrow" w:cs="仿宋_GB2312"/>
                <w:kern w:val="0"/>
              </w:rPr>
              <w:t>至报告</w:t>
            </w:r>
            <w:proofErr w:type="gramEnd"/>
            <w:r w:rsidRPr="009B6659">
              <w:rPr>
                <w:rFonts w:ascii="Arial Narrow" w:eastAsia="仿宋_GB2312" w:hAnsi="Arial Narrow" w:cs="仿宋_GB2312"/>
                <w:kern w:val="0"/>
              </w:rPr>
              <w:t>期期末的月份数</w:t>
            </w:r>
            <w:r w:rsidRPr="009B6659">
              <w:rPr>
                <w:rFonts w:ascii="Arial Narrow" w:eastAsia="仿宋_GB2312" w:hAnsi="Arial Narrow" w:cs="仿宋_GB2312"/>
                <w:kern w:val="0"/>
              </w:rPr>
              <w:t>(1)</w:t>
            </w:r>
          </w:p>
        </w:tc>
        <w:tc>
          <w:tcPr>
            <w:tcW w:w="1045" w:type="dxa"/>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Mi(1)</w:t>
            </w:r>
          </w:p>
        </w:tc>
        <w:tc>
          <w:tcPr>
            <w:tcW w:w="1853"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11</w:t>
            </w:r>
          </w:p>
        </w:tc>
        <w:tc>
          <w:tcPr>
            <w:tcW w:w="1853" w:type="dxa"/>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8</w:t>
            </w:r>
          </w:p>
        </w:tc>
      </w:tr>
      <w:tr w:rsidR="00E82F1D" w:rsidRPr="009B6659" w:rsidTr="00B667C4">
        <w:trPr>
          <w:trHeight w:hRule="exact" w:val="680"/>
        </w:trPr>
        <w:tc>
          <w:tcPr>
            <w:tcW w:w="4420"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报告期因发行</w:t>
            </w:r>
            <w:proofErr w:type="gramStart"/>
            <w:r w:rsidRPr="009B6659">
              <w:rPr>
                <w:rFonts w:ascii="Arial Narrow" w:eastAsia="仿宋_GB2312" w:hAnsi="Arial Narrow" w:cs="仿宋_GB2312"/>
                <w:kern w:val="0"/>
              </w:rPr>
              <w:t>新股或债转</w:t>
            </w:r>
            <w:proofErr w:type="gramEnd"/>
            <w:r w:rsidRPr="009B6659">
              <w:rPr>
                <w:rFonts w:ascii="Arial Narrow" w:eastAsia="仿宋_GB2312" w:hAnsi="Arial Narrow" w:cs="仿宋_GB2312"/>
                <w:kern w:val="0"/>
              </w:rPr>
              <w:t>股等增加股份数</w:t>
            </w:r>
            <w:r w:rsidRPr="009B6659">
              <w:rPr>
                <w:rFonts w:ascii="Arial Narrow" w:eastAsia="仿宋_GB2312" w:hAnsi="Arial Narrow" w:cs="仿宋_GB2312"/>
                <w:kern w:val="0"/>
              </w:rPr>
              <w:t>(2)</w:t>
            </w:r>
          </w:p>
        </w:tc>
        <w:tc>
          <w:tcPr>
            <w:tcW w:w="1045" w:type="dxa"/>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Si(2)</w:t>
            </w:r>
          </w:p>
        </w:tc>
        <w:tc>
          <w:tcPr>
            <w:tcW w:w="1853"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134</w:t>
            </w:r>
          </w:p>
        </w:tc>
        <w:tc>
          <w:tcPr>
            <w:tcW w:w="1853" w:type="dxa"/>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335</w:t>
            </w:r>
          </w:p>
        </w:tc>
      </w:tr>
      <w:tr w:rsidR="00E82F1D" w:rsidRPr="009B6659" w:rsidTr="00B667C4">
        <w:trPr>
          <w:trHeight w:hRule="exact" w:val="680"/>
        </w:trPr>
        <w:tc>
          <w:tcPr>
            <w:tcW w:w="4420"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增加股份下一月份起</w:t>
            </w:r>
            <w:proofErr w:type="gramStart"/>
            <w:r w:rsidRPr="009B6659">
              <w:rPr>
                <w:rFonts w:ascii="Arial Narrow" w:eastAsia="仿宋_GB2312" w:hAnsi="Arial Narrow" w:cs="仿宋_GB2312"/>
                <w:kern w:val="0"/>
              </w:rPr>
              <w:t>至报告</w:t>
            </w:r>
            <w:proofErr w:type="gramEnd"/>
            <w:r w:rsidRPr="009B6659">
              <w:rPr>
                <w:rFonts w:ascii="Arial Narrow" w:eastAsia="仿宋_GB2312" w:hAnsi="Arial Narrow" w:cs="仿宋_GB2312"/>
                <w:kern w:val="0"/>
              </w:rPr>
              <w:t>期期末的月份数</w:t>
            </w:r>
            <w:r w:rsidRPr="009B6659">
              <w:rPr>
                <w:rFonts w:ascii="Arial Narrow" w:eastAsia="仿宋_GB2312" w:hAnsi="Arial Narrow" w:cs="仿宋_GB2312"/>
                <w:kern w:val="0"/>
              </w:rPr>
              <w:t>(2)</w:t>
            </w:r>
          </w:p>
        </w:tc>
        <w:tc>
          <w:tcPr>
            <w:tcW w:w="1045" w:type="dxa"/>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Mi(2)</w:t>
            </w:r>
          </w:p>
        </w:tc>
        <w:tc>
          <w:tcPr>
            <w:tcW w:w="1853"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7</w:t>
            </w:r>
          </w:p>
        </w:tc>
        <w:tc>
          <w:tcPr>
            <w:tcW w:w="1853" w:type="dxa"/>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2</w:t>
            </w:r>
          </w:p>
        </w:tc>
      </w:tr>
      <w:tr w:rsidR="00E82F1D" w:rsidRPr="009B6659" w:rsidTr="00B667C4">
        <w:trPr>
          <w:trHeight w:hRule="exact" w:val="454"/>
        </w:trPr>
        <w:tc>
          <w:tcPr>
            <w:tcW w:w="4420"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报告期因回购等减少股份数</w:t>
            </w:r>
          </w:p>
        </w:tc>
        <w:tc>
          <w:tcPr>
            <w:tcW w:w="1045" w:type="dxa"/>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Sj</w:t>
            </w:r>
          </w:p>
        </w:tc>
        <w:tc>
          <w:tcPr>
            <w:tcW w:w="1853"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w:t>
            </w:r>
          </w:p>
        </w:tc>
        <w:tc>
          <w:tcPr>
            <w:tcW w:w="1853" w:type="dxa"/>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hint="eastAsia"/>
              </w:rPr>
              <w:t>-</w:t>
            </w:r>
          </w:p>
        </w:tc>
      </w:tr>
      <w:tr w:rsidR="00E82F1D" w:rsidRPr="009B6659" w:rsidTr="00B667C4">
        <w:trPr>
          <w:trHeight w:hRule="exact" w:val="680"/>
        </w:trPr>
        <w:tc>
          <w:tcPr>
            <w:tcW w:w="4420" w:type="dxa"/>
            <w:tcBorders>
              <w:bottom w:val="nil"/>
            </w:tcBorders>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减少股份下一月份起</w:t>
            </w:r>
            <w:proofErr w:type="gramStart"/>
            <w:r w:rsidRPr="009B6659">
              <w:rPr>
                <w:rFonts w:ascii="Arial Narrow" w:eastAsia="仿宋_GB2312" w:hAnsi="Arial Narrow" w:cs="仿宋_GB2312"/>
                <w:kern w:val="0"/>
              </w:rPr>
              <w:t>至报告</w:t>
            </w:r>
            <w:proofErr w:type="gramEnd"/>
            <w:r w:rsidRPr="009B6659">
              <w:rPr>
                <w:rFonts w:ascii="Arial Narrow" w:eastAsia="仿宋_GB2312" w:hAnsi="Arial Narrow" w:cs="仿宋_GB2312"/>
                <w:kern w:val="0"/>
              </w:rPr>
              <w:t>期期末的月份数</w:t>
            </w:r>
          </w:p>
        </w:tc>
        <w:tc>
          <w:tcPr>
            <w:tcW w:w="1045" w:type="dxa"/>
            <w:tcBorders>
              <w:bottom w:val="nil"/>
            </w:tcBorders>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Mj</w:t>
            </w:r>
          </w:p>
        </w:tc>
        <w:tc>
          <w:tcPr>
            <w:tcW w:w="1853" w:type="dxa"/>
            <w:tcBorders>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w:t>
            </w:r>
          </w:p>
        </w:tc>
        <w:tc>
          <w:tcPr>
            <w:tcW w:w="1853" w:type="dxa"/>
            <w:tcBorders>
              <w:bottom w:val="nil"/>
            </w:tcBorders>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hint="eastAsia"/>
              </w:rPr>
              <w:t>-</w:t>
            </w:r>
          </w:p>
        </w:tc>
      </w:tr>
      <w:tr w:rsidR="00E82F1D" w:rsidRPr="009B6659" w:rsidTr="00B667C4">
        <w:trPr>
          <w:trHeight w:hRule="exact" w:val="397"/>
        </w:trPr>
        <w:tc>
          <w:tcPr>
            <w:tcW w:w="4420" w:type="dxa"/>
            <w:tcBorders>
              <w:top w:val="nil"/>
              <w:bottom w:val="nil"/>
            </w:tcBorders>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报告期缩股数</w:t>
            </w:r>
          </w:p>
        </w:tc>
        <w:tc>
          <w:tcPr>
            <w:tcW w:w="1045" w:type="dxa"/>
            <w:tcBorders>
              <w:top w:val="nil"/>
              <w:bottom w:val="nil"/>
            </w:tcBorders>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Sk</w:t>
            </w:r>
          </w:p>
        </w:tc>
        <w:tc>
          <w:tcPr>
            <w:tcW w:w="1853" w:type="dxa"/>
            <w:tcBorders>
              <w:top w:val="nil"/>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w:t>
            </w:r>
          </w:p>
        </w:tc>
        <w:tc>
          <w:tcPr>
            <w:tcW w:w="1853" w:type="dxa"/>
            <w:tcBorders>
              <w:top w:val="nil"/>
              <w:bottom w:val="nil"/>
            </w:tcBorders>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hint="eastAsia"/>
              </w:rPr>
              <w:t>-</w:t>
            </w:r>
          </w:p>
        </w:tc>
      </w:tr>
      <w:tr w:rsidR="00E82F1D" w:rsidRPr="009B6659" w:rsidTr="00B667C4">
        <w:trPr>
          <w:trHeight w:hRule="exact" w:val="397"/>
        </w:trPr>
        <w:tc>
          <w:tcPr>
            <w:tcW w:w="4420" w:type="dxa"/>
            <w:tcBorders>
              <w:top w:val="nil"/>
              <w:bottom w:val="nil"/>
            </w:tcBorders>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报告期月份数</w:t>
            </w:r>
          </w:p>
        </w:tc>
        <w:tc>
          <w:tcPr>
            <w:tcW w:w="1045" w:type="dxa"/>
            <w:tcBorders>
              <w:top w:val="nil"/>
              <w:bottom w:val="nil"/>
            </w:tcBorders>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M0</w:t>
            </w:r>
          </w:p>
        </w:tc>
        <w:tc>
          <w:tcPr>
            <w:tcW w:w="1853" w:type="dxa"/>
            <w:tcBorders>
              <w:top w:val="nil"/>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12</w:t>
            </w:r>
          </w:p>
        </w:tc>
        <w:tc>
          <w:tcPr>
            <w:tcW w:w="1853" w:type="dxa"/>
            <w:tcBorders>
              <w:top w:val="nil"/>
              <w:bottom w:val="nil"/>
            </w:tcBorders>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12</w:t>
            </w:r>
          </w:p>
        </w:tc>
      </w:tr>
      <w:tr w:rsidR="00E82F1D" w:rsidRPr="009B6659" w:rsidTr="00B667C4">
        <w:trPr>
          <w:trHeight w:hRule="exact" w:val="1103"/>
        </w:trPr>
        <w:tc>
          <w:tcPr>
            <w:tcW w:w="4420" w:type="dxa"/>
            <w:tcBorders>
              <w:top w:val="nil"/>
              <w:bottom w:val="nil"/>
            </w:tcBorders>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发行在外的普通股加权平均数</w:t>
            </w:r>
          </w:p>
        </w:tc>
        <w:tc>
          <w:tcPr>
            <w:tcW w:w="1045" w:type="dxa"/>
            <w:tcBorders>
              <w:top w:val="nil"/>
              <w:bottom w:val="nil"/>
            </w:tcBorders>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S=S0+S1+Si*Mi/M0-Sj*Mj/M0-Sk</w:t>
            </w:r>
          </w:p>
        </w:tc>
        <w:tc>
          <w:tcPr>
            <w:tcW w:w="1853" w:type="dxa"/>
            <w:tcBorders>
              <w:top w:val="nil"/>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1,060,367,995.83</w:t>
            </w:r>
          </w:p>
        </w:tc>
        <w:tc>
          <w:tcPr>
            <w:tcW w:w="1853" w:type="dxa"/>
            <w:tcBorders>
              <w:top w:val="nil"/>
              <w:bottom w:val="nil"/>
            </w:tcBorders>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1,060,366,725.83</w:t>
            </w:r>
          </w:p>
        </w:tc>
      </w:tr>
      <w:tr w:rsidR="00E82F1D" w:rsidRPr="009B6659" w:rsidTr="00B667C4">
        <w:trPr>
          <w:trHeight w:hRule="exact" w:val="680"/>
        </w:trPr>
        <w:tc>
          <w:tcPr>
            <w:tcW w:w="4420" w:type="dxa"/>
            <w:tcBorders>
              <w:top w:val="nil"/>
            </w:tcBorders>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加：假定稀释性潜在普通股转换为已发行普通股而增加的普通股加权平均数</w:t>
            </w:r>
          </w:p>
        </w:tc>
        <w:tc>
          <w:tcPr>
            <w:tcW w:w="1045" w:type="dxa"/>
            <w:tcBorders>
              <w:top w:val="nil"/>
            </w:tcBorders>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X1</w:t>
            </w:r>
          </w:p>
        </w:tc>
        <w:tc>
          <w:tcPr>
            <w:tcW w:w="1853" w:type="dxa"/>
            <w:tcBorders>
              <w:top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107,810,736.00</w:t>
            </w:r>
          </w:p>
        </w:tc>
        <w:tc>
          <w:tcPr>
            <w:tcW w:w="1853" w:type="dxa"/>
            <w:tcBorders>
              <w:top w:val="nil"/>
            </w:tcBorders>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107,209,636.00</w:t>
            </w:r>
          </w:p>
        </w:tc>
      </w:tr>
      <w:tr w:rsidR="00E82F1D" w:rsidRPr="009B6659" w:rsidTr="00B667C4">
        <w:trPr>
          <w:trHeight w:hRule="exact" w:val="397"/>
        </w:trPr>
        <w:tc>
          <w:tcPr>
            <w:tcW w:w="4420"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计算稀释每股收益的普通股加权平均数</w:t>
            </w:r>
          </w:p>
        </w:tc>
        <w:tc>
          <w:tcPr>
            <w:tcW w:w="1045" w:type="dxa"/>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X2=S+X1</w:t>
            </w:r>
          </w:p>
        </w:tc>
        <w:tc>
          <w:tcPr>
            <w:tcW w:w="1853"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1,168,178,731.83</w:t>
            </w:r>
          </w:p>
        </w:tc>
        <w:tc>
          <w:tcPr>
            <w:tcW w:w="1853" w:type="dxa"/>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1,167,576,361.83</w:t>
            </w:r>
          </w:p>
        </w:tc>
      </w:tr>
      <w:tr w:rsidR="00E82F1D" w:rsidRPr="009B6659" w:rsidTr="00B667C4">
        <w:trPr>
          <w:trHeight w:hRule="exact" w:val="680"/>
        </w:trPr>
        <w:tc>
          <w:tcPr>
            <w:tcW w:w="4420"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其中：可转换公司债转换而增加的普通股加权数</w:t>
            </w:r>
          </w:p>
        </w:tc>
        <w:tc>
          <w:tcPr>
            <w:tcW w:w="1045" w:type="dxa"/>
            <w:vAlign w:val="center"/>
          </w:tcPr>
          <w:p w:rsidR="00E82F1D" w:rsidRPr="009B6659" w:rsidRDefault="00E82F1D" w:rsidP="00B667C4">
            <w:pPr>
              <w:jc w:val="center"/>
              <w:rPr>
                <w:rFonts w:ascii="Arial Narrow" w:eastAsia="仿宋_GB2312" w:hAnsi="Arial Narrow"/>
              </w:rPr>
            </w:pPr>
          </w:p>
        </w:tc>
        <w:tc>
          <w:tcPr>
            <w:tcW w:w="1853"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107,810,736.00</w:t>
            </w:r>
          </w:p>
        </w:tc>
        <w:tc>
          <w:tcPr>
            <w:tcW w:w="1853" w:type="dxa"/>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107,209,636.00</w:t>
            </w:r>
          </w:p>
        </w:tc>
      </w:tr>
      <w:tr w:rsidR="00E82F1D" w:rsidRPr="009B6659" w:rsidTr="00B667C4">
        <w:trPr>
          <w:trHeight w:hRule="exact" w:val="397"/>
        </w:trPr>
        <w:tc>
          <w:tcPr>
            <w:tcW w:w="4420"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归属于公司普通股股东的基本每股收益</w:t>
            </w:r>
          </w:p>
        </w:tc>
        <w:tc>
          <w:tcPr>
            <w:tcW w:w="1045" w:type="dxa"/>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Y1=P1/S</w:t>
            </w:r>
          </w:p>
        </w:tc>
        <w:tc>
          <w:tcPr>
            <w:tcW w:w="1853" w:type="dxa"/>
            <w:vAlign w:val="center"/>
          </w:tcPr>
          <w:p w:rsidR="00E82F1D" w:rsidRPr="009B6659" w:rsidRDefault="00E82F1D" w:rsidP="00B667C4">
            <w:pPr>
              <w:jc w:val="right"/>
              <w:rPr>
                <w:rFonts w:ascii="Arial Narrow" w:hAnsi="Arial Narrow" w:cs="宋体"/>
              </w:rPr>
            </w:pPr>
            <w:r w:rsidRPr="009B6659">
              <w:rPr>
                <w:rFonts w:ascii="Arial Narrow" w:hAnsi="Arial Narrow"/>
              </w:rPr>
              <w:t>0.3553</w:t>
            </w:r>
          </w:p>
        </w:tc>
        <w:tc>
          <w:tcPr>
            <w:tcW w:w="1853" w:type="dxa"/>
            <w:vAlign w:val="center"/>
          </w:tcPr>
          <w:p w:rsidR="00E82F1D" w:rsidRPr="009B6659" w:rsidRDefault="00E82F1D" w:rsidP="00B667C4">
            <w:pPr>
              <w:jc w:val="right"/>
              <w:rPr>
                <w:rFonts w:ascii="Arial Narrow" w:hAnsi="Arial Narrow" w:cs="宋体"/>
              </w:rPr>
            </w:pPr>
            <w:r w:rsidRPr="009B6659">
              <w:rPr>
                <w:rFonts w:ascii="Arial Narrow" w:hAnsi="Arial Narrow"/>
              </w:rPr>
              <w:t>0.2805</w:t>
            </w:r>
          </w:p>
        </w:tc>
      </w:tr>
      <w:tr w:rsidR="00E82F1D" w:rsidRPr="009B6659" w:rsidTr="00B667C4">
        <w:trPr>
          <w:trHeight w:hRule="exact" w:val="680"/>
        </w:trPr>
        <w:tc>
          <w:tcPr>
            <w:tcW w:w="4420"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lastRenderedPageBreak/>
              <w:t>扣除非经常性损益后归属于公司普通股股东的基本每股收益</w:t>
            </w:r>
          </w:p>
        </w:tc>
        <w:tc>
          <w:tcPr>
            <w:tcW w:w="1045" w:type="dxa"/>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Y2=P2/S</w:t>
            </w:r>
          </w:p>
        </w:tc>
        <w:tc>
          <w:tcPr>
            <w:tcW w:w="1853" w:type="dxa"/>
            <w:vAlign w:val="center"/>
          </w:tcPr>
          <w:p w:rsidR="00E82F1D" w:rsidRPr="009B6659" w:rsidRDefault="00E82F1D" w:rsidP="00B667C4">
            <w:pPr>
              <w:jc w:val="right"/>
              <w:rPr>
                <w:rFonts w:ascii="Arial Narrow" w:hAnsi="Arial Narrow" w:cs="宋体"/>
              </w:rPr>
            </w:pPr>
            <w:r w:rsidRPr="009B6659">
              <w:rPr>
                <w:rFonts w:ascii="Arial Narrow" w:hAnsi="Arial Narrow"/>
              </w:rPr>
              <w:t>-0.0624</w:t>
            </w:r>
          </w:p>
        </w:tc>
        <w:tc>
          <w:tcPr>
            <w:tcW w:w="1853" w:type="dxa"/>
            <w:vAlign w:val="center"/>
          </w:tcPr>
          <w:p w:rsidR="00E82F1D" w:rsidRPr="009B6659" w:rsidRDefault="00E82F1D" w:rsidP="00B667C4">
            <w:pPr>
              <w:jc w:val="right"/>
              <w:rPr>
                <w:rFonts w:ascii="Arial Narrow" w:hAnsi="Arial Narrow" w:cs="宋体"/>
              </w:rPr>
            </w:pPr>
            <w:r w:rsidRPr="009B6659">
              <w:rPr>
                <w:rFonts w:ascii="Arial Narrow" w:hAnsi="Arial Narrow"/>
              </w:rPr>
              <w:t>-0.1225</w:t>
            </w:r>
          </w:p>
        </w:tc>
      </w:tr>
      <w:tr w:rsidR="00E82F1D" w:rsidRPr="009B6659" w:rsidTr="00B667C4">
        <w:trPr>
          <w:trHeight w:hRule="exact" w:val="680"/>
        </w:trPr>
        <w:tc>
          <w:tcPr>
            <w:tcW w:w="4420"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归属于公司普通股股东的稀释每股收益</w:t>
            </w:r>
          </w:p>
        </w:tc>
        <w:tc>
          <w:tcPr>
            <w:tcW w:w="1045" w:type="dxa"/>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Y3=</w:t>
            </w:r>
            <w:r w:rsidRPr="009B6659">
              <w:rPr>
                <w:rFonts w:ascii="Arial Narrow" w:eastAsia="仿宋_GB2312" w:hAnsi="Arial Narrow"/>
              </w:rPr>
              <w:t>（</w:t>
            </w:r>
            <w:r w:rsidRPr="009B6659">
              <w:rPr>
                <w:rFonts w:ascii="Arial Narrow" w:eastAsia="仿宋_GB2312" w:hAnsi="Arial Narrow"/>
              </w:rPr>
              <w:t>P1</w:t>
            </w:r>
            <w:r w:rsidRPr="009B6659">
              <w:rPr>
                <w:rFonts w:ascii="Arial Narrow" w:eastAsia="仿宋_GB2312" w:hAnsi="Arial Narrow"/>
              </w:rPr>
              <w:t>＋</w:t>
            </w:r>
            <w:r w:rsidRPr="009B6659">
              <w:rPr>
                <w:rFonts w:ascii="Arial Narrow" w:eastAsia="仿宋_GB2312" w:hAnsi="Arial Narrow"/>
              </w:rPr>
              <w:t>P3</w:t>
            </w:r>
            <w:r w:rsidRPr="009B6659">
              <w:rPr>
                <w:rFonts w:ascii="Arial Narrow" w:eastAsia="仿宋_GB2312" w:hAnsi="Arial Narrow"/>
              </w:rPr>
              <w:t>）</w:t>
            </w:r>
            <w:r w:rsidRPr="009B6659">
              <w:rPr>
                <w:rFonts w:ascii="Arial Narrow" w:eastAsia="仿宋_GB2312" w:hAnsi="Arial Narrow"/>
              </w:rPr>
              <w:t>/X2</w:t>
            </w:r>
          </w:p>
        </w:tc>
        <w:tc>
          <w:tcPr>
            <w:tcW w:w="1853" w:type="dxa"/>
            <w:vAlign w:val="center"/>
          </w:tcPr>
          <w:p w:rsidR="00E82F1D" w:rsidRPr="009B6659" w:rsidRDefault="00E82F1D" w:rsidP="00B667C4">
            <w:pPr>
              <w:jc w:val="right"/>
              <w:rPr>
                <w:rFonts w:ascii="Arial Narrow" w:eastAsia="仿宋_GB2312" w:hAnsi="Arial Narrow"/>
              </w:rPr>
            </w:pPr>
            <w:r w:rsidRPr="009B6659">
              <w:rPr>
                <w:rFonts w:ascii="Arial Narrow" w:hAnsi="Arial Narrow"/>
              </w:rPr>
              <w:t>0.3553</w:t>
            </w:r>
          </w:p>
        </w:tc>
        <w:tc>
          <w:tcPr>
            <w:tcW w:w="1853" w:type="dxa"/>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0.2805</w:t>
            </w:r>
          </w:p>
        </w:tc>
      </w:tr>
      <w:tr w:rsidR="00E82F1D" w:rsidRPr="009B6659" w:rsidTr="00B667C4">
        <w:trPr>
          <w:trHeight w:hRule="exact" w:val="624"/>
        </w:trPr>
        <w:tc>
          <w:tcPr>
            <w:tcW w:w="4420" w:type="dxa"/>
            <w:tcBorders>
              <w:bottom w:val="single" w:sz="8" w:space="0" w:color="auto"/>
            </w:tcBorders>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扣除非经常性损益后归属于公司普通股股东的稀释每股收益</w:t>
            </w:r>
          </w:p>
        </w:tc>
        <w:tc>
          <w:tcPr>
            <w:tcW w:w="1045" w:type="dxa"/>
            <w:tcBorders>
              <w:bottom w:val="single" w:sz="8" w:space="0" w:color="auto"/>
            </w:tcBorders>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rPr>
              <w:t>Y4=</w:t>
            </w:r>
            <w:r w:rsidRPr="009B6659">
              <w:rPr>
                <w:rFonts w:ascii="Arial Narrow" w:eastAsia="仿宋_GB2312" w:hAnsi="Arial Narrow"/>
              </w:rPr>
              <w:t>（</w:t>
            </w:r>
            <w:r w:rsidRPr="009B6659">
              <w:rPr>
                <w:rFonts w:ascii="Arial Narrow" w:eastAsia="仿宋_GB2312" w:hAnsi="Arial Narrow"/>
              </w:rPr>
              <w:t>P2</w:t>
            </w:r>
            <w:r w:rsidRPr="009B6659">
              <w:rPr>
                <w:rFonts w:ascii="Arial Narrow" w:eastAsia="仿宋_GB2312" w:hAnsi="Arial Narrow"/>
              </w:rPr>
              <w:t>＋</w:t>
            </w:r>
            <w:r w:rsidRPr="009B6659">
              <w:rPr>
                <w:rFonts w:ascii="Arial Narrow" w:eastAsia="仿宋_GB2312" w:hAnsi="Arial Narrow"/>
              </w:rPr>
              <w:t>P4</w:t>
            </w:r>
            <w:r w:rsidRPr="009B6659">
              <w:rPr>
                <w:rFonts w:ascii="Arial Narrow" w:eastAsia="仿宋_GB2312" w:hAnsi="Arial Narrow"/>
              </w:rPr>
              <w:t>）</w:t>
            </w:r>
            <w:r w:rsidRPr="009B6659">
              <w:rPr>
                <w:rFonts w:ascii="Arial Narrow" w:eastAsia="仿宋_GB2312" w:hAnsi="Arial Narrow"/>
              </w:rPr>
              <w:t>/X2</w:t>
            </w:r>
          </w:p>
        </w:tc>
        <w:tc>
          <w:tcPr>
            <w:tcW w:w="1853" w:type="dxa"/>
            <w:tcBorders>
              <w:bottom w:val="single" w:sz="8"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-0.0624</w:t>
            </w:r>
          </w:p>
        </w:tc>
        <w:tc>
          <w:tcPr>
            <w:tcW w:w="1853" w:type="dxa"/>
            <w:tcBorders>
              <w:bottom w:val="single" w:sz="8" w:space="0" w:color="auto"/>
            </w:tcBorders>
            <w:vAlign w:val="center"/>
          </w:tcPr>
          <w:p w:rsidR="00E82F1D" w:rsidRPr="009B6659" w:rsidRDefault="00E82F1D" w:rsidP="00B667C4">
            <w:pPr>
              <w:ind w:leftChars="-34" w:left="-8" w:hangingChars="30" w:hanging="63"/>
              <w:jc w:val="right"/>
              <w:rPr>
                <w:rFonts w:ascii="Arial Narrow" w:hAnsi="Arial Narrow"/>
              </w:rPr>
            </w:pPr>
            <w:r w:rsidRPr="009B6659">
              <w:rPr>
                <w:rFonts w:ascii="Arial Narrow" w:hAnsi="Arial Narrow"/>
              </w:rPr>
              <w:t>-0.1225</w:t>
            </w:r>
          </w:p>
        </w:tc>
      </w:tr>
    </w:tbl>
    <w:p w:rsidR="00E82F1D" w:rsidRDefault="00E82F1D" w:rsidP="00F7113C">
      <w:pPr>
        <w:spacing w:before="120" w:afterLines="90"/>
        <w:rPr>
          <w:rFonts w:ascii="Arial Narrow" w:eastAsia="仿宋_GB2312" w:hAnsi="Arial Narrow"/>
          <w:sz w:val="24"/>
        </w:rPr>
      </w:pPr>
      <w:r>
        <w:rPr>
          <w:rFonts w:ascii="Arial Narrow" w:eastAsia="仿宋_GB2312" w:hAnsi="Arial Narrow" w:cs="仿宋_GB2312"/>
          <w:sz w:val="24"/>
        </w:rPr>
        <w:t>说明：本期稀释事项对归属于公司普通股股东的稀释每股收益和</w:t>
      </w:r>
      <w:r>
        <w:rPr>
          <w:rFonts w:ascii="Arial Narrow" w:eastAsia="仿宋_GB2312" w:hAnsi="Arial Narrow" w:cs="仿宋_GB2312"/>
          <w:kern w:val="0"/>
          <w:sz w:val="24"/>
        </w:rPr>
        <w:t>扣除非经常性损益后归属于公司普通股股东的基本每股收益不具有稀释性，故</w:t>
      </w:r>
      <w:r>
        <w:rPr>
          <w:rFonts w:ascii="Arial Narrow" w:eastAsia="仿宋_GB2312" w:hAnsi="Arial Narrow" w:cs="仿宋_GB2312"/>
          <w:sz w:val="24"/>
        </w:rPr>
        <w:t>Y3</w:t>
      </w:r>
      <w:r>
        <w:rPr>
          <w:rFonts w:ascii="Arial Narrow" w:eastAsia="仿宋_GB2312" w:hAnsi="Arial Narrow" w:cs="仿宋_GB2312"/>
          <w:sz w:val="24"/>
        </w:rPr>
        <w:t>等于</w:t>
      </w:r>
      <w:r>
        <w:rPr>
          <w:rFonts w:ascii="Arial Narrow" w:eastAsia="仿宋_GB2312" w:hAnsi="Arial Narrow" w:cs="仿宋_GB2312"/>
          <w:sz w:val="24"/>
        </w:rPr>
        <w:t>Y1</w:t>
      </w:r>
      <w:r>
        <w:rPr>
          <w:rFonts w:ascii="Arial Narrow" w:eastAsia="仿宋_GB2312" w:hAnsi="Arial Narrow" w:cs="仿宋_GB2312"/>
          <w:sz w:val="24"/>
        </w:rPr>
        <w:t>，</w:t>
      </w:r>
      <w:r>
        <w:rPr>
          <w:rFonts w:ascii="Arial Narrow" w:eastAsia="仿宋_GB2312" w:hAnsi="Arial Narrow" w:cs="Arial Narrow"/>
          <w:kern w:val="0"/>
          <w:sz w:val="24"/>
        </w:rPr>
        <w:t>Y4</w:t>
      </w:r>
      <w:r>
        <w:rPr>
          <w:rFonts w:ascii="Arial Narrow" w:eastAsia="仿宋_GB2312" w:hAnsi="Arial Narrow" w:cs="仿宋_GB2312"/>
          <w:kern w:val="0"/>
          <w:sz w:val="24"/>
        </w:rPr>
        <w:t>等于</w:t>
      </w:r>
      <w:r>
        <w:rPr>
          <w:rFonts w:ascii="Arial Narrow" w:eastAsia="仿宋_GB2312" w:hAnsi="Arial Narrow" w:cs="Arial Narrow"/>
          <w:kern w:val="0"/>
          <w:sz w:val="24"/>
        </w:rPr>
        <w:t>Y2</w:t>
      </w:r>
      <w:r>
        <w:rPr>
          <w:rFonts w:ascii="Arial Narrow" w:eastAsia="仿宋_GB2312" w:hAnsi="Arial Narrow" w:cs="仿宋_GB2312"/>
          <w:kern w:val="0"/>
          <w:sz w:val="24"/>
        </w:rPr>
        <w:t>。</w:t>
      </w:r>
    </w:p>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47</w:t>
      </w:r>
      <w:r>
        <w:rPr>
          <w:rFonts w:ascii="Arial Narrow" w:eastAsia="仿宋_GB2312" w:hAnsi="Arial Narrow"/>
          <w:sz w:val="24"/>
        </w:rPr>
        <w:t>、现金流量表项目注释</w:t>
      </w:r>
    </w:p>
    <w:p w:rsidR="00E82F1D" w:rsidRDefault="00E82F1D" w:rsidP="00F7113C">
      <w:pPr>
        <w:snapToGrid w:val="0"/>
        <w:spacing w:beforeLines="50" w:afterLines="90"/>
        <w:ind w:leftChars="-1" w:left="-2"/>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hint="eastAsia"/>
          <w:sz w:val="24"/>
        </w:rPr>
        <w:t>1</w:t>
      </w:r>
      <w:r>
        <w:rPr>
          <w:rFonts w:ascii="Arial Narrow" w:eastAsia="仿宋_GB2312" w:hAnsi="Arial Narrow" w:hint="eastAsia"/>
          <w:sz w:val="24"/>
        </w:rPr>
        <w:t>）收到的其他与经营活动有关的现金</w:t>
      </w:r>
    </w:p>
    <w:tbl>
      <w:tblPr>
        <w:tblW w:w="9355" w:type="dxa"/>
        <w:tblInd w:w="-34" w:type="dxa"/>
        <w:tblBorders>
          <w:top w:val="single" w:sz="4" w:space="0" w:color="auto"/>
          <w:bottom w:val="single" w:sz="4" w:space="0" w:color="auto"/>
        </w:tblBorders>
        <w:tblLayout w:type="fixed"/>
        <w:tblLook w:val="0000"/>
      </w:tblPr>
      <w:tblGrid>
        <w:gridCol w:w="5498"/>
        <w:gridCol w:w="1845"/>
        <w:gridCol w:w="2012"/>
      </w:tblGrid>
      <w:tr w:rsidR="00E82F1D" w:rsidRPr="009B6659" w:rsidTr="00B667C4">
        <w:trPr>
          <w:trHeight w:hRule="exact" w:val="397"/>
        </w:trPr>
        <w:tc>
          <w:tcPr>
            <w:tcW w:w="5498" w:type="dxa"/>
            <w:tcBorders>
              <w:top w:val="single" w:sz="8" w:space="0" w:color="auto"/>
              <w:bottom w:val="single" w:sz="4" w:space="0" w:color="auto"/>
            </w:tcBorders>
          </w:tcPr>
          <w:p w:rsidR="00E82F1D" w:rsidRPr="009B6659" w:rsidRDefault="00E82F1D" w:rsidP="00B667C4">
            <w:pPr>
              <w:widowControl/>
              <w:rPr>
                <w:rFonts w:ascii="Arial Narrow" w:eastAsia="仿宋_GB2312" w:hAnsi="Arial Narrow"/>
                <w:b/>
              </w:rPr>
            </w:pPr>
            <w:r w:rsidRPr="009B6659">
              <w:rPr>
                <w:rFonts w:ascii="Arial Narrow" w:eastAsia="仿宋_GB2312" w:hAnsi="Arial Narrow" w:cs="仿宋_GB2312" w:hint="eastAsia"/>
                <w:b/>
                <w:kern w:val="0"/>
              </w:rPr>
              <w:t>项目</w:t>
            </w:r>
          </w:p>
        </w:tc>
        <w:tc>
          <w:tcPr>
            <w:tcW w:w="1845" w:type="dxa"/>
            <w:tcBorders>
              <w:top w:val="single" w:sz="8" w:space="0" w:color="auto"/>
              <w:bottom w:val="single" w:sz="4" w:space="0" w:color="auto"/>
            </w:tcBorders>
          </w:tcPr>
          <w:p w:rsidR="00E82F1D" w:rsidRPr="009B6659" w:rsidRDefault="00E82F1D" w:rsidP="00B667C4">
            <w:pPr>
              <w:widowControl/>
              <w:ind w:leftChars="-51" w:left="-14" w:hangingChars="44" w:hanging="93"/>
              <w:jc w:val="right"/>
              <w:rPr>
                <w:rFonts w:ascii="Arial Narrow" w:eastAsia="仿宋_GB2312" w:hAnsi="Arial Narrow" w:cs="仿宋_GB2312"/>
                <w:b/>
                <w:kern w:val="0"/>
              </w:rPr>
            </w:pPr>
            <w:r w:rsidRPr="009B6659">
              <w:rPr>
                <w:rFonts w:ascii="Arial Narrow" w:eastAsia="仿宋_GB2312" w:hAnsi="Arial Narrow" w:cs="仿宋_GB2312" w:hint="eastAsia"/>
                <w:b/>
                <w:kern w:val="0"/>
              </w:rPr>
              <w:t>本期发生额</w:t>
            </w:r>
          </w:p>
        </w:tc>
        <w:tc>
          <w:tcPr>
            <w:tcW w:w="2012" w:type="dxa"/>
            <w:tcBorders>
              <w:top w:val="single" w:sz="8" w:space="0" w:color="auto"/>
              <w:bottom w:val="single" w:sz="4" w:space="0" w:color="auto"/>
            </w:tcBorders>
          </w:tcPr>
          <w:p w:rsidR="00E82F1D" w:rsidRPr="009B6659" w:rsidRDefault="00E82F1D" w:rsidP="00B667C4">
            <w:pPr>
              <w:widowControl/>
              <w:jc w:val="right"/>
              <w:rPr>
                <w:rFonts w:ascii="Arial Narrow" w:eastAsia="仿宋_GB2312" w:hAnsi="Arial Narrow" w:cs="仿宋_GB2312"/>
                <w:b/>
                <w:kern w:val="0"/>
              </w:rPr>
            </w:pPr>
            <w:r w:rsidRPr="009B6659">
              <w:rPr>
                <w:rFonts w:ascii="Arial Narrow" w:eastAsia="仿宋_GB2312" w:hAnsi="Arial Narrow" w:cs="仿宋_GB2312" w:hint="eastAsia"/>
                <w:b/>
                <w:kern w:val="0"/>
              </w:rPr>
              <w:t>上期发生额</w:t>
            </w:r>
          </w:p>
        </w:tc>
      </w:tr>
      <w:tr w:rsidR="00E82F1D" w:rsidRPr="009B6659" w:rsidTr="00B667C4">
        <w:trPr>
          <w:trHeight w:hRule="exact" w:val="397"/>
        </w:trPr>
        <w:tc>
          <w:tcPr>
            <w:tcW w:w="5498" w:type="dxa"/>
            <w:tcBorders>
              <w:top w:val="single" w:sz="4" w:space="0" w:color="auto"/>
            </w:tcBorders>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收回的履约保证金</w:t>
            </w:r>
          </w:p>
        </w:tc>
        <w:tc>
          <w:tcPr>
            <w:tcW w:w="1845" w:type="dxa"/>
            <w:tcBorders>
              <w:top w:val="single" w:sz="4" w:space="0" w:color="auto"/>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3,547,123.09</w:t>
            </w:r>
          </w:p>
        </w:tc>
        <w:tc>
          <w:tcPr>
            <w:tcW w:w="2012" w:type="dxa"/>
            <w:tcBorders>
              <w:top w:val="single" w:sz="4" w:space="0" w:color="auto"/>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4,897,264.00</w:t>
            </w:r>
          </w:p>
        </w:tc>
      </w:tr>
      <w:tr w:rsidR="00E82F1D" w:rsidRPr="009B6659" w:rsidTr="00B667C4">
        <w:trPr>
          <w:trHeight w:hRule="exact" w:val="397"/>
        </w:trPr>
        <w:tc>
          <w:tcPr>
            <w:tcW w:w="5498" w:type="dxa"/>
            <w:tcBorders>
              <w:bottom w:val="nil"/>
            </w:tcBorders>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hint="eastAsia"/>
                <w:kern w:val="0"/>
              </w:rPr>
              <w:t>收到的招标及履约保证金</w:t>
            </w:r>
          </w:p>
        </w:tc>
        <w:tc>
          <w:tcPr>
            <w:tcW w:w="1845" w:type="dxa"/>
            <w:tcBorders>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hint="eastAsia"/>
              </w:rPr>
              <w:t>-</w:t>
            </w:r>
          </w:p>
        </w:tc>
        <w:tc>
          <w:tcPr>
            <w:tcW w:w="2012" w:type="dxa"/>
            <w:tcBorders>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6,466,687.07</w:t>
            </w:r>
          </w:p>
        </w:tc>
      </w:tr>
      <w:tr w:rsidR="00E82F1D" w:rsidRPr="009B6659" w:rsidTr="00B667C4">
        <w:trPr>
          <w:trHeight w:hRule="exact" w:val="397"/>
        </w:trPr>
        <w:tc>
          <w:tcPr>
            <w:tcW w:w="5498" w:type="dxa"/>
            <w:tcBorders>
              <w:top w:val="nil"/>
              <w:bottom w:val="nil"/>
            </w:tcBorders>
            <w:vAlign w:val="center"/>
          </w:tcPr>
          <w:p w:rsidR="00E82F1D" w:rsidRPr="009B6659" w:rsidRDefault="00E82F1D" w:rsidP="00B667C4">
            <w:r w:rsidRPr="009B6659">
              <w:rPr>
                <w:rFonts w:ascii="Arial Narrow" w:eastAsia="仿宋_GB2312" w:hAnsi="Arial Narrow" w:cs="宋体" w:hint="eastAsia"/>
                <w:kern w:val="0"/>
              </w:rPr>
              <w:t>《</w:t>
            </w:r>
            <w:r w:rsidRPr="009B6659">
              <w:rPr>
                <w:rFonts w:ascii="Arial Narrow" w:eastAsia="仿宋_GB2312" w:hAnsi="Arial Narrow" w:cs="宋体" w:hint="eastAsia"/>
                <w:kern w:val="0"/>
              </w:rPr>
              <w:t>NGB</w:t>
            </w:r>
            <w:r w:rsidRPr="009B6659">
              <w:rPr>
                <w:rFonts w:ascii="Arial Narrow" w:eastAsia="仿宋_GB2312" w:hAnsi="Arial Narrow" w:cs="宋体" w:hint="eastAsia"/>
                <w:kern w:val="0"/>
              </w:rPr>
              <w:t>融合多业务接入平台技术与应用研究》项目经费</w:t>
            </w:r>
          </w:p>
        </w:tc>
        <w:tc>
          <w:tcPr>
            <w:tcW w:w="1845"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hint="eastAsia"/>
              </w:rPr>
              <w:t>-</w:t>
            </w:r>
          </w:p>
        </w:tc>
        <w:tc>
          <w:tcPr>
            <w:tcW w:w="2012"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700,000.00</w:t>
            </w:r>
          </w:p>
        </w:tc>
      </w:tr>
      <w:tr w:rsidR="00E82F1D" w:rsidRPr="009B6659" w:rsidTr="00B667C4">
        <w:trPr>
          <w:trHeight w:hRule="exact" w:val="397"/>
        </w:trPr>
        <w:tc>
          <w:tcPr>
            <w:tcW w:w="5498" w:type="dxa"/>
            <w:tcBorders>
              <w:top w:val="nil"/>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其他政府补助</w:t>
            </w:r>
          </w:p>
        </w:tc>
        <w:tc>
          <w:tcPr>
            <w:tcW w:w="1845" w:type="dxa"/>
            <w:tcBorders>
              <w:top w:val="nil"/>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446,394.67</w:t>
            </w:r>
          </w:p>
        </w:tc>
        <w:tc>
          <w:tcPr>
            <w:tcW w:w="2012"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577,620.00</w:t>
            </w:r>
          </w:p>
        </w:tc>
      </w:tr>
      <w:tr w:rsidR="00E82F1D" w:rsidRPr="009B6659" w:rsidTr="00B667C4">
        <w:trPr>
          <w:trHeight w:hRule="exact" w:val="397"/>
        </w:trPr>
        <w:tc>
          <w:tcPr>
            <w:tcW w:w="5498" w:type="dxa"/>
            <w:tcBorders>
              <w:top w:val="nil"/>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其他往来款</w:t>
            </w:r>
          </w:p>
        </w:tc>
        <w:tc>
          <w:tcPr>
            <w:tcW w:w="1845"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3,869,158.57</w:t>
            </w:r>
          </w:p>
        </w:tc>
        <w:tc>
          <w:tcPr>
            <w:tcW w:w="2012"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3,478,616.84</w:t>
            </w:r>
          </w:p>
        </w:tc>
      </w:tr>
      <w:tr w:rsidR="00E82F1D" w:rsidRPr="009B6659" w:rsidTr="00B667C4">
        <w:trPr>
          <w:trHeight w:hRule="exact" w:val="397"/>
        </w:trPr>
        <w:tc>
          <w:tcPr>
            <w:tcW w:w="5498" w:type="dxa"/>
            <w:tcBorders>
              <w:top w:val="nil"/>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其他营业外收入</w:t>
            </w:r>
          </w:p>
        </w:tc>
        <w:tc>
          <w:tcPr>
            <w:tcW w:w="1845"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119,892.47</w:t>
            </w:r>
          </w:p>
        </w:tc>
        <w:tc>
          <w:tcPr>
            <w:tcW w:w="2012"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74,194.53</w:t>
            </w:r>
          </w:p>
        </w:tc>
      </w:tr>
      <w:tr w:rsidR="00E82F1D" w:rsidRPr="009B6659" w:rsidTr="00B667C4">
        <w:trPr>
          <w:trHeight w:hRule="exact" w:val="397"/>
        </w:trPr>
        <w:tc>
          <w:tcPr>
            <w:tcW w:w="5498"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cs="宋体" w:hint="eastAsia"/>
                <w:b/>
                <w:kern w:val="0"/>
              </w:rPr>
              <w:t>合计</w:t>
            </w:r>
          </w:p>
        </w:tc>
        <w:tc>
          <w:tcPr>
            <w:tcW w:w="1845"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rPr>
            </w:pPr>
            <w:r w:rsidRPr="009B6659">
              <w:rPr>
                <w:rFonts w:ascii="Arial Narrow" w:hAnsi="Arial Narrow"/>
                <w:b/>
              </w:rPr>
              <w:t>7,982,568.80</w:t>
            </w:r>
          </w:p>
        </w:tc>
        <w:tc>
          <w:tcPr>
            <w:tcW w:w="2012" w:type="dxa"/>
            <w:tcBorders>
              <w:top w:val="single" w:sz="4" w:space="0" w:color="auto"/>
              <w:bottom w:val="single" w:sz="8" w:space="0" w:color="auto"/>
            </w:tcBorders>
            <w:vAlign w:val="center"/>
          </w:tcPr>
          <w:p w:rsidR="00E82F1D" w:rsidRPr="009B6659" w:rsidRDefault="00E82F1D" w:rsidP="00B667C4">
            <w:pPr>
              <w:jc w:val="right"/>
              <w:rPr>
                <w:b/>
                <w:bCs/>
              </w:rPr>
            </w:pPr>
            <w:r w:rsidRPr="009B6659">
              <w:rPr>
                <w:rFonts w:ascii="Arial Narrow" w:eastAsia="仿宋_GB2312" w:hAnsi="Arial Narrow"/>
                <w:b/>
                <w:bCs/>
              </w:rPr>
              <w:t>16,194,382.44</w:t>
            </w:r>
          </w:p>
        </w:tc>
      </w:tr>
    </w:tbl>
    <w:p w:rsidR="00E82F1D" w:rsidRDefault="00E82F1D" w:rsidP="00F7113C">
      <w:pPr>
        <w:snapToGrid w:val="0"/>
        <w:spacing w:beforeLines="50" w:afterLines="90"/>
        <w:ind w:leftChars="-1" w:left="-2"/>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hint="eastAsia"/>
          <w:sz w:val="24"/>
        </w:rPr>
        <w:t>2</w:t>
      </w:r>
      <w:r>
        <w:rPr>
          <w:rFonts w:ascii="Arial Narrow" w:eastAsia="仿宋_GB2312" w:hAnsi="Arial Narrow" w:hint="eastAsia"/>
          <w:sz w:val="24"/>
        </w:rPr>
        <w:t>）支付的其他与经营活动有关的现金</w:t>
      </w:r>
    </w:p>
    <w:tbl>
      <w:tblPr>
        <w:tblW w:w="0" w:type="auto"/>
        <w:tblInd w:w="-34" w:type="dxa"/>
        <w:tblBorders>
          <w:top w:val="single" w:sz="4" w:space="0" w:color="auto"/>
          <w:bottom w:val="single" w:sz="4" w:space="0" w:color="auto"/>
        </w:tblBorders>
        <w:tblLayout w:type="fixed"/>
        <w:tblLook w:val="0000"/>
      </w:tblPr>
      <w:tblGrid>
        <w:gridCol w:w="5498"/>
        <w:gridCol w:w="1939"/>
        <w:gridCol w:w="1769"/>
      </w:tblGrid>
      <w:tr w:rsidR="00E82F1D" w:rsidRPr="009B6659" w:rsidTr="00B667C4">
        <w:trPr>
          <w:trHeight w:val="397"/>
        </w:trPr>
        <w:tc>
          <w:tcPr>
            <w:tcW w:w="5498"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cs="宋体" w:hint="eastAsia"/>
                <w:b/>
                <w:kern w:val="0"/>
              </w:rPr>
              <w:t>项目</w:t>
            </w:r>
          </w:p>
        </w:tc>
        <w:tc>
          <w:tcPr>
            <w:tcW w:w="1939"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宋体"/>
                <w:b/>
                <w:kern w:val="0"/>
              </w:rPr>
            </w:pPr>
            <w:r w:rsidRPr="009B6659">
              <w:rPr>
                <w:rFonts w:ascii="Arial Narrow" w:eastAsia="仿宋_GB2312" w:hAnsi="Arial Narrow" w:cs="宋体" w:hint="eastAsia"/>
                <w:b/>
                <w:kern w:val="0"/>
              </w:rPr>
              <w:t>本期发生额</w:t>
            </w:r>
          </w:p>
        </w:tc>
        <w:tc>
          <w:tcPr>
            <w:tcW w:w="1769"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宋体"/>
                <w:b/>
                <w:kern w:val="0"/>
              </w:rPr>
            </w:pPr>
            <w:r w:rsidRPr="009B6659">
              <w:rPr>
                <w:rFonts w:ascii="Arial Narrow" w:eastAsia="仿宋_GB2312" w:hAnsi="Arial Narrow" w:cs="宋体" w:hint="eastAsia"/>
                <w:b/>
                <w:kern w:val="0"/>
              </w:rPr>
              <w:t>上期发生额</w:t>
            </w:r>
          </w:p>
        </w:tc>
      </w:tr>
      <w:tr w:rsidR="00E82F1D" w:rsidRPr="009B6659" w:rsidTr="00B667C4">
        <w:trPr>
          <w:trHeight w:val="397"/>
        </w:trPr>
        <w:tc>
          <w:tcPr>
            <w:tcW w:w="5498" w:type="dxa"/>
            <w:tcBorders>
              <w:top w:val="single" w:sz="4" w:space="0" w:color="auto"/>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支付的履约保证金</w:t>
            </w:r>
          </w:p>
        </w:tc>
        <w:tc>
          <w:tcPr>
            <w:tcW w:w="1939" w:type="dxa"/>
            <w:tcBorders>
              <w:top w:val="single" w:sz="4" w:space="0" w:color="auto"/>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19,468,745.00</w:t>
            </w:r>
          </w:p>
        </w:tc>
        <w:tc>
          <w:tcPr>
            <w:tcW w:w="1769" w:type="dxa"/>
            <w:tcBorders>
              <w:top w:val="single" w:sz="4" w:space="0" w:color="auto"/>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1,543,364.00</w:t>
            </w:r>
          </w:p>
        </w:tc>
      </w:tr>
      <w:tr w:rsidR="00E82F1D" w:rsidRPr="009B6659" w:rsidTr="00B667C4">
        <w:trPr>
          <w:trHeight w:val="397"/>
        </w:trPr>
        <w:tc>
          <w:tcPr>
            <w:tcW w:w="5498" w:type="dxa"/>
            <w:tcBorders>
              <w:top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归还履约保证金</w:t>
            </w:r>
          </w:p>
        </w:tc>
        <w:tc>
          <w:tcPr>
            <w:tcW w:w="1939" w:type="dxa"/>
            <w:tcBorders>
              <w:top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hint="eastAsia"/>
              </w:rPr>
              <w:t>-</w:t>
            </w:r>
          </w:p>
        </w:tc>
        <w:tc>
          <w:tcPr>
            <w:tcW w:w="1769" w:type="dxa"/>
            <w:tcBorders>
              <w:top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5,581,680.00</w:t>
            </w:r>
          </w:p>
        </w:tc>
      </w:tr>
      <w:tr w:rsidR="00E82F1D" w:rsidRPr="009B6659" w:rsidTr="00B667C4">
        <w:trPr>
          <w:trHeight w:val="397"/>
        </w:trPr>
        <w:tc>
          <w:tcPr>
            <w:tcW w:w="5498" w:type="dxa"/>
            <w:tcBorders>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付现费用</w:t>
            </w:r>
          </w:p>
        </w:tc>
        <w:tc>
          <w:tcPr>
            <w:tcW w:w="1939" w:type="dxa"/>
            <w:tcBorders>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65,978,742.61</w:t>
            </w:r>
          </w:p>
        </w:tc>
        <w:tc>
          <w:tcPr>
            <w:tcW w:w="1769" w:type="dxa"/>
            <w:tcBorders>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70,246,451.77</w:t>
            </w:r>
          </w:p>
        </w:tc>
      </w:tr>
      <w:tr w:rsidR="00E82F1D" w:rsidRPr="009B6659" w:rsidTr="00B667C4">
        <w:trPr>
          <w:trHeight w:val="397"/>
        </w:trPr>
        <w:tc>
          <w:tcPr>
            <w:tcW w:w="5498" w:type="dxa"/>
            <w:tcBorders>
              <w:top w:val="nil"/>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营业外支出</w:t>
            </w:r>
          </w:p>
        </w:tc>
        <w:tc>
          <w:tcPr>
            <w:tcW w:w="1939"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457,862.16</w:t>
            </w:r>
          </w:p>
        </w:tc>
        <w:tc>
          <w:tcPr>
            <w:tcW w:w="1769"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370,323.36</w:t>
            </w:r>
          </w:p>
        </w:tc>
      </w:tr>
      <w:tr w:rsidR="00E82F1D" w:rsidRPr="009B6659" w:rsidTr="00B667C4">
        <w:trPr>
          <w:trHeight w:val="397"/>
        </w:trPr>
        <w:tc>
          <w:tcPr>
            <w:tcW w:w="5498" w:type="dxa"/>
            <w:tcBorders>
              <w:top w:val="nil"/>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其他往来</w:t>
            </w:r>
          </w:p>
        </w:tc>
        <w:tc>
          <w:tcPr>
            <w:tcW w:w="1939" w:type="dxa"/>
            <w:tcBorders>
              <w:top w:val="nil"/>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601,107.04</w:t>
            </w:r>
          </w:p>
        </w:tc>
        <w:tc>
          <w:tcPr>
            <w:tcW w:w="1769"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1,205,493.02</w:t>
            </w:r>
          </w:p>
        </w:tc>
      </w:tr>
      <w:tr w:rsidR="00E82F1D" w:rsidRPr="009B6659" w:rsidTr="00B667C4">
        <w:trPr>
          <w:trHeight w:val="397"/>
        </w:trPr>
        <w:tc>
          <w:tcPr>
            <w:tcW w:w="5498"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退回基于三网融合的电子政务融合通信项目专项资金</w:t>
            </w:r>
          </w:p>
        </w:tc>
        <w:tc>
          <w:tcPr>
            <w:tcW w:w="1939" w:type="dxa"/>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hint="eastAsia"/>
              </w:rPr>
              <w:t>-</w:t>
            </w:r>
          </w:p>
        </w:tc>
        <w:tc>
          <w:tcPr>
            <w:tcW w:w="1769" w:type="dxa"/>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800,000.00</w:t>
            </w:r>
          </w:p>
        </w:tc>
      </w:tr>
      <w:tr w:rsidR="00E82F1D" w:rsidRPr="009B6659" w:rsidTr="00B667C4">
        <w:trPr>
          <w:trHeight w:val="397"/>
        </w:trPr>
        <w:tc>
          <w:tcPr>
            <w:tcW w:w="5498"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cs="宋体" w:hint="eastAsia"/>
                <w:b/>
                <w:kern w:val="0"/>
              </w:rPr>
              <w:t>合计</w:t>
            </w:r>
          </w:p>
        </w:tc>
        <w:tc>
          <w:tcPr>
            <w:tcW w:w="1939"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rPr>
            </w:pPr>
            <w:r w:rsidRPr="009B6659">
              <w:rPr>
                <w:rFonts w:ascii="Arial Narrow" w:hAnsi="Arial Narrow"/>
                <w:b/>
              </w:rPr>
              <w:t>86,506,456.81</w:t>
            </w:r>
          </w:p>
        </w:tc>
        <w:tc>
          <w:tcPr>
            <w:tcW w:w="1769"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b/>
              </w:rPr>
              <w:t>79,747,312.15</w:t>
            </w:r>
          </w:p>
        </w:tc>
      </w:tr>
    </w:tbl>
    <w:p w:rsidR="00E82F1D" w:rsidRDefault="00E82F1D" w:rsidP="00F7113C">
      <w:pPr>
        <w:snapToGrid w:val="0"/>
        <w:spacing w:beforeLines="100" w:afterLines="90"/>
        <w:ind w:leftChars="-1" w:left="-2"/>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hint="eastAsia"/>
          <w:sz w:val="24"/>
        </w:rPr>
        <w:t>3</w:t>
      </w:r>
      <w:r>
        <w:rPr>
          <w:rFonts w:ascii="Arial Narrow" w:eastAsia="仿宋_GB2312" w:hAnsi="Arial Narrow" w:hint="eastAsia"/>
          <w:sz w:val="24"/>
        </w:rPr>
        <w:t>）收到的其他与投资活动有关的现金</w:t>
      </w:r>
    </w:p>
    <w:tbl>
      <w:tblPr>
        <w:tblW w:w="0" w:type="auto"/>
        <w:tblInd w:w="-34" w:type="dxa"/>
        <w:tblBorders>
          <w:top w:val="single" w:sz="4" w:space="0" w:color="auto"/>
          <w:bottom w:val="single" w:sz="4" w:space="0" w:color="auto"/>
        </w:tblBorders>
        <w:tblLayout w:type="fixed"/>
        <w:tblLook w:val="0000"/>
      </w:tblPr>
      <w:tblGrid>
        <w:gridCol w:w="5245"/>
        <w:gridCol w:w="1815"/>
        <w:gridCol w:w="2146"/>
      </w:tblGrid>
      <w:tr w:rsidR="00E82F1D" w:rsidRPr="009B6659" w:rsidTr="00B667C4">
        <w:trPr>
          <w:trHeight w:hRule="exact" w:val="454"/>
        </w:trPr>
        <w:tc>
          <w:tcPr>
            <w:tcW w:w="5245"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cs="宋体"/>
                <w:b/>
                <w:kern w:val="0"/>
              </w:rPr>
            </w:pPr>
            <w:r w:rsidRPr="009B6659">
              <w:rPr>
                <w:rFonts w:ascii="Arial Narrow" w:eastAsia="仿宋_GB2312" w:hAnsi="Arial Narrow" w:cs="宋体" w:hint="eastAsia"/>
                <w:b/>
                <w:kern w:val="0"/>
              </w:rPr>
              <w:t>项目</w:t>
            </w:r>
          </w:p>
        </w:tc>
        <w:tc>
          <w:tcPr>
            <w:tcW w:w="1815"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宋体"/>
                <w:b/>
                <w:kern w:val="0"/>
              </w:rPr>
            </w:pPr>
            <w:r w:rsidRPr="009B6659">
              <w:rPr>
                <w:rFonts w:ascii="Arial Narrow" w:eastAsia="仿宋_GB2312" w:hAnsi="Arial Narrow" w:cs="宋体" w:hint="eastAsia"/>
                <w:b/>
                <w:kern w:val="0"/>
              </w:rPr>
              <w:t>本期发生额</w:t>
            </w:r>
          </w:p>
        </w:tc>
        <w:tc>
          <w:tcPr>
            <w:tcW w:w="2146"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宋体"/>
                <w:b/>
                <w:kern w:val="0"/>
              </w:rPr>
            </w:pPr>
            <w:r w:rsidRPr="009B6659">
              <w:rPr>
                <w:rFonts w:ascii="Arial Narrow" w:eastAsia="仿宋_GB2312" w:hAnsi="Arial Narrow" w:cs="宋体" w:hint="eastAsia"/>
                <w:b/>
                <w:kern w:val="0"/>
              </w:rPr>
              <w:t>上期发生额</w:t>
            </w:r>
          </w:p>
        </w:tc>
      </w:tr>
      <w:tr w:rsidR="00E82F1D" w:rsidRPr="009B6659" w:rsidTr="00B667C4">
        <w:trPr>
          <w:trHeight w:hRule="exact" w:val="454"/>
        </w:trPr>
        <w:tc>
          <w:tcPr>
            <w:tcW w:w="5245" w:type="dxa"/>
            <w:tcBorders>
              <w:top w:val="single" w:sz="4" w:space="0" w:color="auto"/>
              <w:bottom w:val="nil"/>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利息收入</w:t>
            </w:r>
          </w:p>
        </w:tc>
        <w:tc>
          <w:tcPr>
            <w:tcW w:w="1815" w:type="dxa"/>
            <w:tcBorders>
              <w:top w:val="single" w:sz="4" w:space="0" w:color="auto"/>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hint="eastAsia"/>
              </w:rPr>
              <w:t>72,618,161</w:t>
            </w:r>
            <w:r w:rsidRPr="009B6659">
              <w:rPr>
                <w:rFonts w:ascii="Arial Narrow" w:eastAsia="仿宋_GB2312" w:hAnsi="Arial Narrow" w:cs="Arial Narrow"/>
              </w:rPr>
              <w:t>.</w:t>
            </w:r>
            <w:r w:rsidRPr="009B6659">
              <w:rPr>
                <w:rFonts w:ascii="Arial Narrow" w:eastAsia="仿宋_GB2312" w:hAnsi="Arial Narrow" w:cs="Arial Narrow" w:hint="eastAsia"/>
              </w:rPr>
              <w:t>4</w:t>
            </w:r>
            <w:r w:rsidRPr="009B6659">
              <w:rPr>
                <w:rFonts w:ascii="Arial Narrow" w:eastAsia="仿宋_GB2312" w:hAnsi="Arial Narrow" w:cs="Arial Narrow"/>
              </w:rPr>
              <w:t>0</w:t>
            </w:r>
          </w:p>
        </w:tc>
        <w:tc>
          <w:tcPr>
            <w:tcW w:w="2146" w:type="dxa"/>
            <w:tcBorders>
              <w:top w:val="single" w:sz="4" w:space="0" w:color="auto"/>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55,054,868.68</w:t>
            </w:r>
          </w:p>
        </w:tc>
      </w:tr>
      <w:tr w:rsidR="00E82F1D" w:rsidRPr="009B6659" w:rsidTr="00B667C4">
        <w:trPr>
          <w:trHeight w:hRule="exact" w:val="454"/>
        </w:trPr>
        <w:tc>
          <w:tcPr>
            <w:tcW w:w="5245" w:type="dxa"/>
            <w:tcBorders>
              <w:top w:val="nil"/>
              <w:bottom w:val="nil"/>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lastRenderedPageBreak/>
              <w:t>融资收益</w:t>
            </w:r>
          </w:p>
        </w:tc>
        <w:tc>
          <w:tcPr>
            <w:tcW w:w="1815"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hint="eastAsia"/>
              </w:rPr>
              <w:t>8,537,277.31</w:t>
            </w:r>
          </w:p>
        </w:tc>
        <w:tc>
          <w:tcPr>
            <w:tcW w:w="2146"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9,814,863.85</w:t>
            </w:r>
          </w:p>
        </w:tc>
      </w:tr>
      <w:tr w:rsidR="00E82F1D" w:rsidRPr="009B6659" w:rsidTr="00B667C4">
        <w:trPr>
          <w:trHeight w:hRule="exact" w:val="454"/>
        </w:trPr>
        <w:tc>
          <w:tcPr>
            <w:tcW w:w="5245" w:type="dxa"/>
            <w:tcBorders>
              <w:top w:val="nil"/>
              <w:bottom w:val="nil"/>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高清交互机顶盒补助经费</w:t>
            </w:r>
          </w:p>
        </w:tc>
        <w:tc>
          <w:tcPr>
            <w:tcW w:w="1815"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11,591,784.00</w:t>
            </w:r>
          </w:p>
        </w:tc>
        <w:tc>
          <w:tcPr>
            <w:tcW w:w="2146"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74,016,300.00</w:t>
            </w:r>
          </w:p>
        </w:tc>
      </w:tr>
      <w:tr w:rsidR="00E82F1D" w:rsidRPr="009B6659" w:rsidTr="00B667C4">
        <w:trPr>
          <w:trHeight w:hRule="exact" w:val="632"/>
        </w:trPr>
        <w:tc>
          <w:tcPr>
            <w:tcW w:w="5245" w:type="dxa"/>
            <w:tcBorders>
              <w:top w:val="nil"/>
              <w:bottom w:val="nil"/>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市广电局“数字文化传播示范基地”项目扶持资金</w:t>
            </w:r>
          </w:p>
        </w:tc>
        <w:tc>
          <w:tcPr>
            <w:tcW w:w="1815"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20,000,000.00</w:t>
            </w:r>
          </w:p>
        </w:tc>
        <w:tc>
          <w:tcPr>
            <w:tcW w:w="2146"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hint="eastAsia"/>
              </w:rPr>
              <w:t>-</w:t>
            </w:r>
          </w:p>
        </w:tc>
      </w:tr>
      <w:tr w:rsidR="00E82F1D" w:rsidRPr="009B6659" w:rsidTr="00B667C4">
        <w:trPr>
          <w:trHeight w:hRule="exact" w:val="454"/>
        </w:trPr>
        <w:tc>
          <w:tcPr>
            <w:tcW w:w="5245" w:type="dxa"/>
            <w:tcBorders>
              <w:top w:val="nil"/>
              <w:bottom w:val="nil"/>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收中关村现代服务业试点项目财政补助资金</w:t>
            </w:r>
          </w:p>
        </w:tc>
        <w:tc>
          <w:tcPr>
            <w:tcW w:w="1815"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hint="eastAsia"/>
              </w:rPr>
              <w:t>-</w:t>
            </w:r>
          </w:p>
        </w:tc>
        <w:tc>
          <w:tcPr>
            <w:tcW w:w="2146"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10,000,000.00</w:t>
            </w:r>
          </w:p>
        </w:tc>
      </w:tr>
      <w:tr w:rsidR="00E82F1D" w:rsidRPr="009B6659" w:rsidTr="00B667C4">
        <w:trPr>
          <w:trHeight w:hRule="exact" w:val="680"/>
        </w:trPr>
        <w:tc>
          <w:tcPr>
            <w:tcW w:w="5245" w:type="dxa"/>
            <w:tcBorders>
              <w:top w:val="nil"/>
              <w:bottom w:val="nil"/>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广播电影电视局基于直播电视的互动增强多媒体应用项目补助资金</w:t>
            </w:r>
          </w:p>
        </w:tc>
        <w:tc>
          <w:tcPr>
            <w:tcW w:w="1815"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10,000,000.00</w:t>
            </w:r>
          </w:p>
        </w:tc>
        <w:tc>
          <w:tcPr>
            <w:tcW w:w="2146"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hint="eastAsia"/>
              </w:rPr>
              <w:t>-</w:t>
            </w:r>
          </w:p>
        </w:tc>
      </w:tr>
      <w:tr w:rsidR="00E82F1D" w:rsidRPr="009B6659" w:rsidTr="00B667C4">
        <w:trPr>
          <w:trHeight w:hRule="exact" w:val="454"/>
        </w:trPr>
        <w:tc>
          <w:tcPr>
            <w:tcW w:w="5245" w:type="dxa"/>
            <w:tcBorders>
              <w:top w:val="nil"/>
              <w:bottom w:val="nil"/>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2011</w:t>
            </w:r>
            <w:r w:rsidRPr="009B6659">
              <w:rPr>
                <w:rFonts w:ascii="Arial Narrow" w:eastAsia="仿宋_GB2312" w:hAnsi="Arial Narrow" w:cs="宋体" w:hint="eastAsia"/>
                <w:kern w:val="0"/>
              </w:rPr>
              <w:t>年北京市文化创新产业发展专项资金补助</w:t>
            </w:r>
          </w:p>
        </w:tc>
        <w:tc>
          <w:tcPr>
            <w:tcW w:w="1815"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hint="eastAsia"/>
              </w:rPr>
              <w:t>-</w:t>
            </w:r>
          </w:p>
        </w:tc>
        <w:tc>
          <w:tcPr>
            <w:tcW w:w="2146"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16,000,000.00</w:t>
            </w:r>
          </w:p>
        </w:tc>
      </w:tr>
      <w:tr w:rsidR="00E82F1D" w:rsidRPr="009B6659" w:rsidTr="00B667C4">
        <w:trPr>
          <w:trHeight w:hRule="exact" w:val="454"/>
        </w:trPr>
        <w:tc>
          <w:tcPr>
            <w:tcW w:w="5245" w:type="dxa"/>
            <w:tcBorders>
              <w:top w:val="nil"/>
              <w:bottom w:val="nil"/>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中央文化产业文化发展专项资金</w:t>
            </w:r>
          </w:p>
        </w:tc>
        <w:tc>
          <w:tcPr>
            <w:tcW w:w="1815"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hint="eastAsia"/>
              </w:rPr>
              <w:t>-</w:t>
            </w:r>
          </w:p>
        </w:tc>
        <w:tc>
          <w:tcPr>
            <w:tcW w:w="2146"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20,000,000.00</w:t>
            </w:r>
          </w:p>
        </w:tc>
      </w:tr>
      <w:tr w:rsidR="00E82F1D" w:rsidRPr="009B6659" w:rsidTr="00B667C4">
        <w:trPr>
          <w:trHeight w:hRule="exact" w:val="680"/>
        </w:trPr>
        <w:tc>
          <w:tcPr>
            <w:tcW w:w="5245" w:type="dxa"/>
            <w:tcBorders>
              <w:top w:val="nil"/>
              <w:bottom w:val="nil"/>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市委宣传部北京市民主与法制培训基地数字化改造工程补助</w:t>
            </w:r>
          </w:p>
        </w:tc>
        <w:tc>
          <w:tcPr>
            <w:tcW w:w="1815"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hint="eastAsia"/>
              </w:rPr>
              <w:t>-</w:t>
            </w:r>
          </w:p>
        </w:tc>
        <w:tc>
          <w:tcPr>
            <w:tcW w:w="2146"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1,580,726.13</w:t>
            </w:r>
          </w:p>
        </w:tc>
      </w:tr>
      <w:tr w:rsidR="00E82F1D" w:rsidRPr="009B6659" w:rsidTr="00B667C4">
        <w:trPr>
          <w:trHeight w:hRule="exact" w:val="680"/>
        </w:trPr>
        <w:tc>
          <w:tcPr>
            <w:tcW w:w="5245" w:type="dxa"/>
            <w:tcBorders>
              <w:top w:val="nil"/>
              <w:bottom w:val="nil"/>
            </w:tcBorders>
            <w:vAlign w:val="center"/>
          </w:tcPr>
          <w:p w:rsidR="00E82F1D" w:rsidRPr="009B6659" w:rsidRDefault="00E82F1D" w:rsidP="00B667C4">
            <w:pPr>
              <w:widowControl/>
              <w:rPr>
                <w:rFonts w:ascii="Arial Narrow" w:eastAsia="仿宋_GB2312" w:hAnsi="Arial Narrow" w:cs="宋体"/>
                <w:kern w:val="0"/>
              </w:rPr>
            </w:pPr>
            <w:r w:rsidRPr="009B6659">
              <w:rPr>
                <w:rFonts w:ascii="仿宋_GB2312" w:eastAsia="仿宋_GB2312" w:hAnsi="Arial Narrow" w:cs="宋体" w:hint="eastAsia"/>
                <w:kern w:val="0"/>
              </w:rPr>
              <w:t>基于自主创新的</w:t>
            </w:r>
            <w:proofErr w:type="gramStart"/>
            <w:r w:rsidRPr="009B6659">
              <w:rPr>
                <w:rFonts w:ascii="仿宋_GB2312" w:eastAsia="仿宋_GB2312" w:hAnsi="Arial Narrow" w:cs="宋体" w:hint="eastAsia"/>
                <w:kern w:val="0"/>
              </w:rPr>
              <w:t>飞视热点</w:t>
            </w:r>
            <w:proofErr w:type="gramEnd"/>
            <w:r w:rsidRPr="009B6659">
              <w:rPr>
                <w:rFonts w:ascii="仿宋_GB2312" w:eastAsia="仿宋_GB2312" w:hAnsi="Arial Narrow" w:cs="宋体" w:hint="eastAsia"/>
                <w:kern w:val="0"/>
              </w:rPr>
              <w:t>覆盖技术，开展文化新媒体传播应用示范项目补贴</w:t>
            </w:r>
          </w:p>
        </w:tc>
        <w:tc>
          <w:tcPr>
            <w:tcW w:w="1815"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300,000.00</w:t>
            </w:r>
          </w:p>
        </w:tc>
        <w:tc>
          <w:tcPr>
            <w:tcW w:w="2146" w:type="dxa"/>
            <w:tcBorders>
              <w:top w:val="nil"/>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400,000.00</w:t>
            </w:r>
          </w:p>
        </w:tc>
      </w:tr>
      <w:tr w:rsidR="00E82F1D" w:rsidRPr="009B6659" w:rsidTr="00B667C4">
        <w:trPr>
          <w:trHeight w:hRule="exact" w:val="454"/>
        </w:trPr>
        <w:tc>
          <w:tcPr>
            <w:tcW w:w="5245" w:type="dxa"/>
            <w:tcBorders>
              <w:top w:val="nil"/>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市文化创新发展资金项目经费</w:t>
            </w:r>
          </w:p>
        </w:tc>
        <w:tc>
          <w:tcPr>
            <w:tcW w:w="1815" w:type="dxa"/>
            <w:tcBorders>
              <w:top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4,900,000.00</w:t>
            </w:r>
          </w:p>
        </w:tc>
        <w:tc>
          <w:tcPr>
            <w:tcW w:w="2146" w:type="dxa"/>
            <w:tcBorders>
              <w:top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4,900,000.00</w:t>
            </w:r>
          </w:p>
        </w:tc>
      </w:tr>
      <w:tr w:rsidR="00E82F1D" w:rsidRPr="009B6659" w:rsidTr="00B667C4">
        <w:trPr>
          <w:trHeight w:hRule="exact" w:val="644"/>
        </w:trPr>
        <w:tc>
          <w:tcPr>
            <w:tcW w:w="5245" w:type="dxa"/>
            <w:tcBorders>
              <w:top w:val="nil"/>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国家广电总局科研院拨付</w:t>
            </w:r>
            <w:r w:rsidRPr="009B6659">
              <w:rPr>
                <w:rFonts w:ascii="Arial Narrow" w:eastAsia="仿宋_GB2312" w:hAnsi="Arial Narrow" w:cs="宋体" w:hint="eastAsia"/>
                <w:kern w:val="0"/>
              </w:rPr>
              <w:t>NGB</w:t>
            </w:r>
            <w:r w:rsidRPr="009B6659">
              <w:rPr>
                <w:rFonts w:ascii="Arial Narrow" w:eastAsia="仿宋_GB2312" w:hAnsi="Arial Narrow" w:cs="宋体" w:hint="eastAsia"/>
                <w:kern w:val="0"/>
              </w:rPr>
              <w:t>关键技术研究与应用示范项目专项经费</w:t>
            </w:r>
          </w:p>
        </w:tc>
        <w:tc>
          <w:tcPr>
            <w:tcW w:w="1815" w:type="dxa"/>
            <w:tcBorders>
              <w:top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hint="eastAsia"/>
              </w:rPr>
              <w:t>194,400.00</w:t>
            </w:r>
          </w:p>
        </w:tc>
        <w:tc>
          <w:tcPr>
            <w:tcW w:w="2146" w:type="dxa"/>
            <w:tcBorders>
              <w:top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hint="eastAsia"/>
              </w:rPr>
              <w:t>-</w:t>
            </w:r>
          </w:p>
        </w:tc>
      </w:tr>
      <w:tr w:rsidR="00E82F1D" w:rsidRPr="009B6659" w:rsidTr="00B667C4">
        <w:trPr>
          <w:trHeight w:hRule="exact" w:val="454"/>
        </w:trPr>
        <w:tc>
          <w:tcPr>
            <w:tcW w:w="5245" w:type="dxa"/>
            <w:tcBorders>
              <w:bottom w:val="single" w:sz="4" w:space="0" w:color="auto"/>
            </w:tcBorders>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cs="宋体" w:hint="eastAsia"/>
                <w:kern w:val="0"/>
              </w:rPr>
              <w:t>收到联建工程款</w:t>
            </w:r>
            <w:r w:rsidRPr="009B6659">
              <w:rPr>
                <w:rFonts w:ascii="Arial Narrow" w:eastAsia="仿宋_GB2312" w:hAnsi="Arial Narrow" w:cs="宋体" w:hint="eastAsia"/>
                <w:kern w:val="0"/>
              </w:rPr>
              <w:t xml:space="preserve"> </w:t>
            </w:r>
          </w:p>
        </w:tc>
        <w:tc>
          <w:tcPr>
            <w:tcW w:w="1815"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hint="eastAsia"/>
              </w:rPr>
              <w:t>-</w:t>
            </w:r>
          </w:p>
        </w:tc>
        <w:tc>
          <w:tcPr>
            <w:tcW w:w="2146"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614,627.98</w:t>
            </w:r>
          </w:p>
        </w:tc>
      </w:tr>
      <w:tr w:rsidR="00E82F1D" w:rsidRPr="009B6659" w:rsidTr="00B667C4">
        <w:trPr>
          <w:trHeight w:hRule="exact" w:val="412"/>
        </w:trPr>
        <w:tc>
          <w:tcPr>
            <w:tcW w:w="5245"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cs="宋体" w:hint="eastAsia"/>
                <w:b/>
                <w:kern w:val="0"/>
              </w:rPr>
              <w:t>合计</w:t>
            </w:r>
          </w:p>
        </w:tc>
        <w:tc>
          <w:tcPr>
            <w:tcW w:w="1815"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rPr>
            </w:pPr>
            <w:r w:rsidRPr="009B6659">
              <w:rPr>
                <w:rFonts w:ascii="Arial Narrow" w:hAnsi="Arial Narrow"/>
                <w:b/>
              </w:rPr>
              <w:t>1</w:t>
            </w:r>
            <w:r w:rsidRPr="009B6659">
              <w:rPr>
                <w:rFonts w:ascii="Arial Narrow" w:hAnsi="Arial Narrow" w:hint="eastAsia"/>
                <w:b/>
              </w:rPr>
              <w:t>28</w:t>
            </w:r>
            <w:r w:rsidRPr="009B6659">
              <w:rPr>
                <w:rFonts w:ascii="Arial Narrow" w:hAnsi="Arial Narrow"/>
                <w:b/>
              </w:rPr>
              <w:t>,</w:t>
            </w:r>
            <w:r w:rsidRPr="009B6659">
              <w:rPr>
                <w:rFonts w:ascii="Arial Narrow" w:hAnsi="Arial Narrow" w:hint="eastAsia"/>
                <w:b/>
              </w:rPr>
              <w:t>141</w:t>
            </w:r>
            <w:r w:rsidRPr="009B6659">
              <w:rPr>
                <w:rFonts w:ascii="Arial Narrow" w:hAnsi="Arial Narrow"/>
                <w:b/>
              </w:rPr>
              <w:t>,</w:t>
            </w:r>
            <w:r w:rsidRPr="009B6659">
              <w:rPr>
                <w:rFonts w:ascii="Arial Narrow" w:hAnsi="Arial Narrow" w:hint="eastAsia"/>
                <w:b/>
              </w:rPr>
              <w:t>62</w:t>
            </w:r>
            <w:r w:rsidRPr="009B6659">
              <w:rPr>
                <w:rFonts w:ascii="Arial Narrow" w:hAnsi="Arial Narrow"/>
                <w:b/>
              </w:rPr>
              <w:t>2.</w:t>
            </w:r>
            <w:r w:rsidRPr="009B6659">
              <w:rPr>
                <w:rFonts w:ascii="Arial Narrow" w:hAnsi="Arial Narrow" w:hint="eastAsia"/>
                <w:b/>
              </w:rPr>
              <w:t>71</w:t>
            </w:r>
          </w:p>
        </w:tc>
        <w:tc>
          <w:tcPr>
            <w:tcW w:w="2146"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b/>
              </w:rPr>
            </w:pPr>
            <w:r w:rsidRPr="009B6659">
              <w:rPr>
                <w:rFonts w:ascii="Arial Narrow" w:eastAsia="仿宋_GB2312" w:hAnsi="Arial Narrow"/>
                <w:b/>
              </w:rPr>
              <w:t>192,381,386.64</w:t>
            </w:r>
          </w:p>
        </w:tc>
      </w:tr>
    </w:tbl>
    <w:p w:rsidR="00E82F1D" w:rsidRDefault="00E82F1D" w:rsidP="00F7113C">
      <w:pPr>
        <w:autoSpaceDE w:val="0"/>
        <w:autoSpaceDN w:val="0"/>
        <w:adjustRightInd w:val="0"/>
        <w:spacing w:before="120" w:afterLines="50"/>
        <w:ind w:left="-2"/>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4</w:t>
      </w:r>
      <w:r>
        <w:rPr>
          <w:rFonts w:ascii="Arial Narrow" w:eastAsia="仿宋_GB2312" w:hAnsi="Arial Narrow"/>
          <w:sz w:val="24"/>
        </w:rPr>
        <w:t>）支付的其他与投资活动有关的现金</w:t>
      </w:r>
    </w:p>
    <w:tbl>
      <w:tblPr>
        <w:tblW w:w="0" w:type="auto"/>
        <w:tblInd w:w="-34" w:type="dxa"/>
        <w:tblBorders>
          <w:top w:val="single" w:sz="4" w:space="0" w:color="auto"/>
          <w:bottom w:val="single" w:sz="4" w:space="0" w:color="auto"/>
        </w:tblBorders>
        <w:tblLayout w:type="fixed"/>
        <w:tblLook w:val="0000"/>
      </w:tblPr>
      <w:tblGrid>
        <w:gridCol w:w="5292"/>
        <w:gridCol w:w="1854"/>
        <w:gridCol w:w="2060"/>
      </w:tblGrid>
      <w:tr w:rsidR="00E82F1D" w:rsidRPr="009B6659" w:rsidTr="00B667C4">
        <w:trPr>
          <w:trHeight w:val="397"/>
        </w:trPr>
        <w:tc>
          <w:tcPr>
            <w:tcW w:w="5292"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cs="宋体"/>
                <w:b/>
                <w:kern w:val="0"/>
              </w:rPr>
              <w:t>项目</w:t>
            </w:r>
          </w:p>
        </w:tc>
        <w:tc>
          <w:tcPr>
            <w:tcW w:w="1854" w:type="dxa"/>
            <w:tcBorders>
              <w:top w:val="single" w:sz="8" w:space="0" w:color="auto"/>
              <w:bottom w:val="single" w:sz="4" w:space="0" w:color="auto"/>
            </w:tcBorders>
            <w:vAlign w:val="center"/>
          </w:tcPr>
          <w:p w:rsidR="00E82F1D" w:rsidRPr="009B6659" w:rsidRDefault="00E82F1D" w:rsidP="00B667C4">
            <w:pPr>
              <w:jc w:val="center"/>
              <w:rPr>
                <w:rFonts w:ascii="Arial Narrow" w:eastAsia="仿宋_GB2312" w:hAnsi="Arial Narrow" w:cs="宋体"/>
                <w:b/>
                <w:kern w:val="0"/>
              </w:rPr>
            </w:pPr>
            <w:r w:rsidRPr="009B6659">
              <w:rPr>
                <w:rFonts w:ascii="Arial Narrow" w:eastAsia="仿宋_GB2312" w:hAnsi="Arial Narrow" w:cs="宋体"/>
                <w:b/>
                <w:kern w:val="0"/>
              </w:rPr>
              <w:t>本期发生额</w:t>
            </w:r>
          </w:p>
        </w:tc>
        <w:tc>
          <w:tcPr>
            <w:tcW w:w="2060" w:type="dxa"/>
            <w:tcBorders>
              <w:top w:val="single" w:sz="8" w:space="0" w:color="auto"/>
              <w:bottom w:val="single" w:sz="4" w:space="0" w:color="auto"/>
            </w:tcBorders>
            <w:vAlign w:val="center"/>
          </w:tcPr>
          <w:p w:rsidR="00E82F1D" w:rsidRPr="009B6659" w:rsidRDefault="00E82F1D" w:rsidP="00B667C4">
            <w:pPr>
              <w:jc w:val="center"/>
              <w:rPr>
                <w:rFonts w:ascii="Arial Narrow" w:eastAsia="仿宋_GB2312" w:hAnsi="Arial Narrow" w:cs="宋体"/>
                <w:b/>
                <w:kern w:val="0"/>
              </w:rPr>
            </w:pPr>
            <w:r w:rsidRPr="009B6659">
              <w:rPr>
                <w:rFonts w:ascii="Arial Narrow" w:eastAsia="仿宋_GB2312" w:hAnsi="Arial Narrow" w:cs="宋体"/>
                <w:b/>
                <w:kern w:val="0"/>
              </w:rPr>
              <w:t>上期发生额</w:t>
            </w:r>
          </w:p>
        </w:tc>
      </w:tr>
      <w:tr w:rsidR="00E82F1D" w:rsidRPr="009B6659" w:rsidTr="00B667C4">
        <w:trPr>
          <w:trHeight w:val="397"/>
        </w:trPr>
        <w:tc>
          <w:tcPr>
            <w:tcW w:w="5292" w:type="dxa"/>
            <w:tcBorders>
              <w:top w:val="single" w:sz="4" w:space="0" w:color="auto"/>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退回北京市文化创新产业发展专项资金</w:t>
            </w:r>
          </w:p>
        </w:tc>
        <w:tc>
          <w:tcPr>
            <w:tcW w:w="1854" w:type="dxa"/>
            <w:tcBorders>
              <w:top w:val="single" w:sz="4" w:space="0" w:color="auto"/>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hint="eastAsia"/>
              </w:rPr>
              <w:t>9,422,050.00</w:t>
            </w:r>
          </w:p>
        </w:tc>
        <w:tc>
          <w:tcPr>
            <w:tcW w:w="2060" w:type="dxa"/>
            <w:tcBorders>
              <w:top w:val="single" w:sz="4" w:space="0" w:color="auto"/>
              <w:bottom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hint="eastAsia"/>
              </w:rPr>
              <w:t>-</w:t>
            </w:r>
          </w:p>
        </w:tc>
      </w:tr>
      <w:tr w:rsidR="00E82F1D" w:rsidRPr="009B6659" w:rsidTr="00B667C4">
        <w:trPr>
          <w:trHeight w:val="397"/>
        </w:trPr>
        <w:tc>
          <w:tcPr>
            <w:tcW w:w="5292" w:type="dxa"/>
            <w:tcBorders>
              <w:top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cs="宋体"/>
                <w:kern w:val="0"/>
              </w:rPr>
              <w:t>退回无限亦庄</w:t>
            </w:r>
            <w:proofErr w:type="gramStart"/>
            <w:r w:rsidRPr="009B6659">
              <w:rPr>
                <w:rFonts w:ascii="Arial Narrow" w:eastAsia="仿宋_GB2312" w:hAnsi="Arial Narrow" w:cs="宋体"/>
                <w:kern w:val="0"/>
              </w:rPr>
              <w:t>”</w:t>
            </w:r>
            <w:proofErr w:type="gramEnd"/>
            <w:r w:rsidRPr="009B6659">
              <w:rPr>
                <w:rFonts w:ascii="Arial Narrow" w:eastAsia="仿宋_GB2312" w:hAnsi="Arial Narrow" w:cs="宋体"/>
                <w:kern w:val="0"/>
              </w:rPr>
              <w:t>二期工程（</w:t>
            </w:r>
            <w:r w:rsidRPr="009B6659">
              <w:rPr>
                <w:rFonts w:ascii="Arial Narrow" w:eastAsia="仿宋_GB2312" w:hAnsi="Arial Narrow" w:cs="宋体"/>
                <w:kern w:val="0"/>
              </w:rPr>
              <w:t>McWill</w:t>
            </w:r>
            <w:r w:rsidRPr="009B6659">
              <w:rPr>
                <w:rFonts w:ascii="Arial Narrow" w:eastAsia="仿宋_GB2312" w:hAnsi="Arial Narrow" w:cs="宋体"/>
                <w:kern w:val="0"/>
              </w:rPr>
              <w:t>无线接入基站）项目专项资金</w:t>
            </w:r>
          </w:p>
        </w:tc>
        <w:tc>
          <w:tcPr>
            <w:tcW w:w="1854" w:type="dxa"/>
            <w:tcBorders>
              <w:top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w:t>
            </w:r>
          </w:p>
        </w:tc>
        <w:tc>
          <w:tcPr>
            <w:tcW w:w="2060" w:type="dxa"/>
            <w:tcBorders>
              <w:top w:val="nil"/>
            </w:tcBorders>
            <w:vAlign w:val="center"/>
          </w:tcPr>
          <w:p w:rsidR="00E82F1D" w:rsidRPr="009B6659" w:rsidRDefault="00E82F1D" w:rsidP="00B667C4">
            <w:pPr>
              <w:widowControl/>
              <w:jc w:val="right"/>
              <w:rPr>
                <w:rFonts w:ascii="Arial Narrow" w:eastAsia="仿宋_GB2312" w:hAnsi="Arial Narrow" w:cs="Arial Narrow"/>
              </w:rPr>
            </w:pPr>
            <w:r w:rsidRPr="009B6659">
              <w:rPr>
                <w:rFonts w:ascii="Arial Narrow" w:eastAsia="仿宋_GB2312" w:hAnsi="Arial Narrow" w:cs="Arial Narrow"/>
              </w:rPr>
              <w:t>1,200,000.00</w:t>
            </w:r>
          </w:p>
        </w:tc>
      </w:tr>
      <w:tr w:rsidR="00E82F1D" w:rsidRPr="009B6659" w:rsidTr="00B667C4">
        <w:trPr>
          <w:trHeight w:val="397"/>
        </w:trPr>
        <w:tc>
          <w:tcPr>
            <w:tcW w:w="5292"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cs="宋体"/>
                <w:b/>
                <w:kern w:val="0"/>
              </w:rPr>
              <w:t>合计</w:t>
            </w:r>
          </w:p>
        </w:tc>
        <w:tc>
          <w:tcPr>
            <w:tcW w:w="1854"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Arial Narrow"/>
                <w:b/>
              </w:rPr>
            </w:pPr>
            <w:r w:rsidRPr="009B6659">
              <w:rPr>
                <w:rFonts w:ascii="Arial Narrow" w:eastAsia="仿宋_GB2312" w:hAnsi="Arial Narrow" w:cs="Arial Narrow" w:hint="eastAsia"/>
                <w:b/>
              </w:rPr>
              <w:t>9,422,050.00</w:t>
            </w:r>
          </w:p>
        </w:tc>
        <w:tc>
          <w:tcPr>
            <w:tcW w:w="2060"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Arial Narrow"/>
                <w:b/>
              </w:rPr>
            </w:pPr>
            <w:r w:rsidRPr="009B6659">
              <w:rPr>
                <w:rFonts w:ascii="Arial Narrow" w:eastAsia="仿宋_GB2312" w:hAnsi="Arial Narrow" w:cs="Arial Narrow"/>
                <w:b/>
              </w:rPr>
              <w:t>1,200,000.00</w:t>
            </w:r>
          </w:p>
        </w:tc>
      </w:tr>
    </w:tbl>
    <w:p w:rsidR="00E82F1D" w:rsidRDefault="00E82F1D" w:rsidP="00F7113C">
      <w:pPr>
        <w:autoSpaceDE w:val="0"/>
        <w:autoSpaceDN w:val="0"/>
        <w:adjustRightInd w:val="0"/>
        <w:spacing w:before="120" w:afterLines="50"/>
        <w:ind w:left="-2"/>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hint="eastAsia"/>
          <w:sz w:val="24"/>
        </w:rPr>
        <w:t>5</w:t>
      </w:r>
      <w:r>
        <w:rPr>
          <w:rFonts w:ascii="Arial Narrow" w:eastAsia="仿宋_GB2312" w:hAnsi="Arial Narrow" w:hint="eastAsia"/>
          <w:sz w:val="24"/>
        </w:rPr>
        <w:t>）收到的其他与筹资活动有关的现金</w:t>
      </w:r>
    </w:p>
    <w:tbl>
      <w:tblPr>
        <w:tblW w:w="0" w:type="auto"/>
        <w:tblInd w:w="-34" w:type="dxa"/>
        <w:tblBorders>
          <w:top w:val="single" w:sz="4" w:space="0" w:color="auto"/>
          <w:bottom w:val="single" w:sz="4" w:space="0" w:color="auto"/>
        </w:tblBorders>
        <w:tblLayout w:type="fixed"/>
        <w:tblLook w:val="0000"/>
      </w:tblPr>
      <w:tblGrid>
        <w:gridCol w:w="5245"/>
        <w:gridCol w:w="1843"/>
        <w:gridCol w:w="2118"/>
      </w:tblGrid>
      <w:tr w:rsidR="00E82F1D" w:rsidRPr="009B6659" w:rsidTr="00B667C4">
        <w:trPr>
          <w:trHeight w:hRule="exact" w:val="397"/>
        </w:trPr>
        <w:tc>
          <w:tcPr>
            <w:tcW w:w="5245"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cs="宋体"/>
                <w:b/>
                <w:kern w:val="0"/>
              </w:rPr>
            </w:pPr>
            <w:r w:rsidRPr="009B6659">
              <w:rPr>
                <w:rFonts w:ascii="Arial Narrow" w:eastAsia="仿宋_GB2312" w:hAnsi="Arial Narrow" w:cs="宋体" w:hint="eastAsia"/>
                <w:b/>
                <w:kern w:val="0"/>
              </w:rPr>
              <w:t>项目</w:t>
            </w:r>
          </w:p>
        </w:tc>
        <w:tc>
          <w:tcPr>
            <w:tcW w:w="1843"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宋体"/>
                <w:b/>
                <w:kern w:val="0"/>
              </w:rPr>
            </w:pPr>
            <w:r w:rsidRPr="009B6659">
              <w:rPr>
                <w:rFonts w:ascii="Arial Narrow" w:eastAsia="仿宋_GB2312" w:hAnsi="Arial Narrow" w:cs="宋体" w:hint="eastAsia"/>
                <w:b/>
                <w:kern w:val="0"/>
              </w:rPr>
              <w:t>本期发生额</w:t>
            </w:r>
          </w:p>
        </w:tc>
        <w:tc>
          <w:tcPr>
            <w:tcW w:w="2118"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宋体"/>
                <w:b/>
                <w:kern w:val="0"/>
              </w:rPr>
            </w:pPr>
            <w:r w:rsidRPr="009B6659">
              <w:rPr>
                <w:rFonts w:ascii="Arial Narrow" w:eastAsia="仿宋_GB2312" w:hAnsi="Arial Narrow" w:cs="宋体" w:hint="eastAsia"/>
                <w:b/>
                <w:kern w:val="0"/>
              </w:rPr>
              <w:t>上期发生额</w:t>
            </w:r>
          </w:p>
        </w:tc>
      </w:tr>
      <w:tr w:rsidR="00E82F1D" w:rsidRPr="009B6659" w:rsidTr="00B667C4">
        <w:trPr>
          <w:trHeight w:hRule="exact" w:val="397"/>
        </w:trPr>
        <w:tc>
          <w:tcPr>
            <w:tcW w:w="5245" w:type="dxa"/>
            <w:tcBorders>
              <w:top w:val="nil"/>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高清交互家庭购物服务应用示范课题专项经费</w:t>
            </w:r>
          </w:p>
        </w:tc>
        <w:tc>
          <w:tcPr>
            <w:tcW w:w="1843"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1,823,000.00</w:t>
            </w:r>
          </w:p>
        </w:tc>
        <w:tc>
          <w:tcPr>
            <w:tcW w:w="2118"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1,777,000.00</w:t>
            </w:r>
          </w:p>
        </w:tc>
      </w:tr>
      <w:tr w:rsidR="00E82F1D" w:rsidRPr="009B6659" w:rsidTr="00B667C4">
        <w:trPr>
          <w:trHeight w:hRule="exact" w:val="397"/>
        </w:trPr>
        <w:tc>
          <w:tcPr>
            <w:tcW w:w="5245" w:type="dxa"/>
            <w:tcBorders>
              <w:top w:val="nil"/>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互动新媒体网络示范工程建设项目科研经费</w:t>
            </w:r>
          </w:p>
        </w:tc>
        <w:tc>
          <w:tcPr>
            <w:tcW w:w="1843" w:type="dxa"/>
            <w:tcBorders>
              <w:top w:val="nil"/>
              <w:bottom w:val="nil"/>
            </w:tcBorders>
            <w:vAlign w:val="center"/>
          </w:tcPr>
          <w:p w:rsidR="00E82F1D" w:rsidRPr="009B6659" w:rsidRDefault="00E82F1D" w:rsidP="00B667C4">
            <w:pPr>
              <w:jc w:val="right"/>
              <w:rPr>
                <w:rFonts w:ascii="Arial Narrow" w:eastAsia="仿宋_GB2312" w:hAnsi="Arial Narrow" w:cs="Arial Narrow"/>
              </w:rPr>
            </w:pPr>
          </w:p>
        </w:tc>
        <w:tc>
          <w:tcPr>
            <w:tcW w:w="2118"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5,400,000.00</w:t>
            </w:r>
          </w:p>
        </w:tc>
      </w:tr>
      <w:tr w:rsidR="00E82F1D" w:rsidRPr="009B6659" w:rsidTr="00B667C4">
        <w:trPr>
          <w:trHeight w:hRule="exact" w:val="397"/>
        </w:trPr>
        <w:tc>
          <w:tcPr>
            <w:tcW w:w="5245" w:type="dxa"/>
            <w:tcBorders>
              <w:top w:val="nil"/>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服务三农的三网融合技术研究与应用</w:t>
            </w:r>
          </w:p>
        </w:tc>
        <w:tc>
          <w:tcPr>
            <w:tcW w:w="1843" w:type="dxa"/>
            <w:tcBorders>
              <w:top w:val="nil"/>
              <w:bottom w:val="nil"/>
            </w:tcBorders>
            <w:vAlign w:val="center"/>
          </w:tcPr>
          <w:p w:rsidR="00E82F1D" w:rsidRPr="009B6659" w:rsidRDefault="00E82F1D" w:rsidP="00B667C4">
            <w:pPr>
              <w:jc w:val="right"/>
              <w:rPr>
                <w:rFonts w:ascii="Arial Narrow" w:eastAsia="仿宋_GB2312" w:hAnsi="Arial Narrow" w:cs="Arial Narrow"/>
              </w:rPr>
            </w:pPr>
          </w:p>
        </w:tc>
        <w:tc>
          <w:tcPr>
            <w:tcW w:w="2118"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1,300,000.00</w:t>
            </w:r>
          </w:p>
        </w:tc>
      </w:tr>
      <w:tr w:rsidR="00E82F1D" w:rsidRPr="009B6659" w:rsidTr="00B667C4">
        <w:trPr>
          <w:trHeight w:hRule="exact" w:val="397"/>
        </w:trPr>
        <w:tc>
          <w:tcPr>
            <w:tcW w:w="5245" w:type="dxa"/>
            <w:tcBorders>
              <w:top w:val="nil"/>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NGB</w:t>
            </w:r>
            <w:r w:rsidRPr="009B6659">
              <w:rPr>
                <w:rFonts w:ascii="Arial Narrow" w:eastAsia="仿宋_GB2312" w:hAnsi="Arial Narrow" w:cs="宋体" w:hint="eastAsia"/>
                <w:kern w:val="0"/>
              </w:rPr>
              <w:t>运营支撑和宽带技术研究与应用示范</w:t>
            </w:r>
          </w:p>
        </w:tc>
        <w:tc>
          <w:tcPr>
            <w:tcW w:w="1843"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175,000.00</w:t>
            </w:r>
          </w:p>
        </w:tc>
        <w:tc>
          <w:tcPr>
            <w:tcW w:w="2118"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209,500.00</w:t>
            </w:r>
          </w:p>
        </w:tc>
      </w:tr>
      <w:tr w:rsidR="00E82F1D" w:rsidRPr="009B6659" w:rsidTr="00B667C4">
        <w:trPr>
          <w:trHeight w:hRule="exact" w:val="397"/>
        </w:trPr>
        <w:tc>
          <w:tcPr>
            <w:tcW w:w="5245" w:type="dxa"/>
            <w:tcBorders>
              <w:top w:val="nil"/>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数字文化资源展示应用示范与研究</w:t>
            </w:r>
          </w:p>
        </w:tc>
        <w:tc>
          <w:tcPr>
            <w:tcW w:w="1843"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62,000.00</w:t>
            </w:r>
          </w:p>
        </w:tc>
        <w:tc>
          <w:tcPr>
            <w:tcW w:w="2118"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126,000.00</w:t>
            </w:r>
          </w:p>
        </w:tc>
      </w:tr>
      <w:tr w:rsidR="00E82F1D" w:rsidRPr="009B6659" w:rsidTr="00B667C4">
        <w:trPr>
          <w:trHeight w:hRule="exact" w:val="397"/>
        </w:trPr>
        <w:tc>
          <w:tcPr>
            <w:tcW w:w="5245" w:type="dxa"/>
            <w:tcBorders>
              <w:top w:val="nil"/>
              <w:bottom w:val="single" w:sz="4" w:space="0" w:color="auto"/>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NGB</w:t>
            </w:r>
            <w:r w:rsidRPr="009B6659">
              <w:rPr>
                <w:rFonts w:ascii="Arial Narrow" w:eastAsia="仿宋_GB2312" w:hAnsi="Arial Narrow" w:cs="宋体" w:hint="eastAsia"/>
                <w:kern w:val="0"/>
              </w:rPr>
              <w:t>关键技术研究与应用示范项目</w:t>
            </w:r>
            <w:r w:rsidRPr="009B6659">
              <w:rPr>
                <w:rFonts w:ascii="Arial Narrow" w:eastAsia="仿宋_GB2312" w:hAnsi="Arial Narrow" w:cs="宋体" w:hint="eastAsia"/>
                <w:kern w:val="0"/>
              </w:rPr>
              <w:t>(</w:t>
            </w:r>
            <w:r w:rsidRPr="009B6659">
              <w:rPr>
                <w:rFonts w:ascii="Arial Narrow" w:eastAsia="仿宋_GB2312" w:hAnsi="Arial Narrow" w:cs="宋体" w:hint="eastAsia"/>
                <w:kern w:val="0"/>
              </w:rPr>
              <w:t>一期</w:t>
            </w:r>
            <w:r w:rsidRPr="009B6659">
              <w:rPr>
                <w:rFonts w:ascii="Arial Narrow" w:eastAsia="仿宋_GB2312" w:hAnsi="Arial Narrow" w:cs="宋体" w:hint="eastAsia"/>
                <w:kern w:val="0"/>
              </w:rPr>
              <w:t>)</w:t>
            </w:r>
          </w:p>
        </w:tc>
        <w:tc>
          <w:tcPr>
            <w:tcW w:w="1843" w:type="dxa"/>
            <w:tcBorders>
              <w:top w:val="nil"/>
              <w:bottom w:val="single" w:sz="4" w:space="0" w:color="auto"/>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528,000.00</w:t>
            </w:r>
          </w:p>
        </w:tc>
        <w:tc>
          <w:tcPr>
            <w:tcW w:w="2118" w:type="dxa"/>
            <w:tcBorders>
              <w:top w:val="nil"/>
              <w:bottom w:val="single" w:sz="4" w:space="0" w:color="auto"/>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hint="eastAsia"/>
              </w:rPr>
              <w:t>-</w:t>
            </w:r>
          </w:p>
        </w:tc>
      </w:tr>
      <w:tr w:rsidR="00E82F1D" w:rsidRPr="009B6659" w:rsidTr="00B667C4">
        <w:trPr>
          <w:trHeight w:hRule="exact" w:val="397"/>
        </w:trPr>
        <w:tc>
          <w:tcPr>
            <w:tcW w:w="5245"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cs="宋体" w:hint="eastAsia"/>
                <w:b/>
                <w:kern w:val="0"/>
              </w:rPr>
              <w:t>合计</w:t>
            </w:r>
          </w:p>
        </w:tc>
        <w:tc>
          <w:tcPr>
            <w:tcW w:w="1843"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cs="Arial Narrow"/>
                <w:b/>
              </w:rPr>
            </w:pPr>
            <w:r w:rsidRPr="009B6659">
              <w:rPr>
                <w:rFonts w:ascii="Arial Narrow" w:eastAsia="仿宋_GB2312" w:hAnsi="Arial Narrow" w:cs="Arial Narrow"/>
                <w:b/>
              </w:rPr>
              <w:t>2,588,000.00</w:t>
            </w:r>
          </w:p>
        </w:tc>
        <w:tc>
          <w:tcPr>
            <w:tcW w:w="2118"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cs="Arial Narrow"/>
                <w:b/>
              </w:rPr>
            </w:pPr>
            <w:r w:rsidRPr="009B6659">
              <w:rPr>
                <w:rFonts w:ascii="Arial Narrow" w:eastAsia="仿宋_GB2312" w:hAnsi="Arial Narrow" w:cs="Arial Narrow"/>
                <w:b/>
              </w:rPr>
              <w:t>8,812,500.00</w:t>
            </w:r>
          </w:p>
        </w:tc>
      </w:tr>
    </w:tbl>
    <w:p w:rsidR="00E82F1D" w:rsidRDefault="00E82F1D" w:rsidP="00F7113C">
      <w:pPr>
        <w:snapToGrid w:val="0"/>
        <w:spacing w:beforeLines="50" w:afterLines="90"/>
        <w:ind w:leftChars="-1" w:left="-2"/>
        <w:rPr>
          <w:rFonts w:ascii="Arial Narrow" w:eastAsia="仿宋_GB2312" w:hAnsi="Arial Narrow"/>
          <w:sz w:val="24"/>
        </w:rPr>
      </w:pPr>
      <w:r>
        <w:rPr>
          <w:rFonts w:ascii="Arial Narrow" w:eastAsia="仿宋_GB2312" w:hAnsi="Arial Narrow" w:hint="eastAsia"/>
          <w:sz w:val="24"/>
        </w:rPr>
        <w:lastRenderedPageBreak/>
        <w:t>（</w:t>
      </w:r>
      <w:r>
        <w:rPr>
          <w:rFonts w:ascii="Arial Narrow" w:eastAsia="仿宋_GB2312" w:hAnsi="Arial Narrow" w:hint="eastAsia"/>
          <w:sz w:val="24"/>
        </w:rPr>
        <w:t>6</w:t>
      </w:r>
      <w:r>
        <w:rPr>
          <w:rFonts w:ascii="Arial Narrow" w:eastAsia="仿宋_GB2312" w:hAnsi="Arial Narrow" w:hint="eastAsia"/>
          <w:sz w:val="24"/>
        </w:rPr>
        <w:t>）支付的其他与筹资活动有关的现金</w:t>
      </w:r>
    </w:p>
    <w:tbl>
      <w:tblPr>
        <w:tblW w:w="0" w:type="auto"/>
        <w:tblBorders>
          <w:top w:val="single" w:sz="4" w:space="0" w:color="auto"/>
          <w:bottom w:val="single" w:sz="4" w:space="0" w:color="auto"/>
        </w:tblBorders>
        <w:tblLayout w:type="fixed"/>
        <w:tblLook w:val="0000"/>
      </w:tblPr>
      <w:tblGrid>
        <w:gridCol w:w="5258"/>
        <w:gridCol w:w="1854"/>
        <w:gridCol w:w="2069"/>
      </w:tblGrid>
      <w:tr w:rsidR="00E82F1D" w:rsidRPr="009B6659" w:rsidTr="00B667C4">
        <w:trPr>
          <w:trHeight w:hRule="exact" w:val="397"/>
        </w:trPr>
        <w:tc>
          <w:tcPr>
            <w:tcW w:w="5258"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cs="宋体"/>
                <w:b/>
                <w:kern w:val="0"/>
              </w:rPr>
            </w:pPr>
            <w:r w:rsidRPr="009B6659">
              <w:rPr>
                <w:rFonts w:ascii="Arial Narrow" w:eastAsia="仿宋_GB2312" w:hAnsi="Arial Narrow" w:cs="宋体" w:hint="eastAsia"/>
                <w:b/>
                <w:kern w:val="0"/>
              </w:rPr>
              <w:t>项目</w:t>
            </w:r>
          </w:p>
        </w:tc>
        <w:tc>
          <w:tcPr>
            <w:tcW w:w="1854"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宋体"/>
                <w:b/>
                <w:kern w:val="0"/>
              </w:rPr>
            </w:pPr>
            <w:r w:rsidRPr="009B6659">
              <w:rPr>
                <w:rFonts w:ascii="Arial Narrow" w:eastAsia="仿宋_GB2312" w:hAnsi="Arial Narrow" w:cs="宋体" w:hint="eastAsia"/>
                <w:b/>
                <w:kern w:val="0"/>
              </w:rPr>
              <w:t>本期发生额</w:t>
            </w:r>
          </w:p>
        </w:tc>
        <w:tc>
          <w:tcPr>
            <w:tcW w:w="2069"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宋体"/>
                <w:b/>
                <w:kern w:val="0"/>
              </w:rPr>
            </w:pPr>
            <w:r w:rsidRPr="009B6659">
              <w:rPr>
                <w:rFonts w:ascii="Arial Narrow" w:eastAsia="仿宋_GB2312" w:hAnsi="Arial Narrow" w:cs="宋体" w:hint="eastAsia"/>
                <w:b/>
                <w:kern w:val="0"/>
              </w:rPr>
              <w:t>上期发生额</w:t>
            </w:r>
          </w:p>
        </w:tc>
      </w:tr>
      <w:tr w:rsidR="00E82F1D" w:rsidRPr="009B6659" w:rsidTr="00B667C4">
        <w:trPr>
          <w:trHeight w:hRule="exact" w:val="397"/>
        </w:trPr>
        <w:tc>
          <w:tcPr>
            <w:tcW w:w="5258" w:type="dxa"/>
            <w:tcBorders>
              <w:top w:val="nil"/>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手续费</w:t>
            </w:r>
          </w:p>
        </w:tc>
        <w:tc>
          <w:tcPr>
            <w:tcW w:w="1854"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390,764.71</w:t>
            </w:r>
          </w:p>
        </w:tc>
        <w:tc>
          <w:tcPr>
            <w:tcW w:w="2069"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364,783.60</w:t>
            </w:r>
          </w:p>
        </w:tc>
      </w:tr>
      <w:tr w:rsidR="00E82F1D" w:rsidRPr="009B6659" w:rsidTr="00B667C4">
        <w:trPr>
          <w:trHeight w:hRule="exact" w:val="382"/>
        </w:trPr>
        <w:tc>
          <w:tcPr>
            <w:tcW w:w="5258" w:type="dxa"/>
            <w:tcBorders>
              <w:top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支付其他参与单位项目经费</w:t>
            </w:r>
          </w:p>
        </w:tc>
        <w:tc>
          <w:tcPr>
            <w:tcW w:w="1854" w:type="dxa"/>
            <w:tcBorders>
              <w:top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hint="eastAsia"/>
              </w:rPr>
              <w:t>-</w:t>
            </w:r>
          </w:p>
        </w:tc>
        <w:tc>
          <w:tcPr>
            <w:tcW w:w="2069" w:type="dxa"/>
            <w:tcBorders>
              <w:top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2,020,000.00</w:t>
            </w:r>
          </w:p>
        </w:tc>
      </w:tr>
      <w:tr w:rsidR="00E82F1D" w:rsidRPr="009B6659" w:rsidTr="00B667C4">
        <w:trPr>
          <w:trHeight w:hRule="exact" w:val="397"/>
        </w:trPr>
        <w:tc>
          <w:tcPr>
            <w:tcW w:w="5258"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cs="宋体"/>
                <w:b/>
                <w:kern w:val="0"/>
              </w:rPr>
            </w:pPr>
            <w:r w:rsidRPr="009B6659">
              <w:rPr>
                <w:rFonts w:ascii="Arial Narrow" w:eastAsia="仿宋_GB2312" w:hAnsi="Arial Narrow" w:cs="宋体" w:hint="eastAsia"/>
                <w:b/>
                <w:kern w:val="0"/>
              </w:rPr>
              <w:t>合计</w:t>
            </w:r>
          </w:p>
        </w:tc>
        <w:tc>
          <w:tcPr>
            <w:tcW w:w="1854"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b/>
              </w:rPr>
              <w:t>390,764.71</w:t>
            </w:r>
          </w:p>
        </w:tc>
        <w:tc>
          <w:tcPr>
            <w:tcW w:w="2069"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b/>
              </w:rPr>
              <w:t>2,384,783.60</w:t>
            </w:r>
          </w:p>
        </w:tc>
      </w:tr>
    </w:tbl>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48</w:t>
      </w:r>
      <w:r>
        <w:rPr>
          <w:rFonts w:ascii="Arial Narrow" w:eastAsia="仿宋_GB2312" w:hAnsi="Arial Narrow"/>
          <w:sz w:val="24"/>
        </w:rPr>
        <w:t>、现金流量表补充资料</w:t>
      </w:r>
    </w:p>
    <w:p w:rsidR="00E82F1D" w:rsidRDefault="00E82F1D" w:rsidP="00F7113C">
      <w:pPr>
        <w:snapToGrid w:val="0"/>
        <w:spacing w:beforeLines="50" w:afterLines="90"/>
        <w:ind w:leftChars="-1" w:left="-2"/>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）现金流量表补充资料</w:t>
      </w:r>
    </w:p>
    <w:tbl>
      <w:tblPr>
        <w:tblW w:w="9214" w:type="dxa"/>
        <w:tblInd w:w="-142" w:type="dxa"/>
        <w:tblLayout w:type="fixed"/>
        <w:tblCellMar>
          <w:left w:w="0" w:type="dxa"/>
          <w:right w:w="0" w:type="dxa"/>
        </w:tblCellMar>
        <w:tblLook w:val="0000"/>
      </w:tblPr>
      <w:tblGrid>
        <w:gridCol w:w="5292"/>
        <w:gridCol w:w="1878"/>
        <w:gridCol w:w="2044"/>
      </w:tblGrid>
      <w:tr w:rsidR="00E82F1D" w:rsidRPr="009B6659" w:rsidTr="00B667C4">
        <w:trPr>
          <w:trHeight w:val="397"/>
        </w:trPr>
        <w:tc>
          <w:tcPr>
            <w:tcW w:w="5292" w:type="dxa"/>
            <w:tcBorders>
              <w:top w:val="single" w:sz="8" w:space="0" w:color="auto"/>
            </w:tcBorders>
            <w:vAlign w:val="center"/>
          </w:tcPr>
          <w:p w:rsidR="00E82F1D" w:rsidRPr="009B6659" w:rsidRDefault="00E82F1D" w:rsidP="00B667C4">
            <w:pPr>
              <w:rPr>
                <w:rFonts w:ascii="Arial Narrow" w:eastAsia="仿宋_GB2312" w:hAnsi="Arial Narrow" w:cs="华文楷体"/>
                <w:b/>
              </w:rPr>
            </w:pPr>
            <w:r w:rsidRPr="009B6659">
              <w:rPr>
                <w:rFonts w:ascii="Arial Narrow" w:eastAsia="仿宋_GB2312" w:hAnsi="Arial Narrow" w:cs="宋体"/>
                <w:b/>
                <w:kern w:val="0"/>
              </w:rPr>
              <w:t>补充资料</w:t>
            </w:r>
          </w:p>
        </w:tc>
        <w:tc>
          <w:tcPr>
            <w:tcW w:w="1878" w:type="dxa"/>
            <w:tcBorders>
              <w:top w:val="single" w:sz="8" w:space="0" w:color="auto"/>
            </w:tcBorders>
            <w:vAlign w:val="center"/>
          </w:tcPr>
          <w:p w:rsidR="00E82F1D" w:rsidRPr="009B6659" w:rsidRDefault="00E82F1D" w:rsidP="00B667C4">
            <w:pPr>
              <w:jc w:val="right"/>
              <w:rPr>
                <w:rFonts w:ascii="Arial Narrow" w:eastAsia="仿宋_GB2312" w:hAnsi="Arial Narrow" w:cs="宋体"/>
                <w:b/>
                <w:kern w:val="0"/>
              </w:rPr>
            </w:pPr>
            <w:r w:rsidRPr="009B6659">
              <w:rPr>
                <w:rFonts w:ascii="Arial Narrow" w:eastAsia="仿宋_GB2312" w:hAnsi="Arial Narrow" w:cs="宋体"/>
                <w:b/>
                <w:kern w:val="0"/>
              </w:rPr>
              <w:t>本期发生额</w:t>
            </w:r>
          </w:p>
        </w:tc>
        <w:tc>
          <w:tcPr>
            <w:tcW w:w="2044" w:type="dxa"/>
            <w:tcBorders>
              <w:top w:val="single" w:sz="8" w:space="0" w:color="auto"/>
            </w:tcBorders>
            <w:vAlign w:val="center"/>
          </w:tcPr>
          <w:p w:rsidR="00E82F1D" w:rsidRPr="009B6659" w:rsidRDefault="00E82F1D" w:rsidP="00B667C4">
            <w:pPr>
              <w:jc w:val="right"/>
              <w:rPr>
                <w:rFonts w:ascii="Arial Narrow" w:eastAsia="仿宋_GB2312" w:hAnsi="Arial Narrow" w:cs="宋体"/>
                <w:b/>
                <w:kern w:val="0"/>
              </w:rPr>
            </w:pPr>
            <w:r w:rsidRPr="009B6659">
              <w:rPr>
                <w:rFonts w:ascii="Arial Narrow" w:eastAsia="仿宋_GB2312" w:hAnsi="Arial Narrow" w:cs="宋体"/>
                <w:b/>
                <w:kern w:val="0"/>
              </w:rPr>
              <w:t>上期发生额</w:t>
            </w:r>
          </w:p>
        </w:tc>
      </w:tr>
      <w:tr w:rsidR="00E82F1D" w:rsidRPr="009B6659" w:rsidTr="00B667C4">
        <w:trPr>
          <w:trHeight w:val="397"/>
        </w:trPr>
        <w:tc>
          <w:tcPr>
            <w:tcW w:w="5292" w:type="dxa"/>
            <w:tcBorders>
              <w:top w:val="single" w:sz="4" w:space="0" w:color="auto"/>
            </w:tcBorders>
            <w:vAlign w:val="center"/>
          </w:tcPr>
          <w:p w:rsidR="00E82F1D" w:rsidRPr="009B6659" w:rsidRDefault="00E82F1D" w:rsidP="00B667C4">
            <w:pPr>
              <w:rPr>
                <w:rFonts w:ascii="Arial Narrow" w:eastAsia="仿宋_GB2312" w:hAnsi="Arial Narrow" w:cs="华文楷体"/>
                <w:b/>
              </w:rPr>
            </w:pPr>
            <w:r w:rsidRPr="009B6659">
              <w:rPr>
                <w:rFonts w:ascii="Arial Narrow" w:eastAsia="仿宋_GB2312" w:hAnsi="Arial Narrow" w:cs="宋体"/>
                <w:b/>
                <w:kern w:val="0"/>
              </w:rPr>
              <w:t>1</w:t>
            </w:r>
            <w:r w:rsidRPr="009B6659">
              <w:rPr>
                <w:rFonts w:ascii="Arial Narrow" w:eastAsia="仿宋_GB2312" w:hAnsi="Arial Narrow" w:cs="宋体"/>
                <w:b/>
                <w:kern w:val="0"/>
              </w:rPr>
              <w:t>、将净利润调节为经营活动现金流量：</w:t>
            </w:r>
          </w:p>
        </w:tc>
        <w:tc>
          <w:tcPr>
            <w:tcW w:w="1878" w:type="dxa"/>
            <w:tcBorders>
              <w:top w:val="single" w:sz="4" w:space="0" w:color="auto"/>
            </w:tcBorders>
          </w:tcPr>
          <w:p w:rsidR="00E82F1D" w:rsidRPr="009B6659" w:rsidRDefault="00E82F1D" w:rsidP="00B667C4">
            <w:pPr>
              <w:ind w:hanging="420"/>
              <w:rPr>
                <w:rFonts w:ascii="Arial Narrow" w:eastAsia="仿宋_GB2312" w:hAnsi="Arial Narrow"/>
              </w:rPr>
            </w:pPr>
          </w:p>
        </w:tc>
        <w:tc>
          <w:tcPr>
            <w:tcW w:w="2044" w:type="dxa"/>
            <w:tcBorders>
              <w:top w:val="single" w:sz="4" w:space="0" w:color="auto"/>
            </w:tcBorders>
            <w:vAlign w:val="center"/>
          </w:tcPr>
          <w:p w:rsidR="00E82F1D" w:rsidRPr="009B6659" w:rsidRDefault="00E82F1D" w:rsidP="00B667C4">
            <w:pPr>
              <w:pStyle w:val="Default"/>
              <w:spacing w:before="120" w:after="216"/>
              <w:ind w:firstLineChars="200" w:firstLine="420"/>
              <w:jc w:val="right"/>
              <w:rPr>
                <w:rFonts w:ascii="Arial Narrow" w:eastAsia="仿宋_GB2312" w:hAnsi="Arial Narrow" w:cs="华文楷体"/>
                <w:color w:val="auto"/>
                <w:sz w:val="21"/>
                <w:szCs w:val="21"/>
              </w:rPr>
            </w:pP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净利润</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378,147,399.65</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297,750,152.08</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加：资产减值准备</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6,292,797.73</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9,805,405.31</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固定资产折旧、投资性房地产折旧</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1,107,794,154.19</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1,096,454,851.04</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无形资产摊销</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27,567,177.42</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27,097,534.97</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长期待摊费用摊销</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4,337,352.95</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4,402,207.89</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Pr>
                <w:rFonts w:ascii="Arial Narrow" w:eastAsia="仿宋_GB2312" w:hAnsi="Arial Narrow" w:cs="宋体"/>
                <w:kern w:val="0"/>
              </w:rPr>
              <w:t>处置固定资产、</w:t>
            </w:r>
            <w:r w:rsidRPr="009B6659">
              <w:rPr>
                <w:rFonts w:ascii="Arial Narrow" w:eastAsia="仿宋_GB2312" w:hAnsi="Arial Narrow" w:cs="宋体"/>
                <w:kern w:val="0"/>
              </w:rPr>
              <w:t>其他长期资产的损失（收益以</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号填列）</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-3,057,929.30</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1,760,159.56</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固定资产报废损失（收益以</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号填列）</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公允价值变动损失（收益以</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号填列）</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财务费用（收益以</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号填列）</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-24,851,945.63</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-29,423,462.10</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投资损失（收益以</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号填列）</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-33,738,955.51</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5,494,935.84</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递延所得税资产减少（增加以</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号填列）</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-645,545.42</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-85,085.95</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递延所得税负债增加（减少以</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号填列）</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存货的减少（增加以</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号填列）</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-28,307,431.07</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63,958,927.85</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经营性应收项目的减少（增加以</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号填列）</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-60,934,549.32</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-24,027,509.55</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经营性应付项目的增加（减少以</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w:t>
            </w:r>
            <w:r w:rsidRPr="009B6659">
              <w:rPr>
                <w:rFonts w:ascii="Arial Narrow" w:eastAsia="仿宋_GB2312" w:hAnsi="Arial Narrow" w:cs="宋体"/>
                <w:kern w:val="0"/>
              </w:rPr>
              <w:t>号填列）</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-341,309,368.58</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-563,935,299.35</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其他</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经营活动产生的现金流量净额</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1,031,293,157.11</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889,252,817.59</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华文楷体"/>
                <w:b/>
              </w:rPr>
            </w:pPr>
            <w:r w:rsidRPr="009B6659">
              <w:rPr>
                <w:rFonts w:ascii="Arial Narrow" w:eastAsia="仿宋_GB2312" w:hAnsi="Arial Narrow" w:cs="宋体"/>
                <w:b/>
                <w:kern w:val="0"/>
              </w:rPr>
              <w:t>2</w:t>
            </w:r>
            <w:r w:rsidRPr="009B6659">
              <w:rPr>
                <w:rFonts w:ascii="Arial Narrow" w:eastAsia="仿宋_GB2312" w:hAnsi="Arial Narrow" w:cs="宋体"/>
                <w:b/>
                <w:kern w:val="0"/>
              </w:rPr>
              <w:t>、不涉及现金收支的重大投资和筹资活动：</w:t>
            </w:r>
          </w:p>
        </w:tc>
        <w:tc>
          <w:tcPr>
            <w:tcW w:w="1878" w:type="dxa"/>
            <w:vAlign w:val="center"/>
          </w:tcPr>
          <w:p w:rsidR="00E82F1D" w:rsidRPr="009B6659" w:rsidRDefault="00E82F1D" w:rsidP="00B667C4">
            <w:pPr>
              <w:ind w:rightChars="62" w:right="130"/>
              <w:jc w:val="right"/>
              <w:rPr>
                <w:rFonts w:ascii="Arial Narrow" w:eastAsia="仿宋_GB2312" w:hAnsi="Arial Narrow" w:cs="Arial Narrow"/>
              </w:rPr>
            </w:pP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华文楷体"/>
              </w:rPr>
            </w:pPr>
            <w:r w:rsidRPr="009B6659">
              <w:rPr>
                <w:rFonts w:ascii="Arial Narrow" w:eastAsia="仿宋_GB2312" w:hAnsi="Arial Narrow" w:cs="宋体"/>
                <w:kern w:val="0"/>
              </w:rPr>
              <w:t>债务转为资本</w:t>
            </w:r>
          </w:p>
        </w:tc>
        <w:tc>
          <w:tcPr>
            <w:tcW w:w="1878" w:type="dxa"/>
            <w:vAlign w:val="center"/>
          </w:tcPr>
          <w:p w:rsidR="00E82F1D" w:rsidRPr="009B6659" w:rsidRDefault="00E82F1D" w:rsidP="00B667C4">
            <w:pPr>
              <w:ind w:rightChars="62" w:right="130"/>
              <w:jc w:val="right"/>
              <w:rPr>
                <w:rFonts w:ascii="Arial Narrow" w:hAnsi="Arial Narrow" w:cs="宋体"/>
                <w:color w:val="000000"/>
              </w:rPr>
            </w:pPr>
            <w:r w:rsidRPr="009B6659">
              <w:rPr>
                <w:rFonts w:ascii="Arial Narrow" w:hAnsi="Arial Narrow"/>
                <w:color w:val="000000"/>
              </w:rPr>
              <w:t>5,268.39</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29</w:t>
            </w:r>
            <w:r w:rsidRPr="009B6659">
              <w:rPr>
                <w:rFonts w:ascii="Arial Narrow" w:eastAsia="仿宋_GB2312" w:hAnsi="Arial Narrow" w:cs="Arial Narrow" w:hint="eastAsia"/>
              </w:rPr>
              <w:t>,</w:t>
            </w:r>
            <w:r w:rsidRPr="009B6659">
              <w:rPr>
                <w:rFonts w:ascii="Arial Narrow" w:eastAsia="仿宋_GB2312" w:hAnsi="Arial Narrow" w:cs="Arial Narrow"/>
              </w:rPr>
              <w:t>708.24</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一年内到期的可转换公司债</w:t>
            </w:r>
            <w:proofErr w:type="gramStart"/>
            <w:r w:rsidRPr="009B6659">
              <w:rPr>
                <w:rFonts w:ascii="Arial Narrow" w:eastAsia="仿宋_GB2312" w:hAnsi="Arial Narrow" w:cs="宋体"/>
                <w:kern w:val="0"/>
              </w:rPr>
              <w:t>券</w:t>
            </w:r>
            <w:proofErr w:type="gramEnd"/>
          </w:p>
        </w:tc>
        <w:tc>
          <w:tcPr>
            <w:tcW w:w="1878" w:type="dxa"/>
            <w:vAlign w:val="center"/>
          </w:tcPr>
          <w:p w:rsidR="00E82F1D" w:rsidRPr="009B6659" w:rsidRDefault="00E82F1D" w:rsidP="00B667C4">
            <w:pPr>
              <w:ind w:rightChars="62" w:right="130"/>
              <w:jc w:val="right"/>
              <w:rPr>
                <w:rFonts w:ascii="Arial Narrow" w:eastAsia="仿宋_GB2312" w:hAnsi="Arial Narrow" w:cs="Arial Narrow"/>
              </w:rPr>
            </w:pPr>
            <w:r>
              <w:rPr>
                <w:rFonts w:ascii="Arial Narrow" w:eastAsia="仿宋_GB2312" w:hAnsi="Arial Narrow" w:cs="Arial Narrow" w:hint="eastAsia"/>
              </w:rPr>
              <w:t>-</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融资租入固定资产</w:t>
            </w:r>
          </w:p>
        </w:tc>
        <w:tc>
          <w:tcPr>
            <w:tcW w:w="1878" w:type="dxa"/>
            <w:vAlign w:val="center"/>
          </w:tcPr>
          <w:p w:rsidR="00E82F1D" w:rsidRPr="009B6659" w:rsidRDefault="00E82F1D" w:rsidP="00B667C4">
            <w:pPr>
              <w:ind w:rightChars="62" w:right="130"/>
              <w:jc w:val="right"/>
              <w:rPr>
                <w:rFonts w:ascii="Arial Narrow" w:eastAsia="仿宋_GB2312" w:hAnsi="Arial Narrow" w:cs="Arial Narrow"/>
              </w:rPr>
            </w:pPr>
            <w:r>
              <w:rPr>
                <w:rFonts w:ascii="Arial Narrow" w:eastAsia="仿宋_GB2312" w:hAnsi="Arial Narrow" w:cs="Arial Narrow" w:hint="eastAsia"/>
              </w:rPr>
              <w:t>-</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b/>
                <w:kern w:val="0"/>
              </w:rPr>
            </w:pPr>
            <w:r w:rsidRPr="009B6659">
              <w:rPr>
                <w:rFonts w:ascii="Arial Narrow" w:eastAsia="仿宋_GB2312" w:hAnsi="Arial Narrow" w:cs="宋体"/>
                <w:b/>
                <w:kern w:val="0"/>
              </w:rPr>
              <w:t>3</w:t>
            </w:r>
            <w:r w:rsidRPr="009B6659">
              <w:rPr>
                <w:rFonts w:ascii="Arial Narrow" w:eastAsia="仿宋_GB2312" w:hAnsi="Arial Narrow" w:cs="宋体"/>
                <w:b/>
                <w:kern w:val="0"/>
              </w:rPr>
              <w:t>、现金及现金等价物净变动情况：</w:t>
            </w:r>
          </w:p>
        </w:tc>
        <w:tc>
          <w:tcPr>
            <w:tcW w:w="1878" w:type="dxa"/>
            <w:vAlign w:val="center"/>
          </w:tcPr>
          <w:p w:rsidR="00E82F1D" w:rsidRPr="009B6659" w:rsidRDefault="00E82F1D" w:rsidP="00B667C4">
            <w:pPr>
              <w:ind w:rightChars="62" w:right="130"/>
              <w:jc w:val="right"/>
              <w:rPr>
                <w:rFonts w:ascii="Arial Narrow" w:eastAsia="仿宋_GB2312" w:hAnsi="Arial Narrow" w:cs="Arial Narrow"/>
              </w:rPr>
            </w:pP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lastRenderedPageBreak/>
              <w:t>现金的期末余额</w:t>
            </w:r>
          </w:p>
        </w:tc>
        <w:tc>
          <w:tcPr>
            <w:tcW w:w="1878"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3,491,434,821.44</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3,208,326,114.78</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减：现金的期初余额</w:t>
            </w:r>
          </w:p>
        </w:tc>
        <w:tc>
          <w:tcPr>
            <w:tcW w:w="1878"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3,208,326,114.78</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3,365,176,047.66</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加：现金等价物的期末余额</w:t>
            </w:r>
          </w:p>
        </w:tc>
        <w:tc>
          <w:tcPr>
            <w:tcW w:w="1878" w:type="dxa"/>
            <w:vAlign w:val="center"/>
          </w:tcPr>
          <w:p w:rsidR="00E82F1D" w:rsidRPr="009B6659" w:rsidRDefault="00E82F1D" w:rsidP="00B667C4">
            <w:pPr>
              <w:ind w:rightChars="62" w:right="130"/>
              <w:jc w:val="right"/>
              <w:rPr>
                <w:rFonts w:ascii="Arial Narrow" w:eastAsia="仿宋_GB2312" w:hAnsi="Arial Narrow" w:cs="Arial Narrow"/>
              </w:rPr>
            </w:pPr>
            <w:r>
              <w:rPr>
                <w:rFonts w:ascii="Arial Narrow" w:eastAsia="仿宋_GB2312" w:hAnsi="Arial Narrow" w:cs="Arial Narrow" w:hint="eastAsia"/>
              </w:rPr>
              <w:t>-</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w:t>
            </w:r>
          </w:p>
        </w:tc>
      </w:tr>
      <w:tr w:rsidR="00E82F1D" w:rsidRPr="009B6659" w:rsidTr="00B667C4">
        <w:trPr>
          <w:trHeigh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减：现金等价物的期初余额</w:t>
            </w:r>
          </w:p>
        </w:tc>
        <w:tc>
          <w:tcPr>
            <w:tcW w:w="1878" w:type="dxa"/>
            <w:vAlign w:val="center"/>
          </w:tcPr>
          <w:p w:rsidR="00E82F1D" w:rsidRPr="009B6659" w:rsidRDefault="00E82F1D" w:rsidP="00B667C4">
            <w:pPr>
              <w:ind w:rightChars="62" w:right="130"/>
              <w:jc w:val="right"/>
              <w:rPr>
                <w:rFonts w:ascii="Arial Narrow" w:eastAsia="仿宋_GB2312" w:hAnsi="Arial Narrow" w:cs="Arial Narrow"/>
              </w:rPr>
            </w:pPr>
            <w:r>
              <w:rPr>
                <w:rFonts w:ascii="Arial Narrow" w:eastAsia="仿宋_GB2312" w:hAnsi="Arial Narrow" w:cs="Arial Narrow" w:hint="eastAsia"/>
              </w:rPr>
              <w:t>-</w:t>
            </w:r>
          </w:p>
        </w:tc>
        <w:tc>
          <w:tcPr>
            <w:tcW w:w="2044" w:type="dxa"/>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w:t>
            </w:r>
          </w:p>
        </w:tc>
      </w:tr>
      <w:tr w:rsidR="00E82F1D" w:rsidRPr="009B6659" w:rsidTr="00B667C4">
        <w:trPr>
          <w:trHeight w:val="397"/>
        </w:trPr>
        <w:tc>
          <w:tcPr>
            <w:tcW w:w="5292" w:type="dxa"/>
            <w:tcBorders>
              <w:bottom w:val="single" w:sz="8" w:space="0" w:color="auto"/>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现金及现金等价物净增加额</w:t>
            </w:r>
          </w:p>
        </w:tc>
        <w:tc>
          <w:tcPr>
            <w:tcW w:w="1878" w:type="dxa"/>
            <w:tcBorders>
              <w:bottom w:val="single" w:sz="8" w:space="0" w:color="auto"/>
            </w:tcBorders>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283,108,706.66</w:t>
            </w:r>
          </w:p>
        </w:tc>
        <w:tc>
          <w:tcPr>
            <w:tcW w:w="2044" w:type="dxa"/>
            <w:tcBorders>
              <w:bottom w:val="single" w:sz="8" w:space="0" w:color="auto"/>
            </w:tcBorders>
            <w:vAlign w:val="center"/>
          </w:tcPr>
          <w:p w:rsidR="00E82F1D" w:rsidRPr="009B6659" w:rsidRDefault="00E82F1D" w:rsidP="00B667C4">
            <w:pPr>
              <w:ind w:rightChars="62" w:right="130"/>
              <w:jc w:val="right"/>
              <w:rPr>
                <w:rFonts w:ascii="Arial Narrow" w:eastAsia="仿宋_GB2312" w:hAnsi="Arial Narrow" w:cs="Arial Narrow"/>
              </w:rPr>
            </w:pPr>
            <w:r w:rsidRPr="009B6659">
              <w:rPr>
                <w:rFonts w:ascii="Arial Narrow" w:eastAsia="仿宋_GB2312" w:hAnsi="Arial Narrow" w:cs="Arial Narrow"/>
              </w:rPr>
              <w:t>-156,849,932.88</w:t>
            </w:r>
          </w:p>
        </w:tc>
      </w:tr>
    </w:tbl>
    <w:p w:rsidR="00E82F1D" w:rsidRDefault="00E82F1D" w:rsidP="00F7113C">
      <w:pPr>
        <w:snapToGrid w:val="0"/>
        <w:spacing w:beforeLines="100" w:afterLines="100"/>
        <w:ind w:leftChars="-1" w:left="-2"/>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hint="eastAsia"/>
          <w:sz w:val="24"/>
        </w:rPr>
        <w:t>2</w:t>
      </w:r>
      <w:r>
        <w:rPr>
          <w:rFonts w:ascii="Arial Narrow" w:eastAsia="仿宋_GB2312" w:hAnsi="Arial Narrow" w:hint="eastAsia"/>
          <w:sz w:val="24"/>
        </w:rPr>
        <w:t>）现金及现金等价物的构成</w:t>
      </w:r>
    </w:p>
    <w:tbl>
      <w:tblPr>
        <w:tblW w:w="0" w:type="auto"/>
        <w:tblInd w:w="-142" w:type="dxa"/>
        <w:tblLayout w:type="fixed"/>
        <w:tblCellMar>
          <w:left w:w="0" w:type="dxa"/>
          <w:right w:w="0" w:type="dxa"/>
        </w:tblCellMar>
        <w:tblLook w:val="0000"/>
      </w:tblPr>
      <w:tblGrid>
        <w:gridCol w:w="5292"/>
        <w:gridCol w:w="2020"/>
        <w:gridCol w:w="1894"/>
      </w:tblGrid>
      <w:tr w:rsidR="00E82F1D" w:rsidRPr="009B6659" w:rsidTr="00B667C4">
        <w:trPr>
          <w:trHeight w:hRule="exact" w:val="403"/>
        </w:trPr>
        <w:tc>
          <w:tcPr>
            <w:tcW w:w="5292"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cs="宋体"/>
                <w:b/>
                <w:kern w:val="0"/>
              </w:rPr>
            </w:pPr>
            <w:r w:rsidRPr="009B6659">
              <w:rPr>
                <w:rFonts w:ascii="Arial Narrow" w:eastAsia="仿宋_GB2312" w:hAnsi="Arial Narrow" w:cs="宋体" w:hint="eastAsia"/>
                <w:b/>
                <w:kern w:val="0"/>
              </w:rPr>
              <w:t>项目</w:t>
            </w:r>
          </w:p>
        </w:tc>
        <w:tc>
          <w:tcPr>
            <w:tcW w:w="2020"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宋体"/>
                <w:b/>
                <w:kern w:val="0"/>
              </w:rPr>
            </w:pPr>
            <w:r w:rsidRPr="009B6659">
              <w:rPr>
                <w:rFonts w:ascii="Arial Narrow" w:eastAsia="仿宋_GB2312" w:hAnsi="Arial Narrow" w:cs="宋体" w:hint="eastAsia"/>
                <w:b/>
                <w:kern w:val="0"/>
              </w:rPr>
              <w:t>本期发生额</w:t>
            </w:r>
          </w:p>
        </w:tc>
        <w:tc>
          <w:tcPr>
            <w:tcW w:w="1894"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cs="宋体"/>
                <w:b/>
                <w:kern w:val="0"/>
              </w:rPr>
            </w:pPr>
            <w:r w:rsidRPr="009B6659">
              <w:rPr>
                <w:rFonts w:ascii="Arial Narrow" w:eastAsia="仿宋_GB2312" w:hAnsi="Arial Narrow" w:cs="宋体" w:hint="eastAsia"/>
                <w:b/>
                <w:kern w:val="0"/>
              </w:rPr>
              <w:t>上期发生额</w:t>
            </w:r>
          </w:p>
        </w:tc>
      </w:tr>
      <w:tr w:rsidR="00E82F1D" w:rsidRPr="009B6659" w:rsidTr="00B667C4">
        <w:trPr>
          <w:trHeight w:hRule="exact" w:val="397"/>
        </w:trPr>
        <w:tc>
          <w:tcPr>
            <w:tcW w:w="5292" w:type="dxa"/>
            <w:tcBorders>
              <w:top w:val="single" w:sz="4" w:space="0" w:color="auto"/>
            </w:tcBorders>
            <w:vAlign w:val="center"/>
          </w:tcPr>
          <w:p w:rsidR="00E82F1D" w:rsidRPr="009B6659" w:rsidRDefault="00E82F1D" w:rsidP="00B667C4">
            <w:pPr>
              <w:rPr>
                <w:rFonts w:ascii="Arial Narrow" w:eastAsia="仿宋_GB2312" w:hAnsi="Arial Narrow" w:cs="华文楷体"/>
              </w:rPr>
            </w:pPr>
            <w:r w:rsidRPr="009B6659">
              <w:rPr>
                <w:rFonts w:ascii="Arial Narrow" w:eastAsia="仿宋_GB2312" w:hAnsi="Arial Narrow" w:cs="宋体" w:hint="eastAsia"/>
                <w:kern w:val="0"/>
              </w:rPr>
              <w:t>一、现金</w:t>
            </w:r>
          </w:p>
        </w:tc>
        <w:tc>
          <w:tcPr>
            <w:tcW w:w="2020" w:type="dxa"/>
            <w:tcBorders>
              <w:top w:val="single" w:sz="4" w:space="0" w:color="auto"/>
            </w:tcBorders>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kern w:val="0"/>
              </w:rPr>
              <w:t>3,491,434,821.44</w:t>
            </w:r>
          </w:p>
        </w:tc>
        <w:tc>
          <w:tcPr>
            <w:tcW w:w="1894" w:type="dxa"/>
            <w:tcBorders>
              <w:top w:val="single" w:sz="4" w:space="0" w:color="auto"/>
            </w:tcBorders>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kern w:val="0"/>
              </w:rPr>
              <w:t>3,208,326,114.78</w:t>
            </w:r>
          </w:p>
        </w:tc>
      </w:tr>
      <w:tr w:rsidR="00E82F1D" w:rsidRPr="009B6659" w:rsidTr="00B667C4">
        <w:trPr>
          <w:trHeight w:hRule="exact" w:val="397"/>
        </w:trPr>
        <w:tc>
          <w:tcPr>
            <w:tcW w:w="5292" w:type="dxa"/>
            <w:vAlign w:val="center"/>
          </w:tcPr>
          <w:p w:rsidR="00E82F1D" w:rsidRPr="009B6659" w:rsidRDefault="00E82F1D" w:rsidP="00B667C4">
            <w:pPr>
              <w:rPr>
                <w:rFonts w:ascii="Arial Narrow" w:eastAsia="仿宋_GB2312" w:hAnsi="Arial Narrow" w:cs="华文楷体"/>
              </w:rPr>
            </w:pPr>
            <w:r w:rsidRPr="009B6659">
              <w:rPr>
                <w:rFonts w:ascii="Arial Narrow" w:eastAsia="仿宋_GB2312" w:hAnsi="Arial Narrow" w:cs="宋体" w:hint="eastAsia"/>
                <w:kern w:val="0"/>
              </w:rPr>
              <w:t>其中：库存现金</w:t>
            </w:r>
          </w:p>
        </w:tc>
        <w:tc>
          <w:tcPr>
            <w:tcW w:w="2020" w:type="dxa"/>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kern w:val="0"/>
              </w:rPr>
              <w:t>184,998.56</w:t>
            </w:r>
          </w:p>
        </w:tc>
        <w:tc>
          <w:tcPr>
            <w:tcW w:w="1894" w:type="dxa"/>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kern w:val="0"/>
              </w:rPr>
              <w:t>150,426.34</w:t>
            </w:r>
          </w:p>
        </w:tc>
      </w:tr>
      <w:tr w:rsidR="00E82F1D" w:rsidRPr="009B6659" w:rsidTr="00B667C4">
        <w:trPr>
          <w:trHeight w:hRule="exact" w:val="397"/>
        </w:trPr>
        <w:tc>
          <w:tcPr>
            <w:tcW w:w="5292" w:type="dxa"/>
            <w:vAlign w:val="center"/>
          </w:tcPr>
          <w:p w:rsidR="00E82F1D" w:rsidRPr="009B6659" w:rsidRDefault="00E82F1D" w:rsidP="00B667C4">
            <w:pPr>
              <w:rPr>
                <w:rFonts w:ascii="Arial Narrow" w:eastAsia="仿宋_GB2312" w:hAnsi="Arial Narrow" w:cs="华文楷体"/>
              </w:rPr>
            </w:pPr>
            <w:r w:rsidRPr="009B6659">
              <w:rPr>
                <w:rFonts w:ascii="Arial Narrow" w:eastAsia="仿宋_GB2312" w:hAnsi="Arial Narrow" w:cs="宋体" w:hint="eastAsia"/>
                <w:kern w:val="0"/>
              </w:rPr>
              <w:t xml:space="preserve">　　可随时用于支付的银行存款</w:t>
            </w:r>
          </w:p>
        </w:tc>
        <w:tc>
          <w:tcPr>
            <w:tcW w:w="2020" w:type="dxa"/>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kern w:val="0"/>
              </w:rPr>
              <w:t>3,491,096,807.68</w:t>
            </w:r>
          </w:p>
        </w:tc>
        <w:tc>
          <w:tcPr>
            <w:tcW w:w="1894" w:type="dxa"/>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kern w:val="0"/>
              </w:rPr>
              <w:t>3,208,157,660.59</w:t>
            </w:r>
          </w:p>
        </w:tc>
      </w:tr>
      <w:tr w:rsidR="00E82F1D" w:rsidRPr="009B6659" w:rsidTr="00B667C4">
        <w:trPr>
          <w:trHeight w:hRule="exac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 xml:space="preserve">　　可随时用于支付的其他货币资金</w:t>
            </w:r>
          </w:p>
        </w:tc>
        <w:tc>
          <w:tcPr>
            <w:tcW w:w="2020" w:type="dxa"/>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kern w:val="0"/>
              </w:rPr>
              <w:t>153,015.20</w:t>
            </w:r>
          </w:p>
        </w:tc>
        <w:tc>
          <w:tcPr>
            <w:tcW w:w="1894" w:type="dxa"/>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kern w:val="0"/>
              </w:rPr>
              <w:t>18,027.85</w:t>
            </w:r>
          </w:p>
        </w:tc>
      </w:tr>
      <w:tr w:rsidR="00E82F1D" w:rsidRPr="009B6659" w:rsidTr="00B667C4">
        <w:trPr>
          <w:trHeight w:hRule="exac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 xml:space="preserve">　　可用于支付的存放中央银行款项</w:t>
            </w:r>
          </w:p>
        </w:tc>
        <w:tc>
          <w:tcPr>
            <w:tcW w:w="2020" w:type="dxa"/>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hint="eastAsia"/>
                <w:kern w:val="0"/>
              </w:rPr>
              <w:t>-</w:t>
            </w:r>
          </w:p>
        </w:tc>
        <w:tc>
          <w:tcPr>
            <w:tcW w:w="1894" w:type="dxa"/>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hint="eastAsia"/>
                <w:kern w:val="0"/>
              </w:rPr>
              <w:t>-</w:t>
            </w:r>
          </w:p>
        </w:tc>
      </w:tr>
      <w:tr w:rsidR="00E82F1D" w:rsidRPr="009B6659" w:rsidTr="00B667C4">
        <w:trPr>
          <w:trHeight w:hRule="exac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 xml:space="preserve">　　存放同业款项</w:t>
            </w:r>
          </w:p>
        </w:tc>
        <w:tc>
          <w:tcPr>
            <w:tcW w:w="2020" w:type="dxa"/>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hint="eastAsia"/>
                <w:kern w:val="0"/>
              </w:rPr>
              <w:t>-</w:t>
            </w:r>
          </w:p>
        </w:tc>
        <w:tc>
          <w:tcPr>
            <w:tcW w:w="1894" w:type="dxa"/>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hint="eastAsia"/>
                <w:kern w:val="0"/>
              </w:rPr>
              <w:t>-</w:t>
            </w:r>
          </w:p>
        </w:tc>
      </w:tr>
      <w:tr w:rsidR="00E82F1D" w:rsidRPr="009B6659" w:rsidTr="00B667C4">
        <w:trPr>
          <w:trHeight w:hRule="exac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 xml:space="preserve">　　拆放同业款项</w:t>
            </w:r>
          </w:p>
        </w:tc>
        <w:tc>
          <w:tcPr>
            <w:tcW w:w="2020" w:type="dxa"/>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hint="eastAsia"/>
                <w:kern w:val="0"/>
              </w:rPr>
              <w:t>-</w:t>
            </w:r>
          </w:p>
        </w:tc>
        <w:tc>
          <w:tcPr>
            <w:tcW w:w="1894" w:type="dxa"/>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hint="eastAsia"/>
                <w:kern w:val="0"/>
              </w:rPr>
              <w:t>-</w:t>
            </w:r>
          </w:p>
        </w:tc>
      </w:tr>
      <w:tr w:rsidR="00E82F1D" w:rsidRPr="009B6659" w:rsidTr="00B667C4">
        <w:trPr>
          <w:trHeight w:hRule="exac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二、现金等价物</w:t>
            </w:r>
          </w:p>
        </w:tc>
        <w:tc>
          <w:tcPr>
            <w:tcW w:w="2020" w:type="dxa"/>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hint="eastAsia"/>
                <w:kern w:val="0"/>
              </w:rPr>
              <w:t>-</w:t>
            </w:r>
          </w:p>
        </w:tc>
        <w:tc>
          <w:tcPr>
            <w:tcW w:w="1894" w:type="dxa"/>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hint="eastAsia"/>
                <w:kern w:val="0"/>
              </w:rPr>
              <w:t>-</w:t>
            </w:r>
          </w:p>
        </w:tc>
      </w:tr>
      <w:tr w:rsidR="00E82F1D" w:rsidRPr="009B6659" w:rsidTr="00B667C4">
        <w:trPr>
          <w:trHeight w:hRule="exact" w:val="397"/>
        </w:trPr>
        <w:tc>
          <w:tcPr>
            <w:tcW w:w="5292"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其中：三个月内到期的债券投资</w:t>
            </w:r>
          </w:p>
        </w:tc>
        <w:tc>
          <w:tcPr>
            <w:tcW w:w="2020" w:type="dxa"/>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hint="eastAsia"/>
                <w:kern w:val="0"/>
              </w:rPr>
              <w:t>-</w:t>
            </w:r>
          </w:p>
        </w:tc>
        <w:tc>
          <w:tcPr>
            <w:tcW w:w="1894" w:type="dxa"/>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hint="eastAsia"/>
                <w:kern w:val="0"/>
              </w:rPr>
              <w:t>-</w:t>
            </w:r>
          </w:p>
        </w:tc>
      </w:tr>
      <w:tr w:rsidR="00E82F1D" w:rsidRPr="009B6659" w:rsidTr="00B667C4">
        <w:trPr>
          <w:trHeight w:hRule="exact" w:val="456"/>
        </w:trPr>
        <w:tc>
          <w:tcPr>
            <w:tcW w:w="5292" w:type="dxa"/>
            <w:tcBorders>
              <w:bottom w:val="single" w:sz="8" w:space="0" w:color="auto"/>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三、期末现金及现金等价物余额</w:t>
            </w:r>
          </w:p>
        </w:tc>
        <w:tc>
          <w:tcPr>
            <w:tcW w:w="2020" w:type="dxa"/>
            <w:tcBorders>
              <w:bottom w:val="single" w:sz="8" w:space="0" w:color="auto"/>
            </w:tcBorders>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kern w:val="0"/>
              </w:rPr>
              <w:t>3,491,434,821.44</w:t>
            </w:r>
          </w:p>
        </w:tc>
        <w:tc>
          <w:tcPr>
            <w:tcW w:w="1894" w:type="dxa"/>
            <w:tcBorders>
              <w:bottom w:val="single" w:sz="8" w:space="0" w:color="auto"/>
            </w:tcBorders>
            <w:vAlign w:val="center"/>
          </w:tcPr>
          <w:p w:rsidR="00E82F1D" w:rsidRPr="009B6659" w:rsidRDefault="00E82F1D" w:rsidP="00B667C4">
            <w:pPr>
              <w:ind w:right="120" w:firstLineChars="200" w:firstLine="420"/>
              <w:jc w:val="right"/>
              <w:rPr>
                <w:rFonts w:ascii="Arial Narrow" w:eastAsia="仿宋_GB2312" w:hAnsi="Arial Narrow" w:cs="Arial Narrow"/>
                <w:kern w:val="0"/>
              </w:rPr>
            </w:pPr>
            <w:r w:rsidRPr="009B6659">
              <w:rPr>
                <w:rFonts w:ascii="Arial Narrow" w:eastAsia="仿宋_GB2312" w:hAnsi="Arial Narrow" w:cs="Arial Narrow"/>
                <w:kern w:val="0"/>
              </w:rPr>
              <w:t>3,208,326,114.78</w:t>
            </w:r>
          </w:p>
        </w:tc>
      </w:tr>
    </w:tbl>
    <w:p w:rsidR="00E82F1D" w:rsidRDefault="00E82F1D" w:rsidP="00F7113C">
      <w:pPr>
        <w:snapToGrid w:val="0"/>
        <w:spacing w:beforeLines="100" w:afterLines="100"/>
        <w:ind w:leftChars="-1" w:left="-2"/>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3</w:t>
      </w:r>
      <w:r>
        <w:rPr>
          <w:rFonts w:ascii="Arial Narrow" w:eastAsia="仿宋_GB2312" w:hAnsi="Arial Narrow"/>
          <w:sz w:val="24"/>
        </w:rPr>
        <w:t>）货币资金与现金及现金等价物的调节</w:t>
      </w:r>
    </w:p>
    <w:tbl>
      <w:tblPr>
        <w:tblW w:w="0" w:type="auto"/>
        <w:tblInd w:w="-34" w:type="dxa"/>
        <w:tblBorders>
          <w:top w:val="single" w:sz="4" w:space="0" w:color="auto"/>
          <w:bottom w:val="single" w:sz="4" w:space="0" w:color="auto"/>
        </w:tblBorders>
        <w:tblLayout w:type="fixed"/>
        <w:tblLook w:val="0000"/>
      </w:tblPr>
      <w:tblGrid>
        <w:gridCol w:w="5245"/>
        <w:gridCol w:w="3967"/>
      </w:tblGrid>
      <w:tr w:rsidR="00E82F1D" w:rsidRPr="009B6659" w:rsidTr="00B667C4">
        <w:trPr>
          <w:cantSplit/>
          <w:trHeight w:hRule="exact" w:val="397"/>
        </w:trPr>
        <w:tc>
          <w:tcPr>
            <w:tcW w:w="5245"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cs="宋体"/>
                <w:b/>
                <w:kern w:val="0"/>
              </w:rPr>
            </w:pPr>
            <w:r w:rsidRPr="009B6659">
              <w:rPr>
                <w:rFonts w:ascii="Arial Narrow" w:eastAsia="仿宋_GB2312" w:hAnsi="Arial Narrow" w:cs="宋体"/>
                <w:b/>
                <w:kern w:val="0"/>
              </w:rPr>
              <w:t>列示于现金流量表的现金及现金等价物包括：</w:t>
            </w:r>
          </w:p>
        </w:tc>
        <w:tc>
          <w:tcPr>
            <w:tcW w:w="3967" w:type="dxa"/>
            <w:tcBorders>
              <w:top w:val="single" w:sz="8" w:space="0" w:color="auto"/>
              <w:bottom w:val="single" w:sz="4" w:space="0" w:color="auto"/>
            </w:tcBorders>
            <w:vAlign w:val="center"/>
          </w:tcPr>
          <w:p w:rsidR="00E82F1D" w:rsidRPr="009B6659" w:rsidRDefault="00E82F1D" w:rsidP="00B667C4">
            <w:pPr>
              <w:ind w:right="26"/>
              <w:jc w:val="right"/>
              <w:rPr>
                <w:rFonts w:ascii="Arial Narrow" w:eastAsia="仿宋_GB2312" w:hAnsi="Arial Narrow" w:cs="宋体"/>
                <w:b/>
                <w:kern w:val="0"/>
              </w:rPr>
            </w:pPr>
            <w:r w:rsidRPr="009B6659">
              <w:rPr>
                <w:rFonts w:ascii="Arial Narrow" w:eastAsia="仿宋_GB2312" w:hAnsi="Arial Narrow" w:cs="宋体"/>
                <w:b/>
                <w:kern w:val="0"/>
              </w:rPr>
              <w:t>金额</w:t>
            </w:r>
          </w:p>
        </w:tc>
      </w:tr>
      <w:tr w:rsidR="00E82F1D" w:rsidRPr="009B6659" w:rsidTr="00B667C4">
        <w:trPr>
          <w:cantSplit/>
          <w:trHeight w:hRule="exact" w:val="397"/>
        </w:trPr>
        <w:tc>
          <w:tcPr>
            <w:tcW w:w="5245" w:type="dxa"/>
            <w:tcBorders>
              <w:top w:val="single" w:sz="4" w:space="0" w:color="auto"/>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期末货币资金</w:t>
            </w:r>
          </w:p>
        </w:tc>
        <w:tc>
          <w:tcPr>
            <w:tcW w:w="3967" w:type="dxa"/>
            <w:tcBorders>
              <w:top w:val="single" w:sz="4" w:space="0" w:color="auto"/>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3,491,434,821.44</w:t>
            </w:r>
          </w:p>
        </w:tc>
      </w:tr>
      <w:tr w:rsidR="00E82F1D" w:rsidRPr="009B6659" w:rsidTr="00B667C4">
        <w:trPr>
          <w:cantSplit/>
          <w:trHeight w:hRule="exact" w:val="397"/>
        </w:trPr>
        <w:tc>
          <w:tcPr>
            <w:tcW w:w="5245" w:type="dxa"/>
            <w:tcBorders>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减：使用受到限制的存款</w:t>
            </w:r>
          </w:p>
        </w:tc>
        <w:tc>
          <w:tcPr>
            <w:tcW w:w="3967" w:type="dxa"/>
            <w:tcBorders>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w:t>
            </w:r>
          </w:p>
        </w:tc>
      </w:tr>
      <w:tr w:rsidR="00E82F1D" w:rsidRPr="009B6659" w:rsidTr="00B667C4">
        <w:trPr>
          <w:cantSplit/>
          <w:trHeight w:hRule="exact" w:val="397"/>
        </w:trPr>
        <w:tc>
          <w:tcPr>
            <w:tcW w:w="5245" w:type="dxa"/>
            <w:tcBorders>
              <w:top w:val="nil"/>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加：持有期限不超过三个月的国债投资</w:t>
            </w:r>
          </w:p>
        </w:tc>
        <w:tc>
          <w:tcPr>
            <w:tcW w:w="3967" w:type="dxa"/>
            <w:tcBorders>
              <w:top w:val="nil"/>
              <w:bottom w:val="nil"/>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w:t>
            </w:r>
          </w:p>
        </w:tc>
      </w:tr>
      <w:tr w:rsidR="00E82F1D" w:rsidRPr="009B6659" w:rsidTr="00B667C4">
        <w:trPr>
          <w:cantSplit/>
          <w:trHeight w:hRule="exact" w:val="397"/>
        </w:trPr>
        <w:tc>
          <w:tcPr>
            <w:tcW w:w="5245" w:type="dxa"/>
            <w:tcBorders>
              <w:top w:val="nil"/>
              <w:bottom w:val="single" w:sz="8" w:space="0" w:color="auto"/>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期末现金及现金等价物余额</w:t>
            </w:r>
          </w:p>
        </w:tc>
        <w:tc>
          <w:tcPr>
            <w:tcW w:w="3967" w:type="dxa"/>
            <w:tcBorders>
              <w:top w:val="nil"/>
              <w:bottom w:val="single" w:sz="8" w:space="0" w:color="auto"/>
            </w:tcBorders>
            <w:vAlign w:val="center"/>
          </w:tcPr>
          <w:p w:rsidR="00E82F1D" w:rsidRPr="009B6659" w:rsidRDefault="00E82F1D" w:rsidP="00B667C4">
            <w:pPr>
              <w:jc w:val="right"/>
              <w:rPr>
                <w:rFonts w:ascii="Arial Narrow" w:eastAsia="仿宋_GB2312" w:hAnsi="Arial Narrow" w:cs="Arial Narrow"/>
              </w:rPr>
            </w:pPr>
            <w:r w:rsidRPr="009B6659">
              <w:rPr>
                <w:rFonts w:ascii="Arial Narrow" w:eastAsia="仿宋_GB2312" w:hAnsi="Arial Narrow" w:cs="Arial Narrow"/>
              </w:rPr>
              <w:t>3,491,434,821.44</w:t>
            </w:r>
          </w:p>
        </w:tc>
      </w:tr>
    </w:tbl>
    <w:p w:rsidR="00E82F1D" w:rsidRDefault="00E82F1D" w:rsidP="00F7113C">
      <w:pPr>
        <w:snapToGrid w:val="0"/>
        <w:spacing w:beforeLines="100" w:afterLines="90"/>
        <w:ind w:leftChars="-200" w:left="-2" w:hangingChars="174" w:hanging="418"/>
        <w:outlineLvl w:val="1"/>
        <w:rPr>
          <w:rFonts w:ascii="Arial Narrow" w:eastAsia="仿宋_GB2312" w:hAnsi="Arial Narrow"/>
          <w:sz w:val="24"/>
        </w:rPr>
      </w:pPr>
      <w:r>
        <w:rPr>
          <w:rFonts w:ascii="Arial Narrow" w:eastAsia="仿宋_GB2312" w:hAnsi="Arial Narrow"/>
          <w:sz w:val="24"/>
        </w:rPr>
        <w:t>49</w:t>
      </w:r>
      <w:r>
        <w:rPr>
          <w:rFonts w:ascii="Arial Narrow" w:eastAsia="仿宋_GB2312" w:hAnsi="Arial Narrow"/>
          <w:sz w:val="24"/>
        </w:rPr>
        <w:t>、分部报告</w:t>
      </w:r>
    </w:p>
    <w:p w:rsidR="00E82F1D" w:rsidRDefault="00E82F1D" w:rsidP="00F7113C">
      <w:pPr>
        <w:snapToGrid w:val="0"/>
        <w:spacing w:beforeLines="100" w:afterLines="90"/>
        <w:ind w:leftChars="-1" w:left="-2"/>
        <w:rPr>
          <w:rFonts w:ascii="Arial Narrow" w:eastAsia="仿宋_GB2312" w:hAnsi="Arial Narrow"/>
          <w:sz w:val="24"/>
        </w:rPr>
      </w:pPr>
      <w:r>
        <w:rPr>
          <w:rFonts w:ascii="Arial Narrow" w:eastAsia="仿宋_GB2312" w:hAnsi="Arial Narrow"/>
          <w:sz w:val="24"/>
        </w:rPr>
        <w:t>分部利润或亏损、资产及负债</w:t>
      </w:r>
    </w:p>
    <w:tbl>
      <w:tblPr>
        <w:tblW w:w="9234" w:type="dxa"/>
        <w:tblInd w:w="-142" w:type="dxa"/>
        <w:tblLayout w:type="fixed"/>
        <w:tblCellMar>
          <w:left w:w="0" w:type="dxa"/>
          <w:right w:w="0" w:type="dxa"/>
        </w:tblCellMar>
        <w:tblLook w:val="0000"/>
      </w:tblPr>
      <w:tblGrid>
        <w:gridCol w:w="2376"/>
        <w:gridCol w:w="1882"/>
        <w:gridCol w:w="1651"/>
        <w:gridCol w:w="1561"/>
        <w:gridCol w:w="1764"/>
      </w:tblGrid>
      <w:tr w:rsidR="00E82F1D" w:rsidRPr="009B6659" w:rsidTr="00B667C4">
        <w:trPr>
          <w:trHeight w:hRule="exact" w:val="545"/>
        </w:trPr>
        <w:tc>
          <w:tcPr>
            <w:tcW w:w="2376" w:type="dxa"/>
            <w:tcBorders>
              <w:top w:val="single" w:sz="8" w:space="0" w:color="auto"/>
              <w:bottom w:val="single" w:sz="4" w:space="0" w:color="auto"/>
            </w:tcBorders>
            <w:vAlign w:val="center"/>
          </w:tcPr>
          <w:p w:rsidR="00E82F1D" w:rsidRPr="009B6659" w:rsidRDefault="00E82F1D" w:rsidP="00B667C4">
            <w:pPr>
              <w:pStyle w:val="Default"/>
              <w:jc w:val="both"/>
              <w:rPr>
                <w:rFonts w:ascii="Arial Narrow" w:eastAsia="仿宋_GB2312" w:hAnsi="Arial Narrow" w:cs="华文楷体"/>
                <w:b/>
                <w:color w:val="auto"/>
                <w:sz w:val="21"/>
              </w:rPr>
            </w:pPr>
            <w:r w:rsidRPr="009B6659">
              <w:rPr>
                <w:rFonts w:ascii="Arial Narrow" w:eastAsia="仿宋_GB2312" w:hAnsi="Arial Narrow" w:cs="华文楷体"/>
                <w:b/>
                <w:color w:val="auto"/>
                <w:sz w:val="21"/>
              </w:rPr>
              <w:t>本期或期末</w:t>
            </w:r>
          </w:p>
        </w:tc>
        <w:tc>
          <w:tcPr>
            <w:tcW w:w="1882" w:type="dxa"/>
            <w:tcBorders>
              <w:top w:val="single" w:sz="8" w:space="0" w:color="auto"/>
              <w:bottom w:val="single" w:sz="4" w:space="0" w:color="auto"/>
            </w:tcBorders>
            <w:vAlign w:val="center"/>
          </w:tcPr>
          <w:p w:rsidR="00E82F1D" w:rsidRPr="009B6659" w:rsidRDefault="00E82F1D" w:rsidP="00B667C4">
            <w:pPr>
              <w:pStyle w:val="Default"/>
              <w:ind w:rightChars="58" w:right="122"/>
              <w:jc w:val="right"/>
              <w:rPr>
                <w:rFonts w:ascii="Arial Narrow" w:eastAsia="仿宋_GB2312" w:hAnsi="Arial Narrow"/>
                <w:b/>
                <w:snapToGrid w:val="0"/>
                <w:color w:val="auto"/>
                <w:sz w:val="21"/>
              </w:rPr>
            </w:pPr>
            <w:r w:rsidRPr="009B6659">
              <w:rPr>
                <w:rFonts w:ascii="Arial Narrow" w:eastAsia="仿宋_GB2312" w:hAnsi="Arial Narrow"/>
                <w:b/>
                <w:snapToGrid w:val="0"/>
                <w:color w:val="auto"/>
                <w:sz w:val="21"/>
              </w:rPr>
              <w:t>网络运营</w:t>
            </w:r>
          </w:p>
          <w:p w:rsidR="00E82F1D" w:rsidRPr="009B6659" w:rsidRDefault="00E82F1D" w:rsidP="00B667C4">
            <w:pPr>
              <w:pStyle w:val="Default"/>
              <w:ind w:rightChars="58" w:right="122"/>
              <w:jc w:val="right"/>
              <w:rPr>
                <w:rFonts w:ascii="Arial Narrow" w:eastAsia="仿宋_GB2312" w:hAnsi="Arial Narrow" w:cs="华文楷体"/>
                <w:b/>
                <w:color w:val="auto"/>
                <w:sz w:val="21"/>
              </w:rPr>
            </w:pPr>
            <w:r w:rsidRPr="009B6659">
              <w:rPr>
                <w:rFonts w:ascii="Arial Narrow" w:eastAsia="仿宋_GB2312" w:hAnsi="Arial Narrow"/>
                <w:b/>
                <w:snapToGrid w:val="0"/>
                <w:color w:val="auto"/>
                <w:sz w:val="21"/>
              </w:rPr>
              <w:t>服务分部</w:t>
            </w:r>
          </w:p>
        </w:tc>
        <w:tc>
          <w:tcPr>
            <w:tcW w:w="1651" w:type="dxa"/>
            <w:tcBorders>
              <w:top w:val="single" w:sz="8" w:space="0" w:color="auto"/>
              <w:bottom w:val="single" w:sz="4" w:space="0" w:color="auto"/>
            </w:tcBorders>
            <w:vAlign w:val="center"/>
          </w:tcPr>
          <w:p w:rsidR="00E82F1D" w:rsidRPr="009B6659" w:rsidRDefault="00E82F1D" w:rsidP="00B667C4">
            <w:pPr>
              <w:pStyle w:val="Default"/>
              <w:ind w:rightChars="58" w:right="122"/>
              <w:jc w:val="right"/>
              <w:rPr>
                <w:rFonts w:ascii="Arial Narrow" w:eastAsia="仿宋_GB2312" w:hAnsi="Arial Narrow"/>
                <w:b/>
                <w:snapToGrid w:val="0"/>
                <w:color w:val="auto"/>
                <w:sz w:val="21"/>
              </w:rPr>
            </w:pPr>
            <w:r w:rsidRPr="009B6659">
              <w:rPr>
                <w:rFonts w:ascii="Arial Narrow" w:eastAsia="仿宋_GB2312" w:hAnsi="Arial Narrow"/>
                <w:b/>
                <w:snapToGrid w:val="0"/>
                <w:color w:val="auto"/>
                <w:sz w:val="21"/>
              </w:rPr>
              <w:t>器材销售分部</w:t>
            </w:r>
          </w:p>
        </w:tc>
        <w:tc>
          <w:tcPr>
            <w:tcW w:w="1561" w:type="dxa"/>
            <w:tcBorders>
              <w:top w:val="single" w:sz="8" w:space="0" w:color="auto"/>
              <w:bottom w:val="single" w:sz="4" w:space="0" w:color="auto"/>
            </w:tcBorders>
            <w:vAlign w:val="center"/>
          </w:tcPr>
          <w:p w:rsidR="00E82F1D" w:rsidRPr="009B6659" w:rsidRDefault="00E82F1D" w:rsidP="00B667C4">
            <w:pPr>
              <w:pStyle w:val="Default"/>
              <w:ind w:rightChars="58" w:right="122" w:firstLineChars="200" w:firstLine="422"/>
              <w:jc w:val="right"/>
              <w:rPr>
                <w:rFonts w:ascii="Arial Narrow" w:eastAsia="仿宋_GB2312" w:hAnsi="Arial Narrow" w:cs="华文楷体"/>
                <w:b/>
                <w:color w:val="auto"/>
                <w:sz w:val="21"/>
              </w:rPr>
            </w:pPr>
            <w:proofErr w:type="gramStart"/>
            <w:r w:rsidRPr="009B6659">
              <w:rPr>
                <w:rFonts w:ascii="Arial Narrow" w:eastAsia="仿宋_GB2312" w:hAnsi="Arial Narrow"/>
                <w:b/>
                <w:snapToGrid w:val="0"/>
                <w:color w:val="auto"/>
                <w:sz w:val="21"/>
              </w:rPr>
              <w:t>抵销</w:t>
            </w:r>
            <w:proofErr w:type="gramEnd"/>
          </w:p>
        </w:tc>
        <w:tc>
          <w:tcPr>
            <w:tcW w:w="1764" w:type="dxa"/>
            <w:tcBorders>
              <w:top w:val="single" w:sz="8" w:space="0" w:color="auto"/>
              <w:bottom w:val="single" w:sz="4" w:space="0" w:color="auto"/>
            </w:tcBorders>
            <w:vAlign w:val="center"/>
          </w:tcPr>
          <w:p w:rsidR="00E82F1D" w:rsidRPr="009B6659" w:rsidRDefault="00E82F1D" w:rsidP="00B667C4">
            <w:pPr>
              <w:pStyle w:val="Default"/>
              <w:ind w:rightChars="58" w:right="122" w:firstLineChars="200" w:firstLine="422"/>
              <w:jc w:val="right"/>
              <w:rPr>
                <w:rFonts w:ascii="Arial Narrow" w:eastAsia="仿宋_GB2312" w:hAnsi="Arial Narrow" w:cs="华文楷体"/>
                <w:b/>
                <w:color w:val="auto"/>
                <w:sz w:val="21"/>
              </w:rPr>
            </w:pPr>
            <w:r w:rsidRPr="009B6659">
              <w:rPr>
                <w:rFonts w:ascii="Arial Narrow" w:eastAsia="仿宋_GB2312" w:hAnsi="Arial Narrow"/>
                <w:b/>
                <w:snapToGrid w:val="0"/>
                <w:color w:val="auto"/>
                <w:sz w:val="21"/>
              </w:rPr>
              <w:t>合计</w:t>
            </w:r>
          </w:p>
        </w:tc>
      </w:tr>
      <w:tr w:rsidR="00E82F1D" w:rsidRPr="009B6659" w:rsidTr="00B667C4">
        <w:trPr>
          <w:trHeight w:hRule="exact" w:val="340"/>
        </w:trPr>
        <w:tc>
          <w:tcPr>
            <w:tcW w:w="2376" w:type="dxa"/>
            <w:tcBorders>
              <w:top w:val="single" w:sz="4" w:space="0" w:color="auto"/>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营业收入</w:t>
            </w:r>
          </w:p>
        </w:tc>
        <w:tc>
          <w:tcPr>
            <w:tcW w:w="1882" w:type="dxa"/>
            <w:tcBorders>
              <w:top w:val="single" w:sz="4" w:space="0" w:color="auto"/>
            </w:tcBorders>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2,232,818,711.77</w:t>
            </w:r>
          </w:p>
        </w:tc>
        <w:tc>
          <w:tcPr>
            <w:tcW w:w="1651" w:type="dxa"/>
            <w:tcBorders>
              <w:top w:val="single" w:sz="4" w:space="0" w:color="auto"/>
            </w:tcBorders>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43,113,140.96</w:t>
            </w:r>
          </w:p>
        </w:tc>
        <w:tc>
          <w:tcPr>
            <w:tcW w:w="1561" w:type="dxa"/>
            <w:tcBorders>
              <w:top w:val="single" w:sz="4" w:space="0" w:color="auto"/>
            </w:tcBorders>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26,318,119.04</w:t>
            </w:r>
          </w:p>
        </w:tc>
        <w:tc>
          <w:tcPr>
            <w:tcW w:w="1764" w:type="dxa"/>
            <w:tcBorders>
              <w:top w:val="single" w:sz="4" w:space="0" w:color="auto"/>
            </w:tcBorders>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2,249,613,733.69</w:t>
            </w:r>
          </w:p>
        </w:tc>
      </w:tr>
      <w:tr w:rsidR="00E82F1D" w:rsidRPr="009B6659" w:rsidTr="00B667C4">
        <w:trPr>
          <w:trHeight w:hRule="exact" w:val="340"/>
        </w:trPr>
        <w:tc>
          <w:tcPr>
            <w:tcW w:w="2376"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其中：对外交易收入</w:t>
            </w:r>
          </w:p>
        </w:tc>
        <w:tc>
          <w:tcPr>
            <w:tcW w:w="1882"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2,222,496,636.54</w:t>
            </w:r>
          </w:p>
        </w:tc>
        <w:tc>
          <w:tcPr>
            <w:tcW w:w="165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27,117,097.15</w:t>
            </w:r>
          </w:p>
        </w:tc>
        <w:tc>
          <w:tcPr>
            <w:tcW w:w="156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 xml:space="preserve">-   </w:t>
            </w:r>
          </w:p>
        </w:tc>
        <w:tc>
          <w:tcPr>
            <w:tcW w:w="1764"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2,249,613,733.69</w:t>
            </w:r>
          </w:p>
        </w:tc>
      </w:tr>
      <w:tr w:rsidR="00E82F1D" w:rsidRPr="009B6659" w:rsidTr="00B667C4">
        <w:trPr>
          <w:trHeight w:hRule="exact" w:val="340"/>
        </w:trPr>
        <w:tc>
          <w:tcPr>
            <w:tcW w:w="2376"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其中：分部间交易收入</w:t>
            </w:r>
          </w:p>
        </w:tc>
        <w:tc>
          <w:tcPr>
            <w:tcW w:w="1882"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10,322,075.23</w:t>
            </w:r>
          </w:p>
        </w:tc>
        <w:tc>
          <w:tcPr>
            <w:tcW w:w="165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15,996,043.81</w:t>
            </w:r>
          </w:p>
        </w:tc>
        <w:tc>
          <w:tcPr>
            <w:tcW w:w="156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26,318,119.04</w:t>
            </w:r>
          </w:p>
        </w:tc>
        <w:tc>
          <w:tcPr>
            <w:tcW w:w="1764" w:type="dxa"/>
            <w:vAlign w:val="center"/>
          </w:tcPr>
          <w:p w:rsidR="00E82F1D" w:rsidRPr="009B6659" w:rsidRDefault="00E82F1D" w:rsidP="00B667C4">
            <w:pPr>
              <w:ind w:rightChars="58" w:right="122"/>
              <w:jc w:val="right"/>
              <w:rPr>
                <w:rFonts w:ascii="Arial Narrow" w:eastAsia="仿宋_GB2312" w:hAnsi="Arial Narrow" w:cs="Arial Narrow"/>
              </w:rPr>
            </w:pPr>
          </w:p>
        </w:tc>
      </w:tr>
      <w:tr w:rsidR="00E82F1D" w:rsidRPr="009B6659" w:rsidTr="00B667C4">
        <w:trPr>
          <w:trHeight w:hRule="exact" w:val="340"/>
        </w:trPr>
        <w:tc>
          <w:tcPr>
            <w:tcW w:w="2376"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lastRenderedPageBreak/>
              <w:t>投资收益</w:t>
            </w:r>
            <w:r w:rsidRPr="009B6659">
              <w:rPr>
                <w:rFonts w:ascii="Arial Narrow" w:eastAsia="仿宋_GB2312" w:hAnsi="Arial Narrow" w:cs="宋体"/>
                <w:kern w:val="0"/>
              </w:rPr>
              <w:t>/(</w:t>
            </w:r>
            <w:r w:rsidRPr="009B6659">
              <w:rPr>
                <w:rFonts w:ascii="Arial Narrow" w:eastAsia="仿宋_GB2312" w:hAnsi="Arial Narrow" w:cs="宋体"/>
                <w:kern w:val="0"/>
              </w:rPr>
              <w:t>损失</w:t>
            </w:r>
            <w:r w:rsidRPr="009B6659">
              <w:rPr>
                <w:rFonts w:ascii="Arial Narrow" w:eastAsia="仿宋_GB2312" w:hAnsi="Arial Narrow" w:cs="宋体"/>
                <w:kern w:val="0"/>
              </w:rPr>
              <w:t>)</w:t>
            </w:r>
          </w:p>
        </w:tc>
        <w:tc>
          <w:tcPr>
            <w:tcW w:w="1882"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33,917,391.35</w:t>
            </w:r>
          </w:p>
        </w:tc>
        <w:tc>
          <w:tcPr>
            <w:tcW w:w="165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-178,435.84</w:t>
            </w:r>
          </w:p>
        </w:tc>
        <w:tc>
          <w:tcPr>
            <w:tcW w:w="156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 xml:space="preserve">-   </w:t>
            </w:r>
          </w:p>
        </w:tc>
        <w:tc>
          <w:tcPr>
            <w:tcW w:w="1764"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33,738,955.51</w:t>
            </w:r>
          </w:p>
        </w:tc>
      </w:tr>
      <w:tr w:rsidR="00E82F1D" w:rsidRPr="009B6659" w:rsidTr="00B667C4">
        <w:trPr>
          <w:trHeight w:hRule="exact" w:val="340"/>
        </w:trPr>
        <w:tc>
          <w:tcPr>
            <w:tcW w:w="2376"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营业费用</w:t>
            </w:r>
          </w:p>
        </w:tc>
        <w:tc>
          <w:tcPr>
            <w:tcW w:w="1882"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2,302,574,242.98</w:t>
            </w:r>
          </w:p>
        </w:tc>
        <w:tc>
          <w:tcPr>
            <w:tcW w:w="165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41,256,378.69</w:t>
            </w:r>
          </w:p>
        </w:tc>
        <w:tc>
          <w:tcPr>
            <w:tcW w:w="156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23,516,696.05</w:t>
            </w:r>
          </w:p>
        </w:tc>
        <w:tc>
          <w:tcPr>
            <w:tcW w:w="1764"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2,320,313,925.62</w:t>
            </w:r>
          </w:p>
        </w:tc>
      </w:tr>
      <w:tr w:rsidR="00E82F1D" w:rsidRPr="009B6659" w:rsidTr="00B667C4">
        <w:trPr>
          <w:trHeight w:hRule="exact" w:val="340"/>
        </w:trPr>
        <w:tc>
          <w:tcPr>
            <w:tcW w:w="2376"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营业利润</w:t>
            </w:r>
            <w:r w:rsidRPr="009B6659">
              <w:rPr>
                <w:rFonts w:ascii="Arial Narrow" w:eastAsia="仿宋_GB2312" w:hAnsi="Arial Narrow" w:cs="宋体"/>
                <w:kern w:val="0"/>
              </w:rPr>
              <w:t>/(</w:t>
            </w:r>
            <w:r w:rsidRPr="009B6659">
              <w:rPr>
                <w:rFonts w:ascii="Arial Narrow" w:eastAsia="仿宋_GB2312" w:hAnsi="Arial Narrow" w:cs="宋体"/>
                <w:kern w:val="0"/>
              </w:rPr>
              <w:t>亏损</w:t>
            </w:r>
            <w:r w:rsidRPr="009B6659">
              <w:rPr>
                <w:rFonts w:ascii="Arial Narrow" w:eastAsia="仿宋_GB2312" w:hAnsi="Arial Narrow" w:cs="宋体"/>
                <w:kern w:val="0"/>
              </w:rPr>
              <w:t>)</w:t>
            </w:r>
          </w:p>
        </w:tc>
        <w:tc>
          <w:tcPr>
            <w:tcW w:w="1882"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-35,838,139.86</w:t>
            </w:r>
          </w:p>
        </w:tc>
        <w:tc>
          <w:tcPr>
            <w:tcW w:w="165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1,678,326.43</w:t>
            </w:r>
          </w:p>
        </w:tc>
        <w:tc>
          <w:tcPr>
            <w:tcW w:w="156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2,801,422.99</w:t>
            </w:r>
          </w:p>
        </w:tc>
        <w:tc>
          <w:tcPr>
            <w:tcW w:w="1764"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-36,961,236.42</w:t>
            </w:r>
          </w:p>
        </w:tc>
      </w:tr>
      <w:tr w:rsidR="00E82F1D" w:rsidRPr="009B6659" w:rsidTr="00B667C4">
        <w:trPr>
          <w:trHeight w:hRule="exact" w:val="340"/>
        </w:trPr>
        <w:tc>
          <w:tcPr>
            <w:tcW w:w="2376"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资产总额</w:t>
            </w:r>
          </w:p>
        </w:tc>
        <w:tc>
          <w:tcPr>
            <w:tcW w:w="1882"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10,283,313,120.52</w:t>
            </w:r>
          </w:p>
        </w:tc>
        <w:tc>
          <w:tcPr>
            <w:tcW w:w="165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82,505,329.28</w:t>
            </w:r>
          </w:p>
        </w:tc>
        <w:tc>
          <w:tcPr>
            <w:tcW w:w="156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48,155,147.95</w:t>
            </w:r>
          </w:p>
        </w:tc>
        <w:tc>
          <w:tcPr>
            <w:tcW w:w="1764"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10,317,663,301.85</w:t>
            </w:r>
          </w:p>
        </w:tc>
      </w:tr>
      <w:tr w:rsidR="00E82F1D" w:rsidRPr="009B6659" w:rsidTr="00B667C4">
        <w:trPr>
          <w:trHeight w:hRule="exact" w:val="340"/>
        </w:trPr>
        <w:tc>
          <w:tcPr>
            <w:tcW w:w="2376"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负债总额</w:t>
            </w:r>
          </w:p>
        </w:tc>
        <w:tc>
          <w:tcPr>
            <w:tcW w:w="1882"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4,515,172,981.65</w:t>
            </w:r>
          </w:p>
        </w:tc>
        <w:tc>
          <w:tcPr>
            <w:tcW w:w="165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26,944,470.71</w:t>
            </w:r>
          </w:p>
        </w:tc>
        <w:tc>
          <w:tcPr>
            <w:tcW w:w="156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8,094,581.91</w:t>
            </w:r>
          </w:p>
        </w:tc>
        <w:tc>
          <w:tcPr>
            <w:tcW w:w="1764"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4,534,022,870.45</w:t>
            </w:r>
          </w:p>
        </w:tc>
      </w:tr>
      <w:tr w:rsidR="00E82F1D" w:rsidRPr="009B6659" w:rsidTr="00B667C4">
        <w:trPr>
          <w:trHeight w:hRule="exact" w:val="340"/>
        </w:trPr>
        <w:tc>
          <w:tcPr>
            <w:tcW w:w="2376" w:type="dxa"/>
            <w:vAlign w:val="center"/>
          </w:tcPr>
          <w:p w:rsidR="00E82F1D" w:rsidRPr="009B6659" w:rsidRDefault="00E82F1D" w:rsidP="00B667C4">
            <w:pPr>
              <w:rPr>
                <w:rFonts w:ascii="Arial Narrow" w:eastAsia="仿宋_GB2312" w:hAnsi="Arial Narrow" w:cs="宋体"/>
                <w:kern w:val="0"/>
              </w:rPr>
            </w:pPr>
          </w:p>
        </w:tc>
        <w:tc>
          <w:tcPr>
            <w:tcW w:w="1882" w:type="dxa"/>
            <w:vAlign w:val="center"/>
          </w:tcPr>
          <w:p w:rsidR="00E82F1D" w:rsidRPr="009B6659" w:rsidRDefault="00E82F1D" w:rsidP="00B667C4">
            <w:pPr>
              <w:ind w:rightChars="58" w:right="122"/>
              <w:jc w:val="right"/>
              <w:rPr>
                <w:rFonts w:ascii="Arial Narrow" w:eastAsia="仿宋_GB2312" w:hAnsi="Arial Narrow" w:cs="Arial Narrow"/>
              </w:rPr>
            </w:pPr>
          </w:p>
        </w:tc>
        <w:tc>
          <w:tcPr>
            <w:tcW w:w="1651" w:type="dxa"/>
            <w:vAlign w:val="center"/>
          </w:tcPr>
          <w:p w:rsidR="00E82F1D" w:rsidRPr="009B6659" w:rsidRDefault="00E82F1D" w:rsidP="00B667C4">
            <w:pPr>
              <w:ind w:rightChars="58" w:right="122"/>
              <w:jc w:val="right"/>
              <w:rPr>
                <w:rFonts w:ascii="Arial Narrow" w:eastAsia="仿宋_GB2312" w:hAnsi="Arial Narrow" w:cs="Arial Narrow"/>
              </w:rPr>
            </w:pPr>
          </w:p>
        </w:tc>
        <w:tc>
          <w:tcPr>
            <w:tcW w:w="1561" w:type="dxa"/>
            <w:vAlign w:val="center"/>
          </w:tcPr>
          <w:p w:rsidR="00E82F1D" w:rsidRPr="009B6659" w:rsidRDefault="00E82F1D" w:rsidP="00B667C4">
            <w:pPr>
              <w:ind w:rightChars="58" w:right="122"/>
              <w:jc w:val="right"/>
              <w:rPr>
                <w:rFonts w:ascii="Arial Narrow" w:eastAsia="仿宋_GB2312" w:hAnsi="Arial Narrow" w:cs="Arial Narrow"/>
              </w:rPr>
            </w:pPr>
          </w:p>
        </w:tc>
        <w:tc>
          <w:tcPr>
            <w:tcW w:w="1764" w:type="dxa"/>
            <w:vAlign w:val="center"/>
          </w:tcPr>
          <w:p w:rsidR="00E82F1D" w:rsidRPr="009B6659" w:rsidRDefault="00E82F1D" w:rsidP="00B667C4">
            <w:pPr>
              <w:ind w:rightChars="58" w:right="122"/>
              <w:jc w:val="right"/>
              <w:rPr>
                <w:rFonts w:ascii="Arial Narrow" w:eastAsia="仿宋_GB2312" w:hAnsi="Arial Narrow" w:cs="Arial Narrow"/>
              </w:rPr>
            </w:pPr>
          </w:p>
        </w:tc>
      </w:tr>
      <w:tr w:rsidR="00E82F1D" w:rsidRPr="009B6659" w:rsidTr="00B667C4">
        <w:trPr>
          <w:trHeight w:hRule="exact" w:val="340"/>
        </w:trPr>
        <w:tc>
          <w:tcPr>
            <w:tcW w:w="2376"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补充信息：</w:t>
            </w:r>
          </w:p>
        </w:tc>
        <w:tc>
          <w:tcPr>
            <w:tcW w:w="1882" w:type="dxa"/>
            <w:vAlign w:val="center"/>
          </w:tcPr>
          <w:p w:rsidR="00E82F1D" w:rsidRPr="009B6659" w:rsidRDefault="00E82F1D" w:rsidP="00B667C4">
            <w:pPr>
              <w:ind w:rightChars="58" w:right="122"/>
              <w:jc w:val="right"/>
              <w:rPr>
                <w:rFonts w:ascii="Arial Narrow" w:eastAsia="仿宋_GB2312" w:hAnsi="Arial Narrow" w:cs="Arial Narrow"/>
              </w:rPr>
            </w:pPr>
          </w:p>
        </w:tc>
        <w:tc>
          <w:tcPr>
            <w:tcW w:w="1651" w:type="dxa"/>
            <w:vAlign w:val="center"/>
          </w:tcPr>
          <w:p w:rsidR="00E82F1D" w:rsidRPr="009B6659" w:rsidRDefault="00E82F1D" w:rsidP="00B667C4">
            <w:pPr>
              <w:ind w:rightChars="58" w:right="122"/>
              <w:jc w:val="right"/>
              <w:rPr>
                <w:rFonts w:ascii="Arial Narrow" w:eastAsia="仿宋_GB2312" w:hAnsi="Arial Narrow" w:cs="Arial Narrow"/>
              </w:rPr>
            </w:pPr>
          </w:p>
        </w:tc>
        <w:tc>
          <w:tcPr>
            <w:tcW w:w="1561" w:type="dxa"/>
            <w:vAlign w:val="center"/>
          </w:tcPr>
          <w:p w:rsidR="00E82F1D" w:rsidRPr="009B6659" w:rsidRDefault="00E82F1D" w:rsidP="00B667C4">
            <w:pPr>
              <w:ind w:rightChars="58" w:right="122"/>
              <w:jc w:val="right"/>
              <w:rPr>
                <w:rFonts w:ascii="Arial Narrow" w:eastAsia="仿宋_GB2312" w:hAnsi="Arial Narrow" w:cs="Arial Narrow"/>
              </w:rPr>
            </w:pPr>
          </w:p>
        </w:tc>
        <w:tc>
          <w:tcPr>
            <w:tcW w:w="1764" w:type="dxa"/>
            <w:vAlign w:val="center"/>
          </w:tcPr>
          <w:p w:rsidR="00E82F1D" w:rsidRPr="009B6659" w:rsidRDefault="00E82F1D" w:rsidP="00B667C4">
            <w:pPr>
              <w:ind w:rightChars="58" w:right="122"/>
              <w:jc w:val="right"/>
              <w:rPr>
                <w:rFonts w:ascii="Arial Narrow" w:eastAsia="仿宋_GB2312" w:hAnsi="Arial Narrow" w:cs="Arial Narrow"/>
              </w:rPr>
            </w:pPr>
          </w:p>
        </w:tc>
      </w:tr>
      <w:tr w:rsidR="00E82F1D" w:rsidRPr="009B6659" w:rsidTr="00B667C4">
        <w:trPr>
          <w:trHeight w:hRule="exact" w:val="340"/>
        </w:trPr>
        <w:tc>
          <w:tcPr>
            <w:tcW w:w="2376"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资本性支出</w:t>
            </w:r>
          </w:p>
        </w:tc>
        <w:tc>
          <w:tcPr>
            <w:tcW w:w="1882"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800,034,920.41</w:t>
            </w:r>
          </w:p>
        </w:tc>
        <w:tc>
          <w:tcPr>
            <w:tcW w:w="165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3,864,804.00</w:t>
            </w:r>
          </w:p>
        </w:tc>
        <w:tc>
          <w:tcPr>
            <w:tcW w:w="156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hint="eastAsia"/>
              </w:rPr>
              <w:t>-</w:t>
            </w:r>
          </w:p>
        </w:tc>
        <w:tc>
          <w:tcPr>
            <w:tcW w:w="1764"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803,899,724.41</w:t>
            </w:r>
          </w:p>
        </w:tc>
      </w:tr>
      <w:tr w:rsidR="00E82F1D" w:rsidRPr="009B6659" w:rsidTr="00B667C4">
        <w:trPr>
          <w:trHeight w:hRule="exact" w:val="340"/>
        </w:trPr>
        <w:tc>
          <w:tcPr>
            <w:tcW w:w="2376"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折旧和摊销费用</w:t>
            </w:r>
          </w:p>
        </w:tc>
        <w:tc>
          <w:tcPr>
            <w:tcW w:w="1882"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1,1</w:t>
            </w:r>
            <w:r w:rsidRPr="009B6659">
              <w:rPr>
                <w:rFonts w:ascii="Arial Narrow" w:eastAsia="仿宋_GB2312" w:hAnsi="Arial Narrow" w:cs="Arial Narrow" w:hint="eastAsia"/>
              </w:rPr>
              <w:t>05</w:t>
            </w:r>
            <w:r w:rsidRPr="009B6659">
              <w:rPr>
                <w:rFonts w:ascii="Arial Narrow" w:eastAsia="仿宋_GB2312" w:hAnsi="Arial Narrow" w:cs="Arial Narrow"/>
              </w:rPr>
              <w:t>,4</w:t>
            </w:r>
            <w:r w:rsidRPr="009B6659">
              <w:rPr>
                <w:rFonts w:ascii="Arial Narrow" w:eastAsia="仿宋_GB2312" w:hAnsi="Arial Narrow" w:cs="Arial Narrow" w:hint="eastAsia"/>
              </w:rPr>
              <w:t>29</w:t>
            </w:r>
            <w:r w:rsidRPr="009B6659">
              <w:rPr>
                <w:rFonts w:ascii="Arial Narrow" w:eastAsia="仿宋_GB2312" w:hAnsi="Arial Narrow" w:cs="Arial Narrow"/>
              </w:rPr>
              <w:t>,</w:t>
            </w:r>
            <w:r w:rsidRPr="009B6659">
              <w:rPr>
                <w:rFonts w:ascii="Arial Narrow" w:eastAsia="仿宋_GB2312" w:hAnsi="Arial Narrow" w:cs="Arial Narrow" w:hint="eastAsia"/>
              </w:rPr>
              <w:t>703</w:t>
            </w:r>
            <w:r w:rsidRPr="009B6659">
              <w:rPr>
                <w:rFonts w:ascii="Arial Narrow" w:eastAsia="仿宋_GB2312" w:hAnsi="Arial Narrow" w:cs="Arial Narrow"/>
              </w:rPr>
              <w:t>.5</w:t>
            </w:r>
            <w:r w:rsidRPr="009B6659">
              <w:rPr>
                <w:rFonts w:ascii="Arial Narrow" w:eastAsia="仿宋_GB2312" w:hAnsi="Arial Narrow" w:cs="Arial Narrow" w:hint="eastAsia"/>
              </w:rPr>
              <w:t>4</w:t>
            </w:r>
          </w:p>
        </w:tc>
        <w:tc>
          <w:tcPr>
            <w:tcW w:w="165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2,391,016.85</w:t>
            </w:r>
          </w:p>
        </w:tc>
        <w:tc>
          <w:tcPr>
            <w:tcW w:w="156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hint="eastAsia"/>
              </w:rPr>
              <w:t>26,566.20</w:t>
            </w:r>
          </w:p>
        </w:tc>
        <w:tc>
          <w:tcPr>
            <w:tcW w:w="1764"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hAnsi="Arial Narrow"/>
                <w:color w:val="000000"/>
              </w:rPr>
              <w:t>1,107,794,154.19</w:t>
            </w:r>
          </w:p>
        </w:tc>
      </w:tr>
      <w:tr w:rsidR="00E82F1D" w:rsidRPr="009B6659" w:rsidTr="00B667C4">
        <w:trPr>
          <w:trHeight w:hRule="exact" w:val="555"/>
        </w:trPr>
        <w:tc>
          <w:tcPr>
            <w:tcW w:w="2376" w:type="dxa"/>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折旧和摊销以外的非现金费用</w:t>
            </w:r>
          </w:p>
        </w:tc>
        <w:tc>
          <w:tcPr>
            <w:tcW w:w="1882"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hint="eastAsia"/>
              </w:rPr>
              <w:t>-</w:t>
            </w:r>
          </w:p>
        </w:tc>
        <w:tc>
          <w:tcPr>
            <w:tcW w:w="165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hint="eastAsia"/>
              </w:rPr>
              <w:t>-</w:t>
            </w:r>
          </w:p>
        </w:tc>
        <w:tc>
          <w:tcPr>
            <w:tcW w:w="1561"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hint="eastAsia"/>
              </w:rPr>
              <w:t>-</w:t>
            </w:r>
          </w:p>
        </w:tc>
        <w:tc>
          <w:tcPr>
            <w:tcW w:w="1764" w:type="dxa"/>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hint="eastAsia"/>
              </w:rPr>
              <w:t>-</w:t>
            </w:r>
          </w:p>
        </w:tc>
      </w:tr>
      <w:tr w:rsidR="00E82F1D" w:rsidRPr="009B6659" w:rsidTr="00B667C4">
        <w:trPr>
          <w:trHeight w:hRule="exact" w:val="340"/>
        </w:trPr>
        <w:tc>
          <w:tcPr>
            <w:tcW w:w="2376" w:type="dxa"/>
            <w:tcBorders>
              <w:bottom w:val="single" w:sz="8" w:space="0" w:color="auto"/>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资产减值损失</w:t>
            </w:r>
          </w:p>
        </w:tc>
        <w:tc>
          <w:tcPr>
            <w:tcW w:w="1882" w:type="dxa"/>
            <w:tcBorders>
              <w:bottom w:val="single" w:sz="8" w:space="0" w:color="auto"/>
            </w:tcBorders>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4,036,184.31</w:t>
            </w:r>
          </w:p>
        </w:tc>
        <w:tc>
          <w:tcPr>
            <w:tcW w:w="1651" w:type="dxa"/>
            <w:tcBorders>
              <w:bottom w:val="single" w:sz="8" w:space="0" w:color="auto"/>
            </w:tcBorders>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2,256,613.42</w:t>
            </w:r>
          </w:p>
        </w:tc>
        <w:tc>
          <w:tcPr>
            <w:tcW w:w="1561" w:type="dxa"/>
            <w:tcBorders>
              <w:bottom w:val="single" w:sz="8" w:space="0" w:color="auto"/>
            </w:tcBorders>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hint="eastAsia"/>
              </w:rPr>
              <w:t>-</w:t>
            </w:r>
          </w:p>
        </w:tc>
        <w:tc>
          <w:tcPr>
            <w:tcW w:w="1764" w:type="dxa"/>
            <w:tcBorders>
              <w:bottom w:val="single" w:sz="8" w:space="0" w:color="auto"/>
            </w:tcBorders>
            <w:vAlign w:val="center"/>
          </w:tcPr>
          <w:p w:rsidR="00E82F1D" w:rsidRPr="009B6659" w:rsidRDefault="00E82F1D" w:rsidP="00B667C4">
            <w:pPr>
              <w:ind w:rightChars="58" w:right="122"/>
              <w:jc w:val="right"/>
              <w:rPr>
                <w:rFonts w:ascii="Arial Narrow" w:eastAsia="仿宋_GB2312" w:hAnsi="Arial Narrow" w:cs="Arial Narrow"/>
              </w:rPr>
            </w:pPr>
            <w:r w:rsidRPr="009B6659">
              <w:rPr>
                <w:rFonts w:ascii="Arial Narrow" w:eastAsia="仿宋_GB2312" w:hAnsi="Arial Narrow" w:cs="Arial Narrow"/>
              </w:rPr>
              <w:t>6,292,797.73</w:t>
            </w:r>
          </w:p>
        </w:tc>
      </w:tr>
      <w:tr w:rsidR="00E82F1D" w:rsidRPr="009B6659" w:rsidTr="00B667C4">
        <w:trPr>
          <w:trHeight w:hRule="exact" w:val="575"/>
        </w:trPr>
        <w:tc>
          <w:tcPr>
            <w:tcW w:w="2376" w:type="dxa"/>
            <w:tcBorders>
              <w:top w:val="single" w:sz="8" w:space="0" w:color="auto"/>
              <w:bottom w:val="single" w:sz="4" w:space="0" w:color="auto"/>
            </w:tcBorders>
            <w:vAlign w:val="center"/>
          </w:tcPr>
          <w:p w:rsidR="00E82F1D" w:rsidRPr="009B6659" w:rsidRDefault="00E82F1D" w:rsidP="00B667C4">
            <w:pPr>
              <w:pStyle w:val="Default"/>
              <w:spacing w:before="120" w:after="216"/>
              <w:jc w:val="both"/>
              <w:rPr>
                <w:rFonts w:ascii="Arial Narrow" w:eastAsia="仿宋_GB2312" w:hAnsi="Arial Narrow" w:cs="华文楷体"/>
                <w:b/>
                <w:color w:val="auto"/>
                <w:sz w:val="21"/>
              </w:rPr>
            </w:pPr>
            <w:r w:rsidRPr="009B6659">
              <w:rPr>
                <w:rFonts w:ascii="Arial Narrow" w:eastAsia="仿宋_GB2312" w:hAnsi="Arial Narrow" w:cs="Arial"/>
                <w:b/>
                <w:color w:val="auto"/>
                <w:sz w:val="21"/>
              </w:rPr>
              <w:t>上期或期初</w:t>
            </w:r>
            <w:r w:rsidRPr="009B6659">
              <w:rPr>
                <w:rFonts w:ascii="Arial Narrow" w:eastAsia="仿宋_GB2312" w:hAnsi="Arial Narrow"/>
                <w:b/>
                <w:snapToGrid w:val="0"/>
                <w:color w:val="auto"/>
                <w:sz w:val="21"/>
              </w:rPr>
              <w:tab/>
            </w:r>
          </w:p>
        </w:tc>
        <w:tc>
          <w:tcPr>
            <w:tcW w:w="1882" w:type="dxa"/>
            <w:tcBorders>
              <w:top w:val="single" w:sz="8" w:space="0" w:color="auto"/>
              <w:bottom w:val="single" w:sz="4" w:space="0" w:color="auto"/>
            </w:tcBorders>
            <w:vAlign w:val="center"/>
          </w:tcPr>
          <w:p w:rsidR="00E82F1D" w:rsidRPr="009B6659" w:rsidRDefault="00E82F1D" w:rsidP="00B667C4">
            <w:pPr>
              <w:pStyle w:val="Default"/>
              <w:ind w:rightChars="58" w:right="122"/>
              <w:jc w:val="right"/>
              <w:rPr>
                <w:rFonts w:ascii="Arial Narrow" w:eastAsia="仿宋_GB2312" w:hAnsi="Arial Narrow"/>
                <w:b/>
                <w:snapToGrid w:val="0"/>
                <w:color w:val="auto"/>
                <w:sz w:val="21"/>
              </w:rPr>
            </w:pPr>
            <w:r w:rsidRPr="009B6659">
              <w:rPr>
                <w:rFonts w:ascii="Arial Narrow" w:eastAsia="仿宋_GB2312" w:hAnsi="Arial Narrow"/>
                <w:b/>
                <w:snapToGrid w:val="0"/>
                <w:color w:val="auto"/>
                <w:sz w:val="21"/>
              </w:rPr>
              <w:t>网络运营</w:t>
            </w:r>
          </w:p>
          <w:p w:rsidR="00E82F1D" w:rsidRPr="009B6659" w:rsidRDefault="00E82F1D" w:rsidP="00B667C4">
            <w:pPr>
              <w:pStyle w:val="Default"/>
              <w:ind w:rightChars="58" w:right="122"/>
              <w:jc w:val="right"/>
              <w:rPr>
                <w:rFonts w:ascii="Arial Narrow" w:eastAsia="仿宋_GB2312" w:hAnsi="Arial Narrow" w:cs="华文楷体"/>
                <w:b/>
                <w:color w:val="auto"/>
                <w:sz w:val="21"/>
              </w:rPr>
            </w:pPr>
            <w:r w:rsidRPr="009B6659">
              <w:rPr>
                <w:rFonts w:ascii="Arial Narrow" w:eastAsia="仿宋_GB2312" w:hAnsi="Arial Narrow"/>
                <w:b/>
                <w:snapToGrid w:val="0"/>
                <w:color w:val="auto"/>
                <w:sz w:val="21"/>
              </w:rPr>
              <w:t>服务分部</w:t>
            </w:r>
          </w:p>
        </w:tc>
        <w:tc>
          <w:tcPr>
            <w:tcW w:w="1651" w:type="dxa"/>
            <w:tcBorders>
              <w:top w:val="single" w:sz="8" w:space="0" w:color="auto"/>
              <w:bottom w:val="single" w:sz="4" w:space="0" w:color="auto"/>
            </w:tcBorders>
            <w:vAlign w:val="center"/>
          </w:tcPr>
          <w:p w:rsidR="00E82F1D" w:rsidRPr="009B6659" w:rsidRDefault="00E82F1D" w:rsidP="00B667C4">
            <w:pPr>
              <w:pStyle w:val="Default"/>
              <w:ind w:rightChars="58" w:right="122"/>
              <w:jc w:val="right"/>
              <w:rPr>
                <w:rFonts w:ascii="Arial Narrow" w:eastAsia="仿宋_GB2312" w:hAnsi="Arial Narrow"/>
                <w:b/>
                <w:snapToGrid w:val="0"/>
                <w:color w:val="auto"/>
                <w:sz w:val="21"/>
              </w:rPr>
            </w:pPr>
            <w:r w:rsidRPr="009B6659">
              <w:rPr>
                <w:rFonts w:ascii="Arial Narrow" w:eastAsia="仿宋_GB2312" w:hAnsi="Arial Narrow"/>
                <w:b/>
                <w:snapToGrid w:val="0"/>
                <w:color w:val="auto"/>
                <w:sz w:val="21"/>
              </w:rPr>
              <w:t>器材销售分部</w:t>
            </w:r>
          </w:p>
        </w:tc>
        <w:tc>
          <w:tcPr>
            <w:tcW w:w="1561" w:type="dxa"/>
            <w:tcBorders>
              <w:top w:val="single" w:sz="8" w:space="0" w:color="auto"/>
              <w:bottom w:val="single" w:sz="4" w:space="0" w:color="auto"/>
            </w:tcBorders>
            <w:vAlign w:val="center"/>
          </w:tcPr>
          <w:p w:rsidR="00E82F1D" w:rsidRPr="009B6659" w:rsidRDefault="00E82F1D" w:rsidP="00B667C4">
            <w:pPr>
              <w:pStyle w:val="Default"/>
              <w:spacing w:before="120" w:after="216"/>
              <w:ind w:rightChars="58" w:right="122" w:firstLineChars="200" w:firstLine="422"/>
              <w:jc w:val="right"/>
              <w:rPr>
                <w:rFonts w:ascii="Arial Narrow" w:eastAsia="仿宋_GB2312" w:hAnsi="Arial Narrow" w:cs="华文楷体"/>
                <w:b/>
                <w:color w:val="auto"/>
                <w:sz w:val="21"/>
              </w:rPr>
            </w:pPr>
            <w:proofErr w:type="gramStart"/>
            <w:r w:rsidRPr="009B6659">
              <w:rPr>
                <w:rFonts w:ascii="Arial Narrow" w:eastAsia="仿宋_GB2312" w:hAnsi="Arial Narrow"/>
                <w:b/>
                <w:snapToGrid w:val="0"/>
                <w:color w:val="auto"/>
                <w:sz w:val="21"/>
              </w:rPr>
              <w:t>抵销</w:t>
            </w:r>
            <w:proofErr w:type="gramEnd"/>
          </w:p>
        </w:tc>
        <w:tc>
          <w:tcPr>
            <w:tcW w:w="1764" w:type="dxa"/>
            <w:tcBorders>
              <w:top w:val="single" w:sz="8" w:space="0" w:color="auto"/>
              <w:bottom w:val="single" w:sz="4" w:space="0" w:color="auto"/>
            </w:tcBorders>
            <w:vAlign w:val="center"/>
          </w:tcPr>
          <w:p w:rsidR="00E82F1D" w:rsidRPr="009B6659" w:rsidRDefault="00E82F1D" w:rsidP="00B667C4">
            <w:pPr>
              <w:pStyle w:val="Default"/>
              <w:spacing w:before="120" w:after="216"/>
              <w:ind w:rightChars="58" w:right="122" w:firstLineChars="200" w:firstLine="422"/>
              <w:jc w:val="right"/>
              <w:rPr>
                <w:rFonts w:ascii="Arial Narrow" w:eastAsia="仿宋_GB2312" w:hAnsi="Arial Narrow" w:cs="华文楷体"/>
                <w:b/>
                <w:color w:val="auto"/>
                <w:sz w:val="21"/>
              </w:rPr>
            </w:pPr>
            <w:r w:rsidRPr="009B6659">
              <w:rPr>
                <w:rFonts w:ascii="Arial Narrow" w:eastAsia="仿宋_GB2312" w:hAnsi="Arial Narrow"/>
                <w:b/>
                <w:snapToGrid w:val="0"/>
                <w:color w:val="auto"/>
                <w:sz w:val="21"/>
              </w:rPr>
              <w:t>合计</w:t>
            </w:r>
          </w:p>
        </w:tc>
      </w:tr>
      <w:tr w:rsidR="00E82F1D" w:rsidRPr="009B6659" w:rsidTr="00B667C4">
        <w:trPr>
          <w:trHeight w:hRule="exact" w:val="340"/>
        </w:trPr>
        <w:tc>
          <w:tcPr>
            <w:tcW w:w="2376" w:type="dxa"/>
            <w:tcBorders>
              <w:top w:val="single" w:sz="4" w:space="0" w:color="auto"/>
            </w:tcBorders>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营业收入</w:t>
            </w:r>
          </w:p>
        </w:tc>
        <w:tc>
          <w:tcPr>
            <w:tcW w:w="1882" w:type="dxa"/>
            <w:tcBorders>
              <w:top w:val="single" w:sz="4" w:space="0" w:color="auto"/>
            </w:tcBorders>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2,183,861,185.69</w:t>
            </w:r>
          </w:p>
        </w:tc>
        <w:tc>
          <w:tcPr>
            <w:tcW w:w="1651" w:type="dxa"/>
            <w:tcBorders>
              <w:top w:val="single" w:sz="4" w:space="0" w:color="auto"/>
            </w:tcBorders>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30,873,362.15</w:t>
            </w:r>
          </w:p>
        </w:tc>
        <w:tc>
          <w:tcPr>
            <w:tcW w:w="1561" w:type="dxa"/>
            <w:tcBorders>
              <w:top w:val="single" w:sz="4" w:space="0" w:color="auto"/>
            </w:tcBorders>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12,644,857.25</w:t>
            </w:r>
          </w:p>
        </w:tc>
        <w:tc>
          <w:tcPr>
            <w:tcW w:w="1764" w:type="dxa"/>
            <w:tcBorders>
              <w:top w:val="single" w:sz="4" w:space="0" w:color="auto"/>
            </w:tcBorders>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2,202,089,690.59</w:t>
            </w:r>
          </w:p>
        </w:tc>
      </w:tr>
      <w:tr w:rsidR="00E82F1D" w:rsidRPr="009B6659" w:rsidTr="00B667C4">
        <w:trPr>
          <w:trHeight w:hRule="exact" w:val="340"/>
        </w:trPr>
        <w:tc>
          <w:tcPr>
            <w:tcW w:w="2376" w:type="dxa"/>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其中：对外交易收入</w:t>
            </w:r>
          </w:p>
        </w:tc>
        <w:tc>
          <w:tcPr>
            <w:tcW w:w="1882"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2,174,485,924.45</w:t>
            </w:r>
          </w:p>
        </w:tc>
        <w:tc>
          <w:tcPr>
            <w:tcW w:w="165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27,603,766.14</w:t>
            </w:r>
          </w:p>
        </w:tc>
        <w:tc>
          <w:tcPr>
            <w:tcW w:w="156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 xml:space="preserve">-   </w:t>
            </w:r>
          </w:p>
        </w:tc>
        <w:tc>
          <w:tcPr>
            <w:tcW w:w="1764"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2,202,089,690.59</w:t>
            </w:r>
          </w:p>
        </w:tc>
      </w:tr>
      <w:tr w:rsidR="00E82F1D" w:rsidRPr="009B6659" w:rsidTr="00B667C4">
        <w:trPr>
          <w:trHeight w:hRule="exact" w:val="340"/>
        </w:trPr>
        <w:tc>
          <w:tcPr>
            <w:tcW w:w="2376" w:type="dxa"/>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其中：分部间交易收入</w:t>
            </w:r>
          </w:p>
        </w:tc>
        <w:tc>
          <w:tcPr>
            <w:tcW w:w="1882"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9,375,261.24</w:t>
            </w:r>
          </w:p>
        </w:tc>
        <w:tc>
          <w:tcPr>
            <w:tcW w:w="165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3,269,596.01</w:t>
            </w:r>
          </w:p>
        </w:tc>
        <w:tc>
          <w:tcPr>
            <w:tcW w:w="156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12,644,857.25</w:t>
            </w:r>
          </w:p>
        </w:tc>
        <w:tc>
          <w:tcPr>
            <w:tcW w:w="1764"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 xml:space="preserve">-   </w:t>
            </w:r>
          </w:p>
        </w:tc>
      </w:tr>
      <w:tr w:rsidR="00E82F1D" w:rsidRPr="009B6659" w:rsidTr="00B667C4">
        <w:trPr>
          <w:trHeight w:hRule="exact" w:val="340"/>
        </w:trPr>
        <w:tc>
          <w:tcPr>
            <w:tcW w:w="2376" w:type="dxa"/>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投资收益</w:t>
            </w:r>
            <w:r w:rsidRPr="009B6659">
              <w:rPr>
                <w:rFonts w:ascii="Arial Narrow" w:eastAsia="仿宋_GB2312" w:hAnsi="Arial Narrow" w:cs="宋体"/>
                <w:kern w:val="0"/>
              </w:rPr>
              <w:t>/(</w:t>
            </w:r>
            <w:r w:rsidRPr="009B6659">
              <w:rPr>
                <w:rFonts w:ascii="Arial Narrow" w:eastAsia="仿宋_GB2312" w:hAnsi="Arial Narrow" w:cs="宋体"/>
                <w:kern w:val="0"/>
              </w:rPr>
              <w:t>损失</w:t>
            </w:r>
            <w:r w:rsidRPr="009B6659">
              <w:rPr>
                <w:rFonts w:ascii="Arial Narrow" w:eastAsia="仿宋_GB2312" w:hAnsi="Arial Narrow" w:cs="宋体"/>
                <w:kern w:val="0"/>
              </w:rPr>
              <w:t>)</w:t>
            </w:r>
          </w:p>
        </w:tc>
        <w:tc>
          <w:tcPr>
            <w:tcW w:w="1882"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-5,289,001.20</w:t>
            </w:r>
          </w:p>
        </w:tc>
        <w:tc>
          <w:tcPr>
            <w:tcW w:w="165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-205,934.64</w:t>
            </w:r>
          </w:p>
        </w:tc>
        <w:tc>
          <w:tcPr>
            <w:tcW w:w="156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 xml:space="preserve">-   </w:t>
            </w:r>
          </w:p>
        </w:tc>
        <w:tc>
          <w:tcPr>
            <w:tcW w:w="1764"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-5,494,935.84</w:t>
            </w:r>
          </w:p>
        </w:tc>
      </w:tr>
      <w:tr w:rsidR="00E82F1D" w:rsidRPr="009B6659" w:rsidTr="00B667C4">
        <w:trPr>
          <w:trHeight w:hRule="exact" w:val="340"/>
        </w:trPr>
        <w:tc>
          <w:tcPr>
            <w:tcW w:w="2376" w:type="dxa"/>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营业费用</w:t>
            </w:r>
          </w:p>
        </w:tc>
        <w:tc>
          <w:tcPr>
            <w:tcW w:w="1882"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2,301,273,189.59</w:t>
            </w:r>
          </w:p>
        </w:tc>
        <w:tc>
          <w:tcPr>
            <w:tcW w:w="165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27,699,849.08</w:t>
            </w:r>
          </w:p>
        </w:tc>
        <w:tc>
          <w:tcPr>
            <w:tcW w:w="156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13,768,395.38</w:t>
            </w:r>
          </w:p>
        </w:tc>
        <w:tc>
          <w:tcPr>
            <w:tcW w:w="1764"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2,315,204,643.29</w:t>
            </w:r>
          </w:p>
        </w:tc>
      </w:tr>
      <w:tr w:rsidR="00E82F1D" w:rsidRPr="009B6659" w:rsidTr="00B667C4">
        <w:trPr>
          <w:trHeight w:hRule="exact" w:val="340"/>
        </w:trPr>
        <w:tc>
          <w:tcPr>
            <w:tcW w:w="2376" w:type="dxa"/>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营业利润</w:t>
            </w:r>
            <w:r w:rsidRPr="009B6659">
              <w:rPr>
                <w:rFonts w:ascii="Arial Narrow" w:eastAsia="仿宋_GB2312" w:hAnsi="Arial Narrow" w:cs="宋体"/>
                <w:kern w:val="0"/>
              </w:rPr>
              <w:t>/(</w:t>
            </w:r>
            <w:r w:rsidRPr="009B6659">
              <w:rPr>
                <w:rFonts w:ascii="Arial Narrow" w:eastAsia="仿宋_GB2312" w:hAnsi="Arial Narrow" w:cs="宋体"/>
                <w:kern w:val="0"/>
              </w:rPr>
              <w:t>亏损</w:t>
            </w:r>
            <w:r w:rsidRPr="009B6659">
              <w:rPr>
                <w:rFonts w:ascii="Arial Narrow" w:eastAsia="仿宋_GB2312" w:hAnsi="Arial Narrow" w:cs="宋体"/>
                <w:kern w:val="0"/>
              </w:rPr>
              <w:t>)</w:t>
            </w:r>
          </w:p>
        </w:tc>
        <w:tc>
          <w:tcPr>
            <w:tcW w:w="1882"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-122,701,005.10</w:t>
            </w:r>
          </w:p>
        </w:tc>
        <w:tc>
          <w:tcPr>
            <w:tcW w:w="165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2,967,578.43</w:t>
            </w:r>
          </w:p>
        </w:tc>
        <w:tc>
          <w:tcPr>
            <w:tcW w:w="156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-1,123,538.13</w:t>
            </w:r>
          </w:p>
        </w:tc>
        <w:tc>
          <w:tcPr>
            <w:tcW w:w="1764"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-118,609,888.54</w:t>
            </w:r>
          </w:p>
        </w:tc>
      </w:tr>
      <w:tr w:rsidR="00E82F1D" w:rsidRPr="009B6659" w:rsidTr="00B667C4">
        <w:trPr>
          <w:trHeight w:hRule="exact" w:val="340"/>
        </w:trPr>
        <w:tc>
          <w:tcPr>
            <w:tcW w:w="2376" w:type="dxa"/>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资产总额</w:t>
            </w:r>
          </w:p>
        </w:tc>
        <w:tc>
          <w:tcPr>
            <w:tcW w:w="1882"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10,403,762,799.85</w:t>
            </w:r>
          </w:p>
        </w:tc>
        <w:tc>
          <w:tcPr>
            <w:tcW w:w="165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66,919,354.21</w:t>
            </w:r>
          </w:p>
        </w:tc>
        <w:tc>
          <w:tcPr>
            <w:tcW w:w="156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42,978,251.59</w:t>
            </w:r>
          </w:p>
        </w:tc>
        <w:tc>
          <w:tcPr>
            <w:tcW w:w="1764"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10,427,703,902.47</w:t>
            </w:r>
          </w:p>
        </w:tc>
      </w:tr>
      <w:tr w:rsidR="00E82F1D" w:rsidRPr="009B6659" w:rsidTr="00B667C4">
        <w:trPr>
          <w:trHeight w:hRule="exact" w:val="340"/>
        </w:trPr>
        <w:tc>
          <w:tcPr>
            <w:tcW w:w="2376" w:type="dxa"/>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负债总额</w:t>
            </w:r>
          </w:p>
        </w:tc>
        <w:tc>
          <w:tcPr>
            <w:tcW w:w="1882"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4,905,667,664.04</w:t>
            </w:r>
          </w:p>
        </w:tc>
        <w:tc>
          <w:tcPr>
            <w:tcW w:w="165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13,311,955.57</w:t>
            </w:r>
          </w:p>
        </w:tc>
        <w:tc>
          <w:tcPr>
            <w:tcW w:w="156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2,819,785.55</w:t>
            </w:r>
          </w:p>
        </w:tc>
        <w:tc>
          <w:tcPr>
            <w:tcW w:w="1764"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4,916,159,834.06</w:t>
            </w:r>
          </w:p>
        </w:tc>
      </w:tr>
      <w:tr w:rsidR="00E82F1D" w:rsidRPr="009B6659" w:rsidTr="00B667C4">
        <w:trPr>
          <w:trHeight w:hRule="exact" w:val="340"/>
        </w:trPr>
        <w:tc>
          <w:tcPr>
            <w:tcW w:w="2376" w:type="dxa"/>
          </w:tcPr>
          <w:p w:rsidR="00E82F1D" w:rsidRPr="009B6659" w:rsidRDefault="00E82F1D" w:rsidP="00B667C4">
            <w:pPr>
              <w:rPr>
                <w:rFonts w:ascii="Arial Narrow" w:eastAsia="仿宋_GB2312" w:hAnsi="Arial Narrow" w:cs="宋体"/>
                <w:kern w:val="0"/>
              </w:rPr>
            </w:pPr>
          </w:p>
        </w:tc>
        <w:tc>
          <w:tcPr>
            <w:tcW w:w="1882"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p>
        </w:tc>
        <w:tc>
          <w:tcPr>
            <w:tcW w:w="165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p>
        </w:tc>
        <w:tc>
          <w:tcPr>
            <w:tcW w:w="156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p>
        </w:tc>
        <w:tc>
          <w:tcPr>
            <w:tcW w:w="1764"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p>
        </w:tc>
      </w:tr>
      <w:tr w:rsidR="00E82F1D" w:rsidRPr="009B6659" w:rsidTr="00B667C4">
        <w:trPr>
          <w:trHeight w:hRule="exact" w:val="340"/>
        </w:trPr>
        <w:tc>
          <w:tcPr>
            <w:tcW w:w="2376" w:type="dxa"/>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补充信息：</w:t>
            </w:r>
          </w:p>
        </w:tc>
        <w:tc>
          <w:tcPr>
            <w:tcW w:w="1882"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p>
        </w:tc>
        <w:tc>
          <w:tcPr>
            <w:tcW w:w="165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p>
        </w:tc>
        <w:tc>
          <w:tcPr>
            <w:tcW w:w="156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p>
        </w:tc>
        <w:tc>
          <w:tcPr>
            <w:tcW w:w="1764"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p>
        </w:tc>
      </w:tr>
      <w:tr w:rsidR="00E82F1D" w:rsidRPr="009B6659" w:rsidTr="00B667C4">
        <w:trPr>
          <w:trHeight w:hRule="exact" w:val="340"/>
        </w:trPr>
        <w:tc>
          <w:tcPr>
            <w:tcW w:w="2376" w:type="dxa"/>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资本性支出</w:t>
            </w:r>
          </w:p>
        </w:tc>
        <w:tc>
          <w:tcPr>
            <w:tcW w:w="1882"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1,136,324,356.77</w:t>
            </w:r>
          </w:p>
        </w:tc>
        <w:tc>
          <w:tcPr>
            <w:tcW w:w="165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4,439,810.36</w:t>
            </w:r>
          </w:p>
        </w:tc>
        <w:tc>
          <w:tcPr>
            <w:tcW w:w="156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hint="eastAsia"/>
              </w:rPr>
              <w:t>-</w:t>
            </w:r>
          </w:p>
        </w:tc>
        <w:tc>
          <w:tcPr>
            <w:tcW w:w="1764"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1,140,764,167.13</w:t>
            </w:r>
          </w:p>
        </w:tc>
      </w:tr>
      <w:tr w:rsidR="00E82F1D" w:rsidRPr="009B6659" w:rsidTr="00B667C4">
        <w:trPr>
          <w:trHeight w:hRule="exact" w:val="340"/>
        </w:trPr>
        <w:tc>
          <w:tcPr>
            <w:tcW w:w="2376" w:type="dxa"/>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折旧和摊销费用</w:t>
            </w:r>
          </w:p>
        </w:tc>
        <w:tc>
          <w:tcPr>
            <w:tcW w:w="1882"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1,126,488,404.46</w:t>
            </w:r>
          </w:p>
        </w:tc>
        <w:tc>
          <w:tcPr>
            <w:tcW w:w="165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1,466,189.44</w:t>
            </w:r>
          </w:p>
        </w:tc>
        <w:tc>
          <w:tcPr>
            <w:tcW w:w="156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hint="eastAsia"/>
              </w:rPr>
              <w:t>-</w:t>
            </w:r>
          </w:p>
        </w:tc>
        <w:tc>
          <w:tcPr>
            <w:tcW w:w="1764"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1,127,954,593.90</w:t>
            </w:r>
          </w:p>
        </w:tc>
      </w:tr>
      <w:tr w:rsidR="00E82F1D" w:rsidRPr="009B6659" w:rsidTr="00B667C4">
        <w:trPr>
          <w:trHeight w:hRule="exact" w:val="517"/>
        </w:trPr>
        <w:tc>
          <w:tcPr>
            <w:tcW w:w="2376" w:type="dxa"/>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折旧和摊销以外的非现金费用</w:t>
            </w:r>
          </w:p>
        </w:tc>
        <w:tc>
          <w:tcPr>
            <w:tcW w:w="1882"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hint="eastAsia"/>
              </w:rPr>
              <w:t>-</w:t>
            </w:r>
          </w:p>
        </w:tc>
        <w:tc>
          <w:tcPr>
            <w:tcW w:w="165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hint="eastAsia"/>
              </w:rPr>
              <w:t>-</w:t>
            </w:r>
          </w:p>
        </w:tc>
        <w:tc>
          <w:tcPr>
            <w:tcW w:w="1561"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hint="eastAsia"/>
              </w:rPr>
              <w:t>-</w:t>
            </w:r>
          </w:p>
        </w:tc>
        <w:tc>
          <w:tcPr>
            <w:tcW w:w="1764" w:type="dxa"/>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hint="eastAsia"/>
              </w:rPr>
              <w:t>-</w:t>
            </w:r>
          </w:p>
        </w:tc>
      </w:tr>
      <w:tr w:rsidR="00E82F1D" w:rsidRPr="009B6659" w:rsidTr="00B667C4">
        <w:trPr>
          <w:trHeight w:hRule="exact" w:val="340"/>
        </w:trPr>
        <w:tc>
          <w:tcPr>
            <w:tcW w:w="2376" w:type="dxa"/>
            <w:tcBorders>
              <w:bottom w:val="single" w:sz="8" w:space="0" w:color="auto"/>
            </w:tcBorders>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kern w:val="0"/>
              </w:rPr>
              <w:t>资产减值损失</w:t>
            </w:r>
          </w:p>
        </w:tc>
        <w:tc>
          <w:tcPr>
            <w:tcW w:w="1882" w:type="dxa"/>
            <w:tcBorders>
              <w:bottom w:val="single" w:sz="8" w:space="0" w:color="auto"/>
            </w:tcBorders>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9,677,536.87</w:t>
            </w:r>
          </w:p>
        </w:tc>
        <w:tc>
          <w:tcPr>
            <w:tcW w:w="1651" w:type="dxa"/>
            <w:tcBorders>
              <w:bottom w:val="single" w:sz="8" w:space="0" w:color="auto"/>
            </w:tcBorders>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127,868.44</w:t>
            </w:r>
          </w:p>
        </w:tc>
        <w:tc>
          <w:tcPr>
            <w:tcW w:w="1561" w:type="dxa"/>
            <w:tcBorders>
              <w:bottom w:val="single" w:sz="8" w:space="0" w:color="auto"/>
            </w:tcBorders>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hint="eastAsia"/>
              </w:rPr>
              <w:t>-</w:t>
            </w:r>
          </w:p>
        </w:tc>
        <w:tc>
          <w:tcPr>
            <w:tcW w:w="1764" w:type="dxa"/>
            <w:tcBorders>
              <w:bottom w:val="single" w:sz="8" w:space="0" w:color="auto"/>
            </w:tcBorders>
            <w:vAlign w:val="center"/>
          </w:tcPr>
          <w:p w:rsidR="00E82F1D" w:rsidRPr="009B6659" w:rsidRDefault="00E82F1D" w:rsidP="00B667C4">
            <w:pPr>
              <w:tabs>
                <w:tab w:val="left" w:pos="1743"/>
              </w:tabs>
              <w:ind w:rightChars="58" w:right="122"/>
              <w:jc w:val="right"/>
              <w:rPr>
                <w:rFonts w:ascii="Arial Narrow" w:eastAsia="仿宋_GB2312" w:hAnsi="Arial Narrow" w:cs="Arial Narrow"/>
              </w:rPr>
            </w:pPr>
            <w:r w:rsidRPr="009B6659">
              <w:rPr>
                <w:rFonts w:ascii="Arial Narrow" w:eastAsia="仿宋_GB2312" w:hAnsi="Arial Narrow" w:cs="Arial Narrow"/>
              </w:rPr>
              <w:t>9,805,405.31</w:t>
            </w:r>
          </w:p>
        </w:tc>
      </w:tr>
    </w:tbl>
    <w:p w:rsidR="00E82F1D" w:rsidRDefault="00E82F1D" w:rsidP="00F7113C">
      <w:pPr>
        <w:snapToGrid w:val="0"/>
        <w:spacing w:beforeLines="50" w:afterLines="90"/>
        <w:ind w:leftChars="-200" w:left="-1" w:hangingChars="174" w:hanging="419"/>
        <w:rPr>
          <w:rFonts w:ascii="Arial Narrow" w:eastAsia="仿宋_GB2312" w:hAnsi="Arial Narrow"/>
          <w:b/>
          <w:sz w:val="24"/>
        </w:rPr>
      </w:pPr>
    </w:p>
    <w:p w:rsidR="00E82F1D" w:rsidRDefault="00E82F1D" w:rsidP="00F7113C">
      <w:pPr>
        <w:snapToGrid w:val="0"/>
        <w:spacing w:beforeLines="50" w:afterLines="90"/>
        <w:ind w:leftChars="-200" w:left="-1" w:hangingChars="174" w:hanging="419"/>
        <w:outlineLvl w:val="0"/>
        <w:rPr>
          <w:rFonts w:ascii="Arial Narrow" w:eastAsia="仿宋_GB2312" w:hAnsi="Arial Narrow"/>
          <w:b/>
          <w:sz w:val="24"/>
        </w:rPr>
      </w:pPr>
      <w:r>
        <w:rPr>
          <w:rFonts w:ascii="Arial Narrow" w:eastAsia="仿宋_GB2312" w:hAnsi="Arial Narrow"/>
          <w:b/>
          <w:sz w:val="24"/>
        </w:rPr>
        <w:br w:type="page"/>
      </w:r>
      <w:bookmarkStart w:id="24" w:name="_Toc384990319"/>
      <w:r>
        <w:rPr>
          <w:rFonts w:ascii="Arial Narrow" w:eastAsia="仿宋_GB2312" w:hAnsi="Arial Narrow"/>
          <w:b/>
          <w:sz w:val="24"/>
        </w:rPr>
        <w:lastRenderedPageBreak/>
        <w:t>六、关联方及关联交易</w:t>
      </w:r>
      <w:bookmarkEnd w:id="24"/>
    </w:p>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1</w:t>
      </w:r>
      <w:r>
        <w:rPr>
          <w:rFonts w:ascii="Arial Narrow" w:eastAsia="仿宋_GB2312" w:hAnsi="Arial Narrow"/>
          <w:sz w:val="24"/>
        </w:rPr>
        <w:t>、本公司的母公司情况</w:t>
      </w:r>
    </w:p>
    <w:tbl>
      <w:tblPr>
        <w:tblW w:w="0" w:type="auto"/>
        <w:tblBorders>
          <w:top w:val="single" w:sz="8" w:space="0" w:color="auto"/>
          <w:bottom w:val="single" w:sz="8" w:space="0" w:color="auto"/>
          <w:insideH w:val="single" w:sz="4" w:space="0" w:color="auto"/>
        </w:tblBorders>
        <w:tblLayout w:type="fixed"/>
        <w:tblLook w:val="0000"/>
      </w:tblPr>
      <w:tblGrid>
        <w:gridCol w:w="1583"/>
        <w:gridCol w:w="1302"/>
        <w:gridCol w:w="1544"/>
        <w:gridCol w:w="999"/>
        <w:gridCol w:w="1205"/>
        <w:gridCol w:w="1274"/>
        <w:gridCol w:w="1274"/>
      </w:tblGrid>
      <w:tr w:rsidR="00E82F1D" w:rsidRPr="009B6659" w:rsidTr="00B667C4">
        <w:trPr>
          <w:trHeight w:hRule="exact" w:val="624"/>
        </w:trPr>
        <w:tc>
          <w:tcPr>
            <w:tcW w:w="1583" w:type="dxa"/>
            <w:vAlign w:val="center"/>
          </w:tcPr>
          <w:p w:rsidR="00E82F1D" w:rsidRPr="009B6659" w:rsidRDefault="00E82F1D" w:rsidP="00B667C4">
            <w:pPr>
              <w:snapToGrid w:val="0"/>
              <w:ind w:rightChars="47" w:right="99"/>
              <w:rPr>
                <w:rFonts w:ascii="Arial Narrow" w:eastAsia="仿宋_GB2312" w:hAnsi="Arial Narrow"/>
                <w:b/>
              </w:rPr>
            </w:pPr>
            <w:r w:rsidRPr="009B6659">
              <w:rPr>
                <w:rFonts w:ascii="Arial Narrow" w:eastAsia="仿宋_GB2312" w:hAnsi="Arial Narrow"/>
                <w:b/>
              </w:rPr>
              <w:t>母公司</w:t>
            </w:r>
          </w:p>
          <w:p w:rsidR="00E82F1D" w:rsidRPr="009B6659" w:rsidRDefault="00E82F1D" w:rsidP="00B667C4">
            <w:pPr>
              <w:snapToGrid w:val="0"/>
              <w:ind w:rightChars="47" w:right="99"/>
              <w:rPr>
                <w:rFonts w:ascii="Arial Narrow" w:eastAsia="仿宋_GB2312" w:hAnsi="Arial Narrow"/>
                <w:b/>
              </w:rPr>
            </w:pPr>
            <w:r w:rsidRPr="009B6659">
              <w:rPr>
                <w:rFonts w:ascii="Arial Narrow" w:eastAsia="仿宋_GB2312" w:hAnsi="Arial Narrow"/>
                <w:b/>
              </w:rPr>
              <w:t>名称</w:t>
            </w:r>
          </w:p>
        </w:tc>
        <w:tc>
          <w:tcPr>
            <w:tcW w:w="1302" w:type="dxa"/>
            <w:vAlign w:val="center"/>
          </w:tcPr>
          <w:p w:rsidR="00E82F1D" w:rsidRPr="009B6659" w:rsidRDefault="00E82F1D" w:rsidP="00B667C4">
            <w:pPr>
              <w:snapToGrid w:val="0"/>
              <w:jc w:val="right"/>
              <w:rPr>
                <w:rFonts w:ascii="Arial Narrow" w:eastAsia="仿宋_GB2312" w:hAnsi="Arial Narrow"/>
                <w:b/>
              </w:rPr>
            </w:pPr>
            <w:r w:rsidRPr="009B6659">
              <w:rPr>
                <w:rFonts w:ascii="Arial Narrow" w:eastAsia="仿宋_GB2312" w:hAnsi="Arial Narrow"/>
                <w:b/>
              </w:rPr>
              <w:t>关联关系</w:t>
            </w:r>
          </w:p>
        </w:tc>
        <w:tc>
          <w:tcPr>
            <w:tcW w:w="1544" w:type="dxa"/>
            <w:vAlign w:val="center"/>
          </w:tcPr>
          <w:p w:rsidR="00E82F1D" w:rsidRPr="009B6659" w:rsidRDefault="00E82F1D" w:rsidP="00B667C4">
            <w:pPr>
              <w:snapToGrid w:val="0"/>
              <w:jc w:val="right"/>
              <w:rPr>
                <w:rFonts w:ascii="Arial Narrow" w:eastAsia="仿宋_GB2312" w:hAnsi="Arial Narrow"/>
                <w:b/>
              </w:rPr>
            </w:pPr>
            <w:r w:rsidRPr="009B6659">
              <w:rPr>
                <w:rFonts w:ascii="Arial Narrow" w:eastAsia="仿宋_GB2312" w:hAnsi="Arial Narrow"/>
                <w:b/>
              </w:rPr>
              <w:t>企业类型</w:t>
            </w:r>
          </w:p>
        </w:tc>
        <w:tc>
          <w:tcPr>
            <w:tcW w:w="999" w:type="dxa"/>
            <w:vAlign w:val="center"/>
          </w:tcPr>
          <w:p w:rsidR="00E82F1D" w:rsidRPr="009B6659" w:rsidRDefault="00E82F1D" w:rsidP="00B667C4">
            <w:pPr>
              <w:snapToGrid w:val="0"/>
              <w:jc w:val="right"/>
              <w:rPr>
                <w:rFonts w:ascii="Arial Narrow" w:eastAsia="仿宋_GB2312" w:hAnsi="Arial Narrow"/>
                <w:b/>
              </w:rPr>
            </w:pPr>
            <w:r w:rsidRPr="009B6659">
              <w:rPr>
                <w:rFonts w:ascii="Arial Narrow" w:eastAsia="仿宋_GB2312" w:hAnsi="Arial Narrow"/>
                <w:b/>
              </w:rPr>
              <w:t>注册地</w:t>
            </w:r>
          </w:p>
        </w:tc>
        <w:tc>
          <w:tcPr>
            <w:tcW w:w="1205" w:type="dxa"/>
            <w:vAlign w:val="center"/>
          </w:tcPr>
          <w:p w:rsidR="00E82F1D" w:rsidRPr="009B6659" w:rsidRDefault="00E82F1D" w:rsidP="00B667C4">
            <w:pPr>
              <w:snapToGrid w:val="0"/>
              <w:jc w:val="right"/>
              <w:rPr>
                <w:rFonts w:ascii="Arial Narrow" w:eastAsia="仿宋_GB2312" w:hAnsi="Arial Narrow"/>
                <w:b/>
              </w:rPr>
            </w:pPr>
            <w:r w:rsidRPr="009B6659">
              <w:rPr>
                <w:rFonts w:ascii="Arial Narrow" w:eastAsia="仿宋_GB2312" w:hAnsi="Arial Narrow"/>
                <w:b/>
              </w:rPr>
              <w:t>法人代表</w:t>
            </w:r>
          </w:p>
        </w:tc>
        <w:tc>
          <w:tcPr>
            <w:tcW w:w="1274" w:type="dxa"/>
            <w:vAlign w:val="center"/>
          </w:tcPr>
          <w:p w:rsidR="00E82F1D" w:rsidRPr="009B6659" w:rsidRDefault="00E82F1D" w:rsidP="00B667C4">
            <w:pPr>
              <w:snapToGrid w:val="0"/>
              <w:jc w:val="right"/>
              <w:rPr>
                <w:rFonts w:ascii="Arial Narrow" w:eastAsia="仿宋_GB2312" w:hAnsi="Arial Narrow"/>
                <w:b/>
              </w:rPr>
            </w:pPr>
            <w:r w:rsidRPr="009B6659">
              <w:rPr>
                <w:rFonts w:ascii="Arial Narrow" w:eastAsia="仿宋_GB2312" w:hAnsi="Arial Narrow"/>
                <w:b/>
              </w:rPr>
              <w:t>业务性质</w:t>
            </w:r>
          </w:p>
        </w:tc>
        <w:tc>
          <w:tcPr>
            <w:tcW w:w="1274" w:type="dxa"/>
            <w:vAlign w:val="center"/>
          </w:tcPr>
          <w:p w:rsidR="00E82F1D" w:rsidRPr="009B6659" w:rsidRDefault="00E82F1D" w:rsidP="00B667C4">
            <w:pPr>
              <w:snapToGrid w:val="0"/>
              <w:jc w:val="right"/>
              <w:rPr>
                <w:rFonts w:ascii="Arial Narrow" w:eastAsia="仿宋_GB2312" w:hAnsi="Arial Narrow"/>
                <w:b/>
              </w:rPr>
            </w:pPr>
            <w:r w:rsidRPr="009B6659">
              <w:rPr>
                <w:rFonts w:ascii="Arial Narrow" w:eastAsia="仿宋_GB2312" w:hAnsi="Arial Narrow"/>
                <w:b/>
              </w:rPr>
              <w:t>组织机构</w:t>
            </w:r>
          </w:p>
          <w:p w:rsidR="00E82F1D" w:rsidRPr="009B6659" w:rsidRDefault="00E82F1D" w:rsidP="00B667C4">
            <w:pPr>
              <w:snapToGrid w:val="0"/>
              <w:jc w:val="right"/>
              <w:rPr>
                <w:rFonts w:ascii="Arial Narrow" w:eastAsia="仿宋_GB2312" w:hAnsi="Arial Narrow"/>
                <w:b/>
              </w:rPr>
            </w:pPr>
            <w:r w:rsidRPr="009B6659">
              <w:rPr>
                <w:rFonts w:ascii="Arial Narrow" w:eastAsia="仿宋_GB2312" w:hAnsi="Arial Narrow"/>
                <w:b/>
              </w:rPr>
              <w:t>代码</w:t>
            </w:r>
          </w:p>
        </w:tc>
      </w:tr>
      <w:tr w:rsidR="00E82F1D" w:rsidRPr="009B6659" w:rsidTr="00B667C4">
        <w:trPr>
          <w:trHeight w:hRule="exact" w:val="801"/>
        </w:trPr>
        <w:tc>
          <w:tcPr>
            <w:tcW w:w="1583" w:type="dxa"/>
            <w:vAlign w:val="center"/>
          </w:tcPr>
          <w:p w:rsidR="00E82F1D" w:rsidRPr="009B6659" w:rsidRDefault="00E82F1D" w:rsidP="00B667C4">
            <w:pPr>
              <w:snapToGrid w:val="0"/>
              <w:spacing w:before="100" w:beforeAutospacing="1" w:after="100" w:afterAutospacing="1"/>
              <w:ind w:rightChars="-51" w:right="-107"/>
              <w:rPr>
                <w:rFonts w:ascii="Arial Narrow" w:eastAsia="仿宋_GB2312" w:hAnsi="Arial Narrow"/>
              </w:rPr>
            </w:pPr>
            <w:r w:rsidRPr="009B6659">
              <w:rPr>
                <w:rFonts w:ascii="Arial Narrow" w:eastAsia="仿宋_GB2312" w:hAnsi="Arial Narrow" w:cs="仿宋_GB2312"/>
              </w:rPr>
              <w:t>北京北广传媒投资发展中心</w:t>
            </w:r>
          </w:p>
        </w:tc>
        <w:tc>
          <w:tcPr>
            <w:tcW w:w="1302" w:type="dxa"/>
            <w:vAlign w:val="center"/>
          </w:tcPr>
          <w:p w:rsidR="00E82F1D" w:rsidRPr="009B6659" w:rsidRDefault="00E82F1D" w:rsidP="00B667C4">
            <w:pPr>
              <w:snapToGrid w:val="0"/>
              <w:spacing w:before="100" w:beforeAutospacing="1" w:after="100" w:afterAutospacing="1"/>
              <w:rPr>
                <w:rFonts w:ascii="Arial Narrow" w:eastAsia="仿宋_GB2312" w:hAnsi="Arial Narrow"/>
              </w:rPr>
            </w:pPr>
            <w:r w:rsidRPr="009B6659">
              <w:rPr>
                <w:rFonts w:ascii="Arial Narrow" w:eastAsia="仿宋_GB2312" w:hAnsi="Arial Narrow" w:cs="仿宋_GB2312"/>
              </w:rPr>
              <w:t>本公司之母公司</w:t>
            </w:r>
          </w:p>
        </w:tc>
        <w:tc>
          <w:tcPr>
            <w:tcW w:w="1544" w:type="dxa"/>
            <w:vAlign w:val="center"/>
          </w:tcPr>
          <w:p w:rsidR="00E82F1D" w:rsidRPr="009B6659" w:rsidRDefault="00E82F1D" w:rsidP="00B667C4">
            <w:pPr>
              <w:snapToGrid w:val="0"/>
              <w:spacing w:before="100" w:beforeAutospacing="1" w:after="100" w:afterAutospacing="1"/>
              <w:jc w:val="right"/>
              <w:rPr>
                <w:rFonts w:ascii="Arial Narrow" w:eastAsia="仿宋_GB2312" w:hAnsi="Arial Narrow"/>
              </w:rPr>
            </w:pPr>
            <w:r w:rsidRPr="009B6659">
              <w:rPr>
                <w:rFonts w:ascii="Arial Narrow" w:eastAsia="仿宋_GB2312" w:hAnsi="Arial Narrow" w:cs="仿宋_GB2312"/>
              </w:rPr>
              <w:t>全民所有制</w:t>
            </w:r>
          </w:p>
        </w:tc>
        <w:tc>
          <w:tcPr>
            <w:tcW w:w="999" w:type="dxa"/>
            <w:vAlign w:val="center"/>
          </w:tcPr>
          <w:p w:rsidR="00E82F1D" w:rsidRPr="009B6659" w:rsidRDefault="00E82F1D" w:rsidP="00B667C4">
            <w:pPr>
              <w:snapToGrid w:val="0"/>
              <w:spacing w:before="100" w:beforeAutospacing="1" w:after="100" w:afterAutospacing="1"/>
              <w:jc w:val="right"/>
              <w:rPr>
                <w:rFonts w:ascii="Arial Narrow" w:eastAsia="仿宋_GB2312" w:hAnsi="Arial Narrow"/>
              </w:rPr>
            </w:pPr>
            <w:r w:rsidRPr="009B6659">
              <w:rPr>
                <w:rFonts w:ascii="Arial Narrow" w:eastAsia="仿宋_GB2312" w:hAnsi="Arial Narrow" w:cs="仿宋_GB2312"/>
              </w:rPr>
              <w:t>北京</w:t>
            </w:r>
          </w:p>
        </w:tc>
        <w:tc>
          <w:tcPr>
            <w:tcW w:w="1205" w:type="dxa"/>
            <w:vAlign w:val="center"/>
          </w:tcPr>
          <w:p w:rsidR="00E82F1D" w:rsidRPr="009B6659" w:rsidRDefault="00E82F1D" w:rsidP="00B667C4">
            <w:pPr>
              <w:snapToGrid w:val="0"/>
              <w:spacing w:before="100" w:beforeAutospacing="1" w:after="100" w:afterAutospacing="1"/>
              <w:jc w:val="right"/>
              <w:rPr>
                <w:rFonts w:ascii="Arial Narrow" w:eastAsia="仿宋_GB2312" w:hAnsi="Arial Narrow"/>
              </w:rPr>
            </w:pPr>
            <w:r w:rsidRPr="009B6659">
              <w:rPr>
                <w:rFonts w:ascii="Arial Narrow" w:eastAsia="仿宋_GB2312" w:hAnsi="Arial Narrow" w:cs="仿宋_GB2312"/>
              </w:rPr>
              <w:t>刘志远</w:t>
            </w:r>
          </w:p>
        </w:tc>
        <w:tc>
          <w:tcPr>
            <w:tcW w:w="1274" w:type="dxa"/>
            <w:vAlign w:val="center"/>
          </w:tcPr>
          <w:p w:rsidR="00E82F1D" w:rsidRPr="009B6659" w:rsidRDefault="00E82F1D" w:rsidP="00B667C4">
            <w:pPr>
              <w:snapToGrid w:val="0"/>
              <w:spacing w:before="100" w:beforeAutospacing="1" w:after="100" w:afterAutospacing="1"/>
              <w:jc w:val="right"/>
              <w:rPr>
                <w:rFonts w:ascii="Arial Narrow" w:eastAsia="仿宋_GB2312" w:hAnsi="Arial Narrow"/>
              </w:rPr>
            </w:pPr>
            <w:r w:rsidRPr="009B6659">
              <w:rPr>
                <w:rFonts w:ascii="Arial Narrow" w:eastAsia="仿宋_GB2312" w:hAnsi="Arial Narrow" w:cs="仿宋_GB2312"/>
              </w:rPr>
              <w:t>投资管理</w:t>
            </w:r>
          </w:p>
        </w:tc>
        <w:tc>
          <w:tcPr>
            <w:tcW w:w="1274" w:type="dxa"/>
            <w:vAlign w:val="center"/>
          </w:tcPr>
          <w:p w:rsidR="00E82F1D" w:rsidRPr="009B6659" w:rsidRDefault="00E82F1D" w:rsidP="00B667C4">
            <w:pPr>
              <w:snapToGrid w:val="0"/>
              <w:spacing w:before="100" w:beforeAutospacing="1" w:after="100" w:afterAutospacing="1"/>
              <w:jc w:val="right"/>
              <w:rPr>
                <w:rFonts w:ascii="Arial Narrow" w:eastAsia="仿宋_GB2312" w:hAnsi="Arial Narrow" w:cs="Arial Narrow"/>
              </w:rPr>
            </w:pPr>
            <w:r w:rsidRPr="009B6659">
              <w:rPr>
                <w:rFonts w:ascii="Arial Narrow" w:eastAsia="仿宋_GB2312" w:hAnsi="Arial Narrow" w:cs="Arial Narrow"/>
              </w:rPr>
              <w:t>75260454-4</w:t>
            </w:r>
          </w:p>
        </w:tc>
      </w:tr>
    </w:tbl>
    <w:p w:rsidR="00E82F1D" w:rsidRDefault="00E82F1D" w:rsidP="00F7113C">
      <w:pPr>
        <w:snapToGrid w:val="0"/>
        <w:spacing w:beforeLines="50" w:afterLines="90"/>
        <w:rPr>
          <w:rFonts w:ascii="Arial Narrow" w:eastAsia="仿宋_GB2312" w:hAnsi="Arial Narrow"/>
          <w:sz w:val="24"/>
        </w:rPr>
      </w:pPr>
      <w:r>
        <w:rPr>
          <w:rFonts w:ascii="Arial Narrow" w:eastAsia="仿宋_GB2312" w:hAnsi="Arial Narrow"/>
          <w:sz w:val="24"/>
        </w:rPr>
        <w:t>本公司的母公司情况（续）：</w:t>
      </w:r>
    </w:p>
    <w:tbl>
      <w:tblPr>
        <w:tblW w:w="0" w:type="auto"/>
        <w:tblBorders>
          <w:top w:val="single" w:sz="8" w:space="0" w:color="auto"/>
          <w:bottom w:val="single" w:sz="8" w:space="0" w:color="auto"/>
          <w:insideH w:val="single" w:sz="4" w:space="0" w:color="auto"/>
        </w:tblBorders>
        <w:tblLayout w:type="fixed"/>
        <w:tblLook w:val="0000"/>
      </w:tblPr>
      <w:tblGrid>
        <w:gridCol w:w="1887"/>
        <w:gridCol w:w="1764"/>
        <w:gridCol w:w="1844"/>
        <w:gridCol w:w="1842"/>
        <w:gridCol w:w="1844"/>
      </w:tblGrid>
      <w:tr w:rsidR="00E82F1D" w:rsidRPr="009B6659" w:rsidTr="00B667C4">
        <w:trPr>
          <w:trHeight w:hRule="exact" w:val="789"/>
        </w:trPr>
        <w:tc>
          <w:tcPr>
            <w:tcW w:w="1887" w:type="dxa"/>
            <w:vAlign w:val="center"/>
          </w:tcPr>
          <w:p w:rsidR="00E82F1D" w:rsidRPr="009B6659" w:rsidRDefault="00E82F1D" w:rsidP="00B667C4">
            <w:pPr>
              <w:snapToGrid w:val="0"/>
              <w:ind w:rightChars="47" w:right="99"/>
              <w:rPr>
                <w:rFonts w:ascii="Arial Narrow" w:eastAsia="仿宋_GB2312" w:hAnsi="Arial Narrow"/>
                <w:b/>
              </w:rPr>
            </w:pPr>
            <w:r w:rsidRPr="009B6659">
              <w:rPr>
                <w:rFonts w:ascii="Arial Narrow" w:eastAsia="仿宋_GB2312" w:hAnsi="Arial Narrow"/>
                <w:b/>
              </w:rPr>
              <w:t>母公司名称</w:t>
            </w:r>
          </w:p>
        </w:tc>
        <w:tc>
          <w:tcPr>
            <w:tcW w:w="1764" w:type="dxa"/>
            <w:vAlign w:val="center"/>
          </w:tcPr>
          <w:p w:rsidR="00E82F1D" w:rsidRPr="009B6659" w:rsidRDefault="00E82F1D" w:rsidP="00B667C4">
            <w:pPr>
              <w:snapToGrid w:val="0"/>
              <w:ind w:leftChars="-88" w:left="-185"/>
              <w:jc w:val="right"/>
              <w:rPr>
                <w:rFonts w:ascii="Arial Narrow" w:eastAsia="仿宋_GB2312" w:hAnsi="Arial Narrow"/>
                <w:b/>
              </w:rPr>
            </w:pPr>
            <w:r w:rsidRPr="009B6659">
              <w:rPr>
                <w:rFonts w:ascii="Arial Narrow" w:eastAsia="仿宋_GB2312" w:hAnsi="Arial Narrow"/>
                <w:b/>
              </w:rPr>
              <w:t>注册资本</w:t>
            </w:r>
            <w:r w:rsidRPr="009B6659">
              <w:rPr>
                <w:rFonts w:ascii="Arial Narrow" w:eastAsia="仿宋_GB2312" w:hAnsi="Arial Narrow"/>
                <w:b/>
              </w:rPr>
              <w:t>(</w:t>
            </w:r>
            <w:r w:rsidRPr="009B6659">
              <w:rPr>
                <w:rFonts w:ascii="Arial Narrow" w:eastAsia="仿宋_GB2312" w:hAnsi="Arial Narrow"/>
                <w:b/>
              </w:rPr>
              <w:t>万元</w:t>
            </w:r>
            <w:r w:rsidRPr="009B6659">
              <w:rPr>
                <w:rFonts w:ascii="Arial Narrow" w:eastAsia="仿宋_GB2312" w:hAnsi="Arial Narrow"/>
                <w:b/>
              </w:rPr>
              <w:t>)</w:t>
            </w:r>
          </w:p>
        </w:tc>
        <w:tc>
          <w:tcPr>
            <w:tcW w:w="1844" w:type="dxa"/>
            <w:vAlign w:val="center"/>
          </w:tcPr>
          <w:p w:rsidR="00E82F1D" w:rsidRPr="009B6659" w:rsidRDefault="00E82F1D" w:rsidP="00B667C4">
            <w:pPr>
              <w:snapToGrid w:val="0"/>
              <w:ind w:leftChars="-38" w:left="-80"/>
              <w:jc w:val="right"/>
              <w:rPr>
                <w:rFonts w:ascii="Arial Narrow" w:eastAsia="仿宋_GB2312" w:hAnsi="Arial Narrow"/>
                <w:b/>
              </w:rPr>
            </w:pPr>
            <w:r w:rsidRPr="009B6659">
              <w:rPr>
                <w:rFonts w:ascii="Arial Narrow" w:eastAsia="仿宋_GB2312" w:hAnsi="Arial Narrow"/>
                <w:b/>
              </w:rPr>
              <w:t>母公司对本公司持股比例</w:t>
            </w:r>
            <w:r w:rsidRPr="009B6659">
              <w:rPr>
                <w:rFonts w:ascii="Arial Narrow" w:eastAsia="仿宋_GB2312" w:hAnsi="Arial Narrow"/>
                <w:b/>
                <w:snapToGrid w:val="0"/>
              </w:rPr>
              <w:t>%</w:t>
            </w:r>
          </w:p>
        </w:tc>
        <w:tc>
          <w:tcPr>
            <w:tcW w:w="1842" w:type="dxa"/>
            <w:vAlign w:val="center"/>
          </w:tcPr>
          <w:p w:rsidR="00E82F1D" w:rsidRPr="009B6659" w:rsidRDefault="00E82F1D" w:rsidP="00B667C4">
            <w:pPr>
              <w:snapToGrid w:val="0"/>
              <w:ind w:leftChars="-95" w:left="-199"/>
              <w:jc w:val="right"/>
              <w:rPr>
                <w:rFonts w:ascii="Arial Narrow" w:eastAsia="仿宋_GB2312" w:hAnsi="Arial Narrow"/>
                <w:b/>
              </w:rPr>
            </w:pPr>
            <w:r w:rsidRPr="009B6659">
              <w:rPr>
                <w:rFonts w:ascii="Arial Narrow" w:eastAsia="仿宋_GB2312" w:hAnsi="Arial Narrow"/>
                <w:b/>
              </w:rPr>
              <w:t>母公司对本公司表决权比例</w:t>
            </w:r>
            <w:r w:rsidRPr="009B6659">
              <w:rPr>
                <w:rFonts w:ascii="Arial Narrow" w:eastAsia="仿宋_GB2312" w:hAnsi="Arial Narrow"/>
                <w:b/>
              </w:rPr>
              <w:t>%</w:t>
            </w:r>
          </w:p>
        </w:tc>
        <w:tc>
          <w:tcPr>
            <w:tcW w:w="1844" w:type="dxa"/>
            <w:vAlign w:val="center"/>
          </w:tcPr>
          <w:p w:rsidR="00E82F1D" w:rsidRPr="009B6659" w:rsidRDefault="00E82F1D" w:rsidP="00B667C4">
            <w:pPr>
              <w:snapToGrid w:val="0"/>
              <w:jc w:val="right"/>
              <w:rPr>
                <w:rFonts w:ascii="Arial Narrow" w:eastAsia="仿宋_GB2312" w:hAnsi="Arial Narrow"/>
                <w:b/>
              </w:rPr>
            </w:pPr>
            <w:r w:rsidRPr="009B6659">
              <w:rPr>
                <w:rFonts w:ascii="Arial Narrow" w:eastAsia="仿宋_GB2312" w:hAnsi="Arial Narrow"/>
                <w:b/>
              </w:rPr>
              <w:t>本公司最终</w:t>
            </w:r>
          </w:p>
          <w:p w:rsidR="00E82F1D" w:rsidRPr="009B6659" w:rsidRDefault="00E82F1D" w:rsidP="00B667C4">
            <w:pPr>
              <w:snapToGrid w:val="0"/>
              <w:jc w:val="right"/>
              <w:rPr>
                <w:rFonts w:ascii="Arial Narrow" w:eastAsia="仿宋_GB2312" w:hAnsi="Arial Narrow"/>
                <w:b/>
              </w:rPr>
            </w:pPr>
            <w:r w:rsidRPr="009B6659">
              <w:rPr>
                <w:rFonts w:ascii="Arial Narrow" w:eastAsia="仿宋_GB2312" w:hAnsi="Arial Narrow"/>
                <w:b/>
              </w:rPr>
              <w:t>控制方</w:t>
            </w:r>
          </w:p>
        </w:tc>
      </w:tr>
      <w:tr w:rsidR="00E82F1D" w:rsidRPr="009B6659" w:rsidTr="00B667C4">
        <w:trPr>
          <w:trHeight w:hRule="exact" w:val="773"/>
        </w:trPr>
        <w:tc>
          <w:tcPr>
            <w:tcW w:w="1887" w:type="dxa"/>
            <w:vAlign w:val="center"/>
          </w:tcPr>
          <w:p w:rsidR="00E82F1D" w:rsidRPr="009B6659" w:rsidRDefault="00E82F1D" w:rsidP="00B667C4">
            <w:pPr>
              <w:snapToGrid w:val="0"/>
              <w:spacing w:before="100" w:beforeAutospacing="1" w:after="100" w:afterAutospacing="1"/>
              <w:ind w:rightChars="47" w:right="99"/>
              <w:rPr>
                <w:rFonts w:ascii="Arial Narrow" w:eastAsia="仿宋_GB2312" w:hAnsi="Arial Narrow"/>
              </w:rPr>
            </w:pPr>
            <w:r w:rsidRPr="009B6659">
              <w:rPr>
                <w:rFonts w:ascii="Arial Narrow" w:eastAsia="仿宋_GB2312" w:hAnsi="Arial Narrow" w:cs="仿宋_GB2312"/>
              </w:rPr>
              <w:t>北京北广传媒投资发展中心</w:t>
            </w:r>
          </w:p>
        </w:tc>
        <w:tc>
          <w:tcPr>
            <w:tcW w:w="1764" w:type="dxa"/>
            <w:vAlign w:val="center"/>
          </w:tcPr>
          <w:p w:rsidR="00E82F1D" w:rsidRPr="009B6659" w:rsidRDefault="00E82F1D" w:rsidP="00B667C4">
            <w:pPr>
              <w:snapToGrid w:val="0"/>
              <w:spacing w:before="100" w:beforeAutospacing="1" w:after="100" w:afterAutospacing="1"/>
              <w:jc w:val="right"/>
              <w:rPr>
                <w:rFonts w:ascii="Arial Narrow" w:eastAsia="仿宋_GB2312" w:hAnsi="Arial Narrow" w:cs="Arial Narrow"/>
              </w:rPr>
            </w:pPr>
            <w:r w:rsidRPr="009B6659">
              <w:rPr>
                <w:rFonts w:ascii="Arial Narrow" w:eastAsia="仿宋_GB2312" w:hAnsi="Arial Narrow" w:cs="Arial Narrow"/>
              </w:rPr>
              <w:t>6,000.00</w:t>
            </w:r>
          </w:p>
        </w:tc>
        <w:tc>
          <w:tcPr>
            <w:tcW w:w="1844" w:type="dxa"/>
            <w:vAlign w:val="center"/>
          </w:tcPr>
          <w:p w:rsidR="00E82F1D" w:rsidRPr="009B6659" w:rsidRDefault="00E82F1D" w:rsidP="00B667C4">
            <w:pPr>
              <w:snapToGrid w:val="0"/>
              <w:spacing w:before="100" w:beforeAutospacing="1" w:after="100" w:afterAutospacing="1"/>
              <w:jc w:val="right"/>
              <w:rPr>
                <w:rFonts w:ascii="Arial Narrow" w:eastAsia="仿宋_GB2312" w:hAnsi="Arial Narrow" w:cs="Arial Narrow"/>
              </w:rPr>
            </w:pPr>
            <w:r w:rsidRPr="009B6659">
              <w:rPr>
                <w:rFonts w:ascii="Arial Narrow" w:eastAsia="仿宋_GB2312" w:hAnsi="Arial Narrow" w:cs="Arial Narrow"/>
              </w:rPr>
              <w:t>44.98</w:t>
            </w:r>
          </w:p>
        </w:tc>
        <w:tc>
          <w:tcPr>
            <w:tcW w:w="1842" w:type="dxa"/>
            <w:vAlign w:val="center"/>
          </w:tcPr>
          <w:p w:rsidR="00E82F1D" w:rsidRPr="009B6659" w:rsidRDefault="00E82F1D" w:rsidP="00B667C4">
            <w:pPr>
              <w:snapToGrid w:val="0"/>
              <w:spacing w:before="100" w:beforeAutospacing="1" w:after="100" w:afterAutospacing="1"/>
              <w:jc w:val="right"/>
              <w:rPr>
                <w:rFonts w:ascii="Arial Narrow" w:eastAsia="仿宋_GB2312" w:hAnsi="Arial Narrow" w:cs="Arial Narrow"/>
              </w:rPr>
            </w:pPr>
            <w:r w:rsidRPr="009B6659">
              <w:rPr>
                <w:rFonts w:ascii="Arial Narrow" w:eastAsia="仿宋_GB2312" w:hAnsi="Arial Narrow" w:cs="Arial Narrow"/>
              </w:rPr>
              <w:t>44.98</w:t>
            </w:r>
          </w:p>
        </w:tc>
        <w:tc>
          <w:tcPr>
            <w:tcW w:w="1844" w:type="dxa"/>
            <w:vAlign w:val="center"/>
          </w:tcPr>
          <w:p w:rsidR="00E82F1D" w:rsidRPr="009B6659" w:rsidRDefault="00E82F1D" w:rsidP="00B667C4">
            <w:pPr>
              <w:snapToGrid w:val="0"/>
              <w:spacing w:before="100" w:beforeAutospacing="1" w:after="100" w:afterAutospacing="1"/>
              <w:ind w:right="-108"/>
              <w:jc w:val="right"/>
              <w:rPr>
                <w:rFonts w:ascii="Arial Narrow" w:eastAsia="仿宋_GB2312" w:hAnsi="Arial Narrow"/>
              </w:rPr>
            </w:pPr>
            <w:r w:rsidRPr="009B6659">
              <w:rPr>
                <w:rFonts w:ascii="Arial Narrow" w:eastAsia="仿宋_GB2312" w:hAnsi="Arial Narrow" w:cs="仿宋_GB2312"/>
                <w:kern w:val="0"/>
              </w:rPr>
              <w:t>北京广播电视台</w:t>
            </w:r>
          </w:p>
        </w:tc>
      </w:tr>
    </w:tbl>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2</w:t>
      </w:r>
      <w:r>
        <w:rPr>
          <w:rFonts w:ascii="Arial Narrow" w:eastAsia="仿宋_GB2312" w:hAnsi="Arial Narrow"/>
          <w:sz w:val="24"/>
        </w:rPr>
        <w:t>、本公司的子公司情况</w:t>
      </w:r>
    </w:p>
    <w:p w:rsidR="00E82F1D" w:rsidRDefault="00E82F1D" w:rsidP="00F7113C">
      <w:pPr>
        <w:snapToGrid w:val="0"/>
        <w:spacing w:before="120" w:afterLines="90"/>
        <w:rPr>
          <w:rFonts w:ascii="Arial Narrow" w:eastAsia="仿宋_GB2312" w:hAnsi="Arial Narrow" w:cs="宋体"/>
          <w:kern w:val="0"/>
          <w:sz w:val="24"/>
        </w:rPr>
      </w:pPr>
      <w:r>
        <w:rPr>
          <w:rFonts w:ascii="Arial Narrow" w:eastAsia="仿宋_GB2312" w:hAnsi="Arial Narrow" w:cs="宋体"/>
          <w:kern w:val="0"/>
          <w:sz w:val="24"/>
        </w:rPr>
        <w:t>子公司情况详见附注四。</w:t>
      </w:r>
    </w:p>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3</w:t>
      </w:r>
      <w:r>
        <w:rPr>
          <w:rFonts w:ascii="Arial Narrow" w:eastAsia="仿宋_GB2312" w:hAnsi="Arial Narrow"/>
          <w:sz w:val="24"/>
        </w:rPr>
        <w:t>、本公司的合营企业和联营企业情况</w:t>
      </w:r>
    </w:p>
    <w:p w:rsidR="00E82F1D" w:rsidRDefault="00E82F1D" w:rsidP="00F7113C">
      <w:pPr>
        <w:snapToGrid w:val="0"/>
        <w:spacing w:before="120" w:afterLines="90"/>
        <w:rPr>
          <w:rFonts w:ascii="Arial Narrow" w:eastAsia="仿宋_GB2312" w:hAnsi="Arial Narrow" w:cs="宋体"/>
          <w:kern w:val="0"/>
          <w:sz w:val="24"/>
        </w:rPr>
      </w:pPr>
      <w:r>
        <w:rPr>
          <w:rFonts w:ascii="Arial Narrow" w:eastAsia="仿宋_GB2312" w:hAnsi="Arial Narrow" w:cs="宋体"/>
          <w:kern w:val="0"/>
          <w:sz w:val="24"/>
        </w:rPr>
        <w:t>合营和联营企业情况详见附注五、</w:t>
      </w:r>
      <w:r>
        <w:rPr>
          <w:rFonts w:ascii="Arial Narrow" w:eastAsia="仿宋_GB2312" w:hAnsi="Arial Narrow" w:cs="宋体"/>
          <w:kern w:val="0"/>
          <w:sz w:val="24"/>
        </w:rPr>
        <w:t>10</w:t>
      </w:r>
      <w:r>
        <w:rPr>
          <w:rFonts w:ascii="Arial Narrow" w:eastAsia="仿宋_GB2312" w:hAnsi="Arial Narrow" w:cs="宋体"/>
          <w:kern w:val="0"/>
          <w:sz w:val="24"/>
        </w:rPr>
        <w:t>。</w:t>
      </w:r>
    </w:p>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4</w:t>
      </w:r>
      <w:r>
        <w:rPr>
          <w:rFonts w:ascii="Arial Narrow" w:eastAsia="仿宋_GB2312" w:hAnsi="Arial Narrow"/>
          <w:sz w:val="24"/>
        </w:rPr>
        <w:t>、本公司的其他关联方情况</w:t>
      </w:r>
    </w:p>
    <w:p w:rsidR="00E82F1D" w:rsidRDefault="00E82F1D" w:rsidP="00F7113C">
      <w:pPr>
        <w:autoSpaceDE w:val="0"/>
        <w:autoSpaceDN w:val="0"/>
        <w:adjustRightInd w:val="0"/>
        <w:spacing w:before="120" w:afterLines="50"/>
        <w:ind w:left="418" w:hanging="418"/>
        <w:rPr>
          <w:rFonts w:ascii="Arial Narrow" w:eastAsia="仿宋_GB2312" w:hAnsi="Arial Narrow"/>
          <w:sz w:val="24"/>
        </w:rPr>
      </w:pPr>
      <w:r>
        <w:rPr>
          <w:rFonts w:ascii="Arial Narrow" w:eastAsia="仿宋_GB2312" w:hAnsi="Arial Narrow" w:cs="仿宋_GB2312"/>
          <w:sz w:val="24"/>
        </w:rPr>
        <w:t>（</w:t>
      </w:r>
      <w:r>
        <w:rPr>
          <w:rFonts w:ascii="Arial Narrow" w:eastAsia="仿宋_GB2312" w:hAnsi="Arial Narrow" w:cs="Arial Narrow"/>
          <w:sz w:val="24"/>
        </w:rPr>
        <w:t>1</w:t>
      </w:r>
      <w:r>
        <w:rPr>
          <w:rFonts w:ascii="Arial Narrow" w:eastAsia="仿宋_GB2312" w:hAnsi="Arial Narrow" w:cs="仿宋_GB2312"/>
          <w:sz w:val="24"/>
        </w:rPr>
        <w:t>）其他关联方</w:t>
      </w:r>
    </w:p>
    <w:tbl>
      <w:tblPr>
        <w:tblW w:w="0" w:type="auto"/>
        <w:tblBorders>
          <w:top w:val="single" w:sz="4" w:space="0" w:color="auto"/>
          <w:bottom w:val="single" w:sz="4" w:space="0" w:color="auto"/>
        </w:tblBorders>
        <w:tblLayout w:type="fixed"/>
        <w:tblLook w:val="0000"/>
      </w:tblPr>
      <w:tblGrid>
        <w:gridCol w:w="4174"/>
        <w:gridCol w:w="3305"/>
        <w:gridCol w:w="1702"/>
      </w:tblGrid>
      <w:tr w:rsidR="00E82F1D" w:rsidRPr="009B6659" w:rsidTr="00B667C4">
        <w:trPr>
          <w:trHeight w:val="397"/>
        </w:trPr>
        <w:tc>
          <w:tcPr>
            <w:tcW w:w="4174" w:type="dxa"/>
            <w:tcBorders>
              <w:top w:val="single" w:sz="8" w:space="0" w:color="auto"/>
              <w:bottom w:val="single" w:sz="4" w:space="0" w:color="auto"/>
            </w:tcBorders>
            <w:vAlign w:val="center"/>
          </w:tcPr>
          <w:p w:rsidR="00E82F1D" w:rsidRPr="009B6659" w:rsidRDefault="00E82F1D" w:rsidP="00B667C4">
            <w:pPr>
              <w:snapToGrid w:val="0"/>
              <w:rPr>
                <w:rFonts w:ascii="Arial Narrow" w:eastAsia="仿宋_GB2312" w:hAnsi="Arial Narrow"/>
                <w:b/>
                <w:bCs/>
              </w:rPr>
            </w:pPr>
            <w:r w:rsidRPr="009B6659">
              <w:rPr>
                <w:rFonts w:ascii="Arial Narrow" w:eastAsia="仿宋_GB2312" w:hAnsi="Arial Narrow" w:cs="仿宋_GB2312"/>
                <w:b/>
                <w:bCs/>
              </w:rPr>
              <w:t>关联方名称</w:t>
            </w:r>
          </w:p>
        </w:tc>
        <w:tc>
          <w:tcPr>
            <w:tcW w:w="3305" w:type="dxa"/>
            <w:tcBorders>
              <w:top w:val="single" w:sz="8" w:space="0" w:color="auto"/>
              <w:bottom w:val="single" w:sz="4" w:space="0" w:color="auto"/>
            </w:tcBorders>
            <w:vAlign w:val="center"/>
          </w:tcPr>
          <w:p w:rsidR="00E82F1D" w:rsidRPr="009B6659" w:rsidRDefault="00E82F1D" w:rsidP="00B667C4">
            <w:pPr>
              <w:snapToGrid w:val="0"/>
              <w:rPr>
                <w:rFonts w:ascii="Arial Narrow" w:eastAsia="仿宋_GB2312" w:hAnsi="Arial Narrow"/>
                <w:b/>
                <w:bCs/>
              </w:rPr>
            </w:pPr>
            <w:r w:rsidRPr="009B6659">
              <w:rPr>
                <w:rFonts w:ascii="Arial Narrow" w:eastAsia="仿宋_GB2312" w:hAnsi="Arial Narrow" w:cs="仿宋_GB2312"/>
                <w:b/>
                <w:bCs/>
              </w:rPr>
              <w:t>与本公司关系</w:t>
            </w:r>
          </w:p>
        </w:tc>
        <w:tc>
          <w:tcPr>
            <w:tcW w:w="1702" w:type="dxa"/>
            <w:tcBorders>
              <w:top w:val="single" w:sz="8" w:space="0" w:color="auto"/>
              <w:bottom w:val="single" w:sz="4" w:space="0" w:color="auto"/>
            </w:tcBorders>
            <w:vAlign w:val="center"/>
          </w:tcPr>
          <w:p w:rsidR="00E82F1D" w:rsidRPr="009B6659" w:rsidRDefault="00E82F1D" w:rsidP="00B667C4">
            <w:pPr>
              <w:snapToGrid w:val="0"/>
              <w:jc w:val="right"/>
              <w:rPr>
                <w:rFonts w:ascii="Arial Narrow" w:eastAsia="仿宋_GB2312" w:hAnsi="Arial Narrow"/>
                <w:b/>
                <w:bCs/>
              </w:rPr>
            </w:pPr>
            <w:r w:rsidRPr="009B6659">
              <w:rPr>
                <w:rFonts w:ascii="Arial Narrow" w:eastAsia="仿宋_GB2312" w:hAnsi="Arial Narrow" w:cs="仿宋_GB2312"/>
                <w:b/>
                <w:bCs/>
              </w:rPr>
              <w:t>组织机构代码</w:t>
            </w:r>
          </w:p>
        </w:tc>
      </w:tr>
      <w:tr w:rsidR="00E82F1D" w:rsidRPr="009B6659" w:rsidTr="00B667C4">
        <w:trPr>
          <w:trHeight w:val="397"/>
        </w:trPr>
        <w:tc>
          <w:tcPr>
            <w:tcW w:w="4174" w:type="dxa"/>
            <w:tcBorders>
              <w:top w:val="single" w:sz="4" w:space="0" w:color="auto"/>
              <w:bottom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深圳市茁壮网络股份有限公司</w:t>
            </w:r>
          </w:p>
        </w:tc>
        <w:tc>
          <w:tcPr>
            <w:tcW w:w="3305" w:type="dxa"/>
            <w:tcBorders>
              <w:top w:val="single" w:sz="4" w:space="0" w:color="auto"/>
              <w:bottom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本公司董事长为该公司董事</w:t>
            </w:r>
          </w:p>
        </w:tc>
        <w:tc>
          <w:tcPr>
            <w:tcW w:w="1702" w:type="dxa"/>
            <w:tcBorders>
              <w:top w:val="single" w:sz="4" w:space="0" w:color="auto"/>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71527407-2</w:t>
            </w:r>
          </w:p>
        </w:tc>
      </w:tr>
      <w:tr w:rsidR="00E82F1D" w:rsidRPr="009B6659" w:rsidTr="00B667C4">
        <w:trPr>
          <w:trHeight w:val="397"/>
        </w:trPr>
        <w:tc>
          <w:tcPr>
            <w:tcW w:w="4174" w:type="dxa"/>
            <w:tcBorders>
              <w:top w:val="nil"/>
              <w:bottom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北京北广置业有限公司</w:t>
            </w:r>
          </w:p>
        </w:tc>
        <w:tc>
          <w:tcPr>
            <w:tcW w:w="3305" w:type="dxa"/>
            <w:tcBorders>
              <w:top w:val="nil"/>
              <w:bottom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同一实际控制人</w:t>
            </w:r>
          </w:p>
        </w:tc>
        <w:tc>
          <w:tcPr>
            <w:tcW w:w="1702" w:type="dxa"/>
            <w:tcBorders>
              <w:top w:val="nil"/>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79759976-9</w:t>
            </w:r>
          </w:p>
        </w:tc>
      </w:tr>
      <w:tr w:rsidR="00E82F1D" w:rsidRPr="009B6659" w:rsidTr="00B667C4">
        <w:trPr>
          <w:trHeight w:val="397"/>
        </w:trPr>
        <w:tc>
          <w:tcPr>
            <w:tcW w:w="4174" w:type="dxa"/>
            <w:tcBorders>
              <w:top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北京美光房地产开发有限公司</w:t>
            </w:r>
          </w:p>
        </w:tc>
        <w:tc>
          <w:tcPr>
            <w:tcW w:w="3305" w:type="dxa"/>
            <w:tcBorders>
              <w:top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同一实际控制人</w:t>
            </w:r>
          </w:p>
        </w:tc>
        <w:tc>
          <w:tcPr>
            <w:tcW w:w="1702" w:type="dxa"/>
            <w:tcBorders>
              <w:top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60005931-3</w:t>
            </w:r>
          </w:p>
        </w:tc>
      </w:tr>
      <w:tr w:rsidR="00E82F1D" w:rsidRPr="009B6659" w:rsidTr="00B667C4">
        <w:trPr>
          <w:trHeight w:val="397"/>
        </w:trPr>
        <w:tc>
          <w:tcPr>
            <w:tcW w:w="4174"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北京歌华文化设施管理有限公司</w:t>
            </w:r>
          </w:p>
        </w:tc>
        <w:tc>
          <w:tcPr>
            <w:tcW w:w="3305"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同一实际控制人</w:t>
            </w:r>
          </w:p>
        </w:tc>
        <w:tc>
          <w:tcPr>
            <w:tcW w:w="1702"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76554621-6</w:t>
            </w:r>
          </w:p>
        </w:tc>
      </w:tr>
      <w:tr w:rsidR="00E82F1D" w:rsidRPr="009B6659" w:rsidTr="00B667C4">
        <w:trPr>
          <w:trHeight w:val="397"/>
        </w:trPr>
        <w:tc>
          <w:tcPr>
            <w:tcW w:w="4174"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北京瑞特影音贸易公司</w:t>
            </w:r>
          </w:p>
        </w:tc>
        <w:tc>
          <w:tcPr>
            <w:tcW w:w="3305"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同一实际控制人</w:t>
            </w:r>
          </w:p>
        </w:tc>
        <w:tc>
          <w:tcPr>
            <w:tcW w:w="1702"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10172154-4</w:t>
            </w:r>
          </w:p>
        </w:tc>
      </w:tr>
      <w:tr w:rsidR="00E82F1D" w:rsidRPr="009B6659" w:rsidTr="00B667C4">
        <w:trPr>
          <w:trHeight w:val="397"/>
        </w:trPr>
        <w:tc>
          <w:tcPr>
            <w:tcW w:w="4174"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北京广播电视台服务中心</w:t>
            </w:r>
          </w:p>
        </w:tc>
        <w:tc>
          <w:tcPr>
            <w:tcW w:w="3305"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同一实际控制人</w:t>
            </w:r>
          </w:p>
        </w:tc>
        <w:tc>
          <w:tcPr>
            <w:tcW w:w="1702"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40068696-1</w:t>
            </w:r>
          </w:p>
        </w:tc>
      </w:tr>
      <w:tr w:rsidR="00E82F1D" w:rsidRPr="009B6659" w:rsidTr="00B667C4">
        <w:trPr>
          <w:trHeight w:val="397"/>
        </w:trPr>
        <w:tc>
          <w:tcPr>
            <w:tcW w:w="4174" w:type="dxa"/>
            <w:vAlign w:val="center"/>
          </w:tcPr>
          <w:p w:rsidR="00E82F1D" w:rsidRPr="009B6659" w:rsidRDefault="00E82F1D" w:rsidP="00B667C4">
            <w:pPr>
              <w:rPr>
                <w:rFonts w:ascii="Arial Narrow" w:eastAsia="仿宋_GB2312" w:hAnsi="Arial Narrow"/>
              </w:rPr>
            </w:pPr>
            <w:proofErr w:type="gramStart"/>
            <w:r w:rsidRPr="009B6659">
              <w:rPr>
                <w:rFonts w:ascii="Arial Narrow" w:eastAsia="仿宋_GB2312" w:hAnsi="Arial Narrow"/>
              </w:rPr>
              <w:t>鼎视数字</w:t>
            </w:r>
            <w:proofErr w:type="gramEnd"/>
            <w:r w:rsidRPr="009B6659">
              <w:rPr>
                <w:rFonts w:ascii="Arial Narrow" w:eastAsia="仿宋_GB2312" w:hAnsi="Arial Narrow"/>
              </w:rPr>
              <w:t>电视传媒有限公司</w:t>
            </w:r>
          </w:p>
        </w:tc>
        <w:tc>
          <w:tcPr>
            <w:tcW w:w="3305"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同一实际控制人</w:t>
            </w:r>
          </w:p>
        </w:tc>
        <w:tc>
          <w:tcPr>
            <w:tcW w:w="1702"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77860177-1</w:t>
            </w:r>
          </w:p>
        </w:tc>
      </w:tr>
      <w:tr w:rsidR="00E82F1D" w:rsidRPr="009B6659" w:rsidTr="00B667C4">
        <w:trPr>
          <w:trHeight w:val="397"/>
        </w:trPr>
        <w:tc>
          <w:tcPr>
            <w:tcW w:w="4174"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北京电视台</w:t>
            </w:r>
          </w:p>
        </w:tc>
        <w:tc>
          <w:tcPr>
            <w:tcW w:w="3305"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同一实际控制人</w:t>
            </w:r>
          </w:p>
        </w:tc>
        <w:tc>
          <w:tcPr>
            <w:tcW w:w="1702"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40068684-9</w:t>
            </w:r>
          </w:p>
        </w:tc>
      </w:tr>
      <w:tr w:rsidR="00E82F1D" w:rsidRPr="009B6659" w:rsidTr="00B667C4">
        <w:trPr>
          <w:trHeight w:val="397"/>
        </w:trPr>
        <w:tc>
          <w:tcPr>
            <w:tcW w:w="4174"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北京北广传媒地铁电视有限公司</w:t>
            </w:r>
          </w:p>
        </w:tc>
        <w:tc>
          <w:tcPr>
            <w:tcW w:w="3305"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同一实际控制人</w:t>
            </w:r>
          </w:p>
        </w:tc>
        <w:tc>
          <w:tcPr>
            <w:tcW w:w="1702"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79850168-X</w:t>
            </w:r>
          </w:p>
        </w:tc>
      </w:tr>
      <w:tr w:rsidR="00E82F1D" w:rsidRPr="009B6659" w:rsidTr="00B667C4">
        <w:trPr>
          <w:trHeight w:val="397"/>
        </w:trPr>
        <w:tc>
          <w:tcPr>
            <w:tcW w:w="4174" w:type="dxa"/>
            <w:tcBorders>
              <w:top w:val="nil"/>
              <w:bottom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北京广播电视报社</w:t>
            </w:r>
          </w:p>
        </w:tc>
        <w:tc>
          <w:tcPr>
            <w:tcW w:w="3305" w:type="dxa"/>
            <w:tcBorders>
              <w:top w:val="nil"/>
              <w:bottom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同一实际控制人</w:t>
            </w:r>
          </w:p>
        </w:tc>
        <w:tc>
          <w:tcPr>
            <w:tcW w:w="1702" w:type="dxa"/>
            <w:tcBorders>
              <w:top w:val="nil"/>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40068689-X</w:t>
            </w:r>
          </w:p>
        </w:tc>
      </w:tr>
      <w:tr w:rsidR="00E82F1D" w:rsidRPr="009B6659" w:rsidTr="00B667C4">
        <w:trPr>
          <w:trHeight w:val="397"/>
        </w:trPr>
        <w:tc>
          <w:tcPr>
            <w:tcW w:w="4174" w:type="dxa"/>
            <w:tcBorders>
              <w:top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北京人民广播电台</w:t>
            </w:r>
          </w:p>
        </w:tc>
        <w:tc>
          <w:tcPr>
            <w:tcW w:w="3305" w:type="dxa"/>
            <w:tcBorders>
              <w:top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同一实际控制人</w:t>
            </w:r>
          </w:p>
        </w:tc>
        <w:tc>
          <w:tcPr>
            <w:tcW w:w="1702" w:type="dxa"/>
            <w:tcBorders>
              <w:top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40068683-0</w:t>
            </w:r>
          </w:p>
        </w:tc>
      </w:tr>
      <w:tr w:rsidR="00E82F1D" w:rsidRPr="009B6659" w:rsidTr="00B667C4">
        <w:trPr>
          <w:trHeight w:val="397"/>
        </w:trPr>
        <w:tc>
          <w:tcPr>
            <w:tcW w:w="4174"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lastRenderedPageBreak/>
              <w:t>北京北广传媒移动电视有限公司</w:t>
            </w:r>
          </w:p>
        </w:tc>
        <w:tc>
          <w:tcPr>
            <w:tcW w:w="3305"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同一实际控制人</w:t>
            </w:r>
          </w:p>
        </w:tc>
        <w:tc>
          <w:tcPr>
            <w:tcW w:w="1702"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75419679-1</w:t>
            </w:r>
          </w:p>
        </w:tc>
      </w:tr>
      <w:tr w:rsidR="00E82F1D" w:rsidRPr="009B6659" w:rsidTr="00B667C4">
        <w:trPr>
          <w:trHeight w:val="397"/>
        </w:trPr>
        <w:tc>
          <w:tcPr>
            <w:tcW w:w="4174"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北京歌华科技中心有限公司</w:t>
            </w:r>
          </w:p>
        </w:tc>
        <w:tc>
          <w:tcPr>
            <w:tcW w:w="3305"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同一实际控制人</w:t>
            </w:r>
          </w:p>
        </w:tc>
        <w:tc>
          <w:tcPr>
            <w:tcW w:w="1702"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77706286-8</w:t>
            </w:r>
          </w:p>
        </w:tc>
      </w:tr>
      <w:tr w:rsidR="00E82F1D" w:rsidRPr="009B6659" w:rsidTr="00B667C4">
        <w:trPr>
          <w:trHeight w:val="397"/>
        </w:trPr>
        <w:tc>
          <w:tcPr>
            <w:tcW w:w="4174"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北京北广传媒影视有限公司</w:t>
            </w:r>
          </w:p>
        </w:tc>
        <w:tc>
          <w:tcPr>
            <w:tcW w:w="3305"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同一实际控制人</w:t>
            </w:r>
          </w:p>
        </w:tc>
        <w:tc>
          <w:tcPr>
            <w:tcW w:w="1702"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75415575-4</w:t>
            </w:r>
          </w:p>
        </w:tc>
      </w:tr>
      <w:tr w:rsidR="00E82F1D" w:rsidRPr="009B6659" w:rsidTr="00B667C4">
        <w:trPr>
          <w:trHeight w:val="397"/>
        </w:trPr>
        <w:tc>
          <w:tcPr>
            <w:tcW w:w="4174"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北京歌华设计有限公司</w:t>
            </w:r>
          </w:p>
        </w:tc>
        <w:tc>
          <w:tcPr>
            <w:tcW w:w="3305"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同一实际控制人</w:t>
            </w:r>
          </w:p>
        </w:tc>
        <w:tc>
          <w:tcPr>
            <w:tcW w:w="1702"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66054008-8</w:t>
            </w:r>
          </w:p>
        </w:tc>
      </w:tr>
      <w:tr w:rsidR="00E82F1D" w:rsidRPr="009B6659" w:rsidTr="00B667C4">
        <w:trPr>
          <w:trHeight w:val="397"/>
        </w:trPr>
        <w:tc>
          <w:tcPr>
            <w:tcW w:w="4174"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北京北广传媒城市电视有限公司</w:t>
            </w:r>
          </w:p>
        </w:tc>
        <w:tc>
          <w:tcPr>
            <w:tcW w:w="3305"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同一实际控制人</w:t>
            </w:r>
          </w:p>
        </w:tc>
        <w:tc>
          <w:tcPr>
            <w:tcW w:w="1702"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76992634-7</w:t>
            </w:r>
          </w:p>
        </w:tc>
      </w:tr>
      <w:tr w:rsidR="00E82F1D" w:rsidRPr="009B6659" w:rsidTr="00B667C4">
        <w:trPr>
          <w:trHeight w:val="397"/>
        </w:trPr>
        <w:tc>
          <w:tcPr>
            <w:tcW w:w="4174" w:type="dxa"/>
            <w:tcBorders>
              <w:bottom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北京北广新新传媒有限责任公司</w:t>
            </w:r>
          </w:p>
        </w:tc>
        <w:tc>
          <w:tcPr>
            <w:tcW w:w="3305" w:type="dxa"/>
            <w:tcBorders>
              <w:bottom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同一实际控制人</w:t>
            </w:r>
          </w:p>
        </w:tc>
        <w:tc>
          <w:tcPr>
            <w:tcW w:w="1702" w:type="dxa"/>
            <w:tcBorders>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67171068-7</w:t>
            </w:r>
          </w:p>
        </w:tc>
      </w:tr>
      <w:tr w:rsidR="00E82F1D" w:rsidRPr="009B6659" w:rsidTr="00B667C4">
        <w:trPr>
          <w:trHeight w:val="397"/>
        </w:trPr>
        <w:tc>
          <w:tcPr>
            <w:tcW w:w="4174"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kern w:val="0"/>
              </w:rPr>
              <w:t>北京北电科林电子有限公司</w:t>
            </w:r>
          </w:p>
        </w:tc>
        <w:tc>
          <w:tcPr>
            <w:tcW w:w="3305"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kern w:val="0"/>
              </w:rPr>
              <w:t>持子公司北京歌华有线工程管理有限责任公司</w:t>
            </w:r>
            <w:r w:rsidRPr="009B6659">
              <w:rPr>
                <w:rFonts w:ascii="Arial Narrow" w:eastAsia="仿宋_GB2312" w:hAnsi="Arial Narrow"/>
                <w:kern w:val="0"/>
              </w:rPr>
              <w:t>10%</w:t>
            </w:r>
            <w:r w:rsidRPr="009B6659">
              <w:rPr>
                <w:rFonts w:ascii="Arial Narrow" w:eastAsia="仿宋_GB2312" w:hAnsi="Arial Narrow"/>
                <w:kern w:val="0"/>
              </w:rPr>
              <w:t>股份的股东</w:t>
            </w:r>
          </w:p>
        </w:tc>
        <w:tc>
          <w:tcPr>
            <w:tcW w:w="1702"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kern w:val="0"/>
              </w:rPr>
              <w:t>10122339-3</w:t>
            </w:r>
          </w:p>
        </w:tc>
      </w:tr>
      <w:tr w:rsidR="00E82F1D" w:rsidRPr="009B6659" w:rsidTr="00B667C4">
        <w:trPr>
          <w:trHeight w:val="397"/>
        </w:trPr>
        <w:tc>
          <w:tcPr>
            <w:tcW w:w="4174" w:type="dxa"/>
            <w:tcBorders>
              <w:top w:val="nil"/>
              <w:bottom w:val="nil"/>
            </w:tcBorders>
            <w:vAlign w:val="center"/>
          </w:tcPr>
          <w:p w:rsidR="00E82F1D" w:rsidRPr="009B6659" w:rsidRDefault="00E82F1D" w:rsidP="00B667C4">
            <w:pPr>
              <w:rPr>
                <w:rFonts w:ascii="Arial Narrow" w:eastAsia="仿宋_GB2312" w:hAnsi="Arial Narrow"/>
              </w:rPr>
            </w:pPr>
            <w:r w:rsidRPr="00692CF9">
              <w:rPr>
                <w:rFonts w:ascii="Arial Narrow" w:eastAsia="仿宋_GB2312" w:hAnsi="Arial Narrow"/>
                <w:kern w:val="0"/>
              </w:rPr>
              <w:t>上海文广互动电视有限公司</w:t>
            </w:r>
          </w:p>
        </w:tc>
        <w:tc>
          <w:tcPr>
            <w:tcW w:w="3305" w:type="dxa"/>
            <w:tcBorders>
              <w:top w:val="nil"/>
              <w:bottom w:val="nil"/>
            </w:tcBorders>
            <w:vAlign w:val="center"/>
          </w:tcPr>
          <w:p w:rsidR="00E82F1D" w:rsidRPr="009B6659" w:rsidRDefault="00E82F1D" w:rsidP="00B667C4">
            <w:pPr>
              <w:rPr>
                <w:rFonts w:ascii="Arial Narrow" w:eastAsia="仿宋_GB2312" w:hAnsi="Arial Narrow"/>
              </w:rPr>
            </w:pPr>
            <w:r>
              <w:rPr>
                <w:rFonts w:ascii="Arial Narrow" w:eastAsia="仿宋_GB2312" w:hAnsi="Arial Narrow" w:hint="eastAsia"/>
              </w:rPr>
              <w:t>本公司副总经理为该公司董事</w:t>
            </w:r>
          </w:p>
        </w:tc>
        <w:tc>
          <w:tcPr>
            <w:tcW w:w="1702" w:type="dxa"/>
            <w:tcBorders>
              <w:top w:val="nil"/>
              <w:bottom w:val="nil"/>
            </w:tcBorders>
            <w:vAlign w:val="center"/>
          </w:tcPr>
          <w:p w:rsidR="00E82F1D" w:rsidRPr="009B6659" w:rsidRDefault="00E82F1D" w:rsidP="00B667C4">
            <w:pPr>
              <w:jc w:val="right"/>
              <w:rPr>
                <w:rFonts w:ascii="Arial Narrow" w:eastAsia="仿宋_GB2312" w:hAnsi="Arial Narrow"/>
              </w:rPr>
            </w:pPr>
            <w:r>
              <w:rPr>
                <w:rFonts w:ascii="Arial Narrow" w:eastAsia="仿宋_GB2312" w:hAnsi="Arial Narrow" w:hint="eastAsia"/>
              </w:rPr>
              <w:t>73456135-X</w:t>
            </w:r>
          </w:p>
        </w:tc>
      </w:tr>
      <w:tr w:rsidR="00E82F1D" w:rsidRPr="009B6659" w:rsidTr="00B667C4">
        <w:trPr>
          <w:trHeight w:val="397"/>
        </w:trPr>
        <w:tc>
          <w:tcPr>
            <w:tcW w:w="4174" w:type="dxa"/>
            <w:tcBorders>
              <w:top w:val="nil"/>
              <w:bottom w:val="single" w:sz="8" w:space="0" w:color="auto"/>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本公司董事、总经理、财务总监及董事会秘书等</w:t>
            </w:r>
          </w:p>
        </w:tc>
        <w:tc>
          <w:tcPr>
            <w:tcW w:w="3305" w:type="dxa"/>
            <w:tcBorders>
              <w:top w:val="nil"/>
              <w:bottom w:val="single" w:sz="8" w:space="0" w:color="auto"/>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关键管理人员</w:t>
            </w:r>
          </w:p>
        </w:tc>
        <w:tc>
          <w:tcPr>
            <w:tcW w:w="1702" w:type="dxa"/>
            <w:tcBorders>
              <w:top w:val="nil"/>
              <w:bottom w:val="single" w:sz="8"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w:t>
            </w:r>
            <w:r w:rsidRPr="009B6659">
              <w:rPr>
                <w:rFonts w:ascii="Arial Narrow" w:eastAsia="仿宋_GB2312" w:hAnsi="Arial Narrow"/>
              </w:rPr>
              <w:t xml:space="preserve">　</w:t>
            </w:r>
          </w:p>
        </w:tc>
      </w:tr>
    </w:tbl>
    <w:p w:rsidR="00E82F1D" w:rsidRDefault="00E82F1D" w:rsidP="00F7113C">
      <w:pPr>
        <w:autoSpaceDE w:val="0"/>
        <w:autoSpaceDN w:val="0"/>
        <w:adjustRightInd w:val="0"/>
        <w:spacing w:before="120" w:afterLines="50"/>
        <w:ind w:left="418" w:hanging="418"/>
        <w:rPr>
          <w:rFonts w:ascii="Arial Narrow" w:eastAsia="仿宋_GB2312" w:hAnsi="Arial Narrow" w:cs="仿宋_GB2312"/>
          <w:sz w:val="24"/>
        </w:rPr>
      </w:pPr>
      <w:r>
        <w:rPr>
          <w:rFonts w:ascii="Arial Narrow" w:eastAsia="仿宋_GB2312" w:hAnsi="Arial Narrow" w:cs="仿宋_GB2312"/>
          <w:sz w:val="24"/>
        </w:rPr>
        <w:t>（</w:t>
      </w:r>
      <w:r>
        <w:rPr>
          <w:rFonts w:ascii="Arial Narrow" w:eastAsia="仿宋_GB2312" w:hAnsi="Arial Narrow" w:cs="仿宋_GB2312"/>
          <w:sz w:val="24"/>
        </w:rPr>
        <w:t>2</w:t>
      </w:r>
      <w:r>
        <w:rPr>
          <w:rFonts w:ascii="Arial Narrow" w:eastAsia="仿宋_GB2312" w:hAnsi="Arial Narrow" w:cs="仿宋_GB2312"/>
          <w:sz w:val="24"/>
        </w:rPr>
        <w:t>）企业年金</w:t>
      </w:r>
    </w:p>
    <w:tbl>
      <w:tblPr>
        <w:tblW w:w="0" w:type="auto"/>
        <w:tblInd w:w="2" w:type="dxa"/>
        <w:tblBorders>
          <w:top w:val="single" w:sz="4" w:space="0" w:color="auto"/>
          <w:bottom w:val="single" w:sz="4" w:space="0" w:color="auto"/>
        </w:tblBorders>
        <w:tblLayout w:type="fixed"/>
        <w:tblLook w:val="0000"/>
      </w:tblPr>
      <w:tblGrid>
        <w:gridCol w:w="5464"/>
        <w:gridCol w:w="3756"/>
      </w:tblGrid>
      <w:tr w:rsidR="00E82F1D" w:rsidRPr="009B6659" w:rsidTr="00B667C4">
        <w:trPr>
          <w:trHeight w:hRule="exact" w:val="397"/>
        </w:trPr>
        <w:tc>
          <w:tcPr>
            <w:tcW w:w="5464" w:type="dxa"/>
            <w:tcBorders>
              <w:top w:val="single" w:sz="8" w:space="0" w:color="auto"/>
              <w:bottom w:val="single" w:sz="4" w:space="0" w:color="auto"/>
            </w:tcBorders>
            <w:vAlign w:val="center"/>
          </w:tcPr>
          <w:p w:rsidR="00E82F1D" w:rsidRPr="009B6659" w:rsidRDefault="00E82F1D" w:rsidP="00B667C4">
            <w:pPr>
              <w:snapToGrid w:val="0"/>
              <w:ind w:leftChars="-2" w:left="-4" w:firstLineChars="1" w:firstLine="2"/>
              <w:rPr>
                <w:rFonts w:ascii="Arial Narrow" w:eastAsia="仿宋_GB2312" w:hAnsi="Arial Narrow"/>
                <w:b/>
                <w:bCs/>
              </w:rPr>
            </w:pPr>
            <w:r w:rsidRPr="009B6659">
              <w:rPr>
                <w:rFonts w:ascii="Arial Narrow" w:eastAsia="仿宋_GB2312" w:hAnsi="Arial Narrow" w:cs="仿宋_GB2312"/>
                <w:b/>
                <w:bCs/>
              </w:rPr>
              <w:t>企业年金基金管理各方当事人</w:t>
            </w:r>
          </w:p>
        </w:tc>
        <w:tc>
          <w:tcPr>
            <w:tcW w:w="3756" w:type="dxa"/>
            <w:tcBorders>
              <w:top w:val="single" w:sz="8" w:space="0" w:color="auto"/>
              <w:bottom w:val="single" w:sz="4" w:space="0" w:color="auto"/>
            </w:tcBorders>
            <w:vAlign w:val="center"/>
          </w:tcPr>
          <w:p w:rsidR="00E82F1D" w:rsidRPr="009B6659" w:rsidRDefault="00E82F1D" w:rsidP="00B667C4">
            <w:pPr>
              <w:snapToGrid w:val="0"/>
              <w:ind w:leftChars="-2" w:left="-4" w:firstLineChars="1" w:firstLine="2"/>
              <w:jc w:val="right"/>
              <w:rPr>
                <w:rFonts w:ascii="Arial Narrow" w:eastAsia="仿宋_GB2312" w:hAnsi="Arial Narrow"/>
                <w:b/>
                <w:bCs/>
              </w:rPr>
            </w:pPr>
            <w:r w:rsidRPr="009B6659">
              <w:rPr>
                <w:rFonts w:ascii="Arial Narrow" w:eastAsia="仿宋_GB2312" w:hAnsi="Arial Narrow" w:cs="仿宋_GB2312"/>
                <w:b/>
                <w:bCs/>
              </w:rPr>
              <w:t>当事人名称</w:t>
            </w:r>
          </w:p>
        </w:tc>
      </w:tr>
      <w:tr w:rsidR="00E82F1D" w:rsidRPr="009B6659" w:rsidTr="00B667C4">
        <w:trPr>
          <w:trHeight w:hRule="exact" w:val="397"/>
        </w:trPr>
        <w:tc>
          <w:tcPr>
            <w:tcW w:w="5464" w:type="dxa"/>
            <w:tcBorders>
              <w:top w:val="single" w:sz="4" w:space="0" w:color="auto"/>
              <w:bottom w:val="nil"/>
            </w:tcBorders>
            <w:vAlign w:val="center"/>
          </w:tcPr>
          <w:p w:rsidR="00E82F1D" w:rsidRPr="009B6659" w:rsidRDefault="00E82F1D" w:rsidP="00B667C4">
            <w:pPr>
              <w:snapToGrid w:val="0"/>
              <w:ind w:leftChars="-2" w:left="-4" w:firstLineChars="1" w:firstLine="2"/>
              <w:rPr>
                <w:rFonts w:ascii="Arial Narrow" w:eastAsia="仿宋_GB2312" w:hAnsi="Arial Narrow"/>
              </w:rPr>
            </w:pPr>
            <w:r w:rsidRPr="009B6659">
              <w:rPr>
                <w:rFonts w:ascii="Arial Narrow" w:eastAsia="仿宋_GB2312" w:hAnsi="Arial Narrow" w:cs="仿宋_GB2312"/>
              </w:rPr>
              <w:t>企业年金基金受托人</w:t>
            </w:r>
          </w:p>
        </w:tc>
        <w:tc>
          <w:tcPr>
            <w:tcW w:w="3756" w:type="dxa"/>
            <w:tcBorders>
              <w:top w:val="single" w:sz="4" w:space="0" w:color="auto"/>
              <w:bottom w:val="nil"/>
            </w:tcBorders>
            <w:vAlign w:val="center"/>
          </w:tcPr>
          <w:p w:rsidR="00E82F1D" w:rsidRPr="009B6659" w:rsidRDefault="00E82F1D" w:rsidP="00B667C4">
            <w:pPr>
              <w:wordWrap w:val="0"/>
              <w:snapToGrid w:val="0"/>
              <w:ind w:leftChars="-2" w:left="-4" w:firstLineChars="1" w:firstLine="2"/>
              <w:jc w:val="right"/>
              <w:rPr>
                <w:rFonts w:ascii="Arial Narrow" w:eastAsia="仿宋_GB2312" w:hAnsi="Arial Narrow"/>
              </w:rPr>
            </w:pPr>
            <w:r w:rsidRPr="009B6659">
              <w:rPr>
                <w:rFonts w:ascii="Arial Narrow" w:eastAsia="仿宋_GB2312" w:hAnsi="Arial Narrow" w:cs="仿宋_GB2312"/>
              </w:rPr>
              <w:t>太平养老保险股份有限公司</w:t>
            </w:r>
          </w:p>
        </w:tc>
      </w:tr>
      <w:tr w:rsidR="00E82F1D" w:rsidRPr="009B6659" w:rsidTr="00B667C4">
        <w:trPr>
          <w:trHeight w:hRule="exact" w:val="397"/>
        </w:trPr>
        <w:tc>
          <w:tcPr>
            <w:tcW w:w="5464" w:type="dxa"/>
            <w:tcBorders>
              <w:top w:val="nil"/>
              <w:bottom w:val="nil"/>
            </w:tcBorders>
            <w:vAlign w:val="center"/>
          </w:tcPr>
          <w:p w:rsidR="00E82F1D" w:rsidRPr="009B6659" w:rsidRDefault="00E82F1D" w:rsidP="00B667C4">
            <w:pPr>
              <w:snapToGrid w:val="0"/>
              <w:ind w:leftChars="-2" w:left="-4" w:firstLineChars="1" w:firstLine="2"/>
              <w:rPr>
                <w:rFonts w:ascii="Arial Narrow" w:eastAsia="仿宋_GB2312" w:hAnsi="Arial Narrow"/>
              </w:rPr>
            </w:pPr>
            <w:r w:rsidRPr="009B6659">
              <w:rPr>
                <w:rFonts w:ascii="Arial Narrow" w:eastAsia="仿宋_GB2312" w:hAnsi="Arial Narrow" w:cs="仿宋_GB2312"/>
              </w:rPr>
              <w:t>企业年金基金账户管理人</w:t>
            </w:r>
          </w:p>
        </w:tc>
        <w:tc>
          <w:tcPr>
            <w:tcW w:w="3756" w:type="dxa"/>
            <w:tcBorders>
              <w:top w:val="nil"/>
              <w:bottom w:val="nil"/>
            </w:tcBorders>
            <w:vAlign w:val="center"/>
          </w:tcPr>
          <w:p w:rsidR="00E82F1D" w:rsidRPr="009B6659" w:rsidRDefault="00E82F1D" w:rsidP="00B667C4">
            <w:pPr>
              <w:snapToGrid w:val="0"/>
              <w:ind w:leftChars="-2" w:left="-4" w:firstLineChars="1" w:firstLine="2"/>
              <w:jc w:val="right"/>
              <w:rPr>
                <w:rFonts w:ascii="Arial Narrow" w:eastAsia="仿宋_GB2312" w:hAnsi="Arial Narrow"/>
              </w:rPr>
            </w:pPr>
            <w:r w:rsidRPr="009B6659">
              <w:rPr>
                <w:rFonts w:ascii="Arial Narrow" w:eastAsia="仿宋_GB2312" w:hAnsi="Arial Narrow" w:cs="仿宋_GB2312"/>
              </w:rPr>
              <w:t>中国工商银行股份有限公司</w:t>
            </w:r>
          </w:p>
        </w:tc>
      </w:tr>
      <w:tr w:rsidR="00E82F1D" w:rsidRPr="009B6659" w:rsidTr="00B667C4">
        <w:trPr>
          <w:trHeight w:hRule="exact" w:val="397"/>
        </w:trPr>
        <w:tc>
          <w:tcPr>
            <w:tcW w:w="5464" w:type="dxa"/>
            <w:tcBorders>
              <w:top w:val="nil"/>
              <w:bottom w:val="nil"/>
            </w:tcBorders>
            <w:vAlign w:val="center"/>
          </w:tcPr>
          <w:p w:rsidR="00E82F1D" w:rsidRPr="009B6659" w:rsidRDefault="00E82F1D" w:rsidP="00B667C4">
            <w:pPr>
              <w:snapToGrid w:val="0"/>
              <w:ind w:leftChars="-2" w:left="-4" w:firstLineChars="1" w:firstLine="2"/>
              <w:rPr>
                <w:rFonts w:ascii="Arial Narrow" w:eastAsia="仿宋_GB2312" w:hAnsi="Arial Narrow"/>
              </w:rPr>
            </w:pPr>
            <w:r w:rsidRPr="009B6659">
              <w:rPr>
                <w:rFonts w:ascii="Arial Narrow" w:eastAsia="仿宋_GB2312" w:hAnsi="Arial Narrow" w:cs="仿宋_GB2312"/>
              </w:rPr>
              <w:t>企业年金基金托管人</w:t>
            </w:r>
          </w:p>
        </w:tc>
        <w:tc>
          <w:tcPr>
            <w:tcW w:w="3756" w:type="dxa"/>
            <w:tcBorders>
              <w:top w:val="nil"/>
              <w:bottom w:val="nil"/>
            </w:tcBorders>
            <w:vAlign w:val="center"/>
          </w:tcPr>
          <w:p w:rsidR="00E82F1D" w:rsidRPr="009B6659" w:rsidRDefault="00E82F1D" w:rsidP="00B667C4">
            <w:pPr>
              <w:snapToGrid w:val="0"/>
              <w:ind w:leftChars="-2" w:left="-4" w:firstLineChars="1" w:firstLine="2"/>
              <w:jc w:val="right"/>
              <w:rPr>
                <w:rFonts w:ascii="Arial Narrow" w:eastAsia="仿宋_GB2312" w:hAnsi="Arial Narrow"/>
              </w:rPr>
            </w:pPr>
            <w:r w:rsidRPr="009B6659">
              <w:rPr>
                <w:rFonts w:ascii="Arial Narrow" w:eastAsia="仿宋_GB2312" w:hAnsi="Arial Narrow" w:cs="仿宋_GB2312"/>
              </w:rPr>
              <w:t>中国工商银行股份有限公司</w:t>
            </w:r>
          </w:p>
        </w:tc>
      </w:tr>
      <w:tr w:rsidR="00E82F1D" w:rsidRPr="009B6659" w:rsidTr="00B667C4">
        <w:trPr>
          <w:trHeight w:hRule="exact" w:val="397"/>
        </w:trPr>
        <w:tc>
          <w:tcPr>
            <w:tcW w:w="5464" w:type="dxa"/>
            <w:tcBorders>
              <w:top w:val="nil"/>
              <w:bottom w:val="single" w:sz="8" w:space="0" w:color="auto"/>
            </w:tcBorders>
            <w:vAlign w:val="center"/>
          </w:tcPr>
          <w:p w:rsidR="00E82F1D" w:rsidRPr="009B6659" w:rsidRDefault="00E82F1D" w:rsidP="00B667C4">
            <w:pPr>
              <w:snapToGrid w:val="0"/>
              <w:ind w:leftChars="-2" w:left="-4" w:firstLineChars="1" w:firstLine="2"/>
              <w:rPr>
                <w:rFonts w:ascii="Arial Narrow" w:eastAsia="仿宋_GB2312" w:hAnsi="Arial Narrow"/>
              </w:rPr>
            </w:pPr>
            <w:r w:rsidRPr="009B6659">
              <w:rPr>
                <w:rFonts w:ascii="Arial Narrow" w:eastAsia="仿宋_GB2312" w:hAnsi="Arial Narrow" w:cs="仿宋_GB2312"/>
              </w:rPr>
              <w:t>企业年金基金投资管理人</w:t>
            </w:r>
          </w:p>
        </w:tc>
        <w:tc>
          <w:tcPr>
            <w:tcW w:w="3756" w:type="dxa"/>
            <w:tcBorders>
              <w:top w:val="nil"/>
              <w:bottom w:val="single" w:sz="8" w:space="0" w:color="auto"/>
            </w:tcBorders>
            <w:vAlign w:val="center"/>
          </w:tcPr>
          <w:p w:rsidR="00E82F1D" w:rsidRPr="009B6659" w:rsidRDefault="00E82F1D" w:rsidP="00B667C4">
            <w:pPr>
              <w:snapToGrid w:val="0"/>
              <w:ind w:leftChars="-2" w:left="-4" w:firstLineChars="1" w:firstLine="2"/>
              <w:jc w:val="right"/>
              <w:rPr>
                <w:rFonts w:ascii="Arial Narrow" w:eastAsia="仿宋_GB2312" w:hAnsi="Arial Narrow"/>
              </w:rPr>
            </w:pPr>
            <w:r w:rsidRPr="009B6659">
              <w:rPr>
                <w:rFonts w:ascii="Arial Narrow" w:eastAsia="仿宋_GB2312" w:hAnsi="Arial Narrow" w:cs="仿宋_GB2312"/>
              </w:rPr>
              <w:t>太平养老保险股份有限公司</w:t>
            </w:r>
          </w:p>
        </w:tc>
      </w:tr>
    </w:tbl>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5</w:t>
      </w:r>
      <w:r>
        <w:rPr>
          <w:rFonts w:ascii="Arial Narrow" w:eastAsia="仿宋_GB2312" w:hAnsi="Arial Narrow"/>
          <w:sz w:val="24"/>
        </w:rPr>
        <w:t>、关联交易情况</w:t>
      </w:r>
    </w:p>
    <w:p w:rsidR="00E82F1D" w:rsidRDefault="00E82F1D" w:rsidP="00F7113C">
      <w:pPr>
        <w:snapToGrid w:val="0"/>
        <w:spacing w:beforeLines="50" w:afterLines="90"/>
        <w:ind w:leftChars="-1" w:left="-2"/>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）关联采购与销售情况</w:t>
      </w:r>
    </w:p>
    <w:p w:rsidR="00E82F1D" w:rsidRDefault="00E82F1D" w:rsidP="00F7113C">
      <w:pPr>
        <w:spacing w:before="120" w:afterLines="90"/>
        <w:rPr>
          <w:rFonts w:ascii="Arial Narrow" w:eastAsia="仿宋_GB2312" w:hAnsi="Arial Narrow"/>
          <w:sz w:val="24"/>
        </w:rPr>
      </w:pPr>
      <w:bookmarkStart w:id="25" w:name="OLE_LINK7"/>
      <w:r>
        <w:rPr>
          <w:rFonts w:ascii="Arial Narrow" w:eastAsia="仿宋_GB2312" w:hAnsi="Arial Narrow"/>
          <w:sz w:val="24"/>
        </w:rPr>
        <w:t>①</w:t>
      </w:r>
      <w:r>
        <w:rPr>
          <w:rFonts w:ascii="Arial Narrow" w:eastAsia="仿宋_GB2312" w:hAnsi="Arial Narrow"/>
          <w:sz w:val="24"/>
        </w:rPr>
        <w:t>采购商品、接受劳务</w:t>
      </w:r>
    </w:p>
    <w:tbl>
      <w:tblPr>
        <w:tblW w:w="0" w:type="auto"/>
        <w:tblBorders>
          <w:top w:val="single" w:sz="4" w:space="0" w:color="auto"/>
          <w:bottom w:val="single" w:sz="4" w:space="0" w:color="auto"/>
        </w:tblBorders>
        <w:tblLayout w:type="fixed"/>
        <w:tblLook w:val="0000"/>
      </w:tblPr>
      <w:tblGrid>
        <w:gridCol w:w="4073"/>
        <w:gridCol w:w="1902"/>
        <w:gridCol w:w="1744"/>
        <w:gridCol w:w="1462"/>
      </w:tblGrid>
      <w:tr w:rsidR="00E82F1D" w:rsidRPr="009B6659" w:rsidTr="00B667C4">
        <w:trPr>
          <w:trHeight w:hRule="exact" w:val="397"/>
        </w:trPr>
        <w:tc>
          <w:tcPr>
            <w:tcW w:w="4073" w:type="dxa"/>
            <w:tcBorders>
              <w:top w:val="single" w:sz="8" w:space="0" w:color="auto"/>
              <w:bottom w:val="single" w:sz="4" w:space="0" w:color="auto"/>
            </w:tcBorders>
            <w:vAlign w:val="center"/>
          </w:tcPr>
          <w:p w:rsidR="00E82F1D" w:rsidRPr="009B6659" w:rsidRDefault="00E82F1D" w:rsidP="00B667C4">
            <w:pPr>
              <w:snapToGrid w:val="0"/>
              <w:rPr>
                <w:rFonts w:ascii="Arial Narrow" w:eastAsia="仿宋_GB2312" w:hAnsi="Arial Narrow"/>
                <w:b/>
                <w:bCs/>
              </w:rPr>
            </w:pPr>
            <w:r w:rsidRPr="009B6659">
              <w:rPr>
                <w:rFonts w:ascii="Arial Narrow" w:eastAsia="仿宋_GB2312" w:hAnsi="Arial Narrow" w:cs="仿宋_GB2312"/>
                <w:b/>
                <w:bCs/>
              </w:rPr>
              <w:t>关联方</w:t>
            </w:r>
          </w:p>
        </w:tc>
        <w:tc>
          <w:tcPr>
            <w:tcW w:w="1902" w:type="dxa"/>
            <w:tcBorders>
              <w:top w:val="single" w:sz="8" w:space="0" w:color="auto"/>
              <w:bottom w:val="single" w:sz="4" w:space="0" w:color="auto"/>
            </w:tcBorders>
            <w:vAlign w:val="center"/>
          </w:tcPr>
          <w:p w:rsidR="00E82F1D" w:rsidRPr="009B6659" w:rsidRDefault="00E82F1D" w:rsidP="00B667C4">
            <w:pPr>
              <w:snapToGrid w:val="0"/>
              <w:rPr>
                <w:rFonts w:ascii="Arial Narrow" w:eastAsia="仿宋_GB2312" w:hAnsi="Arial Narrow"/>
                <w:b/>
                <w:bCs/>
              </w:rPr>
            </w:pPr>
            <w:r w:rsidRPr="009B6659">
              <w:rPr>
                <w:rFonts w:ascii="Arial Narrow" w:eastAsia="仿宋_GB2312" w:hAnsi="Arial Narrow" w:cs="仿宋_GB2312"/>
                <w:b/>
                <w:bCs/>
              </w:rPr>
              <w:t>关联交易内容</w:t>
            </w:r>
          </w:p>
        </w:tc>
        <w:tc>
          <w:tcPr>
            <w:tcW w:w="1744" w:type="dxa"/>
            <w:tcBorders>
              <w:top w:val="single" w:sz="8" w:space="0" w:color="auto"/>
              <w:bottom w:val="single" w:sz="4" w:space="0" w:color="auto"/>
            </w:tcBorders>
            <w:vAlign w:val="center"/>
          </w:tcPr>
          <w:p w:rsidR="00E82F1D" w:rsidRPr="009B6659" w:rsidRDefault="00E82F1D" w:rsidP="00B667C4">
            <w:pPr>
              <w:adjustRightInd w:val="0"/>
              <w:snapToGrid w:val="0"/>
              <w:jc w:val="right"/>
              <w:rPr>
                <w:rFonts w:ascii="Arial Narrow" w:eastAsia="仿宋_GB2312" w:hAnsi="Arial Narrow"/>
                <w:b/>
                <w:bCs/>
              </w:rPr>
            </w:pPr>
            <w:r w:rsidRPr="009B6659">
              <w:rPr>
                <w:rFonts w:ascii="Arial Narrow" w:eastAsia="仿宋_GB2312" w:hAnsi="Arial Narrow" w:cs="仿宋_GB2312"/>
                <w:b/>
                <w:bCs/>
              </w:rPr>
              <w:t>本期金额</w:t>
            </w:r>
          </w:p>
        </w:tc>
        <w:tc>
          <w:tcPr>
            <w:tcW w:w="1462" w:type="dxa"/>
            <w:tcBorders>
              <w:top w:val="single" w:sz="8" w:space="0" w:color="auto"/>
              <w:bottom w:val="single" w:sz="4" w:space="0" w:color="auto"/>
            </w:tcBorders>
            <w:vAlign w:val="center"/>
          </w:tcPr>
          <w:p w:rsidR="00E82F1D" w:rsidRPr="009B6659" w:rsidRDefault="00E82F1D" w:rsidP="00B667C4">
            <w:pPr>
              <w:adjustRightInd w:val="0"/>
              <w:snapToGrid w:val="0"/>
              <w:jc w:val="right"/>
              <w:rPr>
                <w:rFonts w:ascii="Arial Narrow" w:eastAsia="仿宋_GB2312" w:hAnsi="Arial Narrow"/>
                <w:b/>
                <w:bCs/>
              </w:rPr>
            </w:pPr>
            <w:r w:rsidRPr="009B6659">
              <w:rPr>
                <w:rFonts w:ascii="Arial Narrow" w:eastAsia="仿宋_GB2312" w:hAnsi="Arial Narrow" w:cs="仿宋_GB2312"/>
                <w:b/>
                <w:bCs/>
              </w:rPr>
              <w:t>上期金额</w:t>
            </w:r>
          </w:p>
        </w:tc>
      </w:tr>
      <w:tr w:rsidR="00E82F1D" w:rsidRPr="009B6659" w:rsidTr="00B667C4">
        <w:trPr>
          <w:trHeight w:hRule="exact" w:val="397"/>
        </w:trPr>
        <w:tc>
          <w:tcPr>
            <w:tcW w:w="4073" w:type="dxa"/>
            <w:tcBorders>
              <w:top w:val="single" w:sz="4" w:space="0" w:color="auto"/>
              <w:bottom w:val="nil"/>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北京北广置业有限公司</w:t>
            </w:r>
          </w:p>
        </w:tc>
        <w:tc>
          <w:tcPr>
            <w:tcW w:w="1902" w:type="dxa"/>
            <w:tcBorders>
              <w:top w:val="single" w:sz="4" w:space="0" w:color="auto"/>
              <w:bottom w:val="nil"/>
            </w:tcBorders>
            <w:vAlign w:val="center"/>
          </w:tcPr>
          <w:p w:rsidR="00E82F1D" w:rsidRPr="009B6659" w:rsidRDefault="00E82F1D" w:rsidP="00B667C4">
            <w:pPr>
              <w:widowControl/>
              <w:jc w:val="left"/>
              <w:rPr>
                <w:rFonts w:ascii="Arial Narrow" w:eastAsia="仿宋_GB2312" w:hAnsi="Arial Narrow"/>
                <w:kern w:val="0"/>
              </w:rPr>
            </w:pPr>
            <w:r w:rsidRPr="009B6659">
              <w:rPr>
                <w:rFonts w:ascii="Arial Narrow" w:eastAsia="仿宋_GB2312" w:hAnsi="Arial Narrow"/>
                <w:kern w:val="0"/>
              </w:rPr>
              <w:t>房租</w:t>
            </w:r>
          </w:p>
        </w:tc>
        <w:tc>
          <w:tcPr>
            <w:tcW w:w="1744" w:type="dxa"/>
            <w:tcBorders>
              <w:top w:val="single" w:sz="4" w:space="0" w:color="auto"/>
              <w:bottom w:val="nil"/>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503,583.20</w:t>
            </w:r>
          </w:p>
        </w:tc>
        <w:tc>
          <w:tcPr>
            <w:tcW w:w="1462" w:type="dxa"/>
            <w:tcBorders>
              <w:top w:val="single" w:sz="4" w:space="0" w:color="auto"/>
              <w:bottom w:val="nil"/>
            </w:tcBorders>
            <w:vAlign w:val="center"/>
          </w:tcPr>
          <w:p w:rsidR="00E82F1D" w:rsidRPr="009B6659" w:rsidRDefault="00E82F1D" w:rsidP="00B667C4">
            <w:pPr>
              <w:widowControl/>
              <w:jc w:val="right"/>
              <w:rPr>
                <w:rFonts w:ascii="Arial Narrow" w:hAnsi="Arial Narrow"/>
                <w:kern w:val="0"/>
              </w:rPr>
            </w:pPr>
            <w:r w:rsidRPr="009B6659">
              <w:rPr>
                <w:rFonts w:ascii="Arial Narrow" w:hAnsi="Arial Narrow"/>
                <w:kern w:val="0"/>
              </w:rPr>
              <w:t>504,962.88</w:t>
            </w:r>
          </w:p>
        </w:tc>
      </w:tr>
      <w:tr w:rsidR="00E82F1D" w:rsidRPr="009B6659" w:rsidTr="00B667C4">
        <w:trPr>
          <w:trHeight w:hRule="exact" w:val="397"/>
        </w:trPr>
        <w:tc>
          <w:tcPr>
            <w:tcW w:w="4073" w:type="dxa"/>
            <w:tcBorders>
              <w:top w:val="nil"/>
              <w:bottom w:val="nil"/>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北京美光房地产开发有限公司</w:t>
            </w:r>
          </w:p>
        </w:tc>
        <w:tc>
          <w:tcPr>
            <w:tcW w:w="1902" w:type="dxa"/>
            <w:tcBorders>
              <w:top w:val="nil"/>
              <w:bottom w:val="nil"/>
            </w:tcBorders>
            <w:vAlign w:val="center"/>
          </w:tcPr>
          <w:p w:rsidR="00E82F1D" w:rsidRPr="009B6659" w:rsidRDefault="00E82F1D" w:rsidP="00B667C4">
            <w:pPr>
              <w:widowControl/>
              <w:jc w:val="left"/>
              <w:rPr>
                <w:rFonts w:ascii="Arial Narrow" w:eastAsia="仿宋_GB2312" w:hAnsi="Arial Narrow"/>
                <w:kern w:val="0"/>
              </w:rPr>
            </w:pPr>
            <w:r w:rsidRPr="009B6659">
              <w:rPr>
                <w:rFonts w:ascii="Arial Narrow" w:eastAsia="仿宋_GB2312" w:hAnsi="Arial Narrow"/>
                <w:kern w:val="0"/>
              </w:rPr>
              <w:t>房租</w:t>
            </w:r>
          </w:p>
        </w:tc>
        <w:tc>
          <w:tcPr>
            <w:tcW w:w="1744" w:type="dxa"/>
            <w:tcBorders>
              <w:top w:val="nil"/>
              <w:bottom w:val="nil"/>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193,887.00</w:t>
            </w:r>
          </w:p>
        </w:tc>
        <w:tc>
          <w:tcPr>
            <w:tcW w:w="1462" w:type="dxa"/>
            <w:tcBorders>
              <w:top w:val="nil"/>
              <w:bottom w:val="nil"/>
            </w:tcBorders>
            <w:vAlign w:val="center"/>
          </w:tcPr>
          <w:p w:rsidR="00E82F1D" w:rsidRPr="009B6659" w:rsidRDefault="00E82F1D" w:rsidP="00B667C4">
            <w:pPr>
              <w:widowControl/>
              <w:jc w:val="right"/>
              <w:rPr>
                <w:rFonts w:ascii="Arial Narrow" w:hAnsi="Arial Narrow"/>
                <w:kern w:val="0"/>
              </w:rPr>
            </w:pPr>
            <w:r w:rsidRPr="009B6659">
              <w:rPr>
                <w:rFonts w:ascii="Arial Narrow" w:hAnsi="Arial Narrow"/>
                <w:kern w:val="0"/>
              </w:rPr>
              <w:t>182,906.10</w:t>
            </w:r>
          </w:p>
        </w:tc>
      </w:tr>
      <w:tr w:rsidR="00E82F1D" w:rsidRPr="009B6659" w:rsidTr="00B667C4">
        <w:trPr>
          <w:trHeight w:hRule="exact" w:val="397"/>
        </w:trPr>
        <w:tc>
          <w:tcPr>
            <w:tcW w:w="4073" w:type="dxa"/>
            <w:tcBorders>
              <w:top w:val="nil"/>
              <w:bottom w:val="nil"/>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北京歌华文化设施管理有限公司</w:t>
            </w:r>
          </w:p>
        </w:tc>
        <w:tc>
          <w:tcPr>
            <w:tcW w:w="1902" w:type="dxa"/>
            <w:tcBorders>
              <w:top w:val="nil"/>
              <w:bottom w:val="nil"/>
            </w:tcBorders>
            <w:vAlign w:val="center"/>
          </w:tcPr>
          <w:p w:rsidR="00E82F1D" w:rsidRPr="009B6659" w:rsidRDefault="00E82F1D" w:rsidP="00B667C4">
            <w:pPr>
              <w:widowControl/>
              <w:jc w:val="left"/>
              <w:rPr>
                <w:rFonts w:ascii="Arial Narrow" w:eastAsia="仿宋_GB2312" w:hAnsi="Arial Narrow"/>
                <w:kern w:val="0"/>
              </w:rPr>
            </w:pPr>
            <w:proofErr w:type="gramStart"/>
            <w:r w:rsidRPr="009B6659">
              <w:rPr>
                <w:rFonts w:ascii="Arial Narrow" w:eastAsia="仿宋_GB2312" w:hAnsi="Arial Narrow"/>
                <w:kern w:val="0"/>
              </w:rPr>
              <w:t>物业费</w:t>
            </w:r>
            <w:proofErr w:type="gramEnd"/>
          </w:p>
        </w:tc>
        <w:tc>
          <w:tcPr>
            <w:tcW w:w="1744" w:type="dxa"/>
            <w:tcBorders>
              <w:top w:val="nil"/>
              <w:bottom w:val="nil"/>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4,621,383.02</w:t>
            </w:r>
          </w:p>
        </w:tc>
        <w:tc>
          <w:tcPr>
            <w:tcW w:w="1462" w:type="dxa"/>
            <w:tcBorders>
              <w:top w:val="nil"/>
              <w:bottom w:val="nil"/>
            </w:tcBorders>
            <w:vAlign w:val="center"/>
          </w:tcPr>
          <w:p w:rsidR="00E82F1D" w:rsidRPr="009B6659" w:rsidRDefault="00E82F1D" w:rsidP="00B667C4">
            <w:pPr>
              <w:widowControl/>
              <w:jc w:val="right"/>
              <w:rPr>
                <w:rFonts w:ascii="Arial Narrow" w:hAnsi="Arial Narrow"/>
                <w:kern w:val="0"/>
              </w:rPr>
            </w:pPr>
            <w:r w:rsidRPr="009B6659">
              <w:rPr>
                <w:rFonts w:ascii="Arial Narrow" w:hAnsi="Arial Narrow"/>
                <w:kern w:val="0"/>
              </w:rPr>
              <w:t>4,219,738.56</w:t>
            </w:r>
          </w:p>
        </w:tc>
      </w:tr>
      <w:tr w:rsidR="00E82F1D" w:rsidRPr="009B6659" w:rsidTr="00B667C4">
        <w:trPr>
          <w:trHeight w:hRule="exact" w:val="397"/>
        </w:trPr>
        <w:tc>
          <w:tcPr>
            <w:tcW w:w="4073" w:type="dxa"/>
            <w:tcBorders>
              <w:top w:val="nil"/>
              <w:bottom w:val="nil"/>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北京歌华文化设施管理有限公司</w:t>
            </w:r>
          </w:p>
        </w:tc>
        <w:tc>
          <w:tcPr>
            <w:tcW w:w="1902" w:type="dxa"/>
            <w:tcBorders>
              <w:top w:val="nil"/>
              <w:bottom w:val="nil"/>
            </w:tcBorders>
            <w:vAlign w:val="center"/>
          </w:tcPr>
          <w:p w:rsidR="00E82F1D" w:rsidRPr="009B6659" w:rsidRDefault="00E82F1D" w:rsidP="00B667C4">
            <w:pPr>
              <w:widowControl/>
              <w:jc w:val="left"/>
              <w:rPr>
                <w:rFonts w:ascii="Arial Narrow" w:eastAsia="仿宋_GB2312" w:hAnsi="Arial Narrow"/>
                <w:kern w:val="0"/>
              </w:rPr>
            </w:pPr>
            <w:r w:rsidRPr="009B6659">
              <w:rPr>
                <w:rFonts w:ascii="Arial Narrow" w:eastAsia="仿宋_GB2312" w:hAnsi="Arial Narrow"/>
                <w:kern w:val="0"/>
              </w:rPr>
              <w:t>停车费</w:t>
            </w:r>
          </w:p>
        </w:tc>
        <w:tc>
          <w:tcPr>
            <w:tcW w:w="1744" w:type="dxa"/>
            <w:tcBorders>
              <w:top w:val="nil"/>
              <w:bottom w:val="nil"/>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1,144,800.00</w:t>
            </w:r>
          </w:p>
        </w:tc>
        <w:tc>
          <w:tcPr>
            <w:tcW w:w="1462" w:type="dxa"/>
            <w:tcBorders>
              <w:top w:val="nil"/>
              <w:bottom w:val="nil"/>
            </w:tcBorders>
            <w:vAlign w:val="center"/>
          </w:tcPr>
          <w:p w:rsidR="00E82F1D" w:rsidRPr="009B6659" w:rsidRDefault="00E82F1D" w:rsidP="00B667C4">
            <w:pPr>
              <w:widowControl/>
              <w:jc w:val="right"/>
              <w:rPr>
                <w:rFonts w:ascii="Arial Narrow" w:hAnsi="Arial Narrow"/>
                <w:kern w:val="0"/>
              </w:rPr>
            </w:pPr>
            <w:r w:rsidRPr="009B6659">
              <w:rPr>
                <w:rFonts w:ascii="Arial Narrow" w:hAnsi="Arial Narrow"/>
                <w:kern w:val="0"/>
              </w:rPr>
              <w:t>1,144,800.00</w:t>
            </w:r>
          </w:p>
        </w:tc>
      </w:tr>
      <w:tr w:rsidR="00E82F1D" w:rsidRPr="009B6659" w:rsidTr="00B667C4">
        <w:trPr>
          <w:trHeight w:hRule="exact" w:val="397"/>
        </w:trPr>
        <w:tc>
          <w:tcPr>
            <w:tcW w:w="4073" w:type="dxa"/>
            <w:tcBorders>
              <w:top w:val="nil"/>
              <w:bottom w:val="nil"/>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北京歌华文化设施管理有限公司</w:t>
            </w:r>
          </w:p>
        </w:tc>
        <w:tc>
          <w:tcPr>
            <w:tcW w:w="1902" w:type="dxa"/>
            <w:tcBorders>
              <w:top w:val="nil"/>
              <w:bottom w:val="nil"/>
            </w:tcBorders>
            <w:vAlign w:val="center"/>
          </w:tcPr>
          <w:p w:rsidR="00E82F1D" w:rsidRPr="009B6659" w:rsidRDefault="00E82F1D" w:rsidP="00B667C4">
            <w:pPr>
              <w:widowControl/>
              <w:jc w:val="left"/>
              <w:rPr>
                <w:rFonts w:ascii="Arial Narrow" w:eastAsia="仿宋_GB2312" w:hAnsi="Arial Narrow"/>
                <w:kern w:val="0"/>
              </w:rPr>
            </w:pPr>
            <w:r w:rsidRPr="009B6659">
              <w:rPr>
                <w:rFonts w:ascii="Arial Narrow" w:eastAsia="仿宋_GB2312" w:hAnsi="Arial Narrow"/>
                <w:kern w:val="0"/>
              </w:rPr>
              <w:t>保洁费、维修费</w:t>
            </w:r>
          </w:p>
        </w:tc>
        <w:tc>
          <w:tcPr>
            <w:tcW w:w="1744" w:type="dxa"/>
            <w:tcBorders>
              <w:top w:val="nil"/>
              <w:bottom w:val="nil"/>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496,211.64</w:t>
            </w:r>
          </w:p>
        </w:tc>
        <w:tc>
          <w:tcPr>
            <w:tcW w:w="1462" w:type="dxa"/>
            <w:tcBorders>
              <w:top w:val="nil"/>
              <w:bottom w:val="nil"/>
            </w:tcBorders>
            <w:vAlign w:val="center"/>
          </w:tcPr>
          <w:p w:rsidR="00E82F1D" w:rsidRPr="009B6659" w:rsidRDefault="00E82F1D" w:rsidP="00B667C4">
            <w:pPr>
              <w:widowControl/>
              <w:jc w:val="right"/>
              <w:rPr>
                <w:rFonts w:ascii="Arial Narrow" w:hAnsi="Arial Narrow"/>
                <w:kern w:val="0"/>
              </w:rPr>
            </w:pPr>
            <w:r w:rsidRPr="009B6659">
              <w:rPr>
                <w:rFonts w:ascii="Arial Narrow" w:hAnsi="Arial Narrow"/>
                <w:kern w:val="0"/>
              </w:rPr>
              <w:t>484,116.36</w:t>
            </w:r>
          </w:p>
        </w:tc>
      </w:tr>
      <w:tr w:rsidR="00E82F1D" w:rsidRPr="009B6659" w:rsidTr="00B667C4">
        <w:trPr>
          <w:trHeight w:hRule="exact" w:val="397"/>
        </w:trPr>
        <w:tc>
          <w:tcPr>
            <w:tcW w:w="4073" w:type="dxa"/>
            <w:tcBorders>
              <w:top w:val="nil"/>
              <w:bottom w:val="nil"/>
            </w:tcBorders>
            <w:vAlign w:val="center"/>
          </w:tcPr>
          <w:p w:rsidR="00E82F1D" w:rsidRPr="009B6659" w:rsidRDefault="00E82F1D" w:rsidP="00B667C4">
            <w:pPr>
              <w:widowControl/>
              <w:rPr>
                <w:rFonts w:ascii="仿宋_GB2312" w:eastAsia="仿宋_GB2312"/>
                <w:kern w:val="0"/>
              </w:rPr>
            </w:pPr>
            <w:r w:rsidRPr="009B6659">
              <w:rPr>
                <w:rFonts w:ascii="仿宋_GB2312" w:eastAsia="仿宋_GB2312" w:hint="eastAsia"/>
                <w:kern w:val="0"/>
              </w:rPr>
              <w:t>北京瑞特影音贸易公司</w:t>
            </w:r>
          </w:p>
        </w:tc>
        <w:tc>
          <w:tcPr>
            <w:tcW w:w="1902" w:type="dxa"/>
            <w:tcBorders>
              <w:top w:val="nil"/>
              <w:bottom w:val="nil"/>
            </w:tcBorders>
            <w:vAlign w:val="center"/>
          </w:tcPr>
          <w:p w:rsidR="00E82F1D" w:rsidRPr="009B6659" w:rsidRDefault="00E82F1D" w:rsidP="00B667C4">
            <w:pPr>
              <w:widowControl/>
              <w:jc w:val="left"/>
              <w:rPr>
                <w:rFonts w:ascii="仿宋_GB2312" w:eastAsia="仿宋_GB2312"/>
                <w:kern w:val="0"/>
              </w:rPr>
            </w:pPr>
            <w:r w:rsidRPr="009B6659">
              <w:rPr>
                <w:rFonts w:ascii="仿宋_GB2312" w:eastAsia="仿宋_GB2312" w:hint="eastAsia"/>
                <w:kern w:val="0"/>
              </w:rPr>
              <w:t>施工费</w:t>
            </w:r>
          </w:p>
        </w:tc>
        <w:tc>
          <w:tcPr>
            <w:tcW w:w="1744" w:type="dxa"/>
            <w:tcBorders>
              <w:top w:val="nil"/>
              <w:bottom w:val="nil"/>
            </w:tcBorders>
            <w:vAlign w:val="center"/>
          </w:tcPr>
          <w:p w:rsidR="00E82F1D" w:rsidRPr="009B6659" w:rsidRDefault="00E82F1D" w:rsidP="00B667C4">
            <w:pPr>
              <w:jc w:val="right"/>
              <w:rPr>
                <w:rFonts w:ascii="Arial Narrow" w:hAnsi="Arial Narrow"/>
              </w:rPr>
            </w:pPr>
            <w:r w:rsidRPr="009B6659">
              <w:rPr>
                <w:rFonts w:ascii="Arial Narrow" w:hAnsi="Arial Narrow"/>
              </w:rPr>
              <w:t>9,838,076.18</w:t>
            </w:r>
          </w:p>
        </w:tc>
        <w:tc>
          <w:tcPr>
            <w:tcW w:w="1462" w:type="dxa"/>
            <w:tcBorders>
              <w:top w:val="nil"/>
              <w:bottom w:val="nil"/>
            </w:tcBorders>
            <w:vAlign w:val="center"/>
          </w:tcPr>
          <w:p w:rsidR="00E82F1D" w:rsidRPr="009B6659" w:rsidRDefault="00E82F1D" w:rsidP="00B667C4">
            <w:pPr>
              <w:jc w:val="right"/>
              <w:rPr>
                <w:rFonts w:ascii="Arial Narrow" w:hAnsi="Arial Narrow"/>
              </w:rPr>
            </w:pPr>
            <w:r w:rsidRPr="009B6659">
              <w:rPr>
                <w:rFonts w:ascii="Arial Narrow" w:hAnsi="Arial Narrow"/>
              </w:rPr>
              <w:t>11,183,120.08</w:t>
            </w:r>
          </w:p>
        </w:tc>
      </w:tr>
      <w:tr w:rsidR="00E82F1D" w:rsidRPr="009B6659" w:rsidTr="00B667C4">
        <w:trPr>
          <w:trHeight w:hRule="exact" w:val="397"/>
        </w:trPr>
        <w:tc>
          <w:tcPr>
            <w:tcW w:w="4073" w:type="dxa"/>
            <w:tcBorders>
              <w:top w:val="nil"/>
              <w:bottom w:val="nil"/>
            </w:tcBorders>
            <w:vAlign w:val="center"/>
          </w:tcPr>
          <w:p w:rsidR="00E82F1D" w:rsidRPr="009B6659" w:rsidRDefault="00E82F1D" w:rsidP="00B667C4">
            <w:pPr>
              <w:widowControl/>
              <w:rPr>
                <w:rFonts w:ascii="仿宋_GB2312" w:eastAsia="仿宋_GB2312"/>
                <w:kern w:val="0"/>
              </w:rPr>
            </w:pPr>
            <w:r w:rsidRPr="009B6659">
              <w:rPr>
                <w:rFonts w:ascii="仿宋_GB2312" w:eastAsia="仿宋_GB2312" w:hint="eastAsia"/>
                <w:kern w:val="0"/>
              </w:rPr>
              <w:t>北京瑞特影音贸易公司</w:t>
            </w:r>
          </w:p>
        </w:tc>
        <w:tc>
          <w:tcPr>
            <w:tcW w:w="1902" w:type="dxa"/>
            <w:tcBorders>
              <w:top w:val="nil"/>
              <w:bottom w:val="nil"/>
            </w:tcBorders>
            <w:vAlign w:val="center"/>
          </w:tcPr>
          <w:p w:rsidR="00E82F1D" w:rsidRPr="009B6659" w:rsidRDefault="00E82F1D" w:rsidP="00B667C4">
            <w:pPr>
              <w:widowControl/>
              <w:jc w:val="left"/>
              <w:rPr>
                <w:rFonts w:ascii="仿宋_GB2312" w:eastAsia="仿宋_GB2312"/>
                <w:kern w:val="0"/>
              </w:rPr>
            </w:pPr>
            <w:r w:rsidRPr="009B6659">
              <w:rPr>
                <w:rFonts w:ascii="仿宋_GB2312" w:eastAsia="仿宋_GB2312" w:hint="eastAsia"/>
                <w:kern w:val="0"/>
              </w:rPr>
              <w:t>维护费</w:t>
            </w:r>
          </w:p>
        </w:tc>
        <w:tc>
          <w:tcPr>
            <w:tcW w:w="1744" w:type="dxa"/>
            <w:tcBorders>
              <w:top w:val="nil"/>
              <w:bottom w:val="nil"/>
            </w:tcBorders>
            <w:vAlign w:val="center"/>
          </w:tcPr>
          <w:p w:rsidR="00E82F1D" w:rsidRPr="009B6659" w:rsidRDefault="00E82F1D" w:rsidP="00B667C4">
            <w:pPr>
              <w:jc w:val="right"/>
              <w:rPr>
                <w:rFonts w:ascii="Arial Narrow" w:hAnsi="Arial Narrow"/>
              </w:rPr>
            </w:pPr>
            <w:r w:rsidRPr="009B6659">
              <w:rPr>
                <w:rFonts w:ascii="Arial Narrow" w:hAnsi="Arial Narrow"/>
              </w:rPr>
              <w:t>6,872,323.42</w:t>
            </w:r>
          </w:p>
        </w:tc>
        <w:tc>
          <w:tcPr>
            <w:tcW w:w="1462" w:type="dxa"/>
            <w:tcBorders>
              <w:top w:val="nil"/>
              <w:bottom w:val="nil"/>
            </w:tcBorders>
            <w:vAlign w:val="center"/>
          </w:tcPr>
          <w:p w:rsidR="00E82F1D" w:rsidRPr="009B6659" w:rsidRDefault="00E82F1D" w:rsidP="00B667C4">
            <w:pPr>
              <w:jc w:val="right"/>
              <w:rPr>
                <w:rFonts w:ascii="Arial Narrow" w:hAnsi="Arial Narrow"/>
              </w:rPr>
            </w:pPr>
            <w:r w:rsidRPr="009B6659">
              <w:rPr>
                <w:rFonts w:ascii="Arial Narrow" w:hAnsi="Arial Narrow"/>
              </w:rPr>
              <w:t>6,354,482.35</w:t>
            </w:r>
          </w:p>
        </w:tc>
      </w:tr>
      <w:tr w:rsidR="00E82F1D" w:rsidRPr="009B6659" w:rsidTr="00B667C4">
        <w:trPr>
          <w:trHeight w:hRule="exact" w:val="397"/>
        </w:trPr>
        <w:tc>
          <w:tcPr>
            <w:tcW w:w="4073" w:type="dxa"/>
            <w:tcBorders>
              <w:top w:val="nil"/>
              <w:bottom w:val="nil"/>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北京广播电视台服务中心</w:t>
            </w:r>
          </w:p>
        </w:tc>
        <w:tc>
          <w:tcPr>
            <w:tcW w:w="1902" w:type="dxa"/>
            <w:tcBorders>
              <w:top w:val="nil"/>
              <w:bottom w:val="nil"/>
            </w:tcBorders>
            <w:vAlign w:val="center"/>
          </w:tcPr>
          <w:p w:rsidR="00E82F1D" w:rsidRPr="009B6659" w:rsidRDefault="00E82F1D" w:rsidP="00B667C4">
            <w:pPr>
              <w:widowControl/>
              <w:jc w:val="left"/>
              <w:rPr>
                <w:rFonts w:ascii="Arial Narrow" w:eastAsia="仿宋_GB2312" w:hAnsi="Arial Narrow"/>
                <w:kern w:val="0"/>
              </w:rPr>
            </w:pPr>
            <w:r w:rsidRPr="009B6659">
              <w:rPr>
                <w:rFonts w:ascii="Arial Narrow" w:eastAsia="仿宋_GB2312" w:hAnsi="Arial Narrow"/>
                <w:kern w:val="0"/>
              </w:rPr>
              <w:t>物业费、房租</w:t>
            </w:r>
            <w:r w:rsidRPr="009B6659">
              <w:rPr>
                <w:rFonts w:ascii="Arial Narrow" w:eastAsia="仿宋_GB2312" w:hAnsi="Arial Narrow" w:hint="eastAsia"/>
                <w:kern w:val="0"/>
              </w:rPr>
              <w:t>等</w:t>
            </w:r>
          </w:p>
        </w:tc>
        <w:tc>
          <w:tcPr>
            <w:tcW w:w="1744" w:type="dxa"/>
            <w:tcBorders>
              <w:top w:val="nil"/>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2,823,203.34</w:t>
            </w:r>
          </w:p>
        </w:tc>
        <w:tc>
          <w:tcPr>
            <w:tcW w:w="1462" w:type="dxa"/>
            <w:tcBorders>
              <w:top w:val="nil"/>
              <w:bottom w:val="nil"/>
            </w:tcBorders>
            <w:vAlign w:val="center"/>
          </w:tcPr>
          <w:p w:rsidR="00E82F1D" w:rsidRPr="009B6659" w:rsidRDefault="00E82F1D" w:rsidP="00B667C4">
            <w:pPr>
              <w:widowControl/>
              <w:jc w:val="right"/>
              <w:rPr>
                <w:rFonts w:ascii="Arial Narrow" w:hAnsi="Arial Narrow"/>
                <w:kern w:val="0"/>
              </w:rPr>
            </w:pPr>
            <w:r w:rsidRPr="009B6659">
              <w:rPr>
                <w:rFonts w:ascii="Arial Narrow" w:hAnsi="Arial Narrow"/>
                <w:kern w:val="0"/>
              </w:rPr>
              <w:t>2,239,729.36</w:t>
            </w:r>
          </w:p>
        </w:tc>
      </w:tr>
      <w:tr w:rsidR="00E82F1D" w:rsidRPr="009B6659" w:rsidTr="00B667C4">
        <w:trPr>
          <w:trHeight w:hRule="exact" w:val="397"/>
        </w:trPr>
        <w:tc>
          <w:tcPr>
            <w:tcW w:w="4073" w:type="dxa"/>
            <w:tcBorders>
              <w:top w:val="nil"/>
              <w:bottom w:val="nil"/>
            </w:tcBorders>
            <w:vAlign w:val="center"/>
          </w:tcPr>
          <w:p w:rsidR="00E82F1D" w:rsidRPr="009B6659" w:rsidRDefault="00E82F1D" w:rsidP="00B667C4">
            <w:pPr>
              <w:rPr>
                <w:rFonts w:ascii="仿宋_GB2312" w:eastAsia="仿宋_GB2312"/>
              </w:rPr>
            </w:pPr>
            <w:r w:rsidRPr="009B6659">
              <w:rPr>
                <w:rFonts w:ascii="仿宋_GB2312" w:eastAsia="仿宋_GB2312" w:hint="eastAsia"/>
              </w:rPr>
              <w:t>北京北广传媒数字电视有限公司</w:t>
            </w:r>
          </w:p>
        </w:tc>
        <w:tc>
          <w:tcPr>
            <w:tcW w:w="1902" w:type="dxa"/>
            <w:tcBorders>
              <w:top w:val="nil"/>
              <w:bottom w:val="nil"/>
            </w:tcBorders>
            <w:vAlign w:val="center"/>
          </w:tcPr>
          <w:p w:rsidR="00E82F1D" w:rsidRPr="009B6659" w:rsidRDefault="00E82F1D" w:rsidP="00B667C4">
            <w:pPr>
              <w:rPr>
                <w:rFonts w:ascii="仿宋_GB2312" w:eastAsia="仿宋_GB2312"/>
              </w:rPr>
            </w:pPr>
            <w:r w:rsidRPr="009B6659">
              <w:rPr>
                <w:rFonts w:ascii="仿宋_GB2312" w:eastAsia="仿宋_GB2312" w:hint="eastAsia"/>
              </w:rPr>
              <w:t>制作及推广费</w:t>
            </w:r>
          </w:p>
        </w:tc>
        <w:tc>
          <w:tcPr>
            <w:tcW w:w="1744" w:type="dxa"/>
            <w:tcBorders>
              <w:top w:val="nil"/>
              <w:bottom w:val="nil"/>
            </w:tcBorders>
            <w:vAlign w:val="center"/>
          </w:tcPr>
          <w:p w:rsidR="00E82F1D" w:rsidRPr="009B6659" w:rsidRDefault="00E82F1D" w:rsidP="00B667C4">
            <w:pPr>
              <w:jc w:val="right"/>
              <w:rPr>
                <w:rFonts w:ascii="Arial Narrow" w:hAnsi="Arial Narrow"/>
              </w:rPr>
            </w:pPr>
            <w:r w:rsidRPr="009B6659">
              <w:rPr>
                <w:rFonts w:ascii="Arial Narrow" w:hAnsi="Arial Narrow"/>
              </w:rPr>
              <w:t>1,504,400.00</w:t>
            </w:r>
          </w:p>
        </w:tc>
        <w:tc>
          <w:tcPr>
            <w:tcW w:w="1462" w:type="dxa"/>
            <w:tcBorders>
              <w:top w:val="nil"/>
              <w:bottom w:val="nil"/>
            </w:tcBorders>
            <w:vAlign w:val="center"/>
          </w:tcPr>
          <w:p w:rsidR="00E82F1D" w:rsidRPr="009B6659" w:rsidRDefault="00E82F1D" w:rsidP="00B667C4">
            <w:pPr>
              <w:jc w:val="right"/>
              <w:rPr>
                <w:rFonts w:ascii="Arial Narrow" w:hAnsi="Arial Narrow"/>
              </w:rPr>
            </w:pPr>
            <w:r w:rsidRPr="009B6659">
              <w:rPr>
                <w:rFonts w:ascii="Arial Narrow" w:hAnsi="Arial Narrow"/>
              </w:rPr>
              <w:t>1,454,400.00</w:t>
            </w:r>
          </w:p>
        </w:tc>
      </w:tr>
      <w:tr w:rsidR="00E82F1D" w:rsidRPr="009B6659" w:rsidTr="00B667C4">
        <w:trPr>
          <w:trHeight w:hRule="exact" w:val="397"/>
        </w:trPr>
        <w:tc>
          <w:tcPr>
            <w:tcW w:w="4073" w:type="dxa"/>
            <w:tcBorders>
              <w:top w:val="nil"/>
              <w:bottom w:val="nil"/>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北京北电科林电子有限公司</w:t>
            </w:r>
          </w:p>
        </w:tc>
        <w:tc>
          <w:tcPr>
            <w:tcW w:w="1902" w:type="dxa"/>
            <w:tcBorders>
              <w:top w:val="nil"/>
              <w:bottom w:val="nil"/>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工程费</w:t>
            </w:r>
          </w:p>
        </w:tc>
        <w:tc>
          <w:tcPr>
            <w:tcW w:w="1744" w:type="dxa"/>
            <w:tcBorders>
              <w:top w:val="nil"/>
              <w:bottom w:val="nil"/>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3,126,979.40</w:t>
            </w:r>
          </w:p>
        </w:tc>
        <w:tc>
          <w:tcPr>
            <w:tcW w:w="1462" w:type="dxa"/>
            <w:tcBorders>
              <w:top w:val="nil"/>
              <w:bottom w:val="nil"/>
            </w:tcBorders>
            <w:vAlign w:val="center"/>
          </w:tcPr>
          <w:p w:rsidR="00E82F1D" w:rsidRPr="009B6659" w:rsidRDefault="00E82F1D" w:rsidP="00B667C4">
            <w:pPr>
              <w:widowControl/>
              <w:jc w:val="right"/>
              <w:rPr>
                <w:rFonts w:ascii="Arial Narrow" w:hAnsi="Arial Narrow"/>
                <w:kern w:val="0"/>
              </w:rPr>
            </w:pPr>
            <w:r w:rsidRPr="009B6659">
              <w:rPr>
                <w:rFonts w:ascii="Arial Narrow" w:hAnsi="Arial Narrow"/>
                <w:kern w:val="0"/>
              </w:rPr>
              <w:t>7,123,901.50</w:t>
            </w:r>
          </w:p>
        </w:tc>
      </w:tr>
      <w:tr w:rsidR="00E82F1D" w:rsidRPr="009B6659" w:rsidTr="00B667C4">
        <w:trPr>
          <w:trHeight w:hRule="exact" w:val="397"/>
        </w:trPr>
        <w:tc>
          <w:tcPr>
            <w:tcW w:w="4073" w:type="dxa"/>
            <w:tcBorders>
              <w:top w:val="nil"/>
              <w:bottom w:val="nil"/>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北京北电科林电子有限公司</w:t>
            </w:r>
          </w:p>
        </w:tc>
        <w:tc>
          <w:tcPr>
            <w:tcW w:w="1902" w:type="dxa"/>
            <w:tcBorders>
              <w:top w:val="nil"/>
              <w:bottom w:val="nil"/>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器材费</w:t>
            </w:r>
          </w:p>
        </w:tc>
        <w:tc>
          <w:tcPr>
            <w:tcW w:w="1744" w:type="dxa"/>
            <w:tcBorders>
              <w:top w:val="nil"/>
              <w:bottom w:val="nil"/>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4,823,007.10</w:t>
            </w:r>
          </w:p>
        </w:tc>
        <w:tc>
          <w:tcPr>
            <w:tcW w:w="1462" w:type="dxa"/>
            <w:tcBorders>
              <w:top w:val="nil"/>
              <w:bottom w:val="nil"/>
            </w:tcBorders>
            <w:vAlign w:val="center"/>
          </w:tcPr>
          <w:p w:rsidR="00E82F1D" w:rsidRPr="009B6659" w:rsidRDefault="00E82F1D" w:rsidP="00B667C4">
            <w:pPr>
              <w:widowControl/>
              <w:jc w:val="right"/>
              <w:rPr>
                <w:rFonts w:ascii="Arial Narrow" w:hAnsi="Arial Narrow"/>
                <w:kern w:val="0"/>
              </w:rPr>
            </w:pPr>
            <w:r w:rsidRPr="009B6659">
              <w:rPr>
                <w:rFonts w:ascii="Arial Narrow" w:hAnsi="Arial Narrow"/>
                <w:kern w:val="0"/>
              </w:rPr>
              <w:t>6,317,695.30</w:t>
            </w:r>
          </w:p>
        </w:tc>
      </w:tr>
      <w:tr w:rsidR="00E82F1D" w:rsidRPr="009B6659" w:rsidTr="00B667C4">
        <w:trPr>
          <w:trHeight w:hRule="exact" w:val="397"/>
        </w:trPr>
        <w:tc>
          <w:tcPr>
            <w:tcW w:w="4073" w:type="dxa"/>
            <w:tcBorders>
              <w:top w:val="nil"/>
              <w:bottom w:val="nil"/>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hint="eastAsia"/>
                <w:kern w:val="0"/>
              </w:rPr>
              <w:lastRenderedPageBreak/>
              <w:t>北京歌华设计有限公司</w:t>
            </w:r>
          </w:p>
        </w:tc>
        <w:tc>
          <w:tcPr>
            <w:tcW w:w="1902" w:type="dxa"/>
            <w:tcBorders>
              <w:top w:val="nil"/>
              <w:bottom w:val="nil"/>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hint="eastAsia"/>
                <w:kern w:val="0"/>
              </w:rPr>
              <w:t>多媒体软件款</w:t>
            </w:r>
          </w:p>
        </w:tc>
        <w:tc>
          <w:tcPr>
            <w:tcW w:w="1744" w:type="dxa"/>
            <w:tcBorders>
              <w:top w:val="nil"/>
              <w:bottom w:val="nil"/>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302,175.00</w:t>
            </w:r>
          </w:p>
        </w:tc>
        <w:tc>
          <w:tcPr>
            <w:tcW w:w="1462" w:type="dxa"/>
            <w:tcBorders>
              <w:top w:val="nil"/>
              <w:bottom w:val="nil"/>
            </w:tcBorders>
            <w:vAlign w:val="center"/>
          </w:tcPr>
          <w:p w:rsidR="00E82F1D" w:rsidRPr="009B6659" w:rsidRDefault="00E82F1D" w:rsidP="00B667C4">
            <w:pPr>
              <w:widowControl/>
              <w:jc w:val="right"/>
              <w:rPr>
                <w:rFonts w:ascii="Arial Narrow" w:hAnsi="Arial Narrow"/>
                <w:kern w:val="0"/>
              </w:rPr>
            </w:pPr>
            <w:r w:rsidRPr="009B6659">
              <w:rPr>
                <w:rFonts w:ascii="Arial Narrow" w:hAnsi="Arial Narrow" w:hint="eastAsia"/>
                <w:kern w:val="0"/>
              </w:rPr>
              <w:t>-</w:t>
            </w:r>
          </w:p>
        </w:tc>
      </w:tr>
      <w:tr w:rsidR="00E82F1D" w:rsidRPr="009B6659" w:rsidTr="00B667C4">
        <w:trPr>
          <w:trHeight w:hRule="exact" w:val="397"/>
        </w:trPr>
        <w:tc>
          <w:tcPr>
            <w:tcW w:w="4073" w:type="dxa"/>
            <w:tcBorders>
              <w:top w:val="nil"/>
              <w:bottom w:val="single" w:sz="8" w:space="0" w:color="auto"/>
            </w:tcBorders>
            <w:vAlign w:val="center"/>
          </w:tcPr>
          <w:p w:rsidR="00E82F1D" w:rsidRPr="009B6659" w:rsidRDefault="00E82F1D" w:rsidP="00B667C4">
            <w:pPr>
              <w:widowControl/>
              <w:rPr>
                <w:rFonts w:ascii="Arial Narrow" w:eastAsia="仿宋_GB2312" w:hAnsi="Arial Narrow"/>
                <w:kern w:val="0"/>
              </w:rPr>
            </w:pPr>
            <w:r w:rsidRPr="00692CF9">
              <w:rPr>
                <w:rFonts w:ascii="Arial Narrow" w:eastAsia="仿宋_GB2312" w:hAnsi="Arial Narrow"/>
                <w:kern w:val="0"/>
              </w:rPr>
              <w:t>上海文广互动电视有限公司</w:t>
            </w:r>
          </w:p>
        </w:tc>
        <w:tc>
          <w:tcPr>
            <w:tcW w:w="1902" w:type="dxa"/>
            <w:tcBorders>
              <w:top w:val="nil"/>
              <w:bottom w:val="single" w:sz="8" w:space="0" w:color="auto"/>
            </w:tcBorders>
            <w:vAlign w:val="center"/>
          </w:tcPr>
          <w:p w:rsidR="00E82F1D" w:rsidRPr="009B6659" w:rsidRDefault="00E82F1D" w:rsidP="00B667C4">
            <w:pPr>
              <w:widowControl/>
              <w:rPr>
                <w:rFonts w:ascii="Arial Narrow" w:eastAsia="仿宋_GB2312" w:hAnsi="Arial Narrow"/>
                <w:kern w:val="0"/>
              </w:rPr>
            </w:pPr>
            <w:r>
              <w:rPr>
                <w:rFonts w:ascii="Arial Narrow" w:eastAsia="仿宋_GB2312" w:hAnsi="Arial Narrow" w:hint="eastAsia"/>
                <w:kern w:val="0"/>
              </w:rPr>
              <w:t>节目费</w:t>
            </w:r>
          </w:p>
        </w:tc>
        <w:tc>
          <w:tcPr>
            <w:tcW w:w="1744" w:type="dxa"/>
            <w:tcBorders>
              <w:top w:val="nil"/>
              <w:bottom w:val="single" w:sz="8" w:space="0" w:color="auto"/>
            </w:tcBorders>
            <w:vAlign w:val="center"/>
          </w:tcPr>
          <w:p w:rsidR="00E82F1D" w:rsidRPr="009B6659" w:rsidRDefault="00E82F1D" w:rsidP="00B667C4">
            <w:pPr>
              <w:widowControl/>
              <w:jc w:val="right"/>
              <w:rPr>
                <w:rFonts w:ascii="Arial Narrow" w:eastAsia="仿宋_GB2312" w:hAnsi="Arial Narrow"/>
                <w:kern w:val="0"/>
              </w:rPr>
            </w:pPr>
            <w:r>
              <w:rPr>
                <w:rFonts w:ascii="Arial Narrow" w:eastAsia="仿宋_GB2312" w:hAnsi="Arial Narrow" w:hint="eastAsia"/>
                <w:kern w:val="0"/>
              </w:rPr>
              <w:t>1,605,630.31</w:t>
            </w:r>
          </w:p>
        </w:tc>
        <w:tc>
          <w:tcPr>
            <w:tcW w:w="1462" w:type="dxa"/>
            <w:tcBorders>
              <w:top w:val="nil"/>
              <w:bottom w:val="single" w:sz="8" w:space="0" w:color="auto"/>
            </w:tcBorders>
            <w:vAlign w:val="center"/>
          </w:tcPr>
          <w:p w:rsidR="00E82F1D" w:rsidRPr="009B6659" w:rsidRDefault="00E82F1D" w:rsidP="00B667C4">
            <w:pPr>
              <w:widowControl/>
              <w:jc w:val="right"/>
              <w:rPr>
                <w:rFonts w:ascii="Arial Narrow" w:hAnsi="Arial Narrow"/>
                <w:kern w:val="0"/>
              </w:rPr>
            </w:pPr>
            <w:r>
              <w:rPr>
                <w:rFonts w:ascii="Arial Narrow" w:hAnsi="Arial Narrow" w:hint="eastAsia"/>
                <w:kern w:val="0"/>
              </w:rPr>
              <w:t>-</w:t>
            </w:r>
          </w:p>
        </w:tc>
      </w:tr>
    </w:tbl>
    <w:p w:rsidR="00E82F1D" w:rsidRDefault="00E82F1D" w:rsidP="00F7113C">
      <w:pPr>
        <w:spacing w:beforeLines="50" w:afterLines="90"/>
        <w:rPr>
          <w:rFonts w:ascii="Arial Narrow" w:eastAsia="仿宋_GB2312" w:hAnsi="Arial Narrow"/>
          <w:sz w:val="24"/>
        </w:rPr>
      </w:pPr>
      <w:r>
        <w:rPr>
          <w:rFonts w:ascii="Arial Narrow" w:eastAsia="仿宋_GB2312" w:hAnsi="Arial Narrow"/>
          <w:sz w:val="24"/>
        </w:rPr>
        <w:t>②</w:t>
      </w:r>
      <w:r>
        <w:rPr>
          <w:rFonts w:ascii="Arial Narrow" w:eastAsia="仿宋_GB2312" w:hAnsi="Arial Narrow"/>
          <w:sz w:val="24"/>
        </w:rPr>
        <w:t>出售商品、提供劳务</w:t>
      </w:r>
    </w:p>
    <w:tbl>
      <w:tblPr>
        <w:tblW w:w="0" w:type="auto"/>
        <w:tblLayout w:type="fixed"/>
        <w:tblLook w:val="0000"/>
      </w:tblPr>
      <w:tblGrid>
        <w:gridCol w:w="4070"/>
        <w:gridCol w:w="7"/>
        <w:gridCol w:w="2110"/>
        <w:gridCol w:w="17"/>
        <w:gridCol w:w="1502"/>
        <w:gridCol w:w="24"/>
        <w:gridCol w:w="1451"/>
      </w:tblGrid>
      <w:tr w:rsidR="00E82F1D" w:rsidRPr="009B6659" w:rsidTr="00B667C4">
        <w:trPr>
          <w:trHeight w:val="397"/>
        </w:trPr>
        <w:tc>
          <w:tcPr>
            <w:tcW w:w="4070" w:type="dxa"/>
            <w:tcBorders>
              <w:top w:val="single" w:sz="8" w:space="0" w:color="auto"/>
              <w:left w:val="nil"/>
              <w:bottom w:val="single" w:sz="4" w:space="0" w:color="auto"/>
              <w:right w:val="nil"/>
            </w:tcBorders>
            <w:vAlign w:val="center"/>
          </w:tcPr>
          <w:p w:rsidR="00E82F1D" w:rsidRPr="009B6659" w:rsidRDefault="00E82F1D" w:rsidP="00B667C4">
            <w:pPr>
              <w:widowControl/>
              <w:rPr>
                <w:rFonts w:ascii="Arial Narrow" w:eastAsia="仿宋_GB2312" w:hAnsi="Arial Narrow"/>
                <w:b/>
                <w:bCs/>
                <w:kern w:val="0"/>
              </w:rPr>
            </w:pPr>
            <w:r w:rsidRPr="009B6659">
              <w:rPr>
                <w:rFonts w:ascii="Arial Narrow" w:eastAsia="仿宋_GB2312" w:hAnsi="Arial Narrow" w:cs="仿宋_GB2312"/>
                <w:b/>
                <w:bCs/>
                <w:kern w:val="0"/>
              </w:rPr>
              <w:t>关联方名称</w:t>
            </w:r>
          </w:p>
        </w:tc>
        <w:tc>
          <w:tcPr>
            <w:tcW w:w="2117" w:type="dxa"/>
            <w:gridSpan w:val="2"/>
            <w:tcBorders>
              <w:top w:val="single" w:sz="8" w:space="0" w:color="auto"/>
              <w:left w:val="nil"/>
              <w:bottom w:val="single" w:sz="4" w:space="0" w:color="auto"/>
              <w:right w:val="nil"/>
            </w:tcBorders>
            <w:vAlign w:val="center"/>
          </w:tcPr>
          <w:p w:rsidR="00E82F1D" w:rsidRPr="009B6659" w:rsidRDefault="00E82F1D" w:rsidP="00B667C4">
            <w:pPr>
              <w:widowControl/>
              <w:rPr>
                <w:rFonts w:ascii="Arial Narrow" w:eastAsia="仿宋_GB2312" w:hAnsi="Arial Narrow"/>
                <w:b/>
                <w:bCs/>
                <w:kern w:val="0"/>
              </w:rPr>
            </w:pPr>
            <w:r w:rsidRPr="009B6659">
              <w:rPr>
                <w:rFonts w:ascii="Arial Narrow" w:eastAsia="仿宋_GB2312" w:hAnsi="Arial Narrow" w:cs="仿宋_GB2312"/>
                <w:b/>
                <w:bCs/>
                <w:kern w:val="0"/>
              </w:rPr>
              <w:t>性质</w:t>
            </w:r>
          </w:p>
        </w:tc>
        <w:tc>
          <w:tcPr>
            <w:tcW w:w="1519" w:type="dxa"/>
            <w:gridSpan w:val="2"/>
            <w:tcBorders>
              <w:top w:val="single" w:sz="8" w:space="0" w:color="auto"/>
              <w:left w:val="nil"/>
              <w:bottom w:val="single" w:sz="4" w:space="0" w:color="auto"/>
              <w:right w:val="nil"/>
            </w:tcBorders>
            <w:vAlign w:val="center"/>
          </w:tcPr>
          <w:p w:rsidR="00E82F1D" w:rsidRPr="009B6659" w:rsidRDefault="00E82F1D" w:rsidP="00B667C4">
            <w:pPr>
              <w:adjustRightInd w:val="0"/>
              <w:snapToGrid w:val="0"/>
              <w:jc w:val="right"/>
              <w:rPr>
                <w:rFonts w:ascii="Arial Narrow" w:eastAsia="仿宋_GB2312" w:hAnsi="Arial Narrow"/>
                <w:b/>
                <w:bCs/>
              </w:rPr>
            </w:pPr>
            <w:r w:rsidRPr="009B6659">
              <w:rPr>
                <w:rFonts w:ascii="Arial Narrow" w:eastAsia="仿宋_GB2312" w:hAnsi="Arial Narrow" w:cs="仿宋_GB2312"/>
                <w:b/>
                <w:bCs/>
              </w:rPr>
              <w:t>本期金额</w:t>
            </w:r>
          </w:p>
        </w:tc>
        <w:tc>
          <w:tcPr>
            <w:tcW w:w="1475" w:type="dxa"/>
            <w:gridSpan w:val="2"/>
            <w:tcBorders>
              <w:top w:val="single" w:sz="8" w:space="0" w:color="auto"/>
              <w:left w:val="nil"/>
              <w:bottom w:val="single" w:sz="4" w:space="0" w:color="auto"/>
              <w:right w:val="nil"/>
            </w:tcBorders>
            <w:vAlign w:val="center"/>
          </w:tcPr>
          <w:p w:rsidR="00E82F1D" w:rsidRPr="009B6659" w:rsidRDefault="00E82F1D" w:rsidP="00B667C4">
            <w:pPr>
              <w:adjustRightInd w:val="0"/>
              <w:snapToGrid w:val="0"/>
              <w:jc w:val="right"/>
              <w:rPr>
                <w:rFonts w:ascii="Arial Narrow" w:eastAsia="仿宋_GB2312" w:hAnsi="Arial Narrow"/>
                <w:b/>
                <w:bCs/>
              </w:rPr>
            </w:pPr>
            <w:r w:rsidRPr="009B6659">
              <w:rPr>
                <w:rFonts w:ascii="Arial Narrow" w:eastAsia="仿宋_GB2312" w:hAnsi="Arial Narrow" w:cs="仿宋_GB2312"/>
                <w:b/>
                <w:bCs/>
              </w:rPr>
              <w:t>上期金额</w:t>
            </w:r>
          </w:p>
        </w:tc>
      </w:tr>
      <w:tr w:rsidR="00E82F1D" w:rsidRPr="009B6659" w:rsidTr="00B667C4">
        <w:trPr>
          <w:trHeight w:val="397"/>
        </w:trPr>
        <w:tc>
          <w:tcPr>
            <w:tcW w:w="4070" w:type="dxa"/>
            <w:tcBorders>
              <w:top w:val="single" w:sz="4" w:space="0" w:color="auto"/>
              <w:left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北京广播电视台</w:t>
            </w:r>
          </w:p>
        </w:tc>
        <w:tc>
          <w:tcPr>
            <w:tcW w:w="2117" w:type="dxa"/>
            <w:gridSpan w:val="2"/>
            <w:tcBorders>
              <w:top w:val="single" w:sz="4" w:space="0" w:color="auto"/>
              <w:left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传输费收入</w:t>
            </w:r>
          </w:p>
        </w:tc>
        <w:tc>
          <w:tcPr>
            <w:tcW w:w="1519" w:type="dxa"/>
            <w:gridSpan w:val="2"/>
            <w:tcBorders>
              <w:top w:val="single" w:sz="4" w:space="0" w:color="auto"/>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w:t>
            </w:r>
          </w:p>
        </w:tc>
        <w:tc>
          <w:tcPr>
            <w:tcW w:w="1475" w:type="dxa"/>
            <w:gridSpan w:val="2"/>
            <w:tcBorders>
              <w:top w:val="single" w:sz="4" w:space="0" w:color="auto"/>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hAnsi="Arial Narrow"/>
              </w:rPr>
              <w:t>3,583.60</w:t>
            </w:r>
          </w:p>
        </w:tc>
      </w:tr>
      <w:tr w:rsidR="00E82F1D" w:rsidRPr="009B6659" w:rsidTr="00B667C4">
        <w:trPr>
          <w:trHeight w:val="397"/>
        </w:trPr>
        <w:tc>
          <w:tcPr>
            <w:tcW w:w="4070" w:type="dxa"/>
            <w:tcBorders>
              <w:left w:val="nil"/>
              <w:right w:val="nil"/>
            </w:tcBorders>
            <w:vAlign w:val="center"/>
          </w:tcPr>
          <w:p w:rsidR="00E82F1D" w:rsidRPr="009B6659" w:rsidRDefault="00E82F1D" w:rsidP="00B667C4">
            <w:pPr>
              <w:rPr>
                <w:rFonts w:ascii="Arial Narrow" w:eastAsia="仿宋_GB2312" w:hAnsi="Arial Narrow"/>
              </w:rPr>
            </w:pPr>
            <w:proofErr w:type="gramStart"/>
            <w:r w:rsidRPr="009B6659">
              <w:rPr>
                <w:rFonts w:ascii="Arial Narrow" w:eastAsia="仿宋_GB2312" w:hAnsi="Arial Narrow"/>
              </w:rPr>
              <w:t>鼎视数字</w:t>
            </w:r>
            <w:proofErr w:type="gramEnd"/>
            <w:r w:rsidRPr="009B6659">
              <w:rPr>
                <w:rFonts w:ascii="Arial Narrow" w:eastAsia="仿宋_GB2312" w:hAnsi="Arial Narrow"/>
              </w:rPr>
              <w:t>电视传媒有限公司</w:t>
            </w:r>
          </w:p>
        </w:tc>
        <w:tc>
          <w:tcPr>
            <w:tcW w:w="2117" w:type="dxa"/>
            <w:gridSpan w:val="2"/>
            <w:tcBorders>
              <w:left w:val="nil"/>
              <w:right w:val="nil"/>
            </w:tcBorders>
            <w:vAlign w:val="center"/>
          </w:tcPr>
          <w:p w:rsidR="00E82F1D" w:rsidRPr="009B6659" w:rsidRDefault="00E82F1D" w:rsidP="00B667C4">
            <w:pPr>
              <w:rPr>
                <w:rFonts w:ascii="仿宋_GB2312" w:eastAsia="仿宋_GB2312"/>
              </w:rPr>
            </w:pPr>
            <w:r w:rsidRPr="009B6659">
              <w:rPr>
                <w:rFonts w:ascii="仿宋_GB2312" w:eastAsia="仿宋_GB2312" w:hint="eastAsia"/>
              </w:rPr>
              <w:t>频道收转及信息业务收入</w:t>
            </w:r>
          </w:p>
        </w:tc>
        <w:tc>
          <w:tcPr>
            <w:tcW w:w="1519" w:type="dxa"/>
            <w:gridSpan w:val="2"/>
            <w:tcBorders>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9,000,200.00</w:t>
            </w:r>
          </w:p>
        </w:tc>
        <w:tc>
          <w:tcPr>
            <w:tcW w:w="1475" w:type="dxa"/>
            <w:gridSpan w:val="2"/>
            <w:tcBorders>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hAnsi="Arial Narrow"/>
              </w:rPr>
              <w:t>9,318,382.30</w:t>
            </w:r>
          </w:p>
        </w:tc>
      </w:tr>
      <w:tr w:rsidR="00E82F1D" w:rsidRPr="009B6659" w:rsidTr="00B667C4">
        <w:trPr>
          <w:trHeight w:hRule="exact" w:val="454"/>
        </w:trPr>
        <w:tc>
          <w:tcPr>
            <w:tcW w:w="4070" w:type="dxa"/>
            <w:tcBorders>
              <w:left w:val="nil"/>
              <w:right w:val="nil"/>
            </w:tcBorders>
            <w:vAlign w:val="center"/>
          </w:tcPr>
          <w:p w:rsidR="00E82F1D" w:rsidRPr="009B6659" w:rsidRDefault="00E82F1D" w:rsidP="00B667C4">
            <w:pPr>
              <w:rPr>
                <w:rFonts w:ascii="仿宋_GB2312" w:eastAsia="仿宋_GB2312"/>
              </w:rPr>
            </w:pPr>
            <w:r w:rsidRPr="009B6659">
              <w:rPr>
                <w:rFonts w:ascii="仿宋_GB2312" w:eastAsia="仿宋_GB2312" w:hint="eastAsia"/>
              </w:rPr>
              <w:t>北京电视台</w:t>
            </w:r>
          </w:p>
        </w:tc>
        <w:tc>
          <w:tcPr>
            <w:tcW w:w="2117" w:type="dxa"/>
            <w:gridSpan w:val="2"/>
            <w:tcBorders>
              <w:left w:val="nil"/>
              <w:right w:val="nil"/>
            </w:tcBorders>
            <w:vAlign w:val="center"/>
          </w:tcPr>
          <w:p w:rsidR="00E82F1D" w:rsidRPr="009B6659" w:rsidRDefault="00E82F1D" w:rsidP="00B667C4">
            <w:pPr>
              <w:rPr>
                <w:rFonts w:ascii="仿宋_GB2312" w:eastAsia="仿宋_GB2312"/>
              </w:rPr>
            </w:pPr>
            <w:r w:rsidRPr="009B6659">
              <w:rPr>
                <w:rFonts w:ascii="仿宋_GB2312" w:eastAsia="仿宋_GB2312" w:hint="eastAsia"/>
              </w:rPr>
              <w:t>广告费收入</w:t>
            </w:r>
          </w:p>
        </w:tc>
        <w:tc>
          <w:tcPr>
            <w:tcW w:w="1519" w:type="dxa"/>
            <w:gridSpan w:val="2"/>
            <w:tcBorders>
              <w:left w:val="nil"/>
              <w:right w:val="nil"/>
            </w:tcBorders>
            <w:vAlign w:val="center"/>
          </w:tcPr>
          <w:p w:rsidR="00E82F1D" w:rsidRPr="009B6659" w:rsidRDefault="00E82F1D" w:rsidP="00B667C4">
            <w:pPr>
              <w:jc w:val="right"/>
              <w:rPr>
                <w:rFonts w:ascii="Arial Narrow" w:hAnsi="Arial Narrow"/>
              </w:rPr>
            </w:pPr>
            <w:r w:rsidRPr="009B6659">
              <w:rPr>
                <w:rFonts w:ascii="Arial Narrow" w:hAnsi="Arial Narrow" w:hint="eastAsia"/>
              </w:rPr>
              <w:t>-</w:t>
            </w:r>
          </w:p>
        </w:tc>
        <w:tc>
          <w:tcPr>
            <w:tcW w:w="1475" w:type="dxa"/>
            <w:gridSpan w:val="2"/>
            <w:tcBorders>
              <w:left w:val="nil"/>
              <w:right w:val="nil"/>
            </w:tcBorders>
            <w:vAlign w:val="center"/>
          </w:tcPr>
          <w:p w:rsidR="00E82F1D" w:rsidRPr="009B6659" w:rsidRDefault="00E82F1D" w:rsidP="00B667C4">
            <w:pPr>
              <w:jc w:val="right"/>
              <w:rPr>
                <w:rFonts w:ascii="Arial Narrow" w:hAnsi="Arial Narrow"/>
              </w:rPr>
            </w:pPr>
            <w:r w:rsidRPr="009B6659">
              <w:rPr>
                <w:rFonts w:ascii="Arial Narrow" w:hAnsi="Arial Narrow"/>
              </w:rPr>
              <w:t>28,301,886.00</w:t>
            </w:r>
          </w:p>
        </w:tc>
      </w:tr>
      <w:tr w:rsidR="00E82F1D" w:rsidRPr="009B6659" w:rsidTr="00B667C4">
        <w:trPr>
          <w:trHeight w:hRule="exact" w:val="454"/>
        </w:trPr>
        <w:tc>
          <w:tcPr>
            <w:tcW w:w="4077" w:type="dxa"/>
            <w:gridSpan w:val="2"/>
            <w:tcBorders>
              <w:left w:val="nil"/>
              <w:right w:val="nil"/>
            </w:tcBorders>
            <w:vAlign w:val="center"/>
          </w:tcPr>
          <w:p w:rsidR="00E82F1D" w:rsidRPr="009B6659" w:rsidRDefault="00E82F1D" w:rsidP="00B667C4">
            <w:pPr>
              <w:rPr>
                <w:rFonts w:ascii="仿宋_GB2312" w:eastAsia="仿宋_GB2312"/>
              </w:rPr>
            </w:pPr>
            <w:r w:rsidRPr="009B6659">
              <w:rPr>
                <w:rFonts w:ascii="仿宋_GB2312" w:eastAsia="仿宋_GB2312" w:hint="eastAsia"/>
              </w:rPr>
              <w:t>北京北广新新传媒有限责任公司</w:t>
            </w:r>
          </w:p>
        </w:tc>
        <w:tc>
          <w:tcPr>
            <w:tcW w:w="2127" w:type="dxa"/>
            <w:gridSpan w:val="2"/>
            <w:tcBorders>
              <w:left w:val="nil"/>
              <w:right w:val="nil"/>
            </w:tcBorders>
            <w:vAlign w:val="center"/>
          </w:tcPr>
          <w:p w:rsidR="00E82F1D" w:rsidRPr="009B6659" w:rsidRDefault="00E82F1D" w:rsidP="00B667C4">
            <w:pPr>
              <w:rPr>
                <w:rFonts w:ascii="仿宋_GB2312" w:eastAsia="仿宋_GB2312"/>
              </w:rPr>
            </w:pPr>
            <w:r w:rsidRPr="009B6659">
              <w:rPr>
                <w:rFonts w:ascii="仿宋_GB2312" w:eastAsia="仿宋_GB2312" w:hint="eastAsia"/>
              </w:rPr>
              <w:t>信息业务收入</w:t>
            </w:r>
          </w:p>
        </w:tc>
        <w:tc>
          <w:tcPr>
            <w:tcW w:w="1526" w:type="dxa"/>
            <w:gridSpan w:val="2"/>
            <w:tcBorders>
              <w:left w:val="nil"/>
              <w:right w:val="nil"/>
            </w:tcBorders>
            <w:vAlign w:val="center"/>
          </w:tcPr>
          <w:p w:rsidR="00E82F1D" w:rsidRPr="009B6659" w:rsidRDefault="00E82F1D" w:rsidP="00B667C4">
            <w:pPr>
              <w:jc w:val="right"/>
              <w:rPr>
                <w:rFonts w:ascii="Arial Narrow" w:hAnsi="Arial Narrow"/>
              </w:rPr>
            </w:pPr>
            <w:r>
              <w:rPr>
                <w:rFonts w:ascii="Arial Narrow" w:hAnsi="Arial Narrow" w:hint="eastAsia"/>
              </w:rPr>
              <w:t>3,000,000.00</w:t>
            </w:r>
          </w:p>
        </w:tc>
        <w:tc>
          <w:tcPr>
            <w:tcW w:w="1451" w:type="dxa"/>
            <w:tcBorders>
              <w:left w:val="nil"/>
              <w:right w:val="nil"/>
            </w:tcBorders>
            <w:vAlign w:val="center"/>
          </w:tcPr>
          <w:p w:rsidR="00E82F1D" w:rsidRPr="009B6659" w:rsidRDefault="00E82F1D" w:rsidP="00B667C4">
            <w:pPr>
              <w:jc w:val="right"/>
              <w:rPr>
                <w:rFonts w:ascii="Arial Narrow" w:hAnsi="Arial Narrow"/>
              </w:rPr>
            </w:pPr>
            <w:r w:rsidRPr="009B6659">
              <w:rPr>
                <w:rFonts w:ascii="Arial Narrow" w:hAnsi="Arial Narrow"/>
              </w:rPr>
              <w:t>3,000,000.00</w:t>
            </w:r>
          </w:p>
        </w:tc>
      </w:tr>
      <w:tr w:rsidR="00E82F1D" w:rsidRPr="009B6659" w:rsidTr="00B667C4">
        <w:trPr>
          <w:trHeight w:val="397"/>
        </w:trPr>
        <w:tc>
          <w:tcPr>
            <w:tcW w:w="4070" w:type="dxa"/>
            <w:tcBorders>
              <w:left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北京北广传媒地铁电视有限公司</w:t>
            </w:r>
          </w:p>
        </w:tc>
        <w:tc>
          <w:tcPr>
            <w:tcW w:w="2117" w:type="dxa"/>
            <w:gridSpan w:val="2"/>
            <w:tcBorders>
              <w:left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信息业务收入</w:t>
            </w:r>
          </w:p>
        </w:tc>
        <w:tc>
          <w:tcPr>
            <w:tcW w:w="1519" w:type="dxa"/>
            <w:gridSpan w:val="2"/>
            <w:tcBorders>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441,509.43</w:t>
            </w:r>
          </w:p>
        </w:tc>
        <w:tc>
          <w:tcPr>
            <w:tcW w:w="1475" w:type="dxa"/>
            <w:gridSpan w:val="2"/>
            <w:tcBorders>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hAnsi="Arial Narrow"/>
              </w:rPr>
              <w:t>323,616.82</w:t>
            </w:r>
          </w:p>
        </w:tc>
      </w:tr>
      <w:tr w:rsidR="00E82F1D" w:rsidRPr="009B6659" w:rsidTr="00B667C4">
        <w:trPr>
          <w:trHeight w:val="397"/>
        </w:trPr>
        <w:tc>
          <w:tcPr>
            <w:tcW w:w="4070" w:type="dxa"/>
            <w:tcBorders>
              <w:left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北京北广传媒移动电视有限公司</w:t>
            </w:r>
          </w:p>
        </w:tc>
        <w:tc>
          <w:tcPr>
            <w:tcW w:w="2117" w:type="dxa"/>
            <w:gridSpan w:val="2"/>
            <w:tcBorders>
              <w:left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信息业务收入</w:t>
            </w:r>
          </w:p>
        </w:tc>
        <w:tc>
          <w:tcPr>
            <w:tcW w:w="1519" w:type="dxa"/>
            <w:gridSpan w:val="2"/>
            <w:tcBorders>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36,711.27</w:t>
            </w:r>
          </w:p>
        </w:tc>
        <w:tc>
          <w:tcPr>
            <w:tcW w:w="1475" w:type="dxa"/>
            <w:gridSpan w:val="2"/>
            <w:tcBorders>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hAnsi="Arial Narrow"/>
              </w:rPr>
              <w:t>786,361.83</w:t>
            </w:r>
          </w:p>
        </w:tc>
      </w:tr>
      <w:tr w:rsidR="00E82F1D" w:rsidRPr="009B6659" w:rsidTr="00B667C4">
        <w:trPr>
          <w:trHeight w:hRule="exact" w:val="397"/>
        </w:trPr>
        <w:tc>
          <w:tcPr>
            <w:tcW w:w="4077" w:type="dxa"/>
            <w:gridSpan w:val="2"/>
            <w:tcBorders>
              <w:left w:val="nil"/>
              <w:right w:val="nil"/>
            </w:tcBorders>
            <w:vAlign w:val="center"/>
          </w:tcPr>
          <w:p w:rsidR="00E82F1D" w:rsidRPr="009B6659" w:rsidRDefault="00E82F1D" w:rsidP="00B667C4">
            <w:pPr>
              <w:rPr>
                <w:rFonts w:ascii="仿宋_GB2312" w:eastAsia="仿宋_GB2312"/>
              </w:rPr>
            </w:pPr>
            <w:r w:rsidRPr="009B6659">
              <w:rPr>
                <w:rFonts w:ascii="仿宋_GB2312" w:eastAsia="仿宋_GB2312" w:hint="eastAsia"/>
              </w:rPr>
              <w:t>北京歌华科技中心有限公司</w:t>
            </w:r>
          </w:p>
        </w:tc>
        <w:tc>
          <w:tcPr>
            <w:tcW w:w="2127" w:type="dxa"/>
            <w:gridSpan w:val="2"/>
            <w:tcBorders>
              <w:left w:val="nil"/>
              <w:right w:val="nil"/>
            </w:tcBorders>
            <w:vAlign w:val="center"/>
          </w:tcPr>
          <w:p w:rsidR="00E82F1D" w:rsidRPr="009B6659" w:rsidRDefault="00E82F1D" w:rsidP="00B667C4">
            <w:pPr>
              <w:rPr>
                <w:rFonts w:ascii="仿宋_GB2312" w:eastAsia="仿宋_GB2312"/>
              </w:rPr>
            </w:pPr>
            <w:r w:rsidRPr="009B6659">
              <w:rPr>
                <w:rFonts w:ascii="仿宋_GB2312" w:eastAsia="仿宋_GB2312" w:hint="eastAsia"/>
              </w:rPr>
              <w:t>信息业务收入</w:t>
            </w:r>
          </w:p>
        </w:tc>
        <w:tc>
          <w:tcPr>
            <w:tcW w:w="1526" w:type="dxa"/>
            <w:gridSpan w:val="2"/>
            <w:tcBorders>
              <w:left w:val="nil"/>
              <w:right w:val="nil"/>
            </w:tcBorders>
            <w:vAlign w:val="center"/>
          </w:tcPr>
          <w:p w:rsidR="00E82F1D" w:rsidRPr="009B6659" w:rsidRDefault="00E82F1D" w:rsidP="00B667C4">
            <w:pPr>
              <w:jc w:val="right"/>
              <w:rPr>
                <w:rFonts w:ascii="Arial Narrow" w:hAnsi="Arial Narrow"/>
              </w:rPr>
            </w:pPr>
            <w:r w:rsidRPr="009B6659">
              <w:rPr>
                <w:rFonts w:ascii="Arial Narrow" w:hAnsi="Arial Narrow"/>
              </w:rPr>
              <w:t>100,500.00</w:t>
            </w:r>
          </w:p>
        </w:tc>
        <w:tc>
          <w:tcPr>
            <w:tcW w:w="1451" w:type="dxa"/>
            <w:tcBorders>
              <w:left w:val="nil"/>
              <w:right w:val="nil"/>
            </w:tcBorders>
            <w:vAlign w:val="center"/>
          </w:tcPr>
          <w:p w:rsidR="00E82F1D" w:rsidRPr="009B6659" w:rsidRDefault="00E82F1D" w:rsidP="00B667C4">
            <w:pPr>
              <w:jc w:val="right"/>
              <w:rPr>
                <w:rFonts w:ascii="Arial Narrow" w:hAnsi="Arial Narrow"/>
              </w:rPr>
            </w:pPr>
            <w:r w:rsidRPr="009B6659">
              <w:rPr>
                <w:rFonts w:ascii="Arial Narrow" w:hAnsi="Arial Narrow"/>
              </w:rPr>
              <w:t>92,500.00</w:t>
            </w:r>
          </w:p>
        </w:tc>
      </w:tr>
      <w:tr w:rsidR="00E82F1D" w:rsidRPr="009B6659" w:rsidTr="00B667C4">
        <w:trPr>
          <w:trHeight w:val="397"/>
        </w:trPr>
        <w:tc>
          <w:tcPr>
            <w:tcW w:w="4070" w:type="dxa"/>
            <w:tcBorders>
              <w:left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北京北广传媒集团有限公司</w:t>
            </w:r>
          </w:p>
        </w:tc>
        <w:tc>
          <w:tcPr>
            <w:tcW w:w="2117" w:type="dxa"/>
            <w:gridSpan w:val="2"/>
            <w:tcBorders>
              <w:left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信息业务收入</w:t>
            </w:r>
          </w:p>
        </w:tc>
        <w:tc>
          <w:tcPr>
            <w:tcW w:w="1519" w:type="dxa"/>
            <w:gridSpan w:val="2"/>
            <w:tcBorders>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w:t>
            </w:r>
          </w:p>
        </w:tc>
        <w:tc>
          <w:tcPr>
            <w:tcW w:w="1475" w:type="dxa"/>
            <w:gridSpan w:val="2"/>
            <w:tcBorders>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hAnsi="Arial Narrow"/>
              </w:rPr>
              <w:t>122,311.83</w:t>
            </w:r>
          </w:p>
        </w:tc>
      </w:tr>
      <w:tr w:rsidR="00E82F1D" w:rsidRPr="009B6659" w:rsidTr="00B667C4">
        <w:trPr>
          <w:trHeight w:val="397"/>
        </w:trPr>
        <w:tc>
          <w:tcPr>
            <w:tcW w:w="4070" w:type="dxa"/>
            <w:tcBorders>
              <w:left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北京北广传媒影视有限公司</w:t>
            </w:r>
          </w:p>
        </w:tc>
        <w:tc>
          <w:tcPr>
            <w:tcW w:w="2117" w:type="dxa"/>
            <w:gridSpan w:val="2"/>
            <w:tcBorders>
              <w:left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信息业务收入</w:t>
            </w:r>
          </w:p>
        </w:tc>
        <w:tc>
          <w:tcPr>
            <w:tcW w:w="1519" w:type="dxa"/>
            <w:gridSpan w:val="2"/>
            <w:tcBorders>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w:t>
            </w:r>
          </w:p>
        </w:tc>
        <w:tc>
          <w:tcPr>
            <w:tcW w:w="1475" w:type="dxa"/>
            <w:gridSpan w:val="2"/>
            <w:tcBorders>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hAnsi="Arial Narrow"/>
              </w:rPr>
              <w:t>31,547.95</w:t>
            </w:r>
          </w:p>
        </w:tc>
      </w:tr>
      <w:tr w:rsidR="00E82F1D" w:rsidRPr="009B6659" w:rsidTr="00B667C4">
        <w:trPr>
          <w:trHeight w:val="397"/>
        </w:trPr>
        <w:tc>
          <w:tcPr>
            <w:tcW w:w="4070" w:type="dxa"/>
            <w:tcBorders>
              <w:left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北京北广传媒城市电视有限公司</w:t>
            </w:r>
          </w:p>
        </w:tc>
        <w:tc>
          <w:tcPr>
            <w:tcW w:w="2117" w:type="dxa"/>
            <w:gridSpan w:val="2"/>
            <w:tcBorders>
              <w:left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信息业务收入</w:t>
            </w:r>
          </w:p>
        </w:tc>
        <w:tc>
          <w:tcPr>
            <w:tcW w:w="1519" w:type="dxa"/>
            <w:gridSpan w:val="2"/>
            <w:tcBorders>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w:t>
            </w:r>
          </w:p>
        </w:tc>
        <w:tc>
          <w:tcPr>
            <w:tcW w:w="1475" w:type="dxa"/>
            <w:gridSpan w:val="2"/>
            <w:tcBorders>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hAnsi="Arial Narrow"/>
              </w:rPr>
              <w:t>90,523.27</w:t>
            </w:r>
          </w:p>
        </w:tc>
      </w:tr>
      <w:tr w:rsidR="00E82F1D" w:rsidRPr="009B6659" w:rsidTr="00B667C4">
        <w:trPr>
          <w:trHeight w:val="397"/>
        </w:trPr>
        <w:tc>
          <w:tcPr>
            <w:tcW w:w="4070" w:type="dxa"/>
            <w:tcBorders>
              <w:left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北京广播电视报社</w:t>
            </w:r>
          </w:p>
        </w:tc>
        <w:tc>
          <w:tcPr>
            <w:tcW w:w="2117" w:type="dxa"/>
            <w:gridSpan w:val="2"/>
            <w:tcBorders>
              <w:left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信息业务收入</w:t>
            </w:r>
          </w:p>
        </w:tc>
        <w:tc>
          <w:tcPr>
            <w:tcW w:w="1519" w:type="dxa"/>
            <w:gridSpan w:val="2"/>
            <w:tcBorders>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54,838.71</w:t>
            </w:r>
          </w:p>
        </w:tc>
        <w:tc>
          <w:tcPr>
            <w:tcW w:w="1475" w:type="dxa"/>
            <w:gridSpan w:val="2"/>
            <w:tcBorders>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hAnsi="Arial Narrow"/>
              </w:rPr>
              <w:t>51,465.02</w:t>
            </w:r>
          </w:p>
        </w:tc>
      </w:tr>
      <w:tr w:rsidR="00E82F1D" w:rsidRPr="009B6659" w:rsidTr="00B667C4">
        <w:trPr>
          <w:trHeight w:val="397"/>
        </w:trPr>
        <w:tc>
          <w:tcPr>
            <w:tcW w:w="4070" w:type="dxa"/>
            <w:tcBorders>
              <w:left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北京人民广播电台</w:t>
            </w:r>
          </w:p>
        </w:tc>
        <w:tc>
          <w:tcPr>
            <w:tcW w:w="2117" w:type="dxa"/>
            <w:gridSpan w:val="2"/>
            <w:tcBorders>
              <w:left w:val="nil"/>
              <w:right w:val="nil"/>
            </w:tcBorders>
            <w:vAlign w:val="center"/>
          </w:tcPr>
          <w:p w:rsidR="00E82F1D" w:rsidRPr="009B6659" w:rsidRDefault="00E82F1D" w:rsidP="00B667C4">
            <w:pPr>
              <w:ind w:right="420"/>
              <w:rPr>
                <w:rFonts w:ascii="Arial Narrow" w:eastAsia="仿宋_GB2312" w:hAnsi="Arial Narrow"/>
              </w:rPr>
            </w:pPr>
            <w:r w:rsidRPr="009B6659">
              <w:rPr>
                <w:rFonts w:ascii="Arial Narrow" w:eastAsia="仿宋_GB2312" w:hAnsi="Arial Narrow"/>
              </w:rPr>
              <w:t>信息业务收入</w:t>
            </w:r>
          </w:p>
        </w:tc>
        <w:tc>
          <w:tcPr>
            <w:tcW w:w="1519" w:type="dxa"/>
            <w:gridSpan w:val="2"/>
            <w:tcBorders>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2,155,520.00</w:t>
            </w:r>
          </w:p>
        </w:tc>
        <w:tc>
          <w:tcPr>
            <w:tcW w:w="1475" w:type="dxa"/>
            <w:gridSpan w:val="2"/>
            <w:tcBorders>
              <w:left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hAnsi="Arial Narrow"/>
              </w:rPr>
              <w:t>752,250.00</w:t>
            </w:r>
          </w:p>
        </w:tc>
      </w:tr>
      <w:tr w:rsidR="00E82F1D" w:rsidRPr="009B6659" w:rsidTr="00B667C4">
        <w:trPr>
          <w:trHeight w:val="397"/>
        </w:trPr>
        <w:tc>
          <w:tcPr>
            <w:tcW w:w="4070" w:type="dxa"/>
            <w:tcBorders>
              <w:left w:val="nil"/>
              <w:bottom w:val="single" w:sz="8" w:space="0" w:color="auto"/>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北京歌华设计有限公司</w:t>
            </w:r>
          </w:p>
        </w:tc>
        <w:tc>
          <w:tcPr>
            <w:tcW w:w="2117" w:type="dxa"/>
            <w:gridSpan w:val="2"/>
            <w:tcBorders>
              <w:left w:val="nil"/>
              <w:bottom w:val="single" w:sz="8" w:space="0" w:color="auto"/>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信息业务收入</w:t>
            </w:r>
          </w:p>
        </w:tc>
        <w:tc>
          <w:tcPr>
            <w:tcW w:w="1519" w:type="dxa"/>
            <w:gridSpan w:val="2"/>
            <w:tcBorders>
              <w:left w:val="nil"/>
              <w:bottom w:val="single" w:sz="8" w:space="0" w:color="auto"/>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122,500.00</w:t>
            </w:r>
          </w:p>
        </w:tc>
        <w:tc>
          <w:tcPr>
            <w:tcW w:w="1475" w:type="dxa"/>
            <w:gridSpan w:val="2"/>
            <w:tcBorders>
              <w:left w:val="nil"/>
              <w:bottom w:val="single" w:sz="8" w:space="0" w:color="auto"/>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hAnsi="Arial Narrow"/>
              </w:rPr>
              <w:t>21,000.00</w:t>
            </w:r>
          </w:p>
        </w:tc>
      </w:tr>
    </w:tbl>
    <w:bookmarkEnd w:id="25"/>
    <w:p w:rsidR="00E82F1D" w:rsidRDefault="00E82F1D" w:rsidP="00F7113C">
      <w:pPr>
        <w:snapToGrid w:val="0"/>
        <w:spacing w:beforeLines="100" w:afterLines="90"/>
        <w:ind w:leftChars="-1" w:left="-2"/>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）企业年金基金缴费</w:t>
      </w:r>
    </w:p>
    <w:tbl>
      <w:tblPr>
        <w:tblW w:w="0" w:type="auto"/>
        <w:tblLayout w:type="fixed"/>
        <w:tblLook w:val="0000"/>
      </w:tblPr>
      <w:tblGrid>
        <w:gridCol w:w="4280"/>
        <w:gridCol w:w="2710"/>
        <w:gridCol w:w="2191"/>
      </w:tblGrid>
      <w:tr w:rsidR="00E82F1D" w:rsidRPr="009B6659" w:rsidTr="00B667C4">
        <w:trPr>
          <w:trHeight w:hRule="exact" w:val="397"/>
        </w:trPr>
        <w:tc>
          <w:tcPr>
            <w:tcW w:w="4280" w:type="dxa"/>
            <w:tcBorders>
              <w:top w:val="single" w:sz="8" w:space="0" w:color="auto"/>
              <w:left w:val="nil"/>
              <w:bottom w:val="single" w:sz="4" w:space="0" w:color="auto"/>
              <w:right w:val="nil"/>
            </w:tcBorders>
            <w:vAlign w:val="center"/>
          </w:tcPr>
          <w:p w:rsidR="00E82F1D" w:rsidRPr="009B6659" w:rsidRDefault="00E82F1D" w:rsidP="00B667C4">
            <w:pPr>
              <w:widowControl/>
              <w:spacing w:before="100" w:beforeAutospacing="1" w:after="100" w:afterAutospacing="1"/>
              <w:rPr>
                <w:rFonts w:ascii="Arial Narrow" w:eastAsia="仿宋_GB2312" w:hAnsi="Arial Narrow"/>
                <w:b/>
                <w:bCs/>
                <w:kern w:val="0"/>
              </w:rPr>
            </w:pPr>
            <w:r w:rsidRPr="009B6659">
              <w:rPr>
                <w:rFonts w:ascii="Arial Narrow" w:eastAsia="仿宋_GB2312" w:hAnsi="Arial Narrow" w:cs="仿宋_GB2312"/>
                <w:b/>
                <w:bCs/>
                <w:kern w:val="0"/>
              </w:rPr>
              <w:t>项目</w:t>
            </w:r>
          </w:p>
        </w:tc>
        <w:tc>
          <w:tcPr>
            <w:tcW w:w="2710" w:type="dxa"/>
            <w:tcBorders>
              <w:top w:val="single" w:sz="8" w:space="0" w:color="auto"/>
              <w:left w:val="nil"/>
              <w:bottom w:val="single" w:sz="4" w:space="0" w:color="auto"/>
              <w:right w:val="nil"/>
            </w:tcBorders>
            <w:vAlign w:val="center"/>
          </w:tcPr>
          <w:p w:rsidR="00E82F1D" w:rsidRPr="009B6659" w:rsidRDefault="00E82F1D" w:rsidP="00B667C4">
            <w:pPr>
              <w:spacing w:before="100" w:beforeAutospacing="1" w:after="100" w:afterAutospacing="1"/>
              <w:jc w:val="right"/>
              <w:rPr>
                <w:rFonts w:ascii="Arial Narrow" w:eastAsia="仿宋_GB2312" w:hAnsi="Arial Narrow"/>
                <w:b/>
                <w:bCs/>
              </w:rPr>
            </w:pPr>
            <w:r w:rsidRPr="009B6659">
              <w:rPr>
                <w:rFonts w:ascii="Arial Narrow" w:eastAsia="仿宋_GB2312" w:hAnsi="Arial Narrow" w:cs="仿宋_GB2312"/>
                <w:b/>
                <w:bCs/>
              </w:rPr>
              <w:t>本期发生额</w:t>
            </w:r>
          </w:p>
        </w:tc>
        <w:tc>
          <w:tcPr>
            <w:tcW w:w="2191" w:type="dxa"/>
            <w:tcBorders>
              <w:top w:val="single" w:sz="8" w:space="0" w:color="auto"/>
              <w:left w:val="nil"/>
              <w:bottom w:val="single" w:sz="4" w:space="0" w:color="auto"/>
              <w:right w:val="nil"/>
            </w:tcBorders>
            <w:vAlign w:val="center"/>
          </w:tcPr>
          <w:p w:rsidR="00E82F1D" w:rsidRPr="009B6659" w:rsidRDefault="00E82F1D" w:rsidP="00B667C4">
            <w:pPr>
              <w:spacing w:before="100" w:beforeAutospacing="1" w:after="100" w:afterAutospacing="1"/>
              <w:jc w:val="right"/>
              <w:rPr>
                <w:rFonts w:ascii="Arial Narrow" w:eastAsia="仿宋_GB2312" w:hAnsi="Arial Narrow"/>
                <w:b/>
                <w:bCs/>
              </w:rPr>
            </w:pPr>
            <w:r w:rsidRPr="009B6659">
              <w:rPr>
                <w:rFonts w:ascii="Arial Narrow" w:eastAsia="仿宋_GB2312" w:hAnsi="Arial Narrow" w:cs="仿宋_GB2312"/>
                <w:b/>
                <w:bCs/>
              </w:rPr>
              <w:t>上期发生额</w:t>
            </w:r>
          </w:p>
        </w:tc>
      </w:tr>
      <w:tr w:rsidR="00E82F1D" w:rsidRPr="009B6659" w:rsidTr="00B667C4">
        <w:trPr>
          <w:trHeight w:hRule="exact" w:val="397"/>
        </w:trPr>
        <w:tc>
          <w:tcPr>
            <w:tcW w:w="4280" w:type="dxa"/>
            <w:tcBorders>
              <w:top w:val="single" w:sz="4" w:space="0" w:color="auto"/>
              <w:left w:val="nil"/>
              <w:bottom w:val="nil"/>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企业缴存</w:t>
            </w:r>
          </w:p>
        </w:tc>
        <w:tc>
          <w:tcPr>
            <w:tcW w:w="2710" w:type="dxa"/>
            <w:tcBorders>
              <w:top w:val="single" w:sz="4" w:space="0" w:color="auto"/>
              <w:left w:val="nil"/>
              <w:bottom w:val="nil"/>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2,847,719.60</w:t>
            </w:r>
          </w:p>
        </w:tc>
        <w:tc>
          <w:tcPr>
            <w:tcW w:w="2191" w:type="dxa"/>
            <w:tcBorders>
              <w:top w:val="single" w:sz="4" w:space="0" w:color="auto"/>
              <w:left w:val="nil"/>
              <w:bottom w:val="nil"/>
              <w:right w:val="nil"/>
            </w:tcBorders>
            <w:vAlign w:val="center"/>
          </w:tcPr>
          <w:p w:rsidR="00E82F1D" w:rsidRPr="009B6659" w:rsidRDefault="00E82F1D" w:rsidP="00B667C4">
            <w:pPr>
              <w:jc w:val="right"/>
              <w:rPr>
                <w:rFonts w:ascii="Arial Narrow" w:hAnsi="Arial Narrow"/>
              </w:rPr>
            </w:pPr>
            <w:r w:rsidRPr="009B6659">
              <w:rPr>
                <w:rFonts w:ascii="Arial Narrow" w:hAnsi="Arial Narrow"/>
              </w:rPr>
              <w:t>2,917,543.75</w:t>
            </w:r>
          </w:p>
        </w:tc>
      </w:tr>
      <w:tr w:rsidR="00E82F1D" w:rsidRPr="009B6659" w:rsidTr="00B667C4">
        <w:trPr>
          <w:trHeight w:hRule="exact" w:val="397"/>
        </w:trPr>
        <w:tc>
          <w:tcPr>
            <w:tcW w:w="4280" w:type="dxa"/>
            <w:tcBorders>
              <w:top w:val="nil"/>
              <w:left w:val="nil"/>
              <w:bottom w:val="single" w:sz="4" w:space="0" w:color="auto"/>
              <w:right w:val="nil"/>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个人缴存</w:t>
            </w:r>
          </w:p>
        </w:tc>
        <w:tc>
          <w:tcPr>
            <w:tcW w:w="2710" w:type="dxa"/>
            <w:tcBorders>
              <w:top w:val="nil"/>
              <w:left w:val="nil"/>
              <w:bottom w:val="single" w:sz="4" w:space="0" w:color="auto"/>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2,847,719.60</w:t>
            </w:r>
          </w:p>
        </w:tc>
        <w:tc>
          <w:tcPr>
            <w:tcW w:w="2191" w:type="dxa"/>
            <w:tcBorders>
              <w:top w:val="nil"/>
              <w:left w:val="nil"/>
              <w:bottom w:val="single" w:sz="4" w:space="0" w:color="auto"/>
              <w:right w:val="nil"/>
            </w:tcBorders>
            <w:vAlign w:val="center"/>
          </w:tcPr>
          <w:p w:rsidR="00E82F1D" w:rsidRPr="009B6659" w:rsidRDefault="00E82F1D" w:rsidP="00B667C4">
            <w:pPr>
              <w:jc w:val="right"/>
              <w:rPr>
                <w:rFonts w:ascii="Arial Narrow" w:hAnsi="Arial Narrow"/>
              </w:rPr>
            </w:pPr>
            <w:r w:rsidRPr="009B6659">
              <w:rPr>
                <w:rFonts w:ascii="Arial Narrow" w:hAnsi="Arial Narrow"/>
              </w:rPr>
              <w:t>2,917,543.75</w:t>
            </w:r>
          </w:p>
        </w:tc>
      </w:tr>
      <w:tr w:rsidR="00E82F1D" w:rsidRPr="009B6659" w:rsidTr="00B667C4">
        <w:trPr>
          <w:trHeight w:hRule="exact" w:val="397"/>
        </w:trPr>
        <w:tc>
          <w:tcPr>
            <w:tcW w:w="4280" w:type="dxa"/>
            <w:tcBorders>
              <w:top w:val="single" w:sz="4" w:space="0" w:color="auto"/>
              <w:left w:val="nil"/>
              <w:bottom w:val="single" w:sz="8" w:space="0" w:color="auto"/>
              <w:right w:val="nil"/>
            </w:tcBorders>
            <w:vAlign w:val="center"/>
          </w:tcPr>
          <w:p w:rsidR="00E82F1D" w:rsidRPr="009B6659" w:rsidRDefault="00E82F1D" w:rsidP="00B667C4">
            <w:pPr>
              <w:rPr>
                <w:rFonts w:ascii="Arial Narrow" w:eastAsia="仿宋_GB2312" w:hAnsi="Arial Narrow"/>
                <w:b/>
                <w:bCs/>
              </w:rPr>
            </w:pPr>
            <w:r w:rsidRPr="009B6659">
              <w:rPr>
                <w:rFonts w:ascii="Arial Narrow" w:eastAsia="仿宋_GB2312" w:hAnsi="Arial Narrow"/>
                <w:b/>
                <w:bCs/>
              </w:rPr>
              <w:t>合计</w:t>
            </w:r>
          </w:p>
        </w:tc>
        <w:tc>
          <w:tcPr>
            <w:tcW w:w="2710"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eastAsia="仿宋_GB2312" w:hAnsi="Arial Narrow"/>
                <w:b/>
                <w:bCs/>
              </w:rPr>
            </w:pPr>
            <w:r w:rsidRPr="009B6659">
              <w:rPr>
                <w:rFonts w:ascii="Arial Narrow" w:eastAsia="仿宋_GB2312" w:hAnsi="Arial Narrow"/>
                <w:b/>
                <w:bCs/>
              </w:rPr>
              <w:t>5,695,439.20</w:t>
            </w:r>
          </w:p>
        </w:tc>
        <w:tc>
          <w:tcPr>
            <w:tcW w:w="2191"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hAnsi="Arial Narrow"/>
                <w:b/>
                <w:bCs/>
              </w:rPr>
            </w:pPr>
            <w:r w:rsidRPr="009B6659">
              <w:rPr>
                <w:rFonts w:ascii="Arial Narrow" w:hAnsi="Arial Narrow"/>
                <w:b/>
                <w:bCs/>
              </w:rPr>
              <w:t>5,835,087.50</w:t>
            </w:r>
          </w:p>
        </w:tc>
      </w:tr>
    </w:tbl>
    <w:p w:rsidR="00E82F1D" w:rsidRDefault="00E82F1D" w:rsidP="00F7113C">
      <w:pPr>
        <w:snapToGrid w:val="0"/>
        <w:spacing w:beforeLines="100" w:afterLines="90"/>
        <w:ind w:leftChars="-1" w:left="-2"/>
        <w:rPr>
          <w:rFonts w:ascii="Arial Narrow" w:eastAsia="仿宋_GB2312" w:hAnsi="Arial Narrow"/>
          <w:sz w:val="24"/>
        </w:rPr>
      </w:pPr>
      <w:r w:rsidRPr="00865FB2">
        <w:rPr>
          <w:rFonts w:ascii="Arial Narrow" w:eastAsia="仿宋_GB2312" w:hAnsi="Arial Narrow"/>
          <w:sz w:val="24"/>
        </w:rPr>
        <w:t>（</w:t>
      </w:r>
      <w:r w:rsidRPr="00865FB2">
        <w:rPr>
          <w:rFonts w:ascii="Arial Narrow" w:eastAsia="仿宋_GB2312" w:hAnsi="Arial Narrow"/>
          <w:sz w:val="24"/>
        </w:rPr>
        <w:t>3</w:t>
      </w:r>
      <w:r w:rsidRPr="00865FB2">
        <w:rPr>
          <w:rFonts w:ascii="Arial Narrow" w:eastAsia="仿宋_GB2312" w:hAnsi="Arial Narrow"/>
          <w:sz w:val="24"/>
        </w:rPr>
        <w:t>）支付关键管理人员薪酬</w:t>
      </w:r>
    </w:p>
    <w:p w:rsidR="00E82F1D" w:rsidRDefault="00E82F1D" w:rsidP="00F7113C">
      <w:pPr>
        <w:spacing w:beforeLines="50" w:afterLines="90"/>
        <w:rPr>
          <w:rFonts w:ascii="Arial Narrow" w:eastAsia="仿宋_GB2312" w:hAnsi="Arial Narrow"/>
          <w:sz w:val="24"/>
        </w:rPr>
      </w:pPr>
      <w:r>
        <w:rPr>
          <w:rFonts w:ascii="Arial Narrow" w:eastAsia="仿宋_GB2312" w:hAnsi="Arial Narrow"/>
          <w:sz w:val="24"/>
        </w:rPr>
        <w:t>本公司本期关键管理人员</w:t>
      </w:r>
      <w:r w:rsidRPr="00865FB2">
        <w:rPr>
          <w:rFonts w:ascii="Arial Narrow" w:eastAsia="仿宋_GB2312" w:hAnsi="Arial Narrow"/>
          <w:sz w:val="24"/>
        </w:rPr>
        <w:t>2</w:t>
      </w:r>
      <w:r w:rsidRPr="00865FB2">
        <w:rPr>
          <w:rFonts w:ascii="Arial Narrow" w:eastAsia="仿宋_GB2312" w:hAnsi="Arial Narrow" w:hint="eastAsia"/>
          <w:sz w:val="24"/>
        </w:rPr>
        <w:t>6</w:t>
      </w:r>
      <w:r>
        <w:rPr>
          <w:rFonts w:ascii="Arial Narrow" w:eastAsia="仿宋_GB2312" w:hAnsi="Arial Narrow"/>
          <w:sz w:val="24"/>
        </w:rPr>
        <w:t>人，上期关键管理人员</w:t>
      </w:r>
      <w:r w:rsidRPr="00865FB2">
        <w:rPr>
          <w:rFonts w:ascii="Arial Narrow" w:eastAsia="仿宋_GB2312" w:hAnsi="Arial Narrow"/>
          <w:sz w:val="24"/>
        </w:rPr>
        <w:t>25</w:t>
      </w:r>
      <w:r w:rsidRPr="00865FB2">
        <w:rPr>
          <w:rFonts w:ascii="Arial Narrow" w:eastAsia="仿宋_GB2312" w:hAnsi="Arial Narrow"/>
          <w:sz w:val="24"/>
        </w:rPr>
        <w:t>人</w:t>
      </w:r>
      <w:r>
        <w:rPr>
          <w:rFonts w:ascii="Arial Narrow" w:eastAsia="仿宋_GB2312" w:hAnsi="Arial Narrow"/>
          <w:sz w:val="24"/>
        </w:rPr>
        <w:t>，支付薪酬情况见下表：</w:t>
      </w:r>
    </w:p>
    <w:tbl>
      <w:tblPr>
        <w:tblW w:w="0" w:type="auto"/>
        <w:tblBorders>
          <w:top w:val="single" w:sz="4" w:space="0" w:color="auto"/>
          <w:bottom w:val="single" w:sz="4" w:space="0" w:color="auto"/>
        </w:tblBorders>
        <w:tblLayout w:type="fixed"/>
        <w:tblLook w:val="0000"/>
      </w:tblPr>
      <w:tblGrid>
        <w:gridCol w:w="1800"/>
        <w:gridCol w:w="3162"/>
        <w:gridCol w:w="2093"/>
        <w:gridCol w:w="2126"/>
      </w:tblGrid>
      <w:tr w:rsidR="00E82F1D" w:rsidRPr="009B6659" w:rsidTr="00B667C4">
        <w:trPr>
          <w:trHeight w:hRule="exact" w:val="397"/>
        </w:trPr>
        <w:tc>
          <w:tcPr>
            <w:tcW w:w="1800" w:type="dxa"/>
            <w:vMerge w:val="restart"/>
            <w:tcBorders>
              <w:top w:val="single" w:sz="8" w:space="0" w:color="auto"/>
            </w:tcBorders>
            <w:vAlign w:val="center"/>
          </w:tcPr>
          <w:p w:rsidR="00E82F1D" w:rsidRPr="009B6659" w:rsidRDefault="00E82F1D" w:rsidP="00B667C4">
            <w:pPr>
              <w:snapToGrid w:val="0"/>
              <w:rPr>
                <w:rFonts w:ascii="Arial Narrow" w:eastAsia="仿宋_GB2312" w:hAnsi="Arial Narrow"/>
                <w:b/>
                <w:bCs/>
              </w:rPr>
            </w:pPr>
            <w:r w:rsidRPr="009B6659">
              <w:rPr>
                <w:rFonts w:ascii="Arial Narrow" w:eastAsia="仿宋_GB2312" w:hAnsi="Arial Narrow" w:cs="仿宋_GB2312"/>
                <w:b/>
                <w:bCs/>
              </w:rPr>
              <w:t>关联方</w:t>
            </w:r>
          </w:p>
        </w:tc>
        <w:tc>
          <w:tcPr>
            <w:tcW w:w="3162" w:type="dxa"/>
            <w:vMerge w:val="restart"/>
            <w:tcBorders>
              <w:top w:val="single" w:sz="8" w:space="0" w:color="auto"/>
            </w:tcBorders>
            <w:vAlign w:val="center"/>
          </w:tcPr>
          <w:p w:rsidR="00E82F1D" w:rsidRPr="009B6659" w:rsidRDefault="00E82F1D" w:rsidP="00B667C4">
            <w:pPr>
              <w:snapToGrid w:val="0"/>
              <w:rPr>
                <w:rFonts w:ascii="Arial Narrow" w:eastAsia="仿宋_GB2312" w:hAnsi="Arial Narrow"/>
                <w:b/>
                <w:bCs/>
              </w:rPr>
            </w:pPr>
            <w:r w:rsidRPr="009B6659">
              <w:rPr>
                <w:rFonts w:ascii="Arial Narrow" w:eastAsia="仿宋_GB2312" w:hAnsi="Arial Narrow" w:cs="仿宋_GB2312"/>
                <w:b/>
                <w:bCs/>
              </w:rPr>
              <w:t>支付关键管理人员薪酬决策程序</w:t>
            </w:r>
          </w:p>
        </w:tc>
        <w:tc>
          <w:tcPr>
            <w:tcW w:w="2093" w:type="dxa"/>
            <w:tcBorders>
              <w:top w:val="single" w:sz="8" w:space="0" w:color="auto"/>
              <w:bottom w:val="nil"/>
            </w:tcBorders>
            <w:vAlign w:val="center"/>
          </w:tcPr>
          <w:p w:rsidR="00E82F1D" w:rsidRPr="009B6659" w:rsidRDefault="00E82F1D" w:rsidP="00B667C4">
            <w:pPr>
              <w:adjustRightInd w:val="0"/>
              <w:snapToGrid w:val="0"/>
              <w:jc w:val="right"/>
              <w:rPr>
                <w:rFonts w:ascii="Arial Narrow" w:eastAsia="仿宋_GB2312" w:hAnsi="Arial Narrow"/>
                <w:b/>
                <w:bCs/>
              </w:rPr>
            </w:pPr>
            <w:r w:rsidRPr="009B6659">
              <w:rPr>
                <w:rFonts w:ascii="Arial Narrow" w:eastAsia="仿宋_GB2312" w:hAnsi="Arial Narrow" w:cs="仿宋_GB2312"/>
                <w:b/>
                <w:bCs/>
              </w:rPr>
              <w:t>本期发生额</w:t>
            </w:r>
          </w:p>
        </w:tc>
        <w:tc>
          <w:tcPr>
            <w:tcW w:w="2126" w:type="dxa"/>
            <w:tcBorders>
              <w:top w:val="single" w:sz="8" w:space="0" w:color="auto"/>
              <w:bottom w:val="nil"/>
            </w:tcBorders>
            <w:vAlign w:val="center"/>
          </w:tcPr>
          <w:p w:rsidR="00E82F1D" w:rsidRPr="009B6659" w:rsidRDefault="00E82F1D" w:rsidP="00B667C4">
            <w:pPr>
              <w:adjustRightInd w:val="0"/>
              <w:snapToGrid w:val="0"/>
              <w:jc w:val="right"/>
              <w:rPr>
                <w:rFonts w:ascii="Arial Narrow" w:eastAsia="仿宋_GB2312" w:hAnsi="Arial Narrow"/>
                <w:b/>
                <w:bCs/>
              </w:rPr>
            </w:pPr>
            <w:r w:rsidRPr="009B6659">
              <w:rPr>
                <w:rFonts w:ascii="Arial Narrow" w:eastAsia="仿宋_GB2312" w:hAnsi="Arial Narrow" w:cs="仿宋_GB2312"/>
                <w:b/>
                <w:bCs/>
              </w:rPr>
              <w:t>上期发生额</w:t>
            </w:r>
          </w:p>
        </w:tc>
      </w:tr>
      <w:tr w:rsidR="00E82F1D" w:rsidRPr="009B6659" w:rsidTr="00B667C4">
        <w:trPr>
          <w:trHeight w:hRule="exact" w:val="397"/>
        </w:trPr>
        <w:tc>
          <w:tcPr>
            <w:tcW w:w="1800" w:type="dxa"/>
            <w:vMerge/>
            <w:tcBorders>
              <w:bottom w:val="single" w:sz="4" w:space="0" w:color="auto"/>
            </w:tcBorders>
            <w:vAlign w:val="center"/>
          </w:tcPr>
          <w:p w:rsidR="00E82F1D" w:rsidRPr="009B6659" w:rsidRDefault="00E82F1D" w:rsidP="00B667C4">
            <w:pPr>
              <w:snapToGrid w:val="0"/>
              <w:rPr>
                <w:rFonts w:ascii="Arial Narrow" w:eastAsia="仿宋_GB2312" w:hAnsi="Arial Narrow"/>
                <w:b/>
                <w:bCs/>
              </w:rPr>
            </w:pPr>
          </w:p>
        </w:tc>
        <w:tc>
          <w:tcPr>
            <w:tcW w:w="3162" w:type="dxa"/>
            <w:vMerge/>
            <w:tcBorders>
              <w:bottom w:val="single" w:sz="4" w:space="0" w:color="auto"/>
            </w:tcBorders>
            <w:vAlign w:val="center"/>
          </w:tcPr>
          <w:p w:rsidR="00E82F1D" w:rsidRPr="009B6659" w:rsidRDefault="00E82F1D" w:rsidP="00B667C4">
            <w:pPr>
              <w:snapToGrid w:val="0"/>
              <w:rPr>
                <w:rFonts w:ascii="Arial Narrow" w:eastAsia="仿宋_GB2312" w:hAnsi="Arial Narrow"/>
                <w:b/>
                <w:bCs/>
              </w:rPr>
            </w:pPr>
          </w:p>
        </w:tc>
        <w:tc>
          <w:tcPr>
            <w:tcW w:w="2093" w:type="dxa"/>
            <w:tcBorders>
              <w:top w:val="nil"/>
              <w:bottom w:val="single" w:sz="4" w:space="0" w:color="auto"/>
            </w:tcBorders>
            <w:vAlign w:val="center"/>
          </w:tcPr>
          <w:p w:rsidR="00E82F1D" w:rsidRPr="009B6659" w:rsidRDefault="00E82F1D" w:rsidP="00B667C4">
            <w:pPr>
              <w:snapToGrid w:val="0"/>
              <w:ind w:firstLine="1"/>
              <w:jc w:val="right"/>
              <w:rPr>
                <w:rFonts w:ascii="Arial Narrow" w:eastAsia="仿宋_GB2312" w:hAnsi="Arial Narrow"/>
                <w:b/>
                <w:bCs/>
              </w:rPr>
            </w:pPr>
            <w:r w:rsidRPr="009B6659">
              <w:rPr>
                <w:rFonts w:ascii="Arial Narrow" w:eastAsia="仿宋_GB2312" w:hAnsi="Arial Narrow" w:cs="仿宋_GB2312"/>
                <w:b/>
                <w:bCs/>
              </w:rPr>
              <w:t>金额（万元）</w:t>
            </w:r>
          </w:p>
        </w:tc>
        <w:tc>
          <w:tcPr>
            <w:tcW w:w="2126" w:type="dxa"/>
            <w:tcBorders>
              <w:top w:val="nil"/>
              <w:bottom w:val="single" w:sz="4" w:space="0" w:color="auto"/>
            </w:tcBorders>
            <w:vAlign w:val="center"/>
          </w:tcPr>
          <w:p w:rsidR="00E82F1D" w:rsidRPr="009B6659" w:rsidRDefault="00E82F1D" w:rsidP="00B667C4">
            <w:pPr>
              <w:snapToGrid w:val="0"/>
              <w:jc w:val="right"/>
              <w:rPr>
                <w:rFonts w:ascii="Arial Narrow" w:eastAsia="仿宋_GB2312" w:hAnsi="Arial Narrow"/>
                <w:b/>
                <w:bCs/>
              </w:rPr>
            </w:pPr>
            <w:r w:rsidRPr="009B6659">
              <w:rPr>
                <w:rFonts w:ascii="Arial Narrow" w:eastAsia="仿宋_GB2312" w:hAnsi="Arial Narrow" w:cs="仿宋_GB2312"/>
                <w:b/>
                <w:bCs/>
              </w:rPr>
              <w:t>金额（万元）</w:t>
            </w:r>
          </w:p>
        </w:tc>
      </w:tr>
      <w:tr w:rsidR="00E82F1D" w:rsidRPr="009B6659" w:rsidTr="00B667C4">
        <w:trPr>
          <w:trHeight w:hRule="exact" w:val="397"/>
        </w:trPr>
        <w:tc>
          <w:tcPr>
            <w:tcW w:w="1800" w:type="dxa"/>
            <w:tcBorders>
              <w:top w:val="single" w:sz="4" w:space="0" w:color="auto"/>
              <w:bottom w:val="nil"/>
            </w:tcBorders>
            <w:vAlign w:val="center"/>
          </w:tcPr>
          <w:p w:rsidR="00E82F1D" w:rsidRPr="009B6659" w:rsidRDefault="00E82F1D" w:rsidP="00B667C4">
            <w:pPr>
              <w:snapToGrid w:val="0"/>
              <w:rPr>
                <w:rFonts w:ascii="Arial Narrow" w:eastAsia="仿宋_GB2312" w:hAnsi="Arial Narrow"/>
              </w:rPr>
            </w:pPr>
            <w:r w:rsidRPr="009B6659">
              <w:rPr>
                <w:rFonts w:ascii="Arial Narrow" w:eastAsia="仿宋_GB2312" w:hAnsi="Arial Narrow" w:cs="仿宋_GB2312"/>
              </w:rPr>
              <w:t>关键管理人员</w:t>
            </w:r>
          </w:p>
        </w:tc>
        <w:tc>
          <w:tcPr>
            <w:tcW w:w="3162" w:type="dxa"/>
            <w:vMerge w:val="restart"/>
            <w:tcBorders>
              <w:top w:val="single" w:sz="4" w:space="0" w:color="auto"/>
            </w:tcBorders>
            <w:vAlign w:val="center"/>
          </w:tcPr>
          <w:p w:rsidR="00E82F1D" w:rsidRPr="009B6659" w:rsidRDefault="00E82F1D" w:rsidP="00B667C4">
            <w:pPr>
              <w:snapToGrid w:val="0"/>
              <w:rPr>
                <w:rFonts w:ascii="Arial Narrow" w:eastAsia="仿宋_GB2312" w:hAnsi="Arial Narrow"/>
              </w:rPr>
            </w:pPr>
            <w:r w:rsidRPr="009B6659">
              <w:rPr>
                <w:rFonts w:ascii="Arial Narrow" w:eastAsia="仿宋_GB2312" w:hAnsi="Arial Narrow" w:cs="仿宋_GB2312"/>
              </w:rPr>
              <w:t>由董事会及股东大会依据</w:t>
            </w:r>
          </w:p>
          <w:p w:rsidR="00E82F1D" w:rsidRPr="009B6659" w:rsidRDefault="00E82F1D" w:rsidP="00B667C4">
            <w:pPr>
              <w:snapToGrid w:val="0"/>
              <w:rPr>
                <w:rFonts w:ascii="Arial Narrow" w:eastAsia="仿宋_GB2312" w:hAnsi="Arial Narrow"/>
              </w:rPr>
            </w:pPr>
            <w:r w:rsidRPr="009B6659">
              <w:rPr>
                <w:rFonts w:ascii="Arial Narrow" w:eastAsia="仿宋_GB2312" w:hAnsi="Arial Narrow" w:cs="仿宋_GB2312"/>
              </w:rPr>
              <w:t>岗位及职务研究批准决定</w:t>
            </w:r>
          </w:p>
        </w:tc>
        <w:tc>
          <w:tcPr>
            <w:tcW w:w="2093" w:type="dxa"/>
            <w:tcBorders>
              <w:top w:val="single" w:sz="4" w:space="0" w:color="auto"/>
              <w:bottom w:val="nil"/>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hint="eastAsia"/>
                <w:kern w:val="0"/>
              </w:rPr>
              <w:t>26</w:t>
            </w:r>
            <w:r w:rsidRPr="009B6659">
              <w:rPr>
                <w:rFonts w:ascii="Arial Narrow" w:eastAsia="仿宋_GB2312" w:hAnsi="Arial Narrow" w:hint="eastAsia"/>
                <w:kern w:val="0"/>
              </w:rPr>
              <w:t>人</w:t>
            </w:r>
          </w:p>
        </w:tc>
        <w:tc>
          <w:tcPr>
            <w:tcW w:w="2126" w:type="dxa"/>
            <w:tcBorders>
              <w:top w:val="single" w:sz="4" w:space="0" w:color="auto"/>
              <w:bottom w:val="nil"/>
            </w:tcBorders>
            <w:vAlign w:val="center"/>
          </w:tcPr>
          <w:p w:rsidR="00E82F1D" w:rsidRPr="009B6659" w:rsidRDefault="00E82F1D" w:rsidP="00B667C4">
            <w:pPr>
              <w:widowControl/>
              <w:jc w:val="right"/>
              <w:rPr>
                <w:rFonts w:ascii="Arial Narrow" w:hAnsi="Arial Narrow"/>
                <w:kern w:val="0"/>
              </w:rPr>
            </w:pPr>
            <w:r w:rsidRPr="009B6659">
              <w:rPr>
                <w:rFonts w:ascii="Arial Narrow" w:hAnsi="Arial Narrow" w:hint="eastAsia"/>
                <w:kern w:val="0"/>
              </w:rPr>
              <w:t>25</w:t>
            </w:r>
            <w:r w:rsidRPr="009B6659">
              <w:rPr>
                <w:rFonts w:ascii="仿宋_GB2312" w:eastAsia="仿宋_GB2312" w:hAnsi="Arial Narrow" w:hint="eastAsia"/>
                <w:kern w:val="0"/>
              </w:rPr>
              <w:t>人</w:t>
            </w:r>
          </w:p>
        </w:tc>
      </w:tr>
      <w:tr w:rsidR="00E82F1D" w:rsidRPr="009B6659" w:rsidTr="00B667C4">
        <w:trPr>
          <w:trHeight w:hRule="exact" w:val="397"/>
        </w:trPr>
        <w:tc>
          <w:tcPr>
            <w:tcW w:w="1800" w:type="dxa"/>
            <w:tcBorders>
              <w:top w:val="nil"/>
              <w:bottom w:val="single" w:sz="8" w:space="0" w:color="auto"/>
            </w:tcBorders>
            <w:vAlign w:val="center"/>
          </w:tcPr>
          <w:p w:rsidR="00E82F1D" w:rsidRPr="009B6659" w:rsidRDefault="00E82F1D" w:rsidP="00B667C4">
            <w:pPr>
              <w:snapToGrid w:val="0"/>
              <w:rPr>
                <w:rFonts w:ascii="Arial Narrow" w:eastAsia="仿宋_GB2312" w:hAnsi="Arial Narrow"/>
              </w:rPr>
            </w:pPr>
            <w:r w:rsidRPr="009B6659">
              <w:rPr>
                <w:rFonts w:ascii="Arial Narrow" w:eastAsia="仿宋_GB2312" w:hAnsi="Arial Narrow" w:cs="仿宋_GB2312"/>
              </w:rPr>
              <w:t>金额</w:t>
            </w:r>
          </w:p>
        </w:tc>
        <w:tc>
          <w:tcPr>
            <w:tcW w:w="3162" w:type="dxa"/>
            <w:vMerge/>
            <w:tcBorders>
              <w:bottom w:val="single" w:sz="8" w:space="0" w:color="auto"/>
            </w:tcBorders>
            <w:vAlign w:val="center"/>
          </w:tcPr>
          <w:p w:rsidR="00E82F1D" w:rsidRPr="009B6659" w:rsidRDefault="00E82F1D" w:rsidP="00B667C4">
            <w:pPr>
              <w:snapToGrid w:val="0"/>
              <w:rPr>
                <w:rFonts w:ascii="Arial Narrow" w:eastAsia="仿宋_GB2312" w:hAnsi="Arial Narrow"/>
              </w:rPr>
            </w:pPr>
          </w:p>
        </w:tc>
        <w:tc>
          <w:tcPr>
            <w:tcW w:w="2093" w:type="dxa"/>
            <w:tcBorders>
              <w:top w:val="nil"/>
              <w:bottom w:val="single" w:sz="8" w:space="0" w:color="auto"/>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hint="eastAsia"/>
                <w:kern w:val="0"/>
              </w:rPr>
              <w:t>1,075.09</w:t>
            </w:r>
          </w:p>
        </w:tc>
        <w:tc>
          <w:tcPr>
            <w:tcW w:w="2126" w:type="dxa"/>
            <w:tcBorders>
              <w:top w:val="nil"/>
              <w:bottom w:val="single" w:sz="8" w:space="0" w:color="auto"/>
            </w:tcBorders>
            <w:vAlign w:val="center"/>
          </w:tcPr>
          <w:p w:rsidR="00E82F1D" w:rsidRPr="009B6659" w:rsidRDefault="00E82F1D" w:rsidP="00B667C4">
            <w:pPr>
              <w:widowControl/>
              <w:jc w:val="right"/>
              <w:rPr>
                <w:rFonts w:ascii="Arial Narrow" w:hAnsi="Arial Narrow"/>
                <w:kern w:val="0"/>
              </w:rPr>
            </w:pPr>
            <w:r w:rsidRPr="009B6659">
              <w:rPr>
                <w:rFonts w:ascii="Arial Narrow" w:hAnsi="Arial Narrow"/>
                <w:kern w:val="0"/>
              </w:rPr>
              <w:t>1,</w:t>
            </w:r>
            <w:r w:rsidRPr="009B6659">
              <w:rPr>
                <w:rFonts w:ascii="Arial Narrow" w:hAnsi="Arial Narrow" w:hint="eastAsia"/>
                <w:kern w:val="0"/>
              </w:rPr>
              <w:t>105</w:t>
            </w:r>
            <w:r w:rsidRPr="009B6659">
              <w:rPr>
                <w:rFonts w:ascii="Arial Narrow" w:hAnsi="Arial Narrow"/>
                <w:kern w:val="0"/>
              </w:rPr>
              <w:t>.</w:t>
            </w:r>
            <w:r w:rsidRPr="009B6659">
              <w:rPr>
                <w:rFonts w:ascii="Arial Narrow" w:hAnsi="Arial Narrow" w:hint="eastAsia"/>
                <w:kern w:val="0"/>
              </w:rPr>
              <w:t>10</w:t>
            </w:r>
          </w:p>
        </w:tc>
      </w:tr>
    </w:tbl>
    <w:p w:rsidR="00E82F1D" w:rsidRDefault="00E82F1D" w:rsidP="00F7113C">
      <w:pPr>
        <w:snapToGrid w:val="0"/>
        <w:spacing w:beforeLines="50" w:afterLines="90"/>
        <w:ind w:leftChars="-200" w:left="-2" w:hangingChars="174" w:hanging="418"/>
        <w:rPr>
          <w:rFonts w:ascii="Arial Narrow" w:eastAsia="仿宋_GB2312" w:hAnsi="Arial Narrow"/>
          <w:sz w:val="24"/>
        </w:rPr>
      </w:pPr>
    </w:p>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lastRenderedPageBreak/>
        <w:t>6</w:t>
      </w:r>
      <w:r>
        <w:rPr>
          <w:rFonts w:ascii="Arial Narrow" w:eastAsia="仿宋_GB2312" w:hAnsi="Arial Narrow"/>
          <w:sz w:val="24"/>
        </w:rPr>
        <w:t>、关联方应收应付款项</w:t>
      </w:r>
    </w:p>
    <w:p w:rsidR="00E82F1D" w:rsidRDefault="00E82F1D" w:rsidP="00F7113C">
      <w:pPr>
        <w:autoSpaceDE w:val="0"/>
        <w:autoSpaceDN w:val="0"/>
        <w:adjustRightInd w:val="0"/>
        <w:spacing w:afterLines="50"/>
        <w:ind w:left="-2"/>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1</w:t>
      </w:r>
      <w:r>
        <w:rPr>
          <w:rFonts w:ascii="Arial Narrow" w:eastAsia="仿宋_GB2312" w:hAnsi="Arial Narrow"/>
          <w:sz w:val="24"/>
        </w:rPr>
        <w:t>）应收关联方款项</w:t>
      </w:r>
    </w:p>
    <w:tbl>
      <w:tblPr>
        <w:tblW w:w="9584" w:type="dxa"/>
        <w:tblLayout w:type="fixed"/>
        <w:tblLook w:val="0000"/>
      </w:tblPr>
      <w:tblGrid>
        <w:gridCol w:w="1344"/>
        <w:gridCol w:w="3296"/>
        <w:gridCol w:w="1331"/>
        <w:gridCol w:w="1141"/>
        <w:gridCol w:w="1331"/>
        <w:gridCol w:w="1141"/>
      </w:tblGrid>
      <w:tr w:rsidR="00E82F1D" w:rsidRPr="009B6659" w:rsidTr="00B667C4">
        <w:trPr>
          <w:trHeight w:val="397"/>
        </w:trPr>
        <w:tc>
          <w:tcPr>
            <w:tcW w:w="1344" w:type="dxa"/>
            <w:vMerge w:val="restart"/>
            <w:tcBorders>
              <w:top w:val="single" w:sz="8" w:space="0" w:color="auto"/>
            </w:tcBorders>
            <w:vAlign w:val="center"/>
          </w:tcPr>
          <w:p w:rsidR="00E82F1D" w:rsidRPr="009B6659" w:rsidRDefault="00E82F1D" w:rsidP="00B667C4">
            <w:pPr>
              <w:tabs>
                <w:tab w:val="left" w:pos="630"/>
              </w:tabs>
              <w:snapToGrid w:val="0"/>
              <w:outlineLvl w:val="0"/>
              <w:rPr>
                <w:rFonts w:ascii="Arial Narrow" w:eastAsia="仿宋_GB2312" w:hAnsi="Arial Narrow"/>
                <w:b/>
                <w:bCs/>
              </w:rPr>
            </w:pPr>
            <w:bookmarkStart w:id="26" w:name="_Toc384990320"/>
            <w:r w:rsidRPr="009B6659">
              <w:rPr>
                <w:rFonts w:ascii="Arial Narrow" w:eastAsia="仿宋_GB2312" w:hAnsi="Arial Narrow"/>
                <w:b/>
                <w:bCs/>
              </w:rPr>
              <w:t>项目名称</w:t>
            </w:r>
            <w:bookmarkEnd w:id="26"/>
          </w:p>
        </w:tc>
        <w:tc>
          <w:tcPr>
            <w:tcW w:w="3296" w:type="dxa"/>
            <w:vMerge w:val="restart"/>
            <w:tcBorders>
              <w:top w:val="single" w:sz="8" w:space="0" w:color="auto"/>
            </w:tcBorders>
            <w:vAlign w:val="center"/>
          </w:tcPr>
          <w:p w:rsidR="00E82F1D" w:rsidRPr="009B6659" w:rsidRDefault="00E82F1D" w:rsidP="00B667C4">
            <w:pPr>
              <w:tabs>
                <w:tab w:val="left" w:pos="630"/>
              </w:tabs>
              <w:snapToGrid w:val="0"/>
              <w:outlineLvl w:val="0"/>
              <w:rPr>
                <w:rFonts w:ascii="Arial Narrow" w:eastAsia="仿宋_GB2312" w:hAnsi="Arial Narrow"/>
                <w:b/>
                <w:bCs/>
              </w:rPr>
            </w:pPr>
            <w:bookmarkStart w:id="27" w:name="_Toc384990321"/>
            <w:r w:rsidRPr="009B6659">
              <w:rPr>
                <w:rFonts w:ascii="Arial Narrow" w:eastAsia="仿宋_GB2312" w:hAnsi="Arial Narrow"/>
                <w:b/>
                <w:bCs/>
              </w:rPr>
              <w:t>关联方</w:t>
            </w:r>
            <w:bookmarkEnd w:id="27"/>
          </w:p>
        </w:tc>
        <w:tc>
          <w:tcPr>
            <w:tcW w:w="2472" w:type="dxa"/>
            <w:gridSpan w:val="2"/>
            <w:tcBorders>
              <w:top w:val="single" w:sz="8" w:space="0" w:color="auto"/>
            </w:tcBorders>
            <w:vAlign w:val="center"/>
          </w:tcPr>
          <w:p w:rsidR="00E82F1D" w:rsidRPr="009B6659" w:rsidRDefault="00E82F1D" w:rsidP="00B667C4">
            <w:pPr>
              <w:tabs>
                <w:tab w:val="left" w:pos="630"/>
              </w:tabs>
              <w:snapToGrid w:val="0"/>
              <w:jc w:val="center"/>
              <w:outlineLvl w:val="0"/>
              <w:rPr>
                <w:rFonts w:ascii="Arial Narrow" w:eastAsia="仿宋_GB2312" w:hAnsi="Arial Narrow" w:cs="Arial"/>
                <w:b/>
                <w:bCs/>
              </w:rPr>
            </w:pPr>
            <w:bookmarkStart w:id="28" w:name="_Toc384990322"/>
            <w:r w:rsidRPr="009B6659">
              <w:rPr>
                <w:rFonts w:ascii="Arial Narrow" w:eastAsia="仿宋_GB2312" w:hAnsi="Arial Narrow" w:cs="Arial"/>
                <w:b/>
                <w:bCs/>
              </w:rPr>
              <w:t>期末数</w:t>
            </w:r>
            <w:bookmarkEnd w:id="28"/>
          </w:p>
        </w:tc>
        <w:tc>
          <w:tcPr>
            <w:tcW w:w="2472" w:type="dxa"/>
            <w:gridSpan w:val="2"/>
            <w:tcBorders>
              <w:top w:val="single" w:sz="8" w:space="0" w:color="auto"/>
            </w:tcBorders>
            <w:vAlign w:val="center"/>
          </w:tcPr>
          <w:p w:rsidR="00E82F1D" w:rsidRPr="009B6659" w:rsidRDefault="00E82F1D" w:rsidP="00B667C4">
            <w:pPr>
              <w:tabs>
                <w:tab w:val="left" w:pos="630"/>
              </w:tabs>
              <w:snapToGrid w:val="0"/>
              <w:jc w:val="center"/>
              <w:outlineLvl w:val="0"/>
              <w:rPr>
                <w:rFonts w:ascii="Arial Narrow" w:eastAsia="仿宋_GB2312" w:hAnsi="Arial Narrow" w:cs="Arial"/>
                <w:b/>
                <w:bCs/>
              </w:rPr>
            </w:pPr>
            <w:bookmarkStart w:id="29" w:name="_Toc384990323"/>
            <w:r w:rsidRPr="009B6659">
              <w:rPr>
                <w:rFonts w:ascii="Arial Narrow" w:eastAsia="仿宋_GB2312" w:hAnsi="Arial Narrow" w:cs="Arial"/>
                <w:b/>
                <w:bCs/>
              </w:rPr>
              <w:t>期初数</w:t>
            </w:r>
            <w:bookmarkEnd w:id="29"/>
          </w:p>
        </w:tc>
      </w:tr>
      <w:tr w:rsidR="00E82F1D" w:rsidRPr="009B6659" w:rsidTr="00B667C4">
        <w:trPr>
          <w:trHeight w:val="397"/>
        </w:trPr>
        <w:tc>
          <w:tcPr>
            <w:tcW w:w="1344" w:type="dxa"/>
            <w:vMerge/>
            <w:tcBorders>
              <w:bottom w:val="single" w:sz="4" w:space="0" w:color="auto"/>
            </w:tcBorders>
            <w:vAlign w:val="center"/>
          </w:tcPr>
          <w:p w:rsidR="00E82F1D" w:rsidRPr="009B6659" w:rsidRDefault="00E82F1D" w:rsidP="00B667C4">
            <w:pPr>
              <w:tabs>
                <w:tab w:val="left" w:pos="630"/>
              </w:tabs>
              <w:snapToGrid w:val="0"/>
              <w:outlineLvl w:val="0"/>
              <w:rPr>
                <w:rFonts w:ascii="Arial Narrow" w:eastAsia="仿宋_GB2312" w:hAnsi="Arial Narrow"/>
                <w:b/>
                <w:bCs/>
              </w:rPr>
            </w:pPr>
          </w:p>
        </w:tc>
        <w:tc>
          <w:tcPr>
            <w:tcW w:w="3296" w:type="dxa"/>
            <w:vMerge/>
            <w:tcBorders>
              <w:bottom w:val="single" w:sz="4" w:space="0" w:color="auto"/>
            </w:tcBorders>
            <w:vAlign w:val="center"/>
          </w:tcPr>
          <w:p w:rsidR="00E82F1D" w:rsidRPr="009B6659" w:rsidRDefault="00E82F1D" w:rsidP="00B667C4">
            <w:pPr>
              <w:tabs>
                <w:tab w:val="left" w:pos="630"/>
              </w:tabs>
              <w:snapToGrid w:val="0"/>
              <w:outlineLvl w:val="0"/>
              <w:rPr>
                <w:rFonts w:ascii="Arial Narrow" w:eastAsia="仿宋_GB2312" w:hAnsi="Arial Narrow"/>
                <w:b/>
                <w:bCs/>
              </w:rPr>
            </w:pPr>
          </w:p>
        </w:tc>
        <w:tc>
          <w:tcPr>
            <w:tcW w:w="1331" w:type="dxa"/>
            <w:tcBorders>
              <w:bottom w:val="single" w:sz="4" w:space="0" w:color="auto"/>
            </w:tcBorders>
            <w:vAlign w:val="center"/>
          </w:tcPr>
          <w:p w:rsidR="00E82F1D" w:rsidRPr="009B6659" w:rsidRDefault="00E82F1D" w:rsidP="00B667C4">
            <w:pPr>
              <w:tabs>
                <w:tab w:val="left" w:pos="630"/>
              </w:tabs>
              <w:snapToGrid w:val="0"/>
              <w:jc w:val="right"/>
              <w:outlineLvl w:val="0"/>
              <w:rPr>
                <w:rFonts w:ascii="Arial Narrow" w:eastAsia="仿宋_GB2312" w:hAnsi="Arial Narrow" w:cs="Arial"/>
                <w:b/>
                <w:bCs/>
              </w:rPr>
            </w:pPr>
            <w:bookmarkStart w:id="30" w:name="_Toc384990324"/>
            <w:r w:rsidRPr="009B6659">
              <w:rPr>
                <w:rFonts w:ascii="Arial Narrow" w:eastAsia="仿宋_GB2312" w:hAnsi="Arial Narrow" w:cs="Arial"/>
                <w:b/>
                <w:bCs/>
              </w:rPr>
              <w:t>账面余额</w:t>
            </w:r>
            <w:bookmarkEnd w:id="30"/>
          </w:p>
        </w:tc>
        <w:tc>
          <w:tcPr>
            <w:tcW w:w="1141" w:type="dxa"/>
            <w:tcBorders>
              <w:bottom w:val="single" w:sz="4" w:space="0" w:color="auto"/>
            </w:tcBorders>
            <w:vAlign w:val="center"/>
          </w:tcPr>
          <w:p w:rsidR="00E82F1D" w:rsidRPr="009B6659" w:rsidRDefault="00E82F1D" w:rsidP="00B667C4">
            <w:pPr>
              <w:tabs>
                <w:tab w:val="left" w:pos="630"/>
              </w:tabs>
              <w:snapToGrid w:val="0"/>
              <w:jc w:val="right"/>
              <w:outlineLvl w:val="0"/>
              <w:rPr>
                <w:rFonts w:ascii="Arial Narrow" w:eastAsia="仿宋_GB2312" w:hAnsi="Arial Narrow" w:cs="Arial"/>
                <w:b/>
                <w:bCs/>
              </w:rPr>
            </w:pPr>
            <w:bookmarkStart w:id="31" w:name="_Toc384990325"/>
            <w:r w:rsidRPr="009B6659">
              <w:rPr>
                <w:rFonts w:ascii="Arial Narrow" w:eastAsia="仿宋_GB2312" w:hAnsi="Arial Narrow" w:cs="Arial"/>
                <w:b/>
                <w:bCs/>
              </w:rPr>
              <w:t>坏账准备</w:t>
            </w:r>
            <w:bookmarkEnd w:id="31"/>
          </w:p>
        </w:tc>
        <w:tc>
          <w:tcPr>
            <w:tcW w:w="1331" w:type="dxa"/>
            <w:tcBorders>
              <w:bottom w:val="single" w:sz="4" w:space="0" w:color="auto"/>
            </w:tcBorders>
            <w:vAlign w:val="center"/>
          </w:tcPr>
          <w:p w:rsidR="00E82F1D" w:rsidRPr="009B6659" w:rsidRDefault="00E82F1D" w:rsidP="00B667C4">
            <w:pPr>
              <w:tabs>
                <w:tab w:val="left" w:pos="630"/>
              </w:tabs>
              <w:snapToGrid w:val="0"/>
              <w:jc w:val="right"/>
              <w:outlineLvl w:val="0"/>
              <w:rPr>
                <w:rFonts w:ascii="Arial Narrow" w:eastAsia="仿宋_GB2312" w:hAnsi="Arial Narrow" w:cs="Arial"/>
                <w:b/>
                <w:bCs/>
              </w:rPr>
            </w:pPr>
            <w:bookmarkStart w:id="32" w:name="_Toc384990326"/>
            <w:r w:rsidRPr="009B6659">
              <w:rPr>
                <w:rFonts w:ascii="Arial Narrow" w:eastAsia="仿宋_GB2312" w:hAnsi="Arial Narrow" w:cs="Arial"/>
                <w:b/>
                <w:bCs/>
              </w:rPr>
              <w:t>账面余额</w:t>
            </w:r>
            <w:bookmarkEnd w:id="32"/>
          </w:p>
        </w:tc>
        <w:tc>
          <w:tcPr>
            <w:tcW w:w="1141" w:type="dxa"/>
            <w:tcBorders>
              <w:bottom w:val="single" w:sz="4" w:space="0" w:color="auto"/>
            </w:tcBorders>
            <w:vAlign w:val="center"/>
          </w:tcPr>
          <w:p w:rsidR="00E82F1D" w:rsidRPr="009B6659" w:rsidRDefault="00E82F1D" w:rsidP="00B667C4">
            <w:pPr>
              <w:tabs>
                <w:tab w:val="left" w:pos="630"/>
              </w:tabs>
              <w:snapToGrid w:val="0"/>
              <w:jc w:val="right"/>
              <w:outlineLvl w:val="0"/>
              <w:rPr>
                <w:rFonts w:ascii="Arial Narrow" w:eastAsia="仿宋_GB2312" w:hAnsi="Arial Narrow" w:cs="Arial"/>
                <w:b/>
                <w:bCs/>
              </w:rPr>
            </w:pPr>
            <w:bookmarkStart w:id="33" w:name="_Toc384990327"/>
            <w:r w:rsidRPr="009B6659">
              <w:rPr>
                <w:rFonts w:ascii="Arial Narrow" w:eastAsia="仿宋_GB2312" w:hAnsi="Arial Narrow" w:cs="Arial"/>
                <w:b/>
                <w:bCs/>
              </w:rPr>
              <w:t>坏账准备</w:t>
            </w:r>
            <w:bookmarkEnd w:id="33"/>
          </w:p>
        </w:tc>
      </w:tr>
      <w:tr w:rsidR="00E82F1D" w:rsidRPr="009B6659" w:rsidTr="00B667C4">
        <w:trPr>
          <w:trHeight w:val="397"/>
        </w:trPr>
        <w:tc>
          <w:tcPr>
            <w:tcW w:w="1344" w:type="dxa"/>
            <w:tcBorders>
              <w:top w:val="single" w:sz="4" w:space="0" w:color="auto"/>
            </w:tcBorders>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预付款项</w:t>
            </w:r>
          </w:p>
        </w:tc>
        <w:tc>
          <w:tcPr>
            <w:tcW w:w="3296" w:type="dxa"/>
            <w:tcBorders>
              <w:top w:val="single" w:sz="4" w:space="0" w:color="auto"/>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北京歌华设计有限公司</w:t>
            </w:r>
          </w:p>
        </w:tc>
        <w:tc>
          <w:tcPr>
            <w:tcW w:w="1331" w:type="dxa"/>
            <w:tcBorders>
              <w:top w:val="single" w:sz="4" w:space="0" w:color="auto"/>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hint="eastAsia"/>
                <w:kern w:val="0"/>
              </w:rPr>
              <w:t>-</w:t>
            </w:r>
          </w:p>
        </w:tc>
        <w:tc>
          <w:tcPr>
            <w:tcW w:w="1141" w:type="dxa"/>
            <w:tcBorders>
              <w:top w:val="single" w:sz="4" w:space="0" w:color="auto"/>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hint="eastAsia"/>
                <w:kern w:val="0"/>
              </w:rPr>
              <w:t>-</w:t>
            </w:r>
          </w:p>
        </w:tc>
        <w:tc>
          <w:tcPr>
            <w:tcW w:w="1331" w:type="dxa"/>
            <w:tcBorders>
              <w:top w:val="single" w:sz="4" w:space="0" w:color="auto"/>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1,439,176.05</w:t>
            </w:r>
          </w:p>
        </w:tc>
        <w:tc>
          <w:tcPr>
            <w:tcW w:w="1141" w:type="dxa"/>
            <w:tcBorders>
              <w:top w:val="single" w:sz="4" w:space="0" w:color="auto"/>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w:t>
            </w:r>
          </w:p>
        </w:tc>
      </w:tr>
      <w:tr w:rsidR="00E82F1D" w:rsidRPr="009B6659" w:rsidTr="00B667C4">
        <w:trPr>
          <w:trHeight w:val="397"/>
        </w:trPr>
        <w:tc>
          <w:tcPr>
            <w:tcW w:w="1344"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应收账款</w:t>
            </w:r>
          </w:p>
        </w:tc>
        <w:tc>
          <w:tcPr>
            <w:tcW w:w="3296" w:type="dxa"/>
            <w:vAlign w:val="center"/>
          </w:tcPr>
          <w:p w:rsidR="00E82F1D" w:rsidRPr="009B6659" w:rsidRDefault="00E82F1D" w:rsidP="00B667C4">
            <w:pPr>
              <w:widowControl/>
              <w:rPr>
                <w:rFonts w:ascii="Arial Narrow" w:eastAsia="仿宋_GB2312" w:hAnsi="Arial Narrow"/>
                <w:kern w:val="0"/>
              </w:rPr>
            </w:pPr>
            <w:proofErr w:type="gramStart"/>
            <w:r w:rsidRPr="009B6659">
              <w:rPr>
                <w:rFonts w:ascii="Arial Narrow" w:eastAsia="仿宋_GB2312" w:hAnsi="Arial Narrow"/>
                <w:kern w:val="0"/>
              </w:rPr>
              <w:t>鼎视数字</w:t>
            </w:r>
            <w:proofErr w:type="gramEnd"/>
            <w:r w:rsidRPr="009B6659">
              <w:rPr>
                <w:rFonts w:ascii="Arial Narrow" w:eastAsia="仿宋_GB2312" w:hAnsi="Arial Narrow"/>
                <w:kern w:val="0"/>
              </w:rPr>
              <w:t>电视传媒有限公司</w:t>
            </w:r>
          </w:p>
        </w:tc>
        <w:tc>
          <w:tcPr>
            <w:tcW w:w="1331"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4,000.00</w:t>
            </w:r>
          </w:p>
        </w:tc>
        <w:tc>
          <w:tcPr>
            <w:tcW w:w="1141"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400.00</w:t>
            </w:r>
          </w:p>
        </w:tc>
        <w:tc>
          <w:tcPr>
            <w:tcW w:w="1331"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4,000.00</w:t>
            </w:r>
          </w:p>
        </w:tc>
        <w:tc>
          <w:tcPr>
            <w:tcW w:w="1141"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200.00</w:t>
            </w:r>
          </w:p>
        </w:tc>
      </w:tr>
      <w:tr w:rsidR="00E82F1D" w:rsidRPr="009B6659" w:rsidTr="00B667C4">
        <w:trPr>
          <w:trHeight w:val="397"/>
        </w:trPr>
        <w:tc>
          <w:tcPr>
            <w:tcW w:w="1344"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应收账款</w:t>
            </w:r>
          </w:p>
        </w:tc>
        <w:tc>
          <w:tcPr>
            <w:tcW w:w="3296"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北京人民广播电台</w:t>
            </w:r>
          </w:p>
        </w:tc>
        <w:tc>
          <w:tcPr>
            <w:tcW w:w="1331" w:type="dxa"/>
            <w:vAlign w:val="center"/>
          </w:tcPr>
          <w:p w:rsidR="00E82F1D" w:rsidRPr="00727D28" w:rsidRDefault="00E82F1D" w:rsidP="00B667C4">
            <w:pPr>
              <w:jc w:val="right"/>
              <w:rPr>
                <w:rFonts w:ascii="Arial Narrow" w:hAnsi="Arial Narrow" w:cs="宋体"/>
              </w:rPr>
            </w:pPr>
            <w:r w:rsidRPr="00727D28">
              <w:rPr>
                <w:rFonts w:ascii="Arial Narrow" w:hAnsi="Arial Narrow"/>
              </w:rPr>
              <w:t>1,576,461.38</w:t>
            </w:r>
          </w:p>
        </w:tc>
        <w:tc>
          <w:tcPr>
            <w:tcW w:w="1141" w:type="dxa"/>
            <w:vAlign w:val="center"/>
          </w:tcPr>
          <w:p w:rsidR="00E82F1D" w:rsidRPr="009B6659" w:rsidRDefault="00E82F1D" w:rsidP="00B667C4">
            <w:pPr>
              <w:jc w:val="right"/>
              <w:rPr>
                <w:rFonts w:ascii="Arial Narrow" w:eastAsia="仿宋_GB2312" w:hAnsi="Arial Narrow"/>
              </w:rPr>
            </w:pPr>
            <w:r>
              <w:rPr>
                <w:rFonts w:ascii="Arial Narrow" w:eastAsia="仿宋_GB2312" w:hAnsi="Arial Narrow" w:hint="eastAsia"/>
              </w:rPr>
              <w:t>78,823</w:t>
            </w:r>
            <w:r w:rsidRPr="009B6659">
              <w:rPr>
                <w:rFonts w:ascii="Arial Narrow" w:eastAsia="仿宋_GB2312" w:hAnsi="Arial Narrow"/>
              </w:rPr>
              <w:t>.07</w:t>
            </w:r>
          </w:p>
        </w:tc>
        <w:tc>
          <w:tcPr>
            <w:tcW w:w="1331"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572,400.00</w:t>
            </w:r>
          </w:p>
        </w:tc>
        <w:tc>
          <w:tcPr>
            <w:tcW w:w="1141"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28,620.00</w:t>
            </w:r>
          </w:p>
        </w:tc>
      </w:tr>
      <w:tr w:rsidR="00E82F1D" w:rsidRPr="009B6659" w:rsidTr="00B667C4">
        <w:trPr>
          <w:trHeight w:val="397"/>
        </w:trPr>
        <w:tc>
          <w:tcPr>
            <w:tcW w:w="1344"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应收账款</w:t>
            </w:r>
          </w:p>
        </w:tc>
        <w:tc>
          <w:tcPr>
            <w:tcW w:w="3296"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北京北广传媒移动电视有限公司</w:t>
            </w:r>
          </w:p>
        </w:tc>
        <w:tc>
          <w:tcPr>
            <w:tcW w:w="1331" w:type="dxa"/>
            <w:vAlign w:val="center"/>
          </w:tcPr>
          <w:p w:rsidR="00E82F1D" w:rsidRPr="009B6659" w:rsidRDefault="00E82F1D" w:rsidP="00B667C4">
            <w:pPr>
              <w:widowControl/>
              <w:jc w:val="right"/>
              <w:rPr>
                <w:rFonts w:ascii="Arial Narrow" w:eastAsia="仿宋_GB2312" w:hAnsi="Arial Narrow"/>
                <w:kern w:val="0"/>
              </w:rPr>
            </w:pPr>
            <w:r>
              <w:rPr>
                <w:rFonts w:ascii="Arial Narrow" w:eastAsia="仿宋_GB2312" w:hAnsi="Arial Narrow" w:hint="eastAsia"/>
                <w:kern w:val="0"/>
              </w:rPr>
              <w:t>228,387.10</w:t>
            </w:r>
          </w:p>
        </w:tc>
        <w:tc>
          <w:tcPr>
            <w:tcW w:w="1141" w:type="dxa"/>
            <w:vAlign w:val="center"/>
          </w:tcPr>
          <w:p w:rsidR="00E82F1D" w:rsidRPr="009B6659" w:rsidRDefault="00E82F1D" w:rsidP="00B667C4">
            <w:pPr>
              <w:jc w:val="right"/>
              <w:rPr>
                <w:rFonts w:ascii="Arial Narrow" w:eastAsia="仿宋_GB2312" w:hAnsi="Arial Narrow"/>
              </w:rPr>
            </w:pPr>
            <w:r>
              <w:rPr>
                <w:rFonts w:ascii="Arial Narrow" w:eastAsia="仿宋_GB2312" w:hAnsi="Arial Narrow" w:hint="eastAsia"/>
              </w:rPr>
              <w:t>15,638,71</w:t>
            </w:r>
          </w:p>
        </w:tc>
        <w:tc>
          <w:tcPr>
            <w:tcW w:w="1331"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84,387.10</w:t>
            </w:r>
          </w:p>
        </w:tc>
        <w:tc>
          <w:tcPr>
            <w:tcW w:w="1141"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4,219.36</w:t>
            </w:r>
          </w:p>
        </w:tc>
      </w:tr>
      <w:tr w:rsidR="00E82F1D" w:rsidRPr="009B6659" w:rsidTr="00B667C4">
        <w:trPr>
          <w:trHeight w:val="397"/>
        </w:trPr>
        <w:tc>
          <w:tcPr>
            <w:tcW w:w="1344"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应收账款</w:t>
            </w:r>
          </w:p>
        </w:tc>
        <w:tc>
          <w:tcPr>
            <w:tcW w:w="3296"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北京歌华科技中心有限公司</w:t>
            </w:r>
          </w:p>
        </w:tc>
        <w:tc>
          <w:tcPr>
            <w:tcW w:w="1331"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12,000.00</w:t>
            </w:r>
          </w:p>
        </w:tc>
        <w:tc>
          <w:tcPr>
            <w:tcW w:w="1141"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600.00</w:t>
            </w:r>
          </w:p>
        </w:tc>
        <w:tc>
          <w:tcPr>
            <w:tcW w:w="1331"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26,000.00</w:t>
            </w:r>
          </w:p>
        </w:tc>
        <w:tc>
          <w:tcPr>
            <w:tcW w:w="1141"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1,300.00</w:t>
            </w:r>
          </w:p>
        </w:tc>
      </w:tr>
      <w:tr w:rsidR="00E82F1D" w:rsidRPr="009B6659" w:rsidTr="00B667C4">
        <w:trPr>
          <w:trHeight w:val="397"/>
        </w:trPr>
        <w:tc>
          <w:tcPr>
            <w:tcW w:w="1344"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应收账款</w:t>
            </w:r>
          </w:p>
        </w:tc>
        <w:tc>
          <w:tcPr>
            <w:tcW w:w="3296"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北京北广传媒集团有限公司</w:t>
            </w:r>
          </w:p>
        </w:tc>
        <w:tc>
          <w:tcPr>
            <w:tcW w:w="1331"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100,752.66</w:t>
            </w:r>
          </w:p>
        </w:tc>
        <w:tc>
          <w:tcPr>
            <w:tcW w:w="1141"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5,037.63</w:t>
            </w:r>
          </w:p>
        </w:tc>
        <w:tc>
          <w:tcPr>
            <w:tcW w:w="1331"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46,478.48</w:t>
            </w:r>
          </w:p>
        </w:tc>
        <w:tc>
          <w:tcPr>
            <w:tcW w:w="1141"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2,323.92</w:t>
            </w:r>
          </w:p>
        </w:tc>
      </w:tr>
      <w:tr w:rsidR="00E82F1D" w:rsidRPr="009B6659" w:rsidTr="00B667C4">
        <w:trPr>
          <w:trHeight w:val="397"/>
        </w:trPr>
        <w:tc>
          <w:tcPr>
            <w:tcW w:w="1344"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应收账款</w:t>
            </w:r>
          </w:p>
        </w:tc>
        <w:tc>
          <w:tcPr>
            <w:tcW w:w="3296"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北京北广传媒影视有限公司</w:t>
            </w:r>
          </w:p>
        </w:tc>
        <w:tc>
          <w:tcPr>
            <w:tcW w:w="1331"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4,000.00</w:t>
            </w:r>
          </w:p>
        </w:tc>
        <w:tc>
          <w:tcPr>
            <w:tcW w:w="1141"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4</w:t>
            </w:r>
            <w:r w:rsidRPr="009B6659">
              <w:rPr>
                <w:rFonts w:ascii="Arial Narrow" w:eastAsia="仿宋_GB2312" w:hAnsi="Arial Narrow"/>
              </w:rPr>
              <w:t>00.00</w:t>
            </w:r>
          </w:p>
        </w:tc>
        <w:tc>
          <w:tcPr>
            <w:tcW w:w="1331"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4,000.00</w:t>
            </w:r>
          </w:p>
        </w:tc>
        <w:tc>
          <w:tcPr>
            <w:tcW w:w="1141"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200.00</w:t>
            </w:r>
          </w:p>
        </w:tc>
      </w:tr>
      <w:tr w:rsidR="00E82F1D" w:rsidRPr="009B6659" w:rsidTr="00B667C4">
        <w:trPr>
          <w:trHeight w:val="397"/>
        </w:trPr>
        <w:tc>
          <w:tcPr>
            <w:tcW w:w="1344" w:type="dxa"/>
            <w:vAlign w:val="center"/>
          </w:tcPr>
          <w:p w:rsidR="00E82F1D" w:rsidRPr="009B6659" w:rsidRDefault="00E82F1D" w:rsidP="00B667C4">
            <w:pPr>
              <w:widowControl/>
              <w:rPr>
                <w:rFonts w:ascii="Arial Narrow" w:eastAsia="仿宋_GB2312" w:hAnsi="Arial Narrow" w:cs="仿宋_GB2312"/>
                <w:kern w:val="0"/>
              </w:rPr>
            </w:pPr>
            <w:r w:rsidRPr="009B6659">
              <w:rPr>
                <w:rFonts w:ascii="Arial Narrow" w:eastAsia="仿宋_GB2312" w:hAnsi="Arial Narrow" w:cs="仿宋_GB2312"/>
                <w:kern w:val="0"/>
              </w:rPr>
              <w:t>应收账款</w:t>
            </w:r>
          </w:p>
        </w:tc>
        <w:tc>
          <w:tcPr>
            <w:tcW w:w="3296"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北京歌华设计有限公司</w:t>
            </w:r>
          </w:p>
        </w:tc>
        <w:tc>
          <w:tcPr>
            <w:tcW w:w="1331"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7,000.00</w:t>
            </w:r>
          </w:p>
        </w:tc>
        <w:tc>
          <w:tcPr>
            <w:tcW w:w="1141"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700.00</w:t>
            </w:r>
          </w:p>
        </w:tc>
        <w:tc>
          <w:tcPr>
            <w:tcW w:w="1331"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3,500.00</w:t>
            </w:r>
          </w:p>
        </w:tc>
        <w:tc>
          <w:tcPr>
            <w:tcW w:w="1141"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175.00</w:t>
            </w:r>
          </w:p>
        </w:tc>
      </w:tr>
      <w:tr w:rsidR="00E82F1D" w:rsidRPr="009B6659" w:rsidTr="00B667C4">
        <w:trPr>
          <w:trHeight w:val="397"/>
        </w:trPr>
        <w:tc>
          <w:tcPr>
            <w:tcW w:w="1344" w:type="dxa"/>
            <w:vAlign w:val="center"/>
          </w:tcPr>
          <w:p w:rsidR="00E82F1D" w:rsidRPr="009B6659" w:rsidRDefault="00E82F1D" w:rsidP="00B667C4">
            <w:pPr>
              <w:widowControl/>
              <w:rPr>
                <w:rFonts w:ascii="Arial Narrow" w:eastAsia="仿宋_GB2312" w:hAnsi="Arial Narrow" w:cs="仿宋_GB2312"/>
                <w:kern w:val="0"/>
                <w:szCs w:val="21"/>
              </w:rPr>
            </w:pPr>
            <w:r w:rsidRPr="009B6659">
              <w:rPr>
                <w:rFonts w:ascii="Arial Narrow" w:eastAsia="仿宋_GB2312" w:hAnsi="Arial Narrow" w:cs="仿宋_GB2312"/>
                <w:kern w:val="0"/>
                <w:szCs w:val="21"/>
              </w:rPr>
              <w:t>其他应收款</w:t>
            </w:r>
          </w:p>
        </w:tc>
        <w:tc>
          <w:tcPr>
            <w:tcW w:w="3296" w:type="dxa"/>
            <w:vAlign w:val="bottom"/>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北京歌华文化设施管理有限公司</w:t>
            </w:r>
          </w:p>
        </w:tc>
        <w:tc>
          <w:tcPr>
            <w:tcW w:w="1331"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60,585.20</w:t>
            </w:r>
          </w:p>
        </w:tc>
        <w:tc>
          <w:tcPr>
            <w:tcW w:w="1141"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55,133.20</w:t>
            </w:r>
          </w:p>
        </w:tc>
        <w:tc>
          <w:tcPr>
            <w:tcW w:w="1331"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60,585.20</w:t>
            </w:r>
          </w:p>
        </w:tc>
        <w:tc>
          <w:tcPr>
            <w:tcW w:w="1141"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43,016.16</w:t>
            </w:r>
          </w:p>
        </w:tc>
      </w:tr>
      <w:tr w:rsidR="00E82F1D" w:rsidRPr="009B6659" w:rsidTr="00B667C4">
        <w:trPr>
          <w:trHeight w:val="397"/>
        </w:trPr>
        <w:tc>
          <w:tcPr>
            <w:tcW w:w="1344" w:type="dxa"/>
            <w:tcBorders>
              <w:bottom w:val="single" w:sz="8" w:space="0" w:color="auto"/>
            </w:tcBorders>
            <w:vAlign w:val="center"/>
          </w:tcPr>
          <w:p w:rsidR="00E82F1D" w:rsidRPr="009B6659" w:rsidRDefault="00E82F1D" w:rsidP="00B667C4">
            <w:pPr>
              <w:widowControl/>
              <w:rPr>
                <w:rFonts w:ascii="Arial Narrow" w:eastAsia="仿宋_GB2312" w:hAnsi="Arial Narrow" w:cs="仿宋_GB2312"/>
                <w:kern w:val="0"/>
                <w:szCs w:val="21"/>
              </w:rPr>
            </w:pPr>
            <w:r w:rsidRPr="009B6659">
              <w:rPr>
                <w:rFonts w:ascii="Arial Narrow" w:eastAsia="仿宋_GB2312" w:hAnsi="Arial Narrow" w:cs="仿宋_GB2312"/>
                <w:kern w:val="0"/>
                <w:szCs w:val="21"/>
              </w:rPr>
              <w:t>其他应收款</w:t>
            </w:r>
          </w:p>
        </w:tc>
        <w:tc>
          <w:tcPr>
            <w:tcW w:w="3296" w:type="dxa"/>
            <w:tcBorders>
              <w:bottom w:val="single" w:sz="8" w:space="0" w:color="auto"/>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北京美光房地产开发有限公司</w:t>
            </w:r>
          </w:p>
        </w:tc>
        <w:tc>
          <w:tcPr>
            <w:tcW w:w="1331" w:type="dxa"/>
            <w:tcBorders>
              <w:bottom w:val="single" w:sz="8" w:space="0" w:color="auto"/>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49,987.80</w:t>
            </w:r>
          </w:p>
        </w:tc>
        <w:tc>
          <w:tcPr>
            <w:tcW w:w="1141" w:type="dxa"/>
            <w:tcBorders>
              <w:bottom w:val="single" w:sz="8" w:space="0" w:color="auto"/>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49,987.80</w:t>
            </w:r>
          </w:p>
        </w:tc>
        <w:tc>
          <w:tcPr>
            <w:tcW w:w="1331" w:type="dxa"/>
            <w:tcBorders>
              <w:bottom w:val="single" w:sz="8" w:space="0" w:color="auto"/>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49,987.80</w:t>
            </w:r>
          </w:p>
        </w:tc>
        <w:tc>
          <w:tcPr>
            <w:tcW w:w="1141" w:type="dxa"/>
            <w:tcBorders>
              <w:bottom w:val="single" w:sz="8" w:space="0" w:color="auto"/>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39,990.24</w:t>
            </w:r>
          </w:p>
        </w:tc>
      </w:tr>
    </w:tbl>
    <w:p w:rsidR="00E82F1D" w:rsidRDefault="00E82F1D" w:rsidP="00F7113C">
      <w:pPr>
        <w:autoSpaceDE w:val="0"/>
        <w:autoSpaceDN w:val="0"/>
        <w:adjustRightInd w:val="0"/>
        <w:spacing w:before="120" w:afterLines="50"/>
        <w:ind w:left="-2"/>
        <w:rPr>
          <w:rFonts w:ascii="Arial Narrow" w:eastAsia="仿宋_GB2312" w:hAnsi="Arial Narrow"/>
          <w:sz w:val="24"/>
        </w:rPr>
      </w:pPr>
      <w:r>
        <w:rPr>
          <w:rFonts w:ascii="Arial Narrow" w:eastAsia="仿宋_GB2312" w:hAnsi="Arial Narrow"/>
          <w:sz w:val="24"/>
        </w:rPr>
        <w:t>（</w:t>
      </w:r>
      <w:r>
        <w:rPr>
          <w:rFonts w:ascii="Arial Narrow" w:eastAsia="仿宋_GB2312" w:hAnsi="Arial Narrow"/>
          <w:sz w:val="24"/>
        </w:rPr>
        <w:t>2</w:t>
      </w:r>
      <w:r>
        <w:rPr>
          <w:rFonts w:ascii="Arial Narrow" w:eastAsia="仿宋_GB2312" w:hAnsi="Arial Narrow"/>
          <w:sz w:val="24"/>
        </w:rPr>
        <w:t>）应付关联方款项</w:t>
      </w:r>
    </w:p>
    <w:tbl>
      <w:tblPr>
        <w:tblW w:w="0" w:type="auto"/>
        <w:tblLayout w:type="fixed"/>
        <w:tblLook w:val="0000"/>
      </w:tblPr>
      <w:tblGrid>
        <w:gridCol w:w="1649"/>
        <w:gridCol w:w="4288"/>
        <w:gridCol w:w="1546"/>
        <w:gridCol w:w="1698"/>
      </w:tblGrid>
      <w:tr w:rsidR="00E82F1D" w:rsidRPr="009B6659" w:rsidTr="00B667C4">
        <w:trPr>
          <w:trHeight w:hRule="exact" w:val="397"/>
        </w:trPr>
        <w:tc>
          <w:tcPr>
            <w:tcW w:w="1649" w:type="dxa"/>
            <w:tcBorders>
              <w:top w:val="single" w:sz="8" w:space="0" w:color="auto"/>
              <w:bottom w:val="single" w:sz="4" w:space="0" w:color="auto"/>
            </w:tcBorders>
            <w:vAlign w:val="center"/>
          </w:tcPr>
          <w:p w:rsidR="00E82F1D" w:rsidRPr="009B6659" w:rsidRDefault="00E82F1D" w:rsidP="00B667C4">
            <w:pPr>
              <w:tabs>
                <w:tab w:val="left" w:pos="630"/>
              </w:tabs>
              <w:snapToGrid w:val="0"/>
              <w:outlineLvl w:val="0"/>
              <w:rPr>
                <w:rFonts w:ascii="Arial Narrow" w:eastAsia="仿宋_GB2312" w:hAnsi="Arial Narrow"/>
                <w:b/>
                <w:bCs/>
              </w:rPr>
            </w:pPr>
            <w:bookmarkStart w:id="34" w:name="_Toc384990328"/>
            <w:r w:rsidRPr="009B6659">
              <w:rPr>
                <w:rFonts w:ascii="Arial Narrow" w:eastAsia="仿宋_GB2312" w:hAnsi="Arial Narrow" w:cs="仿宋_GB2312"/>
                <w:b/>
                <w:bCs/>
              </w:rPr>
              <w:t>项目名称</w:t>
            </w:r>
            <w:bookmarkEnd w:id="34"/>
          </w:p>
        </w:tc>
        <w:tc>
          <w:tcPr>
            <w:tcW w:w="4288" w:type="dxa"/>
            <w:tcBorders>
              <w:top w:val="single" w:sz="8" w:space="0" w:color="auto"/>
              <w:bottom w:val="single" w:sz="4" w:space="0" w:color="auto"/>
            </w:tcBorders>
            <w:vAlign w:val="center"/>
          </w:tcPr>
          <w:p w:rsidR="00E82F1D" w:rsidRPr="009B6659" w:rsidRDefault="00E82F1D" w:rsidP="00B667C4">
            <w:pPr>
              <w:tabs>
                <w:tab w:val="left" w:pos="630"/>
              </w:tabs>
              <w:snapToGrid w:val="0"/>
              <w:outlineLvl w:val="0"/>
              <w:rPr>
                <w:rFonts w:ascii="Arial Narrow" w:eastAsia="仿宋_GB2312" w:hAnsi="Arial Narrow"/>
                <w:b/>
                <w:bCs/>
              </w:rPr>
            </w:pPr>
            <w:bookmarkStart w:id="35" w:name="_Toc384990329"/>
            <w:r w:rsidRPr="009B6659">
              <w:rPr>
                <w:rFonts w:ascii="Arial Narrow" w:eastAsia="仿宋_GB2312" w:hAnsi="Arial Narrow" w:cs="仿宋_GB2312"/>
                <w:b/>
                <w:bCs/>
              </w:rPr>
              <w:t>关联方</w:t>
            </w:r>
            <w:bookmarkEnd w:id="35"/>
          </w:p>
        </w:tc>
        <w:tc>
          <w:tcPr>
            <w:tcW w:w="1546" w:type="dxa"/>
            <w:tcBorders>
              <w:top w:val="single" w:sz="8" w:space="0" w:color="auto"/>
              <w:bottom w:val="single" w:sz="4" w:space="0" w:color="auto"/>
            </w:tcBorders>
            <w:vAlign w:val="center"/>
          </w:tcPr>
          <w:p w:rsidR="00E82F1D" w:rsidRPr="009B6659" w:rsidRDefault="00E82F1D" w:rsidP="00B667C4">
            <w:pPr>
              <w:tabs>
                <w:tab w:val="left" w:pos="630"/>
              </w:tabs>
              <w:snapToGrid w:val="0"/>
              <w:jc w:val="right"/>
              <w:outlineLvl w:val="0"/>
              <w:rPr>
                <w:rFonts w:ascii="Arial Narrow" w:eastAsia="仿宋_GB2312" w:hAnsi="Arial Narrow"/>
              </w:rPr>
            </w:pPr>
            <w:bookmarkStart w:id="36" w:name="_Toc384990330"/>
            <w:r w:rsidRPr="009B6659">
              <w:rPr>
                <w:rFonts w:ascii="Arial Narrow" w:eastAsia="仿宋_GB2312" w:hAnsi="Arial Narrow" w:cs="仿宋_GB2312"/>
                <w:b/>
                <w:bCs/>
              </w:rPr>
              <w:t>期末数</w:t>
            </w:r>
            <w:bookmarkEnd w:id="36"/>
          </w:p>
        </w:tc>
        <w:tc>
          <w:tcPr>
            <w:tcW w:w="1698" w:type="dxa"/>
            <w:tcBorders>
              <w:top w:val="single" w:sz="8" w:space="0" w:color="auto"/>
              <w:bottom w:val="single" w:sz="4" w:space="0" w:color="auto"/>
            </w:tcBorders>
            <w:vAlign w:val="center"/>
          </w:tcPr>
          <w:p w:rsidR="00E82F1D" w:rsidRPr="009B6659" w:rsidRDefault="00E82F1D" w:rsidP="00B667C4">
            <w:pPr>
              <w:tabs>
                <w:tab w:val="left" w:pos="630"/>
              </w:tabs>
              <w:snapToGrid w:val="0"/>
              <w:jc w:val="right"/>
              <w:outlineLvl w:val="0"/>
              <w:rPr>
                <w:rFonts w:ascii="Arial Narrow" w:eastAsia="仿宋_GB2312" w:hAnsi="Arial Narrow"/>
              </w:rPr>
            </w:pPr>
            <w:bookmarkStart w:id="37" w:name="_Toc384990331"/>
            <w:r w:rsidRPr="009B6659">
              <w:rPr>
                <w:rFonts w:ascii="Arial Narrow" w:eastAsia="仿宋_GB2312" w:hAnsi="Arial Narrow" w:cs="仿宋_GB2312"/>
                <w:b/>
                <w:bCs/>
              </w:rPr>
              <w:t>期初数</w:t>
            </w:r>
            <w:bookmarkEnd w:id="37"/>
          </w:p>
        </w:tc>
      </w:tr>
      <w:tr w:rsidR="00E82F1D" w:rsidRPr="009B6659" w:rsidTr="00B667C4">
        <w:trPr>
          <w:trHeight w:hRule="exact" w:val="397"/>
        </w:trPr>
        <w:tc>
          <w:tcPr>
            <w:tcW w:w="1649"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应付账款</w:t>
            </w:r>
          </w:p>
        </w:tc>
        <w:tc>
          <w:tcPr>
            <w:tcW w:w="4288"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北京瑞特影音贸易公司</w:t>
            </w:r>
          </w:p>
        </w:tc>
        <w:tc>
          <w:tcPr>
            <w:tcW w:w="1546"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7,200,210.78</w:t>
            </w:r>
          </w:p>
        </w:tc>
        <w:tc>
          <w:tcPr>
            <w:tcW w:w="1698"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3,512,840.00</w:t>
            </w:r>
          </w:p>
        </w:tc>
      </w:tr>
      <w:tr w:rsidR="00E82F1D" w:rsidRPr="009B6659" w:rsidTr="00B667C4">
        <w:trPr>
          <w:trHeight w:hRule="exact" w:val="397"/>
        </w:trPr>
        <w:tc>
          <w:tcPr>
            <w:tcW w:w="1649"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应付账款</w:t>
            </w:r>
          </w:p>
        </w:tc>
        <w:tc>
          <w:tcPr>
            <w:tcW w:w="4288"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深圳市茁壮网络股份有限公司</w:t>
            </w:r>
          </w:p>
        </w:tc>
        <w:tc>
          <w:tcPr>
            <w:tcW w:w="1546"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1,597,132.25</w:t>
            </w:r>
          </w:p>
        </w:tc>
        <w:tc>
          <w:tcPr>
            <w:tcW w:w="1698"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1,597,132.25</w:t>
            </w:r>
          </w:p>
        </w:tc>
      </w:tr>
      <w:tr w:rsidR="00E82F1D" w:rsidRPr="009B6659" w:rsidTr="00B667C4">
        <w:trPr>
          <w:trHeight w:hRule="exact" w:val="397"/>
        </w:trPr>
        <w:tc>
          <w:tcPr>
            <w:tcW w:w="1649"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应付账款</w:t>
            </w:r>
          </w:p>
        </w:tc>
        <w:tc>
          <w:tcPr>
            <w:tcW w:w="4288"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北京北广传媒数字电视有限公司</w:t>
            </w:r>
          </w:p>
        </w:tc>
        <w:tc>
          <w:tcPr>
            <w:tcW w:w="1546"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1,504,400.00</w:t>
            </w:r>
          </w:p>
        </w:tc>
        <w:tc>
          <w:tcPr>
            <w:tcW w:w="1698"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1,454,400.00</w:t>
            </w:r>
          </w:p>
        </w:tc>
      </w:tr>
      <w:tr w:rsidR="00E82F1D" w:rsidRPr="009B6659" w:rsidTr="00B667C4">
        <w:trPr>
          <w:trHeight w:hRule="exact" w:val="397"/>
        </w:trPr>
        <w:tc>
          <w:tcPr>
            <w:tcW w:w="1649"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应付账款</w:t>
            </w:r>
          </w:p>
        </w:tc>
        <w:tc>
          <w:tcPr>
            <w:tcW w:w="4288"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rPr>
              <w:t>北京北电科林电子有限公司</w:t>
            </w:r>
          </w:p>
        </w:tc>
        <w:tc>
          <w:tcPr>
            <w:tcW w:w="1546"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1,698,694.10</w:t>
            </w:r>
          </w:p>
        </w:tc>
        <w:tc>
          <w:tcPr>
            <w:tcW w:w="1698"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2,661,117.80</w:t>
            </w:r>
          </w:p>
        </w:tc>
      </w:tr>
      <w:tr w:rsidR="00E82F1D" w:rsidRPr="009B6659" w:rsidTr="00B667C4">
        <w:trPr>
          <w:trHeight w:hRule="exact" w:val="397"/>
        </w:trPr>
        <w:tc>
          <w:tcPr>
            <w:tcW w:w="1649"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应付账款</w:t>
            </w:r>
          </w:p>
        </w:tc>
        <w:tc>
          <w:tcPr>
            <w:tcW w:w="4288" w:type="dxa"/>
            <w:vAlign w:val="center"/>
          </w:tcPr>
          <w:p w:rsidR="00E82F1D" w:rsidRPr="009B6659" w:rsidRDefault="00E82F1D" w:rsidP="00B667C4">
            <w:pPr>
              <w:rPr>
                <w:rFonts w:ascii="Arial Narrow" w:eastAsia="仿宋_GB2312" w:hAnsi="Arial Narrow"/>
              </w:rPr>
            </w:pPr>
            <w:r w:rsidRPr="00692CF9">
              <w:rPr>
                <w:rFonts w:ascii="Arial Narrow" w:eastAsia="仿宋_GB2312" w:hAnsi="Arial Narrow"/>
              </w:rPr>
              <w:t>上海文广互动电视有限公司</w:t>
            </w:r>
          </w:p>
        </w:tc>
        <w:tc>
          <w:tcPr>
            <w:tcW w:w="1546" w:type="dxa"/>
            <w:vAlign w:val="center"/>
          </w:tcPr>
          <w:p w:rsidR="00E82F1D" w:rsidRPr="009B6659" w:rsidRDefault="00E82F1D" w:rsidP="00B667C4">
            <w:pPr>
              <w:jc w:val="right"/>
              <w:rPr>
                <w:rFonts w:ascii="Arial Narrow" w:eastAsia="仿宋_GB2312" w:hAnsi="Arial Narrow"/>
              </w:rPr>
            </w:pPr>
            <w:r>
              <w:rPr>
                <w:rFonts w:ascii="Arial Narrow" w:eastAsia="仿宋_GB2312" w:hAnsi="Arial Narrow" w:hint="eastAsia"/>
              </w:rPr>
              <w:t>704,276.82</w:t>
            </w:r>
          </w:p>
        </w:tc>
        <w:tc>
          <w:tcPr>
            <w:tcW w:w="1698" w:type="dxa"/>
            <w:vAlign w:val="center"/>
          </w:tcPr>
          <w:p w:rsidR="00E82F1D" w:rsidRPr="009B6659" w:rsidRDefault="00E82F1D" w:rsidP="00B667C4">
            <w:pPr>
              <w:jc w:val="right"/>
              <w:rPr>
                <w:rFonts w:ascii="Arial Narrow" w:eastAsia="仿宋_GB2312" w:hAnsi="Arial Narrow"/>
              </w:rPr>
            </w:pPr>
            <w:r>
              <w:rPr>
                <w:rFonts w:ascii="Arial Narrow" w:eastAsia="仿宋_GB2312" w:hAnsi="Arial Narrow" w:hint="eastAsia"/>
              </w:rPr>
              <w:t>-</w:t>
            </w:r>
          </w:p>
        </w:tc>
      </w:tr>
      <w:tr w:rsidR="00E82F1D" w:rsidRPr="009B6659" w:rsidTr="00B667C4">
        <w:trPr>
          <w:trHeight w:hRule="exact" w:val="397"/>
        </w:trPr>
        <w:tc>
          <w:tcPr>
            <w:tcW w:w="1649"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预收款项</w:t>
            </w:r>
          </w:p>
        </w:tc>
        <w:tc>
          <w:tcPr>
            <w:tcW w:w="4288" w:type="dxa"/>
            <w:vAlign w:val="center"/>
          </w:tcPr>
          <w:p w:rsidR="00E82F1D" w:rsidRPr="009B6659" w:rsidRDefault="00E82F1D" w:rsidP="00B667C4">
            <w:pPr>
              <w:widowControl/>
              <w:rPr>
                <w:rFonts w:ascii="Arial Narrow" w:eastAsia="仿宋_GB2312" w:hAnsi="Arial Narrow"/>
                <w:kern w:val="0"/>
              </w:rPr>
            </w:pPr>
            <w:proofErr w:type="gramStart"/>
            <w:r w:rsidRPr="009B6659">
              <w:rPr>
                <w:rFonts w:ascii="Arial Narrow" w:eastAsia="仿宋_GB2312" w:hAnsi="Arial Narrow"/>
                <w:kern w:val="0"/>
              </w:rPr>
              <w:t>鼎视数字</w:t>
            </w:r>
            <w:proofErr w:type="gramEnd"/>
            <w:r w:rsidRPr="009B6659">
              <w:rPr>
                <w:rFonts w:ascii="Arial Narrow" w:eastAsia="仿宋_GB2312" w:hAnsi="Arial Narrow"/>
                <w:kern w:val="0"/>
              </w:rPr>
              <w:t>电视传媒有限公司</w:t>
            </w:r>
          </w:p>
        </w:tc>
        <w:tc>
          <w:tcPr>
            <w:tcW w:w="1546"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208,759.20</w:t>
            </w:r>
          </w:p>
        </w:tc>
        <w:tc>
          <w:tcPr>
            <w:tcW w:w="1698"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1,439,231.46</w:t>
            </w:r>
          </w:p>
        </w:tc>
      </w:tr>
      <w:tr w:rsidR="00E82F1D" w:rsidRPr="009B6659" w:rsidTr="00B667C4">
        <w:trPr>
          <w:trHeight w:hRule="exact" w:val="397"/>
        </w:trPr>
        <w:tc>
          <w:tcPr>
            <w:tcW w:w="1649"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预收款项</w:t>
            </w:r>
          </w:p>
        </w:tc>
        <w:tc>
          <w:tcPr>
            <w:tcW w:w="4288"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北京北广传媒地铁电视有限公司</w:t>
            </w:r>
          </w:p>
        </w:tc>
        <w:tc>
          <w:tcPr>
            <w:tcW w:w="1546"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hint="eastAsia"/>
                <w:kern w:val="0"/>
              </w:rPr>
              <w:t>-</w:t>
            </w:r>
          </w:p>
        </w:tc>
        <w:tc>
          <w:tcPr>
            <w:tcW w:w="1698"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5,000.00</w:t>
            </w:r>
          </w:p>
        </w:tc>
      </w:tr>
      <w:tr w:rsidR="00E82F1D" w:rsidRPr="009B6659" w:rsidTr="00B667C4">
        <w:trPr>
          <w:trHeight w:hRule="exact" w:val="397"/>
        </w:trPr>
        <w:tc>
          <w:tcPr>
            <w:tcW w:w="1649"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预收款项</w:t>
            </w:r>
          </w:p>
        </w:tc>
        <w:tc>
          <w:tcPr>
            <w:tcW w:w="4288"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北京广播电视报社</w:t>
            </w:r>
          </w:p>
        </w:tc>
        <w:tc>
          <w:tcPr>
            <w:tcW w:w="1546"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3,696.27</w:t>
            </w:r>
          </w:p>
        </w:tc>
        <w:tc>
          <w:tcPr>
            <w:tcW w:w="1698"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3,534.98</w:t>
            </w:r>
          </w:p>
        </w:tc>
      </w:tr>
      <w:tr w:rsidR="00E82F1D" w:rsidRPr="009B6659" w:rsidTr="00B667C4">
        <w:trPr>
          <w:trHeight w:hRule="exact" w:val="397"/>
        </w:trPr>
        <w:tc>
          <w:tcPr>
            <w:tcW w:w="1649"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预收款项</w:t>
            </w:r>
          </w:p>
        </w:tc>
        <w:tc>
          <w:tcPr>
            <w:tcW w:w="4288"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北京人民广播电台</w:t>
            </w:r>
          </w:p>
        </w:tc>
        <w:tc>
          <w:tcPr>
            <w:tcW w:w="1546" w:type="dxa"/>
            <w:vAlign w:val="center"/>
          </w:tcPr>
          <w:p w:rsidR="00E82F1D" w:rsidRPr="009B6659" w:rsidRDefault="00E82F1D" w:rsidP="00B667C4">
            <w:pPr>
              <w:widowControl/>
              <w:jc w:val="right"/>
              <w:rPr>
                <w:rFonts w:ascii="Arial Narrow" w:eastAsia="仿宋_GB2312" w:hAnsi="Arial Narrow"/>
                <w:kern w:val="0"/>
              </w:rPr>
            </w:pPr>
            <w:r>
              <w:rPr>
                <w:rFonts w:ascii="Arial Narrow" w:eastAsia="仿宋_GB2312" w:hAnsi="Arial Narrow" w:hint="eastAsia"/>
                <w:kern w:val="0"/>
              </w:rPr>
              <w:t>-</w:t>
            </w:r>
          </w:p>
        </w:tc>
        <w:tc>
          <w:tcPr>
            <w:tcW w:w="1698"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841,900.00</w:t>
            </w:r>
          </w:p>
        </w:tc>
      </w:tr>
      <w:tr w:rsidR="00E82F1D" w:rsidRPr="009B6659" w:rsidTr="00B667C4">
        <w:trPr>
          <w:trHeight w:hRule="exact" w:val="397"/>
        </w:trPr>
        <w:tc>
          <w:tcPr>
            <w:tcW w:w="1649"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预收款项</w:t>
            </w:r>
          </w:p>
        </w:tc>
        <w:tc>
          <w:tcPr>
            <w:tcW w:w="4288"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北京北广传媒移动电视有限公司</w:t>
            </w:r>
          </w:p>
        </w:tc>
        <w:tc>
          <w:tcPr>
            <w:tcW w:w="1546"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hint="eastAsia"/>
                <w:kern w:val="0"/>
              </w:rPr>
              <w:t>-</w:t>
            </w:r>
          </w:p>
        </w:tc>
        <w:tc>
          <w:tcPr>
            <w:tcW w:w="1698"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145,480.00</w:t>
            </w:r>
          </w:p>
        </w:tc>
      </w:tr>
      <w:tr w:rsidR="00E82F1D" w:rsidRPr="009B6659" w:rsidTr="00B667C4">
        <w:trPr>
          <w:trHeight w:hRule="exact" w:val="397"/>
        </w:trPr>
        <w:tc>
          <w:tcPr>
            <w:tcW w:w="1649"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预收账款</w:t>
            </w:r>
          </w:p>
        </w:tc>
        <w:tc>
          <w:tcPr>
            <w:tcW w:w="4288"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北京歌华科技中心有限公司</w:t>
            </w:r>
          </w:p>
        </w:tc>
        <w:tc>
          <w:tcPr>
            <w:tcW w:w="1546"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hint="eastAsia"/>
                <w:kern w:val="0"/>
              </w:rPr>
              <w:t>-</w:t>
            </w:r>
          </w:p>
        </w:tc>
        <w:tc>
          <w:tcPr>
            <w:tcW w:w="1698"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38,500.00</w:t>
            </w:r>
          </w:p>
        </w:tc>
      </w:tr>
      <w:tr w:rsidR="00E82F1D" w:rsidRPr="009B6659" w:rsidTr="00B667C4">
        <w:trPr>
          <w:trHeight w:hRule="exact" w:val="397"/>
        </w:trPr>
        <w:tc>
          <w:tcPr>
            <w:tcW w:w="1649"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预收款项</w:t>
            </w:r>
          </w:p>
        </w:tc>
        <w:tc>
          <w:tcPr>
            <w:tcW w:w="4288"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北京北广传媒影视有限公司</w:t>
            </w:r>
          </w:p>
        </w:tc>
        <w:tc>
          <w:tcPr>
            <w:tcW w:w="1546"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hint="eastAsia"/>
                <w:kern w:val="0"/>
              </w:rPr>
              <w:t>-</w:t>
            </w:r>
          </w:p>
        </w:tc>
        <w:tc>
          <w:tcPr>
            <w:tcW w:w="1698"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6,000.00</w:t>
            </w:r>
          </w:p>
        </w:tc>
      </w:tr>
      <w:tr w:rsidR="00E82F1D" w:rsidRPr="009B6659" w:rsidTr="00B667C4">
        <w:trPr>
          <w:trHeight w:hRule="exact" w:val="397"/>
        </w:trPr>
        <w:tc>
          <w:tcPr>
            <w:tcW w:w="1649"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预收款项</w:t>
            </w:r>
          </w:p>
        </w:tc>
        <w:tc>
          <w:tcPr>
            <w:tcW w:w="4288"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北京歌华设计有限公司</w:t>
            </w:r>
          </w:p>
        </w:tc>
        <w:tc>
          <w:tcPr>
            <w:tcW w:w="1546"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hint="eastAsia"/>
                <w:kern w:val="0"/>
              </w:rPr>
              <w:t>-</w:t>
            </w:r>
          </w:p>
        </w:tc>
        <w:tc>
          <w:tcPr>
            <w:tcW w:w="1698"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84,000.00</w:t>
            </w:r>
          </w:p>
        </w:tc>
      </w:tr>
      <w:tr w:rsidR="00E82F1D" w:rsidRPr="009B6659" w:rsidTr="00B667C4">
        <w:trPr>
          <w:trHeight w:hRule="exact" w:val="397"/>
        </w:trPr>
        <w:tc>
          <w:tcPr>
            <w:tcW w:w="1649"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预收款项</w:t>
            </w:r>
          </w:p>
        </w:tc>
        <w:tc>
          <w:tcPr>
            <w:tcW w:w="4288" w:type="dxa"/>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北京北广传媒城市电视有限公司</w:t>
            </w:r>
          </w:p>
        </w:tc>
        <w:tc>
          <w:tcPr>
            <w:tcW w:w="1546"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11,290.32</w:t>
            </w:r>
          </w:p>
        </w:tc>
        <w:tc>
          <w:tcPr>
            <w:tcW w:w="1698" w:type="dxa"/>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81,250.00</w:t>
            </w:r>
          </w:p>
        </w:tc>
      </w:tr>
      <w:tr w:rsidR="00E82F1D" w:rsidRPr="009B6659" w:rsidTr="00B667C4">
        <w:trPr>
          <w:trHeight w:hRule="exact" w:val="397"/>
        </w:trPr>
        <w:tc>
          <w:tcPr>
            <w:tcW w:w="1649" w:type="dxa"/>
            <w:tcBorders>
              <w:bottom w:val="single" w:sz="8" w:space="0" w:color="auto"/>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其他应付款</w:t>
            </w:r>
          </w:p>
        </w:tc>
        <w:tc>
          <w:tcPr>
            <w:tcW w:w="4288" w:type="dxa"/>
            <w:tcBorders>
              <w:bottom w:val="single" w:sz="8" w:space="0" w:color="auto"/>
            </w:tcBorders>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kern w:val="0"/>
              </w:rPr>
              <w:t>北京瑞特影音贸易公司</w:t>
            </w:r>
          </w:p>
        </w:tc>
        <w:tc>
          <w:tcPr>
            <w:tcW w:w="1546" w:type="dxa"/>
            <w:tcBorders>
              <w:bottom w:val="single" w:sz="8" w:space="0" w:color="auto"/>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323,427.00</w:t>
            </w:r>
          </w:p>
        </w:tc>
        <w:tc>
          <w:tcPr>
            <w:tcW w:w="1698" w:type="dxa"/>
            <w:tcBorders>
              <w:bottom w:val="single" w:sz="8" w:space="0" w:color="auto"/>
            </w:tcBorders>
            <w:vAlign w:val="center"/>
          </w:tcPr>
          <w:p w:rsidR="00E82F1D" w:rsidRPr="009B6659" w:rsidRDefault="00E82F1D" w:rsidP="00B667C4">
            <w:pPr>
              <w:widowControl/>
              <w:jc w:val="right"/>
              <w:rPr>
                <w:rFonts w:ascii="Arial Narrow" w:eastAsia="仿宋_GB2312" w:hAnsi="Arial Narrow"/>
                <w:kern w:val="0"/>
              </w:rPr>
            </w:pPr>
            <w:r w:rsidRPr="009B6659">
              <w:rPr>
                <w:rFonts w:ascii="Arial Narrow" w:eastAsia="仿宋_GB2312" w:hAnsi="Arial Narrow"/>
                <w:kern w:val="0"/>
              </w:rPr>
              <w:t>262,106.40</w:t>
            </w:r>
          </w:p>
        </w:tc>
      </w:tr>
    </w:tbl>
    <w:p w:rsidR="00E82F1D" w:rsidRDefault="00E82F1D" w:rsidP="00F7113C">
      <w:pPr>
        <w:snapToGrid w:val="0"/>
        <w:spacing w:beforeLines="50" w:afterLines="90"/>
        <w:ind w:leftChars="-200" w:left="-1" w:hangingChars="174" w:hanging="419"/>
        <w:outlineLvl w:val="0"/>
        <w:rPr>
          <w:rFonts w:ascii="Arial Narrow" w:eastAsia="仿宋_GB2312" w:hAnsi="Arial Narrow"/>
          <w:b/>
          <w:sz w:val="24"/>
        </w:rPr>
      </w:pPr>
      <w:bookmarkStart w:id="38" w:name="_Toc384990332"/>
      <w:r>
        <w:rPr>
          <w:rFonts w:ascii="Arial Narrow" w:eastAsia="仿宋_GB2312" w:hAnsi="Arial Narrow"/>
          <w:b/>
          <w:sz w:val="24"/>
        </w:rPr>
        <w:lastRenderedPageBreak/>
        <w:t>七、或有事项</w:t>
      </w:r>
      <w:bookmarkEnd w:id="38"/>
    </w:p>
    <w:p w:rsidR="00E82F1D" w:rsidRDefault="00E82F1D" w:rsidP="00F7113C">
      <w:pPr>
        <w:snapToGrid w:val="0"/>
        <w:spacing w:beforeLines="80" w:afterLines="90"/>
        <w:rPr>
          <w:rFonts w:ascii="Arial Narrow" w:eastAsia="仿宋_GB2312" w:hAnsi="Arial Narrow" w:cs="宋体"/>
          <w:kern w:val="0"/>
          <w:sz w:val="24"/>
        </w:rPr>
      </w:pPr>
      <w:r>
        <w:rPr>
          <w:rFonts w:ascii="Arial Narrow" w:eastAsia="仿宋_GB2312" w:hAnsi="Arial Narrow" w:cs="宋体"/>
          <w:kern w:val="0"/>
          <w:sz w:val="24"/>
        </w:rPr>
        <w:t>截至</w:t>
      </w:r>
      <w:r>
        <w:rPr>
          <w:rFonts w:ascii="Arial Narrow" w:eastAsia="仿宋_GB2312" w:hAnsi="Arial Narrow" w:cs="Arial"/>
          <w:kern w:val="0"/>
          <w:sz w:val="24"/>
        </w:rPr>
        <w:t>2013</w:t>
      </w:r>
      <w:r>
        <w:rPr>
          <w:rFonts w:ascii="Arial Narrow" w:eastAsia="仿宋_GB2312" w:hAnsi="Arial Narrow" w:cs="Arial"/>
          <w:kern w:val="0"/>
          <w:sz w:val="24"/>
        </w:rPr>
        <w:t>年</w:t>
      </w:r>
      <w:r>
        <w:rPr>
          <w:rFonts w:ascii="Arial Narrow" w:eastAsia="仿宋_GB2312" w:hAnsi="Arial Narrow" w:cs="Arial" w:hint="eastAsia"/>
          <w:kern w:val="0"/>
          <w:sz w:val="24"/>
        </w:rPr>
        <w:t>12</w:t>
      </w:r>
      <w:r>
        <w:rPr>
          <w:rFonts w:ascii="Arial Narrow" w:eastAsia="仿宋_GB2312" w:hAnsi="Arial Narrow" w:cs="Arial"/>
          <w:kern w:val="0"/>
          <w:sz w:val="24"/>
        </w:rPr>
        <w:t>月</w:t>
      </w:r>
      <w:r>
        <w:rPr>
          <w:rFonts w:ascii="Arial Narrow" w:eastAsia="仿宋_GB2312" w:hAnsi="Arial Narrow" w:cs="Arial"/>
          <w:kern w:val="0"/>
          <w:sz w:val="24"/>
        </w:rPr>
        <w:t>3</w:t>
      </w:r>
      <w:r>
        <w:rPr>
          <w:rFonts w:ascii="Arial Narrow" w:eastAsia="仿宋_GB2312" w:hAnsi="Arial Narrow" w:cs="Arial" w:hint="eastAsia"/>
          <w:kern w:val="0"/>
          <w:sz w:val="24"/>
        </w:rPr>
        <w:t>1</w:t>
      </w:r>
      <w:r>
        <w:rPr>
          <w:rFonts w:ascii="Arial Narrow" w:eastAsia="仿宋_GB2312" w:hAnsi="Arial Narrow" w:cs="宋体"/>
          <w:kern w:val="0"/>
          <w:sz w:val="24"/>
        </w:rPr>
        <w:t>日，本公司不存在应披露的未决诉讼、对外担保等或有事项。</w:t>
      </w:r>
    </w:p>
    <w:p w:rsidR="00E82F1D" w:rsidRDefault="00E82F1D" w:rsidP="00F7113C">
      <w:pPr>
        <w:snapToGrid w:val="0"/>
        <w:spacing w:beforeLines="50" w:afterLines="90"/>
        <w:ind w:leftChars="-200" w:left="-1" w:hangingChars="174" w:hanging="419"/>
        <w:outlineLvl w:val="0"/>
        <w:rPr>
          <w:rFonts w:ascii="Arial Narrow" w:eastAsia="仿宋_GB2312" w:hAnsi="Arial Narrow"/>
          <w:b/>
          <w:sz w:val="24"/>
        </w:rPr>
      </w:pPr>
      <w:bookmarkStart w:id="39" w:name="_Toc384990333"/>
      <w:r>
        <w:rPr>
          <w:rFonts w:ascii="Arial Narrow" w:eastAsia="仿宋_GB2312" w:hAnsi="Arial Narrow"/>
          <w:b/>
          <w:sz w:val="24"/>
        </w:rPr>
        <w:t>八、承诺事项</w:t>
      </w:r>
      <w:bookmarkEnd w:id="39"/>
    </w:p>
    <w:p w:rsidR="00E82F1D" w:rsidRDefault="00E82F1D" w:rsidP="00F7113C">
      <w:pPr>
        <w:snapToGrid w:val="0"/>
        <w:spacing w:before="120" w:afterLines="90"/>
        <w:rPr>
          <w:rFonts w:ascii="Arial Narrow" w:eastAsia="仿宋_GB2312" w:hAnsi="Arial Narrow"/>
          <w:sz w:val="24"/>
        </w:rPr>
      </w:pPr>
      <w:bookmarkStart w:id="40" w:name="OLE_LINK8"/>
      <w:r>
        <w:rPr>
          <w:rFonts w:ascii="Arial Narrow" w:eastAsia="仿宋_GB2312" w:hAnsi="Arial Narrow"/>
          <w:sz w:val="24"/>
        </w:rPr>
        <w:t>募集资金使用情况</w:t>
      </w:r>
    </w:p>
    <w:p w:rsidR="00E82F1D" w:rsidRDefault="00E82F1D" w:rsidP="00E82F1D">
      <w:pPr>
        <w:snapToGrid w:val="0"/>
        <w:spacing w:before="100" w:beforeAutospacing="1" w:after="100" w:afterAutospacing="1"/>
        <w:rPr>
          <w:rFonts w:ascii="Arial Narrow" w:eastAsia="仿宋_GB2312" w:hAnsi="Arial Narrow"/>
          <w:kern w:val="0"/>
          <w:sz w:val="24"/>
        </w:rPr>
      </w:pPr>
      <w:r>
        <w:rPr>
          <w:rFonts w:ascii="Arial Narrow" w:eastAsia="仿宋_GB2312" w:hAnsi="Arial Narrow" w:cs="仿宋_GB2312"/>
          <w:kern w:val="0"/>
          <w:sz w:val="24"/>
        </w:rPr>
        <w:t>经中国证券监督管理委员会证监许可</w:t>
      </w:r>
      <w:r>
        <w:rPr>
          <w:rFonts w:ascii="Arial Narrow" w:eastAsia="仿宋_GB2312" w:hAnsi="Arial Narrow" w:cs="Arial Narrow"/>
          <w:kern w:val="0"/>
          <w:sz w:val="24"/>
        </w:rPr>
        <w:t>[2010]1591</w:t>
      </w:r>
      <w:r>
        <w:rPr>
          <w:rFonts w:ascii="Arial Narrow" w:eastAsia="仿宋_GB2312" w:hAnsi="Arial Narrow" w:cs="仿宋_GB2312"/>
          <w:kern w:val="0"/>
          <w:sz w:val="24"/>
        </w:rPr>
        <w:t>号文批准，本公司于</w:t>
      </w:r>
      <w:r>
        <w:rPr>
          <w:rFonts w:ascii="Arial Narrow" w:eastAsia="仿宋_GB2312" w:hAnsi="Arial Narrow" w:cs="Arial Narrow"/>
          <w:kern w:val="0"/>
          <w:sz w:val="24"/>
        </w:rPr>
        <w:t>2010</w:t>
      </w:r>
      <w:r>
        <w:rPr>
          <w:rFonts w:ascii="Arial Narrow" w:eastAsia="仿宋_GB2312" w:hAnsi="Arial Narrow" w:cs="仿宋_GB2312"/>
          <w:kern w:val="0"/>
          <w:sz w:val="24"/>
        </w:rPr>
        <w:t>年</w:t>
      </w:r>
      <w:r>
        <w:rPr>
          <w:rFonts w:ascii="Arial Narrow" w:eastAsia="仿宋_GB2312" w:hAnsi="Arial Narrow" w:cs="Arial Narrow"/>
          <w:kern w:val="0"/>
          <w:sz w:val="24"/>
        </w:rPr>
        <w:t>11</w:t>
      </w:r>
      <w:r>
        <w:rPr>
          <w:rFonts w:ascii="Arial Narrow" w:eastAsia="仿宋_GB2312" w:hAnsi="Arial Narrow" w:cs="仿宋_GB2312"/>
          <w:kern w:val="0"/>
          <w:sz w:val="24"/>
        </w:rPr>
        <w:t>月</w:t>
      </w:r>
      <w:r>
        <w:rPr>
          <w:rFonts w:ascii="Arial Narrow" w:eastAsia="仿宋_GB2312" w:hAnsi="Arial Narrow" w:cs="Arial Narrow"/>
          <w:kern w:val="0"/>
          <w:sz w:val="24"/>
        </w:rPr>
        <w:t>25</w:t>
      </w:r>
      <w:r>
        <w:rPr>
          <w:rFonts w:ascii="Arial Narrow" w:eastAsia="仿宋_GB2312" w:hAnsi="Arial Narrow" w:cs="仿宋_GB2312"/>
          <w:kern w:val="0"/>
          <w:sz w:val="24"/>
        </w:rPr>
        <w:t>日向社会公开发行可转换债公司债券数量</w:t>
      </w:r>
      <w:r>
        <w:rPr>
          <w:rFonts w:ascii="Arial Narrow" w:eastAsia="仿宋_GB2312" w:hAnsi="Arial Narrow" w:cs="Arial Narrow"/>
          <w:kern w:val="0"/>
          <w:sz w:val="24"/>
        </w:rPr>
        <w:t>1,600</w:t>
      </w:r>
      <w:r>
        <w:rPr>
          <w:rFonts w:ascii="Arial Narrow" w:eastAsia="仿宋_GB2312" w:hAnsi="Arial Narrow" w:cs="仿宋_GB2312"/>
          <w:kern w:val="0"/>
          <w:sz w:val="24"/>
        </w:rPr>
        <w:t>万张，每张面值为</w:t>
      </w:r>
      <w:r>
        <w:rPr>
          <w:rFonts w:ascii="Arial Narrow" w:eastAsia="仿宋_GB2312" w:hAnsi="Arial Narrow" w:cs="Arial Narrow"/>
          <w:kern w:val="0"/>
          <w:sz w:val="24"/>
        </w:rPr>
        <w:t>100</w:t>
      </w:r>
      <w:r>
        <w:rPr>
          <w:rFonts w:ascii="Arial Narrow" w:eastAsia="仿宋_GB2312" w:hAnsi="Arial Narrow" w:cs="仿宋_GB2312"/>
          <w:kern w:val="0"/>
          <w:sz w:val="24"/>
        </w:rPr>
        <w:t>元人民币，共计</w:t>
      </w:r>
      <w:r>
        <w:rPr>
          <w:rFonts w:ascii="Arial Narrow" w:eastAsia="仿宋_GB2312" w:hAnsi="Arial Narrow" w:cs="Arial Narrow"/>
          <w:kern w:val="0"/>
          <w:sz w:val="24"/>
        </w:rPr>
        <w:t>160,000</w:t>
      </w:r>
      <w:r>
        <w:rPr>
          <w:rFonts w:ascii="Arial Narrow" w:eastAsia="仿宋_GB2312" w:hAnsi="Arial Narrow" w:cs="仿宋_GB2312"/>
          <w:kern w:val="0"/>
          <w:sz w:val="24"/>
        </w:rPr>
        <w:t>万元。扣除发行费用后，募集资金净额为</w:t>
      </w:r>
      <w:r>
        <w:rPr>
          <w:rFonts w:ascii="Arial Narrow" w:eastAsia="仿宋_GB2312" w:hAnsi="Arial Narrow" w:cs="Arial Narrow"/>
          <w:kern w:val="0"/>
          <w:sz w:val="24"/>
        </w:rPr>
        <w:t>156</w:t>
      </w:r>
      <w:r>
        <w:rPr>
          <w:rFonts w:ascii="Arial Narrow" w:eastAsia="仿宋_GB2312" w:hAnsi="Arial Narrow" w:cs="Arial Narrow" w:hint="eastAsia"/>
          <w:kern w:val="0"/>
          <w:sz w:val="24"/>
        </w:rPr>
        <w:t>,</w:t>
      </w:r>
      <w:r>
        <w:rPr>
          <w:rFonts w:ascii="Arial Narrow" w:eastAsia="仿宋_GB2312" w:hAnsi="Arial Narrow" w:cs="Arial Narrow"/>
          <w:kern w:val="0"/>
          <w:sz w:val="24"/>
        </w:rPr>
        <w:t>082</w:t>
      </w:r>
      <w:r>
        <w:rPr>
          <w:rFonts w:ascii="Arial Narrow" w:eastAsia="仿宋_GB2312" w:hAnsi="Arial Narrow" w:cs="Arial Narrow" w:hint="eastAsia"/>
          <w:kern w:val="0"/>
          <w:sz w:val="24"/>
        </w:rPr>
        <w:t>.</w:t>
      </w:r>
      <w:r>
        <w:rPr>
          <w:rFonts w:ascii="Arial Narrow" w:eastAsia="仿宋_GB2312" w:hAnsi="Arial Narrow" w:cs="Arial Narrow"/>
          <w:kern w:val="0"/>
          <w:sz w:val="24"/>
        </w:rPr>
        <w:t>50</w:t>
      </w:r>
      <w:r>
        <w:rPr>
          <w:rFonts w:ascii="Arial Narrow" w:eastAsia="仿宋_GB2312" w:hAnsi="Arial Narrow" w:cs="Arial Narrow" w:hint="eastAsia"/>
          <w:kern w:val="0"/>
          <w:sz w:val="24"/>
        </w:rPr>
        <w:t>万</w:t>
      </w:r>
      <w:r>
        <w:rPr>
          <w:rFonts w:ascii="Arial Narrow" w:eastAsia="仿宋_GB2312" w:hAnsi="Arial Narrow" w:cs="仿宋_GB2312"/>
          <w:kern w:val="0"/>
          <w:sz w:val="24"/>
        </w:rPr>
        <w:t>元。</w:t>
      </w:r>
    </w:p>
    <w:p w:rsidR="00E82F1D" w:rsidRDefault="00E82F1D" w:rsidP="00F7113C">
      <w:pPr>
        <w:snapToGrid w:val="0"/>
        <w:spacing w:beforeLines="50" w:afterLines="50"/>
        <w:rPr>
          <w:rFonts w:ascii="Arial Narrow" w:eastAsia="仿宋_GB2312" w:hAnsi="Arial Narrow"/>
          <w:kern w:val="0"/>
          <w:sz w:val="24"/>
        </w:rPr>
      </w:pPr>
      <w:r>
        <w:rPr>
          <w:rFonts w:ascii="Arial Narrow" w:eastAsia="仿宋_GB2312" w:hAnsi="Arial Narrow" w:cs="仿宋_GB2312"/>
          <w:kern w:val="0"/>
          <w:sz w:val="24"/>
        </w:rPr>
        <w:t>募集资金投向使用情况如下：（万元）</w:t>
      </w:r>
    </w:p>
    <w:tbl>
      <w:tblPr>
        <w:tblW w:w="0" w:type="auto"/>
        <w:tblLayout w:type="fixed"/>
        <w:tblLook w:val="0000"/>
      </w:tblPr>
      <w:tblGrid>
        <w:gridCol w:w="4828"/>
        <w:gridCol w:w="2036"/>
        <w:gridCol w:w="2317"/>
      </w:tblGrid>
      <w:tr w:rsidR="00E82F1D" w:rsidRPr="009B6659" w:rsidTr="00B667C4">
        <w:trPr>
          <w:trHeight w:hRule="exact" w:val="397"/>
        </w:trPr>
        <w:tc>
          <w:tcPr>
            <w:tcW w:w="4828" w:type="dxa"/>
            <w:vMerge w:val="restart"/>
            <w:tcBorders>
              <w:top w:val="single" w:sz="8" w:space="0" w:color="auto"/>
              <w:bottom w:val="single" w:sz="4" w:space="0" w:color="auto"/>
            </w:tcBorders>
            <w:vAlign w:val="center"/>
          </w:tcPr>
          <w:p w:rsidR="00E82F1D" w:rsidRPr="009B6659" w:rsidRDefault="00E82F1D" w:rsidP="00B667C4">
            <w:pPr>
              <w:jc w:val="left"/>
              <w:rPr>
                <w:rFonts w:ascii="Arial Narrow" w:eastAsia="仿宋_GB2312" w:hAnsi="Arial Narrow"/>
                <w:b/>
                <w:kern w:val="0"/>
              </w:rPr>
            </w:pPr>
            <w:r w:rsidRPr="009B6659">
              <w:rPr>
                <w:rFonts w:ascii="Arial Narrow" w:eastAsia="仿宋_GB2312" w:hAnsi="Arial Narrow" w:cs="仿宋_GB2312"/>
                <w:b/>
              </w:rPr>
              <w:t>承诺投资项目</w:t>
            </w:r>
          </w:p>
        </w:tc>
        <w:tc>
          <w:tcPr>
            <w:tcW w:w="2036" w:type="dxa"/>
            <w:vMerge w:val="restart"/>
            <w:tcBorders>
              <w:top w:val="single" w:sz="8" w:space="0" w:color="auto"/>
              <w:bottom w:val="single" w:sz="4" w:space="0" w:color="auto"/>
            </w:tcBorders>
            <w:vAlign w:val="center"/>
          </w:tcPr>
          <w:p w:rsidR="00E82F1D" w:rsidRPr="009B6659" w:rsidRDefault="00E82F1D" w:rsidP="00B667C4">
            <w:pPr>
              <w:snapToGrid w:val="0"/>
              <w:spacing w:before="100" w:beforeAutospacing="1" w:after="100" w:afterAutospacing="1"/>
              <w:jc w:val="right"/>
              <w:rPr>
                <w:rFonts w:ascii="Arial Narrow" w:eastAsia="仿宋_GB2312" w:hAnsi="Arial Narrow"/>
                <w:b/>
                <w:kern w:val="0"/>
              </w:rPr>
            </w:pPr>
            <w:r w:rsidRPr="009B6659">
              <w:rPr>
                <w:rFonts w:ascii="Arial Narrow" w:eastAsia="仿宋_GB2312" w:hAnsi="Arial Narrow" w:cs="仿宋_GB2312"/>
                <w:b/>
                <w:kern w:val="0"/>
              </w:rPr>
              <w:t>承诺投资金额</w:t>
            </w:r>
          </w:p>
        </w:tc>
        <w:tc>
          <w:tcPr>
            <w:tcW w:w="2317" w:type="dxa"/>
            <w:vMerge w:val="restart"/>
            <w:tcBorders>
              <w:top w:val="single" w:sz="8" w:space="0" w:color="auto"/>
              <w:bottom w:val="single" w:sz="4" w:space="0" w:color="auto"/>
            </w:tcBorders>
            <w:vAlign w:val="center"/>
          </w:tcPr>
          <w:p w:rsidR="00E82F1D" w:rsidRPr="009B6659" w:rsidRDefault="00E82F1D" w:rsidP="00B667C4">
            <w:pPr>
              <w:snapToGrid w:val="0"/>
              <w:spacing w:before="100" w:beforeAutospacing="1" w:after="100" w:afterAutospacing="1"/>
              <w:jc w:val="right"/>
              <w:rPr>
                <w:rFonts w:ascii="Arial Narrow" w:eastAsia="仿宋_GB2312" w:hAnsi="Arial Narrow"/>
                <w:b/>
                <w:kern w:val="0"/>
              </w:rPr>
            </w:pPr>
            <w:r w:rsidRPr="009B6659">
              <w:rPr>
                <w:rFonts w:ascii="Arial Narrow" w:eastAsia="仿宋_GB2312" w:hAnsi="Arial Narrow" w:cs="仿宋_GB2312"/>
                <w:b/>
                <w:kern w:val="0"/>
              </w:rPr>
              <w:t>实际投资金额</w:t>
            </w:r>
          </w:p>
        </w:tc>
      </w:tr>
      <w:tr w:rsidR="00E82F1D" w:rsidRPr="009B6659" w:rsidTr="00B667C4">
        <w:trPr>
          <w:trHeight w:val="360"/>
        </w:trPr>
        <w:tc>
          <w:tcPr>
            <w:tcW w:w="4828" w:type="dxa"/>
            <w:vMerge/>
            <w:tcBorders>
              <w:bottom w:val="single" w:sz="4" w:space="0" w:color="auto"/>
            </w:tcBorders>
            <w:vAlign w:val="center"/>
          </w:tcPr>
          <w:p w:rsidR="00E82F1D" w:rsidRPr="009B6659" w:rsidRDefault="00E82F1D" w:rsidP="00B667C4">
            <w:pPr>
              <w:spacing w:line="360" w:lineRule="exact"/>
              <w:rPr>
                <w:rFonts w:ascii="Arial Narrow" w:eastAsia="仿宋_GB2312" w:hAnsi="Arial Narrow"/>
              </w:rPr>
            </w:pPr>
          </w:p>
        </w:tc>
        <w:tc>
          <w:tcPr>
            <w:tcW w:w="2036" w:type="dxa"/>
            <w:vMerge/>
            <w:tcBorders>
              <w:bottom w:val="single" w:sz="4" w:space="0" w:color="auto"/>
            </w:tcBorders>
            <w:vAlign w:val="center"/>
          </w:tcPr>
          <w:p w:rsidR="00E82F1D" w:rsidRPr="009B6659" w:rsidRDefault="00E82F1D" w:rsidP="00B667C4">
            <w:pPr>
              <w:spacing w:line="360" w:lineRule="exact"/>
              <w:jc w:val="right"/>
              <w:rPr>
                <w:rFonts w:ascii="Arial Narrow" w:eastAsia="仿宋_GB2312" w:hAnsi="Arial Narrow"/>
              </w:rPr>
            </w:pPr>
          </w:p>
        </w:tc>
        <w:tc>
          <w:tcPr>
            <w:tcW w:w="2317" w:type="dxa"/>
            <w:vMerge/>
            <w:tcBorders>
              <w:bottom w:val="single" w:sz="4" w:space="0" w:color="auto"/>
            </w:tcBorders>
            <w:vAlign w:val="center"/>
          </w:tcPr>
          <w:p w:rsidR="00E82F1D" w:rsidRPr="009B6659" w:rsidRDefault="00E82F1D" w:rsidP="00B667C4">
            <w:pPr>
              <w:spacing w:line="360" w:lineRule="exact"/>
              <w:jc w:val="right"/>
              <w:rPr>
                <w:rFonts w:ascii="Arial Narrow" w:eastAsia="仿宋_GB2312" w:hAnsi="Arial Narrow"/>
              </w:rPr>
            </w:pPr>
          </w:p>
        </w:tc>
      </w:tr>
      <w:tr w:rsidR="00E82F1D" w:rsidRPr="009B6659" w:rsidTr="00B667C4">
        <w:trPr>
          <w:trHeight w:hRule="exact" w:val="397"/>
        </w:trPr>
        <w:tc>
          <w:tcPr>
            <w:tcW w:w="4828" w:type="dxa"/>
            <w:vAlign w:val="center"/>
          </w:tcPr>
          <w:p w:rsidR="00E82F1D" w:rsidRPr="009B6659" w:rsidRDefault="00E82F1D" w:rsidP="00B667C4">
            <w:pPr>
              <w:jc w:val="left"/>
              <w:rPr>
                <w:rFonts w:ascii="Arial Narrow" w:eastAsia="仿宋_GB2312" w:hAnsi="Arial Narrow"/>
              </w:rPr>
            </w:pPr>
            <w:r w:rsidRPr="009B6659">
              <w:rPr>
                <w:rFonts w:ascii="Arial Narrow" w:eastAsia="仿宋_GB2312" w:hAnsi="Arial Narrow" w:cs="仿宋_GB2312"/>
              </w:rPr>
              <w:t>2010</w:t>
            </w:r>
            <w:r w:rsidRPr="009B6659">
              <w:rPr>
                <w:rFonts w:ascii="Arial Narrow" w:eastAsia="仿宋_GB2312" w:hAnsi="Arial Narrow" w:cs="仿宋_GB2312"/>
              </w:rPr>
              <w:t>年可转债募集资金项目</w:t>
            </w:r>
          </w:p>
        </w:tc>
        <w:tc>
          <w:tcPr>
            <w:tcW w:w="2036" w:type="dxa"/>
            <w:vAlign w:val="center"/>
          </w:tcPr>
          <w:p w:rsidR="00E82F1D" w:rsidRPr="009B6659" w:rsidRDefault="00E82F1D" w:rsidP="00B667C4">
            <w:pPr>
              <w:jc w:val="right"/>
              <w:rPr>
                <w:rFonts w:ascii="Arial Narrow" w:eastAsia="仿宋_GB2312" w:hAnsi="Arial Narrow"/>
              </w:rPr>
            </w:pPr>
          </w:p>
        </w:tc>
        <w:tc>
          <w:tcPr>
            <w:tcW w:w="2317" w:type="dxa"/>
            <w:vAlign w:val="center"/>
          </w:tcPr>
          <w:p w:rsidR="00E82F1D" w:rsidRPr="009B6659" w:rsidRDefault="00E82F1D" w:rsidP="00B667C4">
            <w:pPr>
              <w:jc w:val="right"/>
              <w:rPr>
                <w:rFonts w:ascii="Arial Narrow" w:eastAsia="仿宋_GB2312" w:hAnsi="Arial Narrow"/>
              </w:rPr>
            </w:pPr>
          </w:p>
        </w:tc>
      </w:tr>
      <w:tr w:rsidR="00E82F1D" w:rsidRPr="009B6659" w:rsidTr="00B667C4">
        <w:trPr>
          <w:trHeight w:hRule="exact" w:val="397"/>
        </w:trPr>
        <w:tc>
          <w:tcPr>
            <w:tcW w:w="4828" w:type="dxa"/>
            <w:tcBorders>
              <w:bottom w:val="single" w:sz="8" w:space="0" w:color="auto"/>
            </w:tcBorders>
            <w:vAlign w:val="center"/>
          </w:tcPr>
          <w:p w:rsidR="00E82F1D" w:rsidRPr="009B6659" w:rsidRDefault="00E82F1D" w:rsidP="00B667C4">
            <w:pPr>
              <w:jc w:val="left"/>
              <w:rPr>
                <w:rFonts w:ascii="Arial Narrow" w:eastAsia="仿宋_GB2312" w:hAnsi="Arial Narrow"/>
              </w:rPr>
            </w:pPr>
            <w:r w:rsidRPr="009B6659">
              <w:rPr>
                <w:rFonts w:ascii="Arial Narrow" w:eastAsia="仿宋_GB2312" w:hAnsi="Arial Narrow" w:cs="仿宋_GB2312"/>
              </w:rPr>
              <w:t>高清交互数字电视应用工程项目</w:t>
            </w:r>
          </w:p>
        </w:tc>
        <w:tc>
          <w:tcPr>
            <w:tcW w:w="2036" w:type="dxa"/>
            <w:tcBorders>
              <w:bottom w:val="single" w:sz="8"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cs="Arial Narrow"/>
              </w:rPr>
              <w:t>160,000.00</w:t>
            </w:r>
          </w:p>
        </w:tc>
        <w:tc>
          <w:tcPr>
            <w:tcW w:w="2317" w:type="dxa"/>
            <w:tcBorders>
              <w:bottom w:val="single" w:sz="8" w:space="0" w:color="auto"/>
            </w:tcBorders>
            <w:vAlign w:val="center"/>
          </w:tcPr>
          <w:p w:rsidR="00E82F1D" w:rsidRPr="009B6659" w:rsidRDefault="00E82F1D" w:rsidP="00B667C4">
            <w:pPr>
              <w:jc w:val="right"/>
              <w:rPr>
                <w:rFonts w:ascii="Arial Narrow" w:eastAsia="仿宋_GB2312" w:hAnsi="Arial Narrow"/>
              </w:rPr>
            </w:pPr>
            <w:r>
              <w:rPr>
                <w:rFonts w:ascii="Arial Narrow" w:eastAsia="仿宋_GB2312" w:hAnsi="Arial Narrow" w:cs="Arial Narrow" w:hint="eastAsia"/>
              </w:rPr>
              <w:t>102,930.55</w:t>
            </w:r>
          </w:p>
        </w:tc>
      </w:tr>
    </w:tbl>
    <w:bookmarkEnd w:id="40"/>
    <w:p w:rsidR="00E82F1D" w:rsidRDefault="00E82F1D" w:rsidP="00E82F1D">
      <w:pPr>
        <w:snapToGrid w:val="0"/>
        <w:spacing w:before="100" w:beforeAutospacing="1" w:after="100" w:afterAutospacing="1"/>
        <w:rPr>
          <w:rFonts w:ascii="Arial Narrow" w:eastAsia="仿宋_GB2312" w:hAnsi="Arial Narrow"/>
          <w:sz w:val="24"/>
        </w:rPr>
      </w:pPr>
      <w:r>
        <w:rPr>
          <w:rFonts w:ascii="Arial Narrow" w:eastAsia="仿宋_GB2312" w:hAnsi="Arial Narrow" w:cs="仿宋_GB2312"/>
          <w:sz w:val="24"/>
        </w:rPr>
        <w:t>除上述事项外，截至</w:t>
      </w:r>
      <w:r>
        <w:rPr>
          <w:rFonts w:ascii="Arial Narrow" w:eastAsia="仿宋_GB2312" w:hAnsi="Arial Narrow" w:cs="Arial Narrow"/>
          <w:sz w:val="24"/>
        </w:rPr>
        <w:t>2013</w:t>
      </w:r>
      <w:r>
        <w:rPr>
          <w:rFonts w:ascii="Arial Narrow" w:eastAsia="仿宋_GB2312" w:hAnsi="Arial Narrow" w:cs="仿宋_GB2312"/>
          <w:sz w:val="24"/>
        </w:rPr>
        <w:t>年</w:t>
      </w:r>
      <w:r>
        <w:rPr>
          <w:rFonts w:ascii="Arial Narrow" w:eastAsia="仿宋_GB2312" w:hAnsi="Arial Narrow" w:cs="Arial Narrow" w:hint="eastAsia"/>
          <w:sz w:val="24"/>
        </w:rPr>
        <w:t>12</w:t>
      </w:r>
      <w:r>
        <w:rPr>
          <w:rFonts w:ascii="Arial Narrow" w:eastAsia="仿宋_GB2312" w:hAnsi="Arial Narrow" w:cs="仿宋_GB2312"/>
          <w:sz w:val="24"/>
        </w:rPr>
        <w:t>月</w:t>
      </w:r>
      <w:r>
        <w:rPr>
          <w:rFonts w:ascii="Arial Narrow" w:eastAsia="仿宋_GB2312" w:hAnsi="Arial Narrow" w:cs="Arial Narrow" w:hint="eastAsia"/>
          <w:sz w:val="24"/>
        </w:rPr>
        <w:t>31</w:t>
      </w:r>
      <w:r>
        <w:rPr>
          <w:rFonts w:ascii="Arial Narrow" w:eastAsia="仿宋_GB2312" w:hAnsi="Arial Narrow" w:cs="仿宋_GB2312"/>
          <w:sz w:val="24"/>
        </w:rPr>
        <w:t>日，本公司不存在其他应披露的承诺事项。</w:t>
      </w:r>
    </w:p>
    <w:p w:rsidR="00E82F1D" w:rsidRDefault="00E82F1D" w:rsidP="00F7113C">
      <w:pPr>
        <w:snapToGrid w:val="0"/>
        <w:spacing w:beforeLines="50" w:afterLines="90"/>
        <w:ind w:leftChars="-200" w:left="-1" w:hangingChars="174" w:hanging="419"/>
        <w:outlineLvl w:val="0"/>
        <w:rPr>
          <w:rFonts w:ascii="Arial Narrow" w:eastAsia="仿宋_GB2312" w:hAnsi="Arial Narrow"/>
          <w:b/>
          <w:sz w:val="24"/>
        </w:rPr>
      </w:pPr>
      <w:bookmarkStart w:id="41" w:name="_Toc384990334"/>
      <w:r>
        <w:rPr>
          <w:rFonts w:ascii="Arial Narrow" w:eastAsia="仿宋_GB2312" w:hAnsi="Arial Narrow"/>
          <w:b/>
          <w:sz w:val="24"/>
        </w:rPr>
        <w:t>九、资产负债表日后事项</w:t>
      </w:r>
      <w:bookmarkEnd w:id="41"/>
    </w:p>
    <w:p w:rsidR="00E82F1D" w:rsidRDefault="00E82F1D" w:rsidP="00F7113C">
      <w:pPr>
        <w:snapToGrid w:val="0"/>
        <w:spacing w:beforeLines="50" w:afterLines="50"/>
        <w:ind w:leftChars="-196" w:left="-2" w:hangingChars="171" w:hanging="410"/>
        <w:rPr>
          <w:rFonts w:ascii="Arial Narrow" w:eastAsia="仿宋_GB2312" w:hAnsi="Arial Narrow"/>
          <w:sz w:val="24"/>
        </w:rPr>
      </w:pPr>
      <w:r>
        <w:rPr>
          <w:rFonts w:ascii="Arial Narrow" w:eastAsia="仿宋_GB2312" w:hAnsi="Arial Narrow"/>
          <w:sz w:val="24"/>
        </w:rPr>
        <w:t>1</w:t>
      </w:r>
      <w:r>
        <w:rPr>
          <w:rFonts w:ascii="Arial Narrow" w:eastAsia="仿宋_GB2312" w:hAnsi="Arial Narrow"/>
          <w:sz w:val="24"/>
        </w:rPr>
        <w:t>、</w:t>
      </w:r>
      <w:r>
        <w:rPr>
          <w:rFonts w:ascii="Arial Narrow" w:eastAsia="仿宋_GB2312" w:hAnsi="Arial Narrow"/>
          <w:sz w:val="24"/>
        </w:rPr>
        <w:t>2014</w:t>
      </w:r>
      <w:r>
        <w:rPr>
          <w:rFonts w:ascii="Arial Narrow" w:eastAsia="仿宋_GB2312" w:hAnsi="Arial Narrow" w:hint="eastAsia"/>
          <w:sz w:val="24"/>
        </w:rPr>
        <w:t>年</w:t>
      </w:r>
      <w:r>
        <w:rPr>
          <w:rFonts w:ascii="Arial Narrow" w:eastAsia="仿宋_GB2312" w:hAnsi="Arial Narrow"/>
          <w:sz w:val="24"/>
        </w:rPr>
        <w:t>1</w:t>
      </w:r>
      <w:r>
        <w:rPr>
          <w:rFonts w:ascii="Arial Narrow" w:eastAsia="仿宋_GB2312" w:hAnsi="Arial Narrow" w:hint="eastAsia"/>
          <w:sz w:val="24"/>
        </w:rPr>
        <w:t>月</w:t>
      </w:r>
      <w:r>
        <w:rPr>
          <w:rFonts w:ascii="Arial Narrow" w:eastAsia="仿宋_GB2312" w:hAnsi="Arial Narrow"/>
          <w:sz w:val="24"/>
        </w:rPr>
        <w:t>26</w:t>
      </w:r>
      <w:r>
        <w:rPr>
          <w:rFonts w:ascii="Arial Narrow" w:eastAsia="仿宋_GB2312" w:hAnsi="Arial Narrow" w:hint="eastAsia"/>
          <w:sz w:val="24"/>
        </w:rPr>
        <w:t>日，本公司与北京市邮政公司在北京共同签署了《战略合作协议》，</w:t>
      </w:r>
      <w:r>
        <w:rPr>
          <w:rFonts w:ascii="Arial Narrow" w:eastAsia="仿宋_GB2312" w:hAnsi="Arial Narrow"/>
          <w:sz w:val="24"/>
        </w:rPr>
        <w:t xml:space="preserve"> </w:t>
      </w:r>
      <w:r>
        <w:rPr>
          <w:rFonts w:ascii="Arial Narrow" w:eastAsia="仿宋_GB2312" w:hAnsi="Arial Narrow" w:hint="eastAsia"/>
          <w:sz w:val="24"/>
        </w:rPr>
        <w:t>双方将基于各自的核心竞争力进行深入合作，优势互补、资源共享，在电视商城、电视</w:t>
      </w:r>
      <w:r>
        <w:rPr>
          <w:rFonts w:ascii="Arial Narrow" w:eastAsia="仿宋_GB2312" w:hAnsi="Arial Narrow"/>
          <w:sz w:val="24"/>
        </w:rPr>
        <w:t>DM</w:t>
      </w:r>
      <w:r>
        <w:rPr>
          <w:rFonts w:ascii="Arial Narrow" w:eastAsia="仿宋_GB2312" w:hAnsi="Arial Narrow" w:hint="eastAsia"/>
          <w:sz w:val="24"/>
        </w:rPr>
        <w:t>专刊、电视营业厅、数字版权、物流配送、邮政金融、数据库商函应用等方面开展全方位、多层次的合作，并建立长期的战略合作伙伴关系。</w:t>
      </w:r>
    </w:p>
    <w:p w:rsidR="00E82F1D" w:rsidRPr="00B7754D" w:rsidRDefault="00E82F1D" w:rsidP="00F7113C">
      <w:pPr>
        <w:snapToGrid w:val="0"/>
        <w:spacing w:beforeLines="50" w:afterLines="50"/>
        <w:ind w:leftChars="-196" w:left="-2" w:hangingChars="171" w:hanging="410"/>
        <w:rPr>
          <w:rFonts w:ascii="Arial Narrow" w:eastAsia="仿宋_GB2312" w:hAnsi="Arial Narrow"/>
          <w:sz w:val="24"/>
        </w:rPr>
      </w:pPr>
      <w:r w:rsidRPr="00E163CB">
        <w:rPr>
          <w:rFonts w:ascii="Arial Narrow" w:eastAsia="仿宋_GB2312" w:hAnsi="Arial Narrow"/>
          <w:sz w:val="24"/>
        </w:rPr>
        <w:t>2</w:t>
      </w:r>
      <w:r w:rsidRPr="00E163CB">
        <w:rPr>
          <w:rFonts w:ascii="Arial Narrow" w:eastAsia="仿宋_GB2312" w:hAnsi="Arial Narrow"/>
          <w:sz w:val="24"/>
        </w:rPr>
        <w:t>、</w:t>
      </w:r>
      <w:r w:rsidRPr="00E163CB">
        <w:rPr>
          <w:rFonts w:ascii="Arial Narrow" w:eastAsia="仿宋_GB2312" w:hAnsi="Arial Narrow" w:cs="仿宋_GB2312"/>
          <w:sz w:val="24"/>
        </w:rPr>
        <w:t>201</w:t>
      </w:r>
      <w:r w:rsidRPr="00E163CB">
        <w:rPr>
          <w:rFonts w:ascii="Arial Narrow" w:eastAsia="仿宋_GB2312" w:hAnsi="Arial Narrow" w:cs="仿宋_GB2312" w:hint="eastAsia"/>
          <w:sz w:val="24"/>
        </w:rPr>
        <w:t>4</w:t>
      </w:r>
      <w:r w:rsidRPr="00E163CB">
        <w:rPr>
          <w:rFonts w:ascii="Arial Narrow" w:eastAsia="仿宋_GB2312" w:hAnsi="Arial Narrow" w:cs="仿宋_GB2312" w:hint="eastAsia"/>
          <w:sz w:val="24"/>
        </w:rPr>
        <w:t>年</w:t>
      </w:r>
      <w:r w:rsidRPr="00E163CB">
        <w:rPr>
          <w:rFonts w:ascii="Arial Narrow" w:eastAsia="仿宋_GB2312" w:hAnsi="Arial Narrow" w:cs="仿宋_GB2312" w:hint="eastAsia"/>
          <w:sz w:val="24"/>
        </w:rPr>
        <w:t>4</w:t>
      </w:r>
      <w:r w:rsidRPr="00E163CB">
        <w:rPr>
          <w:rFonts w:ascii="Arial Narrow" w:eastAsia="仿宋_GB2312" w:hAnsi="Arial Narrow" w:cs="仿宋_GB2312" w:hint="eastAsia"/>
          <w:sz w:val="24"/>
        </w:rPr>
        <w:t>月</w:t>
      </w:r>
      <w:r w:rsidRPr="00E163CB">
        <w:rPr>
          <w:rFonts w:ascii="Arial Narrow" w:eastAsia="仿宋_GB2312" w:hAnsi="Arial Narrow" w:cs="仿宋_GB2312" w:hint="eastAsia"/>
          <w:sz w:val="24"/>
        </w:rPr>
        <w:t>16</w:t>
      </w:r>
      <w:r w:rsidRPr="00E163CB">
        <w:rPr>
          <w:rFonts w:ascii="Arial Narrow" w:eastAsia="仿宋_GB2312" w:hAnsi="Arial Narrow" w:cs="仿宋_GB2312" w:hint="eastAsia"/>
          <w:sz w:val="24"/>
        </w:rPr>
        <w:t>日，经本公司第五届董事会第八次会议决议，</w:t>
      </w:r>
      <w:r w:rsidRPr="00E163CB">
        <w:rPr>
          <w:rFonts w:ascii="Arial Narrow" w:eastAsia="仿宋_GB2312" w:hAnsi="Arial Narrow"/>
          <w:sz w:val="24"/>
        </w:rPr>
        <w:t>本公司</w:t>
      </w:r>
      <w:r w:rsidRPr="00E163CB">
        <w:rPr>
          <w:rFonts w:ascii="Arial Narrow" w:eastAsia="仿宋_GB2312" w:hAnsi="Arial Narrow"/>
          <w:sz w:val="24"/>
        </w:rPr>
        <w:t>2013</w:t>
      </w:r>
      <w:r w:rsidRPr="00E163CB">
        <w:rPr>
          <w:rFonts w:ascii="Arial Narrow" w:eastAsia="仿宋_GB2312" w:hAnsi="Arial Narrow"/>
          <w:sz w:val="24"/>
        </w:rPr>
        <w:t>年</w:t>
      </w:r>
      <w:r w:rsidRPr="00B7754D">
        <w:rPr>
          <w:rFonts w:ascii="Arial Narrow" w:eastAsia="仿宋_GB2312" w:hAnsi="Arial Narrow"/>
          <w:sz w:val="24"/>
        </w:rPr>
        <w:t>度</w:t>
      </w:r>
      <w:r w:rsidRPr="00B7754D">
        <w:rPr>
          <w:rFonts w:ascii="Arial Narrow" w:eastAsia="仿宋_GB2312" w:hAnsi="Arial Narrow" w:cs="宋体"/>
          <w:kern w:val="0"/>
          <w:sz w:val="24"/>
        </w:rPr>
        <w:t>拟向全体股东每</w:t>
      </w:r>
      <w:r w:rsidRPr="00B7754D">
        <w:rPr>
          <w:rFonts w:ascii="Arial Narrow" w:eastAsia="仿宋_GB2312" w:hAnsi="Arial Narrow" w:cs="宋体"/>
          <w:kern w:val="0"/>
          <w:sz w:val="24"/>
        </w:rPr>
        <w:t>10</w:t>
      </w:r>
      <w:r w:rsidRPr="00B7754D">
        <w:rPr>
          <w:rFonts w:ascii="Arial Narrow" w:eastAsia="仿宋_GB2312" w:hAnsi="Arial Narrow" w:cs="宋体"/>
          <w:kern w:val="0"/>
          <w:sz w:val="24"/>
        </w:rPr>
        <w:t>股派发</w:t>
      </w:r>
      <w:r w:rsidRPr="00B7754D">
        <w:rPr>
          <w:rFonts w:ascii="Arial Narrow" w:eastAsia="仿宋_GB2312" w:hAnsi="Arial Narrow" w:cs="宋体" w:hint="eastAsia"/>
          <w:kern w:val="0"/>
          <w:sz w:val="24"/>
        </w:rPr>
        <w:t>1</w:t>
      </w:r>
      <w:r w:rsidRPr="00B7754D">
        <w:rPr>
          <w:rFonts w:ascii="Arial Narrow" w:eastAsia="仿宋_GB2312" w:hAnsi="Arial Narrow" w:cs="宋体"/>
          <w:kern w:val="0"/>
          <w:sz w:val="24"/>
        </w:rPr>
        <w:t>元现金红利（含税）</w:t>
      </w:r>
      <w:r w:rsidRPr="00B7754D">
        <w:rPr>
          <w:rFonts w:ascii="Arial Narrow" w:eastAsia="仿宋_GB2312" w:hAnsi="Arial Narrow"/>
          <w:sz w:val="24"/>
        </w:rPr>
        <w:t>。</w:t>
      </w:r>
    </w:p>
    <w:p w:rsidR="00E82F1D" w:rsidRDefault="00E82F1D" w:rsidP="00F7113C">
      <w:pPr>
        <w:snapToGrid w:val="0"/>
        <w:spacing w:beforeLines="50" w:afterLines="50"/>
        <w:ind w:leftChars="-196" w:left="-412" w:firstLine="410"/>
        <w:rPr>
          <w:rFonts w:ascii="Arial Narrow" w:eastAsia="仿宋_GB2312" w:hAnsi="Arial Narrow"/>
          <w:sz w:val="24"/>
        </w:rPr>
      </w:pPr>
      <w:r>
        <w:rPr>
          <w:rFonts w:ascii="Arial Narrow" w:eastAsia="仿宋_GB2312" w:hAnsi="Arial Narrow" w:cs="仿宋_GB2312"/>
          <w:sz w:val="24"/>
        </w:rPr>
        <w:t>除上述事项外，</w:t>
      </w:r>
      <w:r>
        <w:rPr>
          <w:rFonts w:ascii="Arial Narrow" w:eastAsia="仿宋_GB2312" w:hAnsi="Arial Narrow"/>
          <w:sz w:val="24"/>
        </w:rPr>
        <w:t>截至</w:t>
      </w:r>
      <w:r>
        <w:rPr>
          <w:rFonts w:ascii="Arial Narrow" w:eastAsia="仿宋_GB2312" w:hAnsi="Arial Narrow" w:cs="Arial"/>
          <w:sz w:val="24"/>
        </w:rPr>
        <w:t>201</w:t>
      </w:r>
      <w:r>
        <w:rPr>
          <w:rFonts w:ascii="Arial Narrow" w:eastAsia="仿宋_GB2312" w:hAnsi="Arial Narrow" w:cs="Arial" w:hint="eastAsia"/>
          <w:sz w:val="24"/>
        </w:rPr>
        <w:t>4</w:t>
      </w:r>
      <w:r>
        <w:rPr>
          <w:rFonts w:ascii="Arial Narrow" w:eastAsia="仿宋_GB2312" w:hAnsi="Arial Narrow" w:cs="Arial"/>
          <w:sz w:val="24"/>
        </w:rPr>
        <w:t>年</w:t>
      </w:r>
      <w:r>
        <w:rPr>
          <w:rFonts w:ascii="Arial Narrow" w:eastAsia="仿宋_GB2312" w:hAnsi="Arial Narrow" w:cs="Arial" w:hint="eastAsia"/>
          <w:sz w:val="24"/>
        </w:rPr>
        <w:t>4</w:t>
      </w:r>
      <w:r>
        <w:rPr>
          <w:rFonts w:ascii="Arial Narrow" w:eastAsia="仿宋_GB2312" w:hAnsi="Arial Narrow" w:cs="Arial"/>
          <w:sz w:val="24"/>
        </w:rPr>
        <w:t>月</w:t>
      </w:r>
      <w:r>
        <w:rPr>
          <w:rFonts w:ascii="Arial Narrow" w:eastAsia="仿宋_GB2312" w:hAnsi="Arial Narrow" w:cs="Arial" w:hint="eastAsia"/>
          <w:sz w:val="24"/>
        </w:rPr>
        <w:t>16</w:t>
      </w:r>
      <w:r>
        <w:rPr>
          <w:rFonts w:ascii="Arial Narrow" w:eastAsia="仿宋_GB2312" w:hAnsi="Arial Narrow" w:cs="Arial"/>
          <w:sz w:val="24"/>
        </w:rPr>
        <w:t>日</w:t>
      </w:r>
      <w:r>
        <w:rPr>
          <w:rFonts w:ascii="Arial Narrow" w:eastAsia="仿宋_GB2312" w:hAnsi="Arial Narrow"/>
          <w:sz w:val="24"/>
        </w:rPr>
        <w:t>，本公司不存在其他应披露的资产负债表日后事项。</w:t>
      </w:r>
    </w:p>
    <w:p w:rsidR="00E82F1D" w:rsidRPr="00B75C79" w:rsidRDefault="00E82F1D" w:rsidP="00F7113C">
      <w:pPr>
        <w:snapToGrid w:val="0"/>
        <w:spacing w:beforeLines="50" w:afterLines="50"/>
        <w:ind w:leftChars="-196" w:hangingChars="171" w:hanging="412"/>
        <w:rPr>
          <w:rFonts w:ascii="Arial Narrow" w:eastAsia="仿宋_GB2312" w:hAnsi="Arial Narrow"/>
          <w:b/>
          <w:sz w:val="24"/>
        </w:rPr>
      </w:pPr>
      <w:r w:rsidRPr="00B75C79">
        <w:rPr>
          <w:rFonts w:ascii="Arial Narrow" w:eastAsia="仿宋_GB2312" w:hAnsi="Arial Narrow"/>
          <w:b/>
          <w:sz w:val="24"/>
        </w:rPr>
        <w:t>十、其他重要事项</w:t>
      </w:r>
    </w:p>
    <w:p w:rsidR="00E82F1D" w:rsidRDefault="00E82F1D" w:rsidP="00F7113C">
      <w:pPr>
        <w:snapToGrid w:val="0"/>
        <w:spacing w:before="120" w:afterLines="90"/>
        <w:ind w:leftChars="-50" w:left="-105" w:firstLineChars="50" w:firstLine="120"/>
        <w:rPr>
          <w:rFonts w:ascii="Arial Narrow" w:eastAsia="仿宋_GB2312" w:hAnsi="Arial Narrow"/>
          <w:sz w:val="24"/>
        </w:rPr>
      </w:pPr>
      <w:r>
        <w:rPr>
          <w:rFonts w:ascii="Arial Narrow" w:eastAsia="仿宋_GB2312" w:hAnsi="Arial Narrow" w:cs="仿宋_GB2312"/>
          <w:kern w:val="0"/>
          <w:sz w:val="24"/>
        </w:rPr>
        <w:t>截至</w:t>
      </w:r>
      <w:r>
        <w:rPr>
          <w:rFonts w:ascii="Arial Narrow" w:eastAsia="仿宋_GB2312" w:hAnsi="Arial Narrow" w:cs="Arial Narrow"/>
          <w:kern w:val="0"/>
          <w:sz w:val="24"/>
        </w:rPr>
        <w:t>2013</w:t>
      </w:r>
      <w:r>
        <w:rPr>
          <w:rFonts w:ascii="Arial Narrow" w:eastAsia="仿宋_GB2312" w:hAnsi="Arial Narrow" w:cs="仿宋_GB2312"/>
          <w:kern w:val="0"/>
          <w:sz w:val="24"/>
        </w:rPr>
        <w:t>年</w:t>
      </w:r>
      <w:r>
        <w:rPr>
          <w:rFonts w:ascii="Arial Narrow" w:eastAsia="仿宋_GB2312" w:hAnsi="Arial Narrow" w:cs="Arial Narrow" w:hint="eastAsia"/>
          <w:kern w:val="0"/>
          <w:sz w:val="24"/>
        </w:rPr>
        <w:t>12</w:t>
      </w:r>
      <w:r>
        <w:rPr>
          <w:rFonts w:ascii="Arial Narrow" w:eastAsia="仿宋_GB2312" w:hAnsi="Arial Narrow" w:cs="仿宋_GB2312"/>
          <w:kern w:val="0"/>
          <w:sz w:val="24"/>
        </w:rPr>
        <w:t>月</w:t>
      </w:r>
      <w:r>
        <w:rPr>
          <w:rFonts w:ascii="Arial Narrow" w:eastAsia="仿宋_GB2312" w:hAnsi="Arial Narrow" w:cs="Arial Narrow"/>
          <w:kern w:val="0"/>
          <w:sz w:val="24"/>
        </w:rPr>
        <w:t>3</w:t>
      </w:r>
      <w:r>
        <w:rPr>
          <w:rFonts w:ascii="Arial Narrow" w:eastAsia="仿宋_GB2312" w:hAnsi="Arial Narrow" w:cs="Arial Narrow" w:hint="eastAsia"/>
          <w:kern w:val="0"/>
          <w:sz w:val="24"/>
        </w:rPr>
        <w:t>1</w:t>
      </w:r>
      <w:r>
        <w:rPr>
          <w:rFonts w:ascii="Arial Narrow" w:eastAsia="仿宋_GB2312" w:hAnsi="Arial Narrow" w:cs="仿宋_GB2312"/>
          <w:kern w:val="0"/>
          <w:sz w:val="24"/>
        </w:rPr>
        <w:t>日，本公司不存在应披露的其他重要事项。</w:t>
      </w:r>
    </w:p>
    <w:bookmarkEnd w:id="18"/>
    <w:p w:rsidR="00E82F1D" w:rsidRDefault="00E82F1D" w:rsidP="00F7113C">
      <w:pPr>
        <w:snapToGrid w:val="0"/>
        <w:spacing w:beforeLines="50" w:afterLines="90"/>
        <w:ind w:leftChars="-200" w:left="-1" w:hangingChars="174" w:hanging="419"/>
        <w:outlineLvl w:val="0"/>
        <w:rPr>
          <w:rFonts w:ascii="Arial Narrow" w:eastAsia="仿宋_GB2312" w:hAnsi="Arial Narrow"/>
          <w:b/>
          <w:sz w:val="24"/>
        </w:rPr>
      </w:pPr>
      <w:r>
        <w:rPr>
          <w:rFonts w:ascii="Arial Narrow" w:eastAsia="仿宋_GB2312" w:hAnsi="Arial Narrow"/>
          <w:b/>
          <w:sz w:val="24"/>
        </w:rPr>
        <w:br w:type="page"/>
      </w:r>
      <w:bookmarkStart w:id="42" w:name="_Toc384990335"/>
      <w:r>
        <w:rPr>
          <w:rFonts w:ascii="Arial Narrow" w:eastAsia="仿宋_GB2312" w:hAnsi="Arial Narrow" w:hint="eastAsia"/>
          <w:b/>
          <w:sz w:val="24"/>
        </w:rPr>
        <w:lastRenderedPageBreak/>
        <w:t>十一、母公司财务报表主要项目注释</w:t>
      </w:r>
      <w:bookmarkEnd w:id="42"/>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t>1</w:t>
      </w:r>
      <w:r>
        <w:rPr>
          <w:rFonts w:ascii="Arial Narrow" w:eastAsia="仿宋_GB2312" w:hAnsi="Arial Narrow" w:hint="eastAsia"/>
          <w:sz w:val="24"/>
        </w:rPr>
        <w:t>、应收账款</w:t>
      </w:r>
    </w:p>
    <w:p w:rsidR="00E82F1D" w:rsidRDefault="00E82F1D" w:rsidP="00F7113C">
      <w:pPr>
        <w:snapToGrid w:val="0"/>
        <w:spacing w:beforeLines="50" w:afterLines="90"/>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1</w:t>
      </w:r>
      <w:r>
        <w:rPr>
          <w:rFonts w:ascii="Arial Narrow" w:eastAsia="仿宋_GB2312" w:hAnsi="Arial Narrow" w:hint="eastAsia"/>
          <w:sz w:val="24"/>
        </w:rPr>
        <w:t>）应收账款按种类披露</w:t>
      </w:r>
    </w:p>
    <w:tbl>
      <w:tblPr>
        <w:tblW w:w="0" w:type="auto"/>
        <w:tblLayout w:type="fixed"/>
        <w:tblLook w:val="0000"/>
      </w:tblPr>
      <w:tblGrid>
        <w:gridCol w:w="2404"/>
        <w:gridCol w:w="1586"/>
        <w:gridCol w:w="938"/>
        <w:gridCol w:w="1416"/>
        <w:gridCol w:w="1135"/>
        <w:gridCol w:w="1702"/>
      </w:tblGrid>
      <w:tr w:rsidR="00E82F1D" w:rsidRPr="009B6659" w:rsidTr="00B667C4">
        <w:trPr>
          <w:trHeight w:val="397"/>
        </w:trPr>
        <w:tc>
          <w:tcPr>
            <w:tcW w:w="2404" w:type="dxa"/>
            <w:vMerge w:val="restart"/>
            <w:tcBorders>
              <w:top w:val="single" w:sz="8" w:space="0" w:color="auto"/>
            </w:tcBorders>
            <w:vAlign w:val="center"/>
          </w:tcPr>
          <w:p w:rsidR="00E82F1D" w:rsidRPr="009B6659" w:rsidRDefault="00E82F1D" w:rsidP="00B667C4">
            <w:pPr>
              <w:widowControl/>
              <w:rPr>
                <w:rFonts w:ascii="Arial Narrow" w:eastAsia="仿宋_GB2312" w:hAnsi="Arial Narrow"/>
                <w:b/>
              </w:rPr>
            </w:pPr>
            <w:r w:rsidRPr="009B6659">
              <w:rPr>
                <w:rFonts w:ascii="Arial Narrow" w:eastAsia="仿宋_GB2312" w:hAnsi="Arial Narrow" w:hint="eastAsia"/>
                <w:b/>
                <w:kern w:val="0"/>
              </w:rPr>
              <w:t>种类</w:t>
            </w:r>
          </w:p>
        </w:tc>
        <w:tc>
          <w:tcPr>
            <w:tcW w:w="6777" w:type="dxa"/>
            <w:gridSpan w:val="5"/>
            <w:tcBorders>
              <w:top w:val="single" w:sz="8" w:space="0" w:color="auto"/>
            </w:tcBorders>
            <w:vAlign w:val="center"/>
          </w:tcPr>
          <w:p w:rsidR="00E82F1D" w:rsidRPr="009B6659" w:rsidRDefault="00E82F1D" w:rsidP="00B667C4">
            <w:pPr>
              <w:widowControl/>
              <w:jc w:val="center"/>
              <w:rPr>
                <w:rFonts w:ascii="Arial Narrow" w:eastAsia="仿宋_GB2312" w:hAnsi="Arial Narrow"/>
                <w:b/>
                <w:kern w:val="0"/>
              </w:rPr>
            </w:pPr>
            <w:r w:rsidRPr="009B6659">
              <w:rPr>
                <w:rFonts w:ascii="Arial Narrow" w:eastAsia="仿宋_GB2312" w:hAnsi="Arial Narrow" w:hint="eastAsia"/>
                <w:b/>
                <w:kern w:val="0"/>
              </w:rPr>
              <w:t>期末数</w:t>
            </w:r>
          </w:p>
        </w:tc>
      </w:tr>
      <w:tr w:rsidR="00E82F1D" w:rsidRPr="009B6659" w:rsidTr="00B667C4">
        <w:trPr>
          <w:trHeight w:val="397"/>
        </w:trPr>
        <w:tc>
          <w:tcPr>
            <w:tcW w:w="2404" w:type="dxa"/>
            <w:vMerge/>
            <w:tcBorders>
              <w:bottom w:val="single" w:sz="4" w:space="0" w:color="auto"/>
            </w:tcBorders>
            <w:vAlign w:val="center"/>
          </w:tcPr>
          <w:p w:rsidR="00E82F1D" w:rsidRPr="009B6659" w:rsidRDefault="00E82F1D" w:rsidP="00B667C4">
            <w:pPr>
              <w:adjustRightInd w:val="0"/>
              <w:snapToGrid w:val="0"/>
              <w:spacing w:before="120" w:after="216"/>
              <w:rPr>
                <w:rFonts w:ascii="Arial Narrow" w:eastAsia="仿宋_GB2312" w:hAnsi="Arial Narrow"/>
                <w:b/>
              </w:rPr>
            </w:pPr>
          </w:p>
        </w:tc>
        <w:tc>
          <w:tcPr>
            <w:tcW w:w="1586"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金额</w:t>
            </w:r>
          </w:p>
        </w:tc>
        <w:tc>
          <w:tcPr>
            <w:tcW w:w="938" w:type="dxa"/>
            <w:tcBorders>
              <w:bottom w:val="single" w:sz="4" w:space="0" w:color="auto"/>
            </w:tcBorders>
            <w:vAlign w:val="center"/>
          </w:tcPr>
          <w:p w:rsidR="00E82F1D" w:rsidRPr="009B6659" w:rsidRDefault="00E82F1D" w:rsidP="00B667C4">
            <w:pPr>
              <w:widowControl/>
              <w:ind w:leftChars="-34" w:left="-71"/>
              <w:jc w:val="right"/>
              <w:rPr>
                <w:rFonts w:ascii="Arial Narrow" w:eastAsia="仿宋_GB2312" w:hAnsi="Arial Narrow"/>
                <w:b/>
                <w:kern w:val="0"/>
              </w:rPr>
            </w:pPr>
            <w:r w:rsidRPr="009B6659">
              <w:rPr>
                <w:rFonts w:ascii="Arial Narrow" w:eastAsia="仿宋_GB2312" w:hAnsi="Arial Narrow" w:hint="eastAsia"/>
                <w:b/>
                <w:kern w:val="0"/>
              </w:rPr>
              <w:t>比例</w:t>
            </w:r>
            <w:r w:rsidRPr="009B6659">
              <w:rPr>
                <w:rFonts w:ascii="Arial Narrow" w:eastAsia="仿宋_GB2312" w:hAnsi="Arial Narrow"/>
                <w:b/>
                <w:kern w:val="0"/>
              </w:rPr>
              <w:t>%</w:t>
            </w:r>
          </w:p>
        </w:tc>
        <w:tc>
          <w:tcPr>
            <w:tcW w:w="1416"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坏账准备</w:t>
            </w:r>
          </w:p>
        </w:tc>
        <w:tc>
          <w:tcPr>
            <w:tcW w:w="1135"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比例</w:t>
            </w:r>
            <w:r w:rsidRPr="009B6659">
              <w:rPr>
                <w:rFonts w:ascii="Arial Narrow" w:eastAsia="仿宋_GB2312" w:hAnsi="Arial Narrow"/>
                <w:b/>
                <w:kern w:val="0"/>
              </w:rPr>
              <w:t>%</w:t>
            </w:r>
          </w:p>
        </w:tc>
        <w:tc>
          <w:tcPr>
            <w:tcW w:w="1702"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净额</w:t>
            </w:r>
          </w:p>
        </w:tc>
      </w:tr>
      <w:tr w:rsidR="00E82F1D" w:rsidRPr="009B6659" w:rsidTr="00B667C4">
        <w:trPr>
          <w:trHeight w:val="745"/>
        </w:trPr>
        <w:tc>
          <w:tcPr>
            <w:tcW w:w="2404" w:type="dxa"/>
            <w:tcBorders>
              <w:top w:val="single" w:sz="4" w:space="0" w:color="auto"/>
            </w:tcBorders>
            <w:vAlign w:val="center"/>
          </w:tcPr>
          <w:p w:rsidR="00E82F1D" w:rsidRPr="009B6659" w:rsidRDefault="00E82F1D" w:rsidP="00B667C4">
            <w:pPr>
              <w:widowControl/>
              <w:rPr>
                <w:rFonts w:ascii="Arial Narrow" w:eastAsia="仿宋_GB2312" w:hAnsi="Arial Narrow"/>
              </w:rPr>
            </w:pPr>
            <w:r w:rsidRPr="009B6659">
              <w:rPr>
                <w:rFonts w:ascii="Arial Narrow" w:eastAsia="仿宋_GB2312" w:hAnsi="Arial Narrow" w:hint="eastAsia"/>
                <w:kern w:val="0"/>
              </w:rPr>
              <w:t>单项金额重大并单项计提坏账准备的应收账款</w:t>
            </w:r>
          </w:p>
        </w:tc>
        <w:tc>
          <w:tcPr>
            <w:tcW w:w="1586"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938"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416"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135"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702" w:type="dxa"/>
            <w:tcBorders>
              <w:top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cs="宋体"/>
              </w:rPr>
              <w:t>-</w:t>
            </w:r>
          </w:p>
        </w:tc>
      </w:tr>
      <w:tr w:rsidR="00E82F1D" w:rsidRPr="009B6659" w:rsidTr="00B667C4">
        <w:trPr>
          <w:trHeight w:val="636"/>
        </w:trPr>
        <w:tc>
          <w:tcPr>
            <w:tcW w:w="2404" w:type="dxa"/>
            <w:shd w:val="clear" w:color="auto" w:fill="auto"/>
            <w:vAlign w:val="center"/>
          </w:tcPr>
          <w:p w:rsidR="00E82F1D" w:rsidRPr="009B6659" w:rsidRDefault="00E82F1D" w:rsidP="00B667C4">
            <w:pPr>
              <w:widowControl/>
              <w:rPr>
                <w:rFonts w:ascii="Arial Narrow" w:eastAsia="仿宋_GB2312" w:hAnsi="Arial Narrow"/>
              </w:rPr>
            </w:pPr>
            <w:r w:rsidRPr="009B6659">
              <w:rPr>
                <w:rFonts w:ascii="Arial Narrow" w:eastAsia="仿宋_GB2312" w:hAnsi="Arial Narrow" w:hint="eastAsia"/>
                <w:kern w:val="0"/>
              </w:rPr>
              <w:t>按组合计提坏账准备的应收账款</w:t>
            </w:r>
          </w:p>
        </w:tc>
        <w:tc>
          <w:tcPr>
            <w:tcW w:w="1586" w:type="dxa"/>
            <w:shd w:val="clear" w:color="auto" w:fill="auto"/>
            <w:vAlign w:val="center"/>
          </w:tcPr>
          <w:p w:rsidR="00E82F1D" w:rsidRPr="009B6659" w:rsidRDefault="00E82F1D" w:rsidP="00B667C4">
            <w:pPr>
              <w:jc w:val="right"/>
              <w:rPr>
                <w:rFonts w:ascii="Arial Narrow" w:hAnsi="Arial Narrow" w:cs="宋体"/>
              </w:rPr>
            </w:pPr>
            <w:r w:rsidRPr="009B6659">
              <w:rPr>
                <w:rFonts w:ascii="Arial Narrow" w:hAnsi="Arial Narrow"/>
              </w:rPr>
              <w:t>79,746,727.37</w:t>
            </w:r>
          </w:p>
        </w:tc>
        <w:tc>
          <w:tcPr>
            <w:tcW w:w="938" w:type="dxa"/>
            <w:shd w:val="clear" w:color="auto" w:fill="auto"/>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100.00</w:t>
            </w:r>
          </w:p>
        </w:tc>
        <w:tc>
          <w:tcPr>
            <w:tcW w:w="1416" w:type="dxa"/>
            <w:shd w:val="clear" w:color="auto" w:fill="auto"/>
            <w:vAlign w:val="center"/>
          </w:tcPr>
          <w:p w:rsidR="00E82F1D" w:rsidRPr="009B6659" w:rsidRDefault="00E82F1D" w:rsidP="00B667C4">
            <w:pPr>
              <w:jc w:val="right"/>
              <w:rPr>
                <w:rFonts w:ascii="Arial Narrow" w:hAnsi="Arial Narrow" w:cs="宋体"/>
              </w:rPr>
            </w:pPr>
            <w:r w:rsidRPr="009B6659">
              <w:rPr>
                <w:rFonts w:ascii="Arial Narrow" w:hAnsi="Arial Narrow"/>
              </w:rPr>
              <w:t>5,633,029.45</w:t>
            </w:r>
          </w:p>
        </w:tc>
        <w:tc>
          <w:tcPr>
            <w:tcW w:w="1135" w:type="dxa"/>
            <w:shd w:val="clear" w:color="auto" w:fill="auto"/>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7.0</w:t>
            </w:r>
            <w:r w:rsidRPr="009B6659">
              <w:rPr>
                <w:rFonts w:ascii="Arial Narrow" w:eastAsia="仿宋_GB2312" w:hAnsi="Arial Narrow" w:cs="宋体" w:hint="eastAsia"/>
                <w:kern w:val="0"/>
              </w:rPr>
              <w:t>6</w:t>
            </w:r>
          </w:p>
        </w:tc>
        <w:tc>
          <w:tcPr>
            <w:tcW w:w="1702" w:type="dxa"/>
            <w:shd w:val="clear" w:color="auto" w:fill="auto"/>
            <w:vAlign w:val="center"/>
          </w:tcPr>
          <w:p w:rsidR="00E82F1D" w:rsidRPr="009B6659" w:rsidRDefault="00E82F1D" w:rsidP="00B667C4">
            <w:pPr>
              <w:jc w:val="right"/>
              <w:rPr>
                <w:rFonts w:ascii="Arial Narrow" w:hAnsi="Arial Narrow" w:cs="宋体"/>
              </w:rPr>
            </w:pPr>
            <w:r w:rsidRPr="009B6659">
              <w:rPr>
                <w:rFonts w:ascii="Arial Narrow" w:hAnsi="Arial Narrow"/>
              </w:rPr>
              <w:t>74,113,697.92</w:t>
            </w:r>
          </w:p>
        </w:tc>
      </w:tr>
      <w:tr w:rsidR="00E82F1D" w:rsidRPr="009B6659" w:rsidTr="00B667C4">
        <w:trPr>
          <w:trHeight w:val="397"/>
        </w:trPr>
        <w:tc>
          <w:tcPr>
            <w:tcW w:w="2404" w:type="dxa"/>
            <w:shd w:val="clear" w:color="auto" w:fill="auto"/>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hint="eastAsia"/>
                <w:kern w:val="0"/>
              </w:rPr>
              <w:t>其中：</w:t>
            </w:r>
            <w:proofErr w:type="gramStart"/>
            <w:r w:rsidRPr="009B6659">
              <w:rPr>
                <w:rFonts w:ascii="Arial Narrow" w:eastAsia="仿宋_GB2312" w:hAnsi="Arial Narrow" w:hint="eastAsia"/>
                <w:kern w:val="0"/>
              </w:rPr>
              <w:t>账</w:t>
            </w:r>
            <w:proofErr w:type="gramEnd"/>
            <w:r w:rsidRPr="009B6659">
              <w:rPr>
                <w:rFonts w:ascii="Arial Narrow" w:eastAsia="仿宋_GB2312" w:hAnsi="Arial Narrow" w:hint="eastAsia"/>
                <w:kern w:val="0"/>
              </w:rPr>
              <w:t>龄组合</w:t>
            </w:r>
          </w:p>
        </w:tc>
        <w:tc>
          <w:tcPr>
            <w:tcW w:w="1586" w:type="dxa"/>
            <w:shd w:val="clear" w:color="auto" w:fill="auto"/>
            <w:vAlign w:val="center"/>
          </w:tcPr>
          <w:p w:rsidR="00E82F1D" w:rsidRPr="009B6659" w:rsidRDefault="00E82F1D" w:rsidP="00B667C4">
            <w:pPr>
              <w:jc w:val="right"/>
              <w:rPr>
                <w:rFonts w:ascii="Arial Narrow" w:hAnsi="Arial Narrow" w:cs="宋体"/>
              </w:rPr>
            </w:pPr>
            <w:r w:rsidRPr="009B6659">
              <w:rPr>
                <w:rFonts w:ascii="Arial Narrow" w:hAnsi="Arial Narrow"/>
              </w:rPr>
              <w:t>74,232,682.81</w:t>
            </w:r>
          </w:p>
        </w:tc>
        <w:tc>
          <w:tcPr>
            <w:tcW w:w="938" w:type="dxa"/>
            <w:shd w:val="clear" w:color="auto" w:fill="auto"/>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93.09</w:t>
            </w:r>
          </w:p>
        </w:tc>
        <w:tc>
          <w:tcPr>
            <w:tcW w:w="1416" w:type="dxa"/>
            <w:shd w:val="clear" w:color="auto" w:fill="auto"/>
            <w:vAlign w:val="center"/>
          </w:tcPr>
          <w:p w:rsidR="00E82F1D" w:rsidRPr="009B6659" w:rsidRDefault="00E82F1D" w:rsidP="00B667C4">
            <w:pPr>
              <w:jc w:val="right"/>
              <w:rPr>
                <w:rFonts w:ascii="Arial Narrow" w:hAnsi="Arial Narrow" w:cs="宋体"/>
              </w:rPr>
            </w:pPr>
            <w:r w:rsidRPr="009B6659">
              <w:rPr>
                <w:rFonts w:ascii="Arial Narrow" w:hAnsi="Arial Narrow"/>
              </w:rPr>
              <w:t>5,633,029.45</w:t>
            </w:r>
          </w:p>
        </w:tc>
        <w:tc>
          <w:tcPr>
            <w:tcW w:w="1135" w:type="dxa"/>
            <w:shd w:val="clear" w:color="auto" w:fill="auto"/>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7.59</w:t>
            </w:r>
          </w:p>
        </w:tc>
        <w:tc>
          <w:tcPr>
            <w:tcW w:w="1702" w:type="dxa"/>
            <w:shd w:val="clear" w:color="auto" w:fill="auto"/>
            <w:vAlign w:val="center"/>
          </w:tcPr>
          <w:p w:rsidR="00E82F1D" w:rsidRPr="009B6659" w:rsidRDefault="00E82F1D" w:rsidP="00B667C4">
            <w:pPr>
              <w:jc w:val="right"/>
              <w:rPr>
                <w:rFonts w:ascii="Arial Narrow" w:hAnsi="Arial Narrow" w:cs="宋体"/>
              </w:rPr>
            </w:pPr>
            <w:r w:rsidRPr="009B6659">
              <w:rPr>
                <w:rFonts w:ascii="Arial Narrow" w:hAnsi="Arial Narrow"/>
              </w:rPr>
              <w:t>68,599,653.36</w:t>
            </w:r>
          </w:p>
        </w:tc>
      </w:tr>
      <w:tr w:rsidR="00E82F1D" w:rsidRPr="009B6659" w:rsidTr="00B667C4">
        <w:trPr>
          <w:trHeight w:val="381"/>
        </w:trPr>
        <w:tc>
          <w:tcPr>
            <w:tcW w:w="2404" w:type="dxa"/>
            <w:shd w:val="clear" w:color="auto" w:fill="auto"/>
            <w:vAlign w:val="center"/>
          </w:tcPr>
          <w:p w:rsidR="00E82F1D" w:rsidRPr="009B6659" w:rsidRDefault="00E82F1D" w:rsidP="00B667C4">
            <w:pPr>
              <w:widowControl/>
              <w:rPr>
                <w:rFonts w:ascii="Arial Narrow" w:eastAsia="仿宋_GB2312" w:hAnsi="Arial Narrow"/>
                <w:kern w:val="0"/>
              </w:rPr>
            </w:pPr>
            <w:r w:rsidRPr="009B6659">
              <w:rPr>
                <w:rFonts w:ascii="Arial Narrow" w:eastAsia="仿宋_GB2312" w:hAnsi="Arial Narrow" w:hint="eastAsia"/>
                <w:kern w:val="0"/>
              </w:rPr>
              <w:t>关联方组合</w:t>
            </w:r>
          </w:p>
        </w:tc>
        <w:tc>
          <w:tcPr>
            <w:tcW w:w="1586" w:type="dxa"/>
            <w:shd w:val="clear" w:color="auto" w:fill="auto"/>
            <w:vAlign w:val="center"/>
          </w:tcPr>
          <w:p w:rsidR="00E82F1D" w:rsidRPr="009B6659" w:rsidRDefault="00E82F1D" w:rsidP="00B667C4">
            <w:pPr>
              <w:jc w:val="right"/>
              <w:rPr>
                <w:rFonts w:ascii="Arial Narrow" w:hAnsi="Arial Narrow" w:cs="宋体"/>
              </w:rPr>
            </w:pPr>
            <w:r w:rsidRPr="009B6659">
              <w:rPr>
                <w:rFonts w:ascii="Arial Narrow" w:hAnsi="Arial Narrow"/>
              </w:rPr>
              <w:t>5,514,044.56</w:t>
            </w:r>
          </w:p>
        </w:tc>
        <w:tc>
          <w:tcPr>
            <w:tcW w:w="938" w:type="dxa"/>
            <w:shd w:val="clear" w:color="auto" w:fill="auto"/>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6.91</w:t>
            </w:r>
          </w:p>
        </w:tc>
        <w:tc>
          <w:tcPr>
            <w:tcW w:w="1416" w:type="dxa"/>
            <w:shd w:val="clear" w:color="auto" w:fill="auto"/>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135" w:type="dxa"/>
            <w:shd w:val="clear" w:color="auto" w:fill="auto"/>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702" w:type="dxa"/>
            <w:shd w:val="clear" w:color="auto" w:fill="auto"/>
            <w:vAlign w:val="center"/>
          </w:tcPr>
          <w:p w:rsidR="00E82F1D" w:rsidRPr="009B6659" w:rsidRDefault="00E82F1D" w:rsidP="00B667C4">
            <w:pPr>
              <w:jc w:val="right"/>
              <w:rPr>
                <w:rFonts w:ascii="Arial Narrow" w:eastAsia="仿宋_GB2312" w:hAnsi="Arial Narrow" w:cs="宋体"/>
              </w:rPr>
            </w:pPr>
            <w:r w:rsidRPr="009B6659">
              <w:rPr>
                <w:rFonts w:ascii="Arial Narrow" w:hAnsi="Arial Narrow"/>
              </w:rPr>
              <w:t>5,514,044.56</w:t>
            </w:r>
          </w:p>
        </w:tc>
      </w:tr>
      <w:tr w:rsidR="00E82F1D" w:rsidRPr="009B6659" w:rsidTr="00B667C4">
        <w:trPr>
          <w:trHeight w:val="1082"/>
        </w:trPr>
        <w:tc>
          <w:tcPr>
            <w:tcW w:w="2404" w:type="dxa"/>
            <w:tcBorders>
              <w:bottom w:val="single" w:sz="4" w:space="0" w:color="auto"/>
            </w:tcBorders>
            <w:vAlign w:val="center"/>
          </w:tcPr>
          <w:p w:rsidR="00E82F1D" w:rsidRPr="009B6659" w:rsidRDefault="00E82F1D" w:rsidP="00B667C4">
            <w:pPr>
              <w:widowControl/>
              <w:rPr>
                <w:rFonts w:ascii="Arial Narrow" w:eastAsia="仿宋_GB2312" w:hAnsi="Arial Narrow"/>
              </w:rPr>
            </w:pPr>
            <w:r w:rsidRPr="009B6659">
              <w:rPr>
                <w:rFonts w:ascii="Arial Narrow" w:eastAsia="仿宋_GB2312" w:hAnsi="Arial Narrow" w:hint="eastAsia"/>
                <w:kern w:val="0"/>
              </w:rPr>
              <w:t>单项金额虽不重大但单项计提坏账准备的应收账款</w:t>
            </w:r>
          </w:p>
        </w:tc>
        <w:tc>
          <w:tcPr>
            <w:tcW w:w="1586"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w:t>
            </w:r>
          </w:p>
        </w:tc>
        <w:tc>
          <w:tcPr>
            <w:tcW w:w="938"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w:t>
            </w:r>
          </w:p>
        </w:tc>
        <w:tc>
          <w:tcPr>
            <w:tcW w:w="1416"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135"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702"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w:t>
            </w:r>
          </w:p>
        </w:tc>
      </w:tr>
      <w:tr w:rsidR="00E82F1D" w:rsidRPr="009B6659" w:rsidTr="00B667C4">
        <w:trPr>
          <w:trHeight w:val="397"/>
        </w:trPr>
        <w:tc>
          <w:tcPr>
            <w:tcW w:w="2404" w:type="dxa"/>
            <w:tcBorders>
              <w:top w:val="single" w:sz="4" w:space="0" w:color="auto"/>
              <w:bottom w:val="single" w:sz="8" w:space="0" w:color="auto"/>
            </w:tcBorders>
            <w:vAlign w:val="center"/>
          </w:tcPr>
          <w:p w:rsidR="00E82F1D" w:rsidRPr="009B6659" w:rsidRDefault="00E82F1D" w:rsidP="00B667C4">
            <w:pPr>
              <w:widowControl/>
              <w:rPr>
                <w:rFonts w:ascii="Arial Narrow" w:eastAsia="仿宋_GB2312" w:hAnsi="Arial Narrow"/>
                <w:b/>
              </w:rPr>
            </w:pPr>
            <w:r w:rsidRPr="009B6659">
              <w:rPr>
                <w:rFonts w:ascii="Arial Narrow" w:eastAsia="仿宋_GB2312" w:hAnsi="Arial Narrow" w:hint="eastAsia"/>
                <w:b/>
                <w:kern w:val="0"/>
              </w:rPr>
              <w:t>合计</w:t>
            </w:r>
          </w:p>
        </w:tc>
        <w:tc>
          <w:tcPr>
            <w:tcW w:w="1586"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hAnsi="Arial Narrow"/>
                <w:b/>
              </w:rPr>
              <w:t>79,746,727.37</w:t>
            </w:r>
          </w:p>
        </w:tc>
        <w:tc>
          <w:tcPr>
            <w:tcW w:w="938"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100.00</w:t>
            </w:r>
          </w:p>
        </w:tc>
        <w:tc>
          <w:tcPr>
            <w:tcW w:w="1416"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hAnsi="Arial Narrow"/>
                <w:b/>
              </w:rPr>
              <w:t>5,633,029.45</w:t>
            </w:r>
          </w:p>
        </w:tc>
        <w:tc>
          <w:tcPr>
            <w:tcW w:w="1135"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7.0</w:t>
            </w:r>
            <w:r w:rsidRPr="009B6659">
              <w:rPr>
                <w:rFonts w:ascii="Arial Narrow" w:eastAsia="仿宋_GB2312" w:hAnsi="Arial Narrow" w:cs="宋体" w:hint="eastAsia"/>
                <w:b/>
                <w:bCs/>
                <w:kern w:val="0"/>
              </w:rPr>
              <w:t>6</w:t>
            </w:r>
          </w:p>
        </w:tc>
        <w:tc>
          <w:tcPr>
            <w:tcW w:w="1702"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hAnsi="Arial Narrow"/>
                <w:b/>
              </w:rPr>
              <w:t>74,113,697.92</w:t>
            </w:r>
          </w:p>
        </w:tc>
      </w:tr>
    </w:tbl>
    <w:p w:rsidR="00E82F1D" w:rsidRDefault="00E82F1D" w:rsidP="00F7113C">
      <w:pPr>
        <w:snapToGrid w:val="0"/>
        <w:spacing w:beforeLines="50" w:afterLines="90"/>
        <w:rPr>
          <w:rFonts w:ascii="Arial Narrow" w:eastAsia="仿宋_GB2312" w:hAnsi="Arial Narrow"/>
          <w:sz w:val="24"/>
        </w:rPr>
      </w:pPr>
      <w:r>
        <w:rPr>
          <w:rFonts w:ascii="Arial Narrow" w:eastAsia="仿宋_GB2312" w:hAnsi="Arial Narrow" w:hint="eastAsia"/>
          <w:sz w:val="24"/>
        </w:rPr>
        <w:t>应收账款按种类披露（续）</w:t>
      </w:r>
    </w:p>
    <w:tbl>
      <w:tblPr>
        <w:tblW w:w="0" w:type="auto"/>
        <w:tblLayout w:type="fixed"/>
        <w:tblLook w:val="0000"/>
      </w:tblPr>
      <w:tblGrid>
        <w:gridCol w:w="2461"/>
        <w:gridCol w:w="1475"/>
        <w:gridCol w:w="1236"/>
        <w:gridCol w:w="1366"/>
        <w:gridCol w:w="1168"/>
        <w:gridCol w:w="1475"/>
      </w:tblGrid>
      <w:tr w:rsidR="00E82F1D" w:rsidRPr="009B6659" w:rsidTr="00B667C4">
        <w:trPr>
          <w:trHeight w:val="397"/>
        </w:trPr>
        <w:tc>
          <w:tcPr>
            <w:tcW w:w="2461" w:type="dxa"/>
            <w:vMerge w:val="restart"/>
            <w:tcBorders>
              <w:top w:val="single" w:sz="8" w:space="0" w:color="auto"/>
            </w:tcBorders>
            <w:vAlign w:val="center"/>
          </w:tcPr>
          <w:p w:rsidR="00E82F1D" w:rsidRPr="009B6659" w:rsidRDefault="00E82F1D" w:rsidP="00B667C4">
            <w:pPr>
              <w:adjustRightInd w:val="0"/>
              <w:snapToGrid w:val="0"/>
              <w:spacing w:before="120" w:after="216"/>
              <w:rPr>
                <w:rFonts w:ascii="Arial Narrow" w:eastAsia="仿宋_GB2312" w:hAnsi="Arial Narrow"/>
                <w:b/>
              </w:rPr>
            </w:pPr>
            <w:r w:rsidRPr="009B6659">
              <w:rPr>
                <w:rFonts w:ascii="Arial Narrow" w:eastAsia="仿宋_GB2312" w:hAnsi="Arial Narrow" w:hint="eastAsia"/>
                <w:b/>
              </w:rPr>
              <w:t>种类</w:t>
            </w:r>
          </w:p>
        </w:tc>
        <w:tc>
          <w:tcPr>
            <w:tcW w:w="6720" w:type="dxa"/>
            <w:gridSpan w:val="5"/>
            <w:tcBorders>
              <w:top w:val="single" w:sz="8" w:space="0" w:color="auto"/>
            </w:tcBorders>
            <w:vAlign w:val="center"/>
          </w:tcPr>
          <w:p w:rsidR="00E82F1D" w:rsidRPr="009B6659" w:rsidRDefault="00E82F1D" w:rsidP="00B667C4">
            <w:pPr>
              <w:widowControl/>
              <w:jc w:val="center"/>
              <w:rPr>
                <w:rFonts w:ascii="Arial Narrow" w:eastAsia="仿宋_GB2312" w:hAnsi="Arial Narrow" w:cs="Arial"/>
                <w:b/>
              </w:rPr>
            </w:pPr>
            <w:r w:rsidRPr="009B6659">
              <w:rPr>
                <w:rFonts w:ascii="Arial Narrow" w:eastAsia="仿宋_GB2312" w:hAnsi="Arial Narrow" w:cs="Arial" w:hint="eastAsia"/>
                <w:b/>
              </w:rPr>
              <w:t>期初数</w:t>
            </w:r>
          </w:p>
        </w:tc>
      </w:tr>
      <w:tr w:rsidR="00E82F1D" w:rsidRPr="009B6659" w:rsidTr="00B667C4">
        <w:trPr>
          <w:trHeight w:val="397"/>
        </w:trPr>
        <w:tc>
          <w:tcPr>
            <w:tcW w:w="2461" w:type="dxa"/>
            <w:vMerge/>
            <w:tcBorders>
              <w:bottom w:val="single" w:sz="4" w:space="0" w:color="auto"/>
            </w:tcBorders>
            <w:vAlign w:val="center"/>
          </w:tcPr>
          <w:p w:rsidR="00E82F1D" w:rsidRPr="009B6659" w:rsidRDefault="00E82F1D" w:rsidP="00B667C4">
            <w:pPr>
              <w:adjustRightInd w:val="0"/>
              <w:snapToGrid w:val="0"/>
              <w:spacing w:before="120" w:after="216"/>
              <w:rPr>
                <w:rFonts w:ascii="Arial Narrow" w:eastAsia="仿宋_GB2312" w:hAnsi="Arial Narrow"/>
                <w:b/>
              </w:rPr>
            </w:pPr>
          </w:p>
        </w:tc>
        <w:tc>
          <w:tcPr>
            <w:tcW w:w="1475"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金额</w:t>
            </w:r>
          </w:p>
        </w:tc>
        <w:tc>
          <w:tcPr>
            <w:tcW w:w="1236" w:type="dxa"/>
            <w:tcBorders>
              <w:bottom w:val="single" w:sz="4" w:space="0" w:color="auto"/>
            </w:tcBorders>
            <w:vAlign w:val="center"/>
          </w:tcPr>
          <w:p w:rsidR="00E82F1D" w:rsidRPr="009B6659" w:rsidRDefault="00E82F1D" w:rsidP="00B667C4">
            <w:pPr>
              <w:widowControl/>
              <w:ind w:leftChars="-34" w:left="-71"/>
              <w:jc w:val="right"/>
              <w:rPr>
                <w:rFonts w:ascii="Arial Narrow" w:eastAsia="仿宋_GB2312" w:hAnsi="Arial Narrow"/>
                <w:b/>
                <w:kern w:val="0"/>
              </w:rPr>
            </w:pPr>
            <w:r w:rsidRPr="009B6659">
              <w:rPr>
                <w:rFonts w:ascii="Arial Narrow" w:eastAsia="仿宋_GB2312" w:hAnsi="Arial Narrow" w:hint="eastAsia"/>
                <w:b/>
                <w:kern w:val="0"/>
              </w:rPr>
              <w:t>比例</w:t>
            </w:r>
            <w:r w:rsidRPr="009B6659">
              <w:rPr>
                <w:rFonts w:ascii="Arial Narrow" w:eastAsia="仿宋_GB2312" w:hAnsi="Arial Narrow"/>
                <w:b/>
                <w:kern w:val="0"/>
              </w:rPr>
              <w:t>%</w:t>
            </w:r>
          </w:p>
        </w:tc>
        <w:tc>
          <w:tcPr>
            <w:tcW w:w="1366"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坏账准备</w:t>
            </w:r>
          </w:p>
        </w:tc>
        <w:tc>
          <w:tcPr>
            <w:tcW w:w="1168"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比例</w:t>
            </w:r>
            <w:r w:rsidRPr="009B6659">
              <w:rPr>
                <w:rFonts w:ascii="Arial Narrow" w:eastAsia="仿宋_GB2312" w:hAnsi="Arial Narrow"/>
                <w:b/>
                <w:kern w:val="0"/>
              </w:rPr>
              <w:t>%</w:t>
            </w:r>
          </w:p>
        </w:tc>
        <w:tc>
          <w:tcPr>
            <w:tcW w:w="1475"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净额</w:t>
            </w:r>
          </w:p>
        </w:tc>
      </w:tr>
      <w:tr w:rsidR="00E82F1D" w:rsidRPr="009B6659" w:rsidTr="00B667C4">
        <w:trPr>
          <w:trHeight w:val="711"/>
        </w:trPr>
        <w:tc>
          <w:tcPr>
            <w:tcW w:w="2461" w:type="dxa"/>
            <w:tcBorders>
              <w:top w:val="single" w:sz="4" w:space="0" w:color="auto"/>
            </w:tcBorders>
            <w:vAlign w:val="center"/>
          </w:tcPr>
          <w:p w:rsidR="00E82F1D" w:rsidRPr="009B6659" w:rsidRDefault="00E82F1D" w:rsidP="00B667C4">
            <w:pPr>
              <w:widowControl/>
              <w:rPr>
                <w:rFonts w:ascii="Arial Narrow" w:eastAsia="仿宋_GB2312" w:hAnsi="Arial Narrow"/>
              </w:rPr>
            </w:pPr>
            <w:r w:rsidRPr="009B6659">
              <w:rPr>
                <w:rFonts w:ascii="Arial Narrow" w:eastAsia="仿宋_GB2312" w:hAnsi="Arial Narrow" w:hint="eastAsia"/>
                <w:kern w:val="0"/>
              </w:rPr>
              <w:t>单项金额重大并单项计提坏账准备的应收账款</w:t>
            </w:r>
          </w:p>
        </w:tc>
        <w:tc>
          <w:tcPr>
            <w:tcW w:w="1475"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236"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366"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168"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475" w:type="dxa"/>
            <w:tcBorders>
              <w:top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w:t>
            </w:r>
          </w:p>
        </w:tc>
      </w:tr>
      <w:tr w:rsidR="00E82F1D" w:rsidRPr="009B6659" w:rsidTr="00B667C4">
        <w:trPr>
          <w:trHeight w:val="772"/>
        </w:trPr>
        <w:tc>
          <w:tcPr>
            <w:tcW w:w="2461" w:type="dxa"/>
            <w:vAlign w:val="center"/>
          </w:tcPr>
          <w:p w:rsidR="00E82F1D" w:rsidRPr="009B6659" w:rsidRDefault="00E82F1D" w:rsidP="00B667C4">
            <w:pPr>
              <w:widowControl/>
              <w:rPr>
                <w:rFonts w:ascii="Arial Narrow" w:eastAsia="仿宋_GB2312" w:hAnsi="Arial Narrow"/>
              </w:rPr>
            </w:pPr>
            <w:r w:rsidRPr="009B6659">
              <w:rPr>
                <w:rFonts w:ascii="Arial Narrow" w:eastAsia="仿宋_GB2312" w:hAnsi="Arial Narrow" w:hint="eastAsia"/>
                <w:kern w:val="0"/>
              </w:rPr>
              <w:t>按组合计提坏账准备的应收账款</w:t>
            </w:r>
          </w:p>
        </w:tc>
        <w:tc>
          <w:tcPr>
            <w:tcW w:w="1475"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38,559,360.50</w:t>
            </w:r>
          </w:p>
        </w:tc>
        <w:tc>
          <w:tcPr>
            <w:tcW w:w="1236"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100.00</w:t>
            </w:r>
          </w:p>
        </w:tc>
        <w:tc>
          <w:tcPr>
            <w:tcW w:w="1366"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2,103,740.82</w:t>
            </w:r>
          </w:p>
        </w:tc>
        <w:tc>
          <w:tcPr>
            <w:tcW w:w="1168"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6.00</w:t>
            </w:r>
          </w:p>
        </w:tc>
        <w:tc>
          <w:tcPr>
            <w:tcW w:w="1475"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36,455,619.68</w:t>
            </w:r>
          </w:p>
        </w:tc>
      </w:tr>
      <w:tr w:rsidR="00E82F1D" w:rsidRPr="009B6659" w:rsidTr="00B667C4">
        <w:trPr>
          <w:trHeight w:val="457"/>
        </w:trPr>
        <w:tc>
          <w:tcPr>
            <w:tcW w:w="2461" w:type="dxa"/>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hint="eastAsia"/>
                <w:kern w:val="0"/>
              </w:rPr>
              <w:t>其中：</w:t>
            </w:r>
            <w:proofErr w:type="gramStart"/>
            <w:r w:rsidRPr="009B6659">
              <w:rPr>
                <w:rFonts w:ascii="Arial Narrow" w:eastAsia="仿宋_GB2312" w:hAnsi="Arial Narrow" w:hint="eastAsia"/>
                <w:kern w:val="0"/>
              </w:rPr>
              <w:t>账</w:t>
            </w:r>
            <w:proofErr w:type="gramEnd"/>
            <w:r w:rsidRPr="009B6659">
              <w:rPr>
                <w:rFonts w:ascii="Arial Narrow" w:eastAsia="仿宋_GB2312" w:hAnsi="Arial Narrow" w:hint="eastAsia"/>
                <w:kern w:val="0"/>
              </w:rPr>
              <w:t>龄组合</w:t>
            </w:r>
          </w:p>
        </w:tc>
        <w:tc>
          <w:tcPr>
            <w:tcW w:w="1475"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35,047,497.67</w:t>
            </w:r>
          </w:p>
        </w:tc>
        <w:tc>
          <w:tcPr>
            <w:tcW w:w="1236"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90.89</w:t>
            </w:r>
          </w:p>
        </w:tc>
        <w:tc>
          <w:tcPr>
            <w:tcW w:w="1366"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2,103,740.82</w:t>
            </w:r>
          </w:p>
        </w:tc>
        <w:tc>
          <w:tcPr>
            <w:tcW w:w="1168"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6.00</w:t>
            </w:r>
          </w:p>
        </w:tc>
        <w:tc>
          <w:tcPr>
            <w:tcW w:w="1475"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32,943,756.85</w:t>
            </w:r>
          </w:p>
        </w:tc>
      </w:tr>
      <w:tr w:rsidR="00E82F1D" w:rsidRPr="009B6659" w:rsidTr="00B667C4">
        <w:trPr>
          <w:trHeight w:val="547"/>
        </w:trPr>
        <w:tc>
          <w:tcPr>
            <w:tcW w:w="2461" w:type="dxa"/>
            <w:vAlign w:val="center"/>
          </w:tcPr>
          <w:p w:rsidR="00E82F1D" w:rsidRPr="009B6659" w:rsidRDefault="00E82F1D" w:rsidP="00B667C4">
            <w:pPr>
              <w:widowControl/>
              <w:rPr>
                <w:rFonts w:ascii="Arial Narrow" w:eastAsia="仿宋_GB2312" w:hAnsi="Arial Narrow" w:cs="宋体"/>
                <w:kern w:val="0"/>
              </w:rPr>
            </w:pPr>
            <w:r w:rsidRPr="009B6659">
              <w:rPr>
                <w:rFonts w:ascii="Arial Narrow" w:eastAsia="仿宋_GB2312" w:hAnsi="Arial Narrow" w:hint="eastAsia"/>
                <w:kern w:val="0"/>
              </w:rPr>
              <w:t>关联方组合</w:t>
            </w:r>
          </w:p>
        </w:tc>
        <w:tc>
          <w:tcPr>
            <w:tcW w:w="1475"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3,511,862.83</w:t>
            </w:r>
          </w:p>
        </w:tc>
        <w:tc>
          <w:tcPr>
            <w:tcW w:w="1236"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9.11</w:t>
            </w:r>
          </w:p>
        </w:tc>
        <w:tc>
          <w:tcPr>
            <w:tcW w:w="1366"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168"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475"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3,511,862.83</w:t>
            </w:r>
          </w:p>
        </w:tc>
      </w:tr>
      <w:tr w:rsidR="00E82F1D" w:rsidRPr="009B6659" w:rsidTr="00B667C4">
        <w:trPr>
          <w:trHeight w:val="1076"/>
        </w:trPr>
        <w:tc>
          <w:tcPr>
            <w:tcW w:w="2461" w:type="dxa"/>
            <w:tcBorders>
              <w:bottom w:val="single" w:sz="4" w:space="0" w:color="auto"/>
            </w:tcBorders>
            <w:vAlign w:val="center"/>
          </w:tcPr>
          <w:p w:rsidR="00E82F1D" w:rsidRPr="009B6659" w:rsidRDefault="00E82F1D" w:rsidP="00B667C4">
            <w:pPr>
              <w:widowControl/>
              <w:rPr>
                <w:rFonts w:ascii="Arial Narrow" w:eastAsia="仿宋_GB2312" w:hAnsi="Arial Narrow"/>
              </w:rPr>
            </w:pPr>
            <w:r w:rsidRPr="009B6659">
              <w:rPr>
                <w:rFonts w:ascii="Arial Narrow" w:eastAsia="仿宋_GB2312" w:hAnsi="Arial Narrow" w:hint="eastAsia"/>
                <w:kern w:val="0"/>
              </w:rPr>
              <w:t>单项金额虽不重大但单项计提坏账准备的应收账款</w:t>
            </w:r>
          </w:p>
        </w:tc>
        <w:tc>
          <w:tcPr>
            <w:tcW w:w="1475"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236"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366"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168"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475"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w:t>
            </w:r>
          </w:p>
        </w:tc>
      </w:tr>
      <w:tr w:rsidR="00E82F1D" w:rsidRPr="009B6659" w:rsidTr="00B667C4">
        <w:trPr>
          <w:trHeight w:val="397"/>
        </w:trPr>
        <w:tc>
          <w:tcPr>
            <w:tcW w:w="2461" w:type="dxa"/>
            <w:tcBorders>
              <w:top w:val="single" w:sz="4" w:space="0" w:color="auto"/>
              <w:bottom w:val="single" w:sz="8" w:space="0" w:color="auto"/>
            </w:tcBorders>
            <w:vAlign w:val="center"/>
          </w:tcPr>
          <w:p w:rsidR="00E82F1D" w:rsidRPr="009B6659" w:rsidRDefault="00E82F1D" w:rsidP="00B667C4">
            <w:pPr>
              <w:widowControl/>
              <w:rPr>
                <w:rFonts w:ascii="Arial Narrow" w:eastAsia="仿宋_GB2312" w:hAnsi="Arial Narrow"/>
                <w:b/>
              </w:rPr>
            </w:pPr>
            <w:r w:rsidRPr="009B6659">
              <w:rPr>
                <w:rFonts w:ascii="Arial Narrow" w:eastAsia="仿宋_GB2312" w:hAnsi="Arial Narrow" w:hint="eastAsia"/>
                <w:b/>
                <w:kern w:val="0"/>
              </w:rPr>
              <w:t>合计</w:t>
            </w:r>
          </w:p>
        </w:tc>
        <w:tc>
          <w:tcPr>
            <w:tcW w:w="1475"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38,559,360.50</w:t>
            </w:r>
          </w:p>
        </w:tc>
        <w:tc>
          <w:tcPr>
            <w:tcW w:w="1236"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100.00</w:t>
            </w:r>
          </w:p>
        </w:tc>
        <w:tc>
          <w:tcPr>
            <w:tcW w:w="1366"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2,103,740.82</w:t>
            </w:r>
          </w:p>
        </w:tc>
        <w:tc>
          <w:tcPr>
            <w:tcW w:w="1168"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5.46</w:t>
            </w:r>
          </w:p>
        </w:tc>
        <w:tc>
          <w:tcPr>
            <w:tcW w:w="1475"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36,455,619.68</w:t>
            </w:r>
          </w:p>
        </w:tc>
      </w:tr>
    </w:tbl>
    <w:p w:rsidR="00E82F1D" w:rsidRDefault="00E82F1D" w:rsidP="00F7113C">
      <w:pPr>
        <w:snapToGrid w:val="0"/>
        <w:spacing w:beforeLines="50" w:afterLines="90"/>
        <w:rPr>
          <w:rFonts w:ascii="Arial Narrow" w:eastAsia="仿宋_GB2312" w:hAnsi="Arial Narrow"/>
          <w:sz w:val="24"/>
        </w:rPr>
      </w:pPr>
    </w:p>
    <w:p w:rsidR="00E82F1D" w:rsidRDefault="00E82F1D" w:rsidP="00F7113C">
      <w:pPr>
        <w:snapToGrid w:val="0"/>
        <w:spacing w:beforeLines="50" w:afterLines="90"/>
        <w:rPr>
          <w:rFonts w:ascii="Arial Narrow" w:eastAsia="仿宋_GB2312" w:hAnsi="Arial Narrow"/>
          <w:sz w:val="24"/>
        </w:rPr>
      </w:pPr>
      <w:r>
        <w:rPr>
          <w:rFonts w:ascii="Arial Narrow" w:eastAsia="仿宋_GB2312" w:hAnsi="Arial Narrow"/>
          <w:sz w:val="24"/>
        </w:rPr>
        <w:br w:type="page"/>
      </w:r>
      <w:r>
        <w:rPr>
          <w:rFonts w:ascii="Arial Narrow" w:eastAsia="仿宋_GB2312" w:hAnsi="Arial Narrow" w:hint="eastAsia"/>
          <w:sz w:val="24"/>
        </w:rPr>
        <w:lastRenderedPageBreak/>
        <w:t>①账龄组合，</w:t>
      </w:r>
      <w:proofErr w:type="gramStart"/>
      <w:r>
        <w:rPr>
          <w:rFonts w:ascii="Arial Narrow" w:eastAsia="仿宋_GB2312" w:hAnsi="Arial Narrow" w:hint="eastAsia"/>
          <w:sz w:val="24"/>
        </w:rPr>
        <w:t>按账龄</w:t>
      </w:r>
      <w:proofErr w:type="gramEnd"/>
      <w:r>
        <w:rPr>
          <w:rFonts w:ascii="Arial Narrow" w:eastAsia="仿宋_GB2312" w:hAnsi="Arial Narrow" w:hint="eastAsia"/>
          <w:sz w:val="24"/>
        </w:rPr>
        <w:t>分析法计提坏账准备的应收账款：</w:t>
      </w:r>
    </w:p>
    <w:tbl>
      <w:tblPr>
        <w:tblW w:w="0" w:type="auto"/>
        <w:tblLayout w:type="fixed"/>
        <w:tblLook w:val="0000"/>
      </w:tblPr>
      <w:tblGrid>
        <w:gridCol w:w="1242"/>
        <w:gridCol w:w="1701"/>
        <w:gridCol w:w="873"/>
        <w:gridCol w:w="1442"/>
        <w:gridCol w:w="1622"/>
        <w:gridCol w:w="1144"/>
        <w:gridCol w:w="1425"/>
      </w:tblGrid>
      <w:tr w:rsidR="00E82F1D" w:rsidRPr="009B6659" w:rsidTr="00B667C4">
        <w:trPr>
          <w:trHeight w:hRule="exact" w:val="397"/>
        </w:trPr>
        <w:tc>
          <w:tcPr>
            <w:tcW w:w="1242" w:type="dxa"/>
            <w:vMerge w:val="restart"/>
            <w:tcBorders>
              <w:top w:val="single" w:sz="8" w:space="0" w:color="auto"/>
              <w:left w:val="nil"/>
              <w:bottom w:val="nil"/>
              <w:right w:val="nil"/>
            </w:tcBorders>
            <w:vAlign w:val="center"/>
          </w:tcPr>
          <w:p w:rsidR="00E82F1D" w:rsidRPr="009B6659" w:rsidRDefault="00E82F1D" w:rsidP="00B667C4">
            <w:pPr>
              <w:widowControl/>
              <w:adjustRightInd w:val="0"/>
              <w:snapToGrid w:val="0"/>
              <w:spacing w:before="120" w:after="216"/>
              <w:rPr>
                <w:rFonts w:ascii="Arial Narrow" w:eastAsia="仿宋_GB2312" w:hAnsi="Arial Narrow" w:cs="宋体"/>
                <w:b/>
                <w:kern w:val="0"/>
              </w:rPr>
            </w:pPr>
            <w:r w:rsidRPr="009B6659">
              <w:rPr>
                <w:rFonts w:ascii="Arial Narrow" w:eastAsia="仿宋_GB2312" w:hAnsi="Arial Narrow" w:cs="宋体" w:hint="eastAsia"/>
                <w:b/>
                <w:kern w:val="0"/>
              </w:rPr>
              <w:t>账龄</w:t>
            </w:r>
          </w:p>
        </w:tc>
        <w:tc>
          <w:tcPr>
            <w:tcW w:w="4016" w:type="dxa"/>
            <w:gridSpan w:val="3"/>
            <w:tcBorders>
              <w:top w:val="single" w:sz="8" w:space="0" w:color="auto"/>
              <w:left w:val="nil"/>
              <w:bottom w:val="nil"/>
              <w:right w:val="nil"/>
            </w:tcBorders>
            <w:vAlign w:val="center"/>
          </w:tcPr>
          <w:p w:rsidR="00E82F1D" w:rsidRPr="009B6659" w:rsidRDefault="00E82F1D" w:rsidP="00B667C4">
            <w:pPr>
              <w:widowControl/>
              <w:jc w:val="center"/>
              <w:rPr>
                <w:rFonts w:ascii="Arial Narrow" w:eastAsia="仿宋_GB2312" w:hAnsi="Arial Narrow" w:cs="Arial"/>
                <w:b/>
              </w:rPr>
            </w:pPr>
            <w:r w:rsidRPr="009B6659">
              <w:rPr>
                <w:rFonts w:ascii="Arial Narrow" w:eastAsia="仿宋_GB2312" w:hAnsi="Arial Narrow" w:cs="Arial" w:hint="eastAsia"/>
                <w:b/>
              </w:rPr>
              <w:t>期末数</w:t>
            </w:r>
          </w:p>
        </w:tc>
        <w:tc>
          <w:tcPr>
            <w:tcW w:w="4191" w:type="dxa"/>
            <w:gridSpan w:val="3"/>
            <w:tcBorders>
              <w:top w:val="single" w:sz="8" w:space="0" w:color="auto"/>
              <w:left w:val="nil"/>
              <w:bottom w:val="nil"/>
              <w:right w:val="nil"/>
            </w:tcBorders>
            <w:vAlign w:val="center"/>
          </w:tcPr>
          <w:p w:rsidR="00E82F1D" w:rsidRPr="009B6659" w:rsidRDefault="00E82F1D" w:rsidP="00B667C4">
            <w:pPr>
              <w:widowControl/>
              <w:jc w:val="center"/>
              <w:rPr>
                <w:rFonts w:ascii="Arial Narrow" w:eastAsia="仿宋_GB2312" w:hAnsi="Arial Narrow" w:cs="Arial"/>
                <w:b/>
              </w:rPr>
            </w:pPr>
            <w:r w:rsidRPr="009B6659">
              <w:rPr>
                <w:rFonts w:ascii="Arial Narrow" w:eastAsia="仿宋_GB2312" w:hAnsi="Arial Narrow" w:cs="Arial" w:hint="eastAsia"/>
                <w:b/>
              </w:rPr>
              <w:t>期初数</w:t>
            </w:r>
          </w:p>
        </w:tc>
      </w:tr>
      <w:tr w:rsidR="00E82F1D" w:rsidRPr="009B6659" w:rsidTr="00B667C4">
        <w:trPr>
          <w:trHeight w:hRule="exact" w:val="397"/>
        </w:trPr>
        <w:tc>
          <w:tcPr>
            <w:tcW w:w="1242" w:type="dxa"/>
            <w:vMerge/>
            <w:tcBorders>
              <w:top w:val="nil"/>
              <w:left w:val="nil"/>
              <w:bottom w:val="single" w:sz="4" w:space="0" w:color="auto"/>
              <w:right w:val="nil"/>
            </w:tcBorders>
            <w:vAlign w:val="center"/>
          </w:tcPr>
          <w:p w:rsidR="00E82F1D" w:rsidRPr="009B6659" w:rsidRDefault="00E82F1D" w:rsidP="00B667C4">
            <w:pPr>
              <w:widowControl/>
              <w:adjustRightInd w:val="0"/>
              <w:snapToGrid w:val="0"/>
              <w:spacing w:before="120" w:after="216"/>
              <w:rPr>
                <w:rFonts w:ascii="Arial Narrow" w:eastAsia="仿宋_GB2312" w:hAnsi="Arial Narrow" w:cs="宋体"/>
                <w:b/>
                <w:kern w:val="0"/>
              </w:rPr>
            </w:pPr>
          </w:p>
        </w:tc>
        <w:tc>
          <w:tcPr>
            <w:tcW w:w="1701" w:type="dxa"/>
            <w:tcBorders>
              <w:top w:val="nil"/>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金额</w:t>
            </w:r>
          </w:p>
        </w:tc>
        <w:tc>
          <w:tcPr>
            <w:tcW w:w="873" w:type="dxa"/>
            <w:tcBorders>
              <w:top w:val="nil"/>
              <w:left w:val="nil"/>
              <w:bottom w:val="single" w:sz="4" w:space="0" w:color="auto"/>
              <w:right w:val="nil"/>
            </w:tcBorders>
            <w:vAlign w:val="center"/>
          </w:tcPr>
          <w:p w:rsidR="00E82F1D" w:rsidRPr="009B6659" w:rsidRDefault="00E82F1D" w:rsidP="00B667C4">
            <w:pPr>
              <w:widowControl/>
              <w:ind w:leftChars="-58" w:left="-122"/>
              <w:jc w:val="right"/>
              <w:rPr>
                <w:rFonts w:ascii="Arial Narrow" w:eastAsia="仿宋_GB2312" w:hAnsi="Arial Narrow"/>
                <w:b/>
                <w:kern w:val="0"/>
              </w:rPr>
            </w:pPr>
            <w:r w:rsidRPr="009B6659">
              <w:rPr>
                <w:rFonts w:ascii="Arial Narrow" w:eastAsia="仿宋_GB2312" w:hAnsi="Arial Narrow" w:hint="eastAsia"/>
                <w:b/>
                <w:kern w:val="0"/>
              </w:rPr>
              <w:t>比例</w:t>
            </w:r>
            <w:r w:rsidRPr="009B6659">
              <w:rPr>
                <w:rFonts w:ascii="Arial Narrow" w:eastAsia="仿宋_GB2312" w:hAnsi="Arial Narrow"/>
                <w:b/>
                <w:kern w:val="0"/>
              </w:rPr>
              <w:t>%</w:t>
            </w:r>
          </w:p>
        </w:tc>
        <w:tc>
          <w:tcPr>
            <w:tcW w:w="1442" w:type="dxa"/>
            <w:tcBorders>
              <w:top w:val="nil"/>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坏账准备</w:t>
            </w:r>
          </w:p>
        </w:tc>
        <w:tc>
          <w:tcPr>
            <w:tcW w:w="1622" w:type="dxa"/>
            <w:tcBorders>
              <w:top w:val="nil"/>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金额</w:t>
            </w:r>
          </w:p>
        </w:tc>
        <w:tc>
          <w:tcPr>
            <w:tcW w:w="1144" w:type="dxa"/>
            <w:tcBorders>
              <w:top w:val="nil"/>
              <w:left w:val="nil"/>
              <w:bottom w:val="single" w:sz="4" w:space="0" w:color="auto"/>
              <w:right w:val="nil"/>
            </w:tcBorders>
            <w:vAlign w:val="center"/>
          </w:tcPr>
          <w:p w:rsidR="00E82F1D" w:rsidRPr="009B6659" w:rsidRDefault="00E82F1D" w:rsidP="00B667C4">
            <w:pPr>
              <w:widowControl/>
              <w:ind w:leftChars="-58" w:left="-122"/>
              <w:jc w:val="right"/>
              <w:rPr>
                <w:rFonts w:ascii="Arial Narrow" w:eastAsia="仿宋_GB2312" w:hAnsi="Arial Narrow"/>
                <w:b/>
                <w:kern w:val="0"/>
              </w:rPr>
            </w:pPr>
            <w:r w:rsidRPr="009B6659">
              <w:rPr>
                <w:rFonts w:ascii="Arial Narrow" w:eastAsia="仿宋_GB2312" w:hAnsi="Arial Narrow" w:hint="eastAsia"/>
                <w:b/>
                <w:kern w:val="0"/>
              </w:rPr>
              <w:t>比例</w:t>
            </w:r>
            <w:r w:rsidRPr="009B6659">
              <w:rPr>
                <w:rFonts w:ascii="Arial Narrow" w:eastAsia="仿宋_GB2312" w:hAnsi="Arial Narrow"/>
                <w:b/>
                <w:kern w:val="0"/>
              </w:rPr>
              <w:t>%</w:t>
            </w:r>
          </w:p>
        </w:tc>
        <w:tc>
          <w:tcPr>
            <w:tcW w:w="1425" w:type="dxa"/>
            <w:tcBorders>
              <w:top w:val="nil"/>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坏账准备</w:t>
            </w:r>
          </w:p>
        </w:tc>
      </w:tr>
      <w:tr w:rsidR="00E82F1D" w:rsidRPr="009B6659" w:rsidTr="00B667C4">
        <w:trPr>
          <w:trHeight w:val="397"/>
        </w:trPr>
        <w:tc>
          <w:tcPr>
            <w:tcW w:w="1242" w:type="dxa"/>
            <w:tcBorders>
              <w:top w:val="single" w:sz="4" w:space="0" w:color="auto"/>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kern w:val="0"/>
              </w:rPr>
              <w:t>1</w:t>
            </w:r>
            <w:r w:rsidRPr="009B6659">
              <w:rPr>
                <w:rFonts w:ascii="Arial Narrow" w:eastAsia="仿宋_GB2312" w:hAnsi="Arial Narrow" w:cs="宋体" w:hint="eastAsia"/>
                <w:kern w:val="0"/>
              </w:rPr>
              <w:t>年以内</w:t>
            </w:r>
          </w:p>
        </w:tc>
        <w:tc>
          <w:tcPr>
            <w:tcW w:w="1701" w:type="dxa"/>
            <w:tcBorders>
              <w:top w:val="single" w:sz="4" w:space="0" w:color="auto"/>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49,789,414.35</w:t>
            </w:r>
          </w:p>
        </w:tc>
        <w:tc>
          <w:tcPr>
            <w:tcW w:w="873" w:type="dxa"/>
            <w:tcBorders>
              <w:top w:val="single" w:sz="4" w:space="0" w:color="auto"/>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67.07</w:t>
            </w:r>
          </w:p>
        </w:tc>
        <w:tc>
          <w:tcPr>
            <w:tcW w:w="1442" w:type="dxa"/>
            <w:tcBorders>
              <w:top w:val="single" w:sz="4" w:space="0" w:color="auto"/>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2,489,470.73</w:t>
            </w:r>
          </w:p>
        </w:tc>
        <w:tc>
          <w:tcPr>
            <w:tcW w:w="1622" w:type="dxa"/>
            <w:tcBorders>
              <w:top w:val="single" w:sz="4" w:space="0" w:color="auto"/>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28,020,179.01</w:t>
            </w:r>
          </w:p>
        </w:tc>
        <w:tc>
          <w:tcPr>
            <w:tcW w:w="1144" w:type="dxa"/>
            <w:tcBorders>
              <w:top w:val="single" w:sz="4" w:space="0" w:color="auto"/>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79.95</w:t>
            </w:r>
          </w:p>
        </w:tc>
        <w:tc>
          <w:tcPr>
            <w:tcW w:w="1425" w:type="dxa"/>
            <w:tcBorders>
              <w:top w:val="single" w:sz="4" w:space="0" w:color="auto"/>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1,401,008.95</w:t>
            </w:r>
          </w:p>
        </w:tc>
      </w:tr>
      <w:tr w:rsidR="00E82F1D" w:rsidRPr="009B6659" w:rsidTr="00B667C4">
        <w:trPr>
          <w:trHeight w:hRule="exact" w:val="397"/>
        </w:trPr>
        <w:tc>
          <w:tcPr>
            <w:tcW w:w="1242"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kern w:val="0"/>
              </w:rPr>
              <w:t>1</w:t>
            </w:r>
            <w:r w:rsidRPr="009B6659">
              <w:rPr>
                <w:rFonts w:ascii="Arial Narrow" w:eastAsia="仿宋_GB2312" w:hAnsi="Arial Narrow" w:cs="宋体" w:hint="eastAsia"/>
                <w:kern w:val="0"/>
              </w:rPr>
              <w:t>至</w:t>
            </w:r>
            <w:r w:rsidRPr="009B6659">
              <w:rPr>
                <w:rFonts w:ascii="Arial Narrow" w:eastAsia="仿宋_GB2312" w:hAnsi="Arial Narrow" w:cs="宋体"/>
                <w:kern w:val="0"/>
              </w:rPr>
              <w:t>2</w:t>
            </w:r>
            <w:r w:rsidRPr="009B6659">
              <w:rPr>
                <w:rFonts w:ascii="Arial Narrow" w:eastAsia="仿宋_GB2312" w:hAnsi="Arial Narrow" w:cs="宋体" w:hint="eastAsia"/>
                <w:kern w:val="0"/>
              </w:rPr>
              <w:t>年</w:t>
            </w:r>
          </w:p>
        </w:tc>
        <w:tc>
          <w:tcPr>
            <w:tcW w:w="1701"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17,450,949.80</w:t>
            </w:r>
          </w:p>
        </w:tc>
        <w:tc>
          <w:tcPr>
            <w:tcW w:w="873"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23.51</w:t>
            </w:r>
          </w:p>
        </w:tc>
        <w:tc>
          <w:tcPr>
            <w:tcW w:w="1442"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1,745,094.98</w:t>
            </w:r>
          </w:p>
        </w:tc>
        <w:tc>
          <w:tcPr>
            <w:tcW w:w="162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7,027,318.66</w:t>
            </w:r>
          </w:p>
        </w:tc>
        <w:tc>
          <w:tcPr>
            <w:tcW w:w="1144"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20.05</w:t>
            </w:r>
          </w:p>
        </w:tc>
        <w:tc>
          <w:tcPr>
            <w:tcW w:w="1425"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702,731.87</w:t>
            </w:r>
          </w:p>
        </w:tc>
      </w:tr>
      <w:tr w:rsidR="00E82F1D" w:rsidRPr="009B6659" w:rsidTr="00B667C4">
        <w:trPr>
          <w:trHeight w:hRule="exact" w:val="397"/>
        </w:trPr>
        <w:tc>
          <w:tcPr>
            <w:tcW w:w="1242"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kern w:val="0"/>
              </w:rPr>
              <w:t>2</w:t>
            </w:r>
            <w:r w:rsidRPr="009B6659">
              <w:rPr>
                <w:rFonts w:ascii="Arial Narrow" w:eastAsia="仿宋_GB2312" w:hAnsi="Arial Narrow" w:cs="宋体" w:hint="eastAsia"/>
                <w:kern w:val="0"/>
              </w:rPr>
              <w:t>至</w:t>
            </w:r>
            <w:r w:rsidRPr="009B6659">
              <w:rPr>
                <w:rFonts w:ascii="Arial Narrow" w:eastAsia="仿宋_GB2312" w:hAnsi="Arial Narrow" w:cs="宋体"/>
                <w:kern w:val="0"/>
              </w:rPr>
              <w:t>3</w:t>
            </w:r>
            <w:r w:rsidRPr="009B6659">
              <w:rPr>
                <w:rFonts w:ascii="Arial Narrow" w:eastAsia="仿宋_GB2312" w:hAnsi="Arial Narrow" w:cs="宋体" w:hint="eastAsia"/>
                <w:kern w:val="0"/>
              </w:rPr>
              <w:t>年</w:t>
            </w:r>
          </w:p>
        </w:tc>
        <w:tc>
          <w:tcPr>
            <w:tcW w:w="1701"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6,992,318.66</w:t>
            </w:r>
          </w:p>
        </w:tc>
        <w:tc>
          <w:tcPr>
            <w:tcW w:w="873"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9.42</w:t>
            </w:r>
          </w:p>
        </w:tc>
        <w:tc>
          <w:tcPr>
            <w:tcW w:w="1442"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1,398,463.74</w:t>
            </w:r>
          </w:p>
        </w:tc>
        <w:tc>
          <w:tcPr>
            <w:tcW w:w="1622"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144"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425"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r>
      <w:tr w:rsidR="00E82F1D" w:rsidRPr="009B6659" w:rsidTr="00B667C4">
        <w:trPr>
          <w:trHeight w:hRule="exact" w:val="397"/>
        </w:trPr>
        <w:tc>
          <w:tcPr>
            <w:tcW w:w="1242" w:type="dxa"/>
            <w:tcBorders>
              <w:top w:val="single" w:sz="4" w:space="0" w:color="auto"/>
              <w:left w:val="nil"/>
              <w:bottom w:val="single" w:sz="8" w:space="0" w:color="auto"/>
              <w:right w:val="nil"/>
            </w:tcBorders>
            <w:vAlign w:val="center"/>
          </w:tcPr>
          <w:p w:rsidR="00E82F1D" w:rsidRPr="009B6659" w:rsidRDefault="00E82F1D" w:rsidP="00B667C4">
            <w:pPr>
              <w:widowControl/>
              <w:jc w:val="left"/>
              <w:rPr>
                <w:rFonts w:ascii="Arial Narrow" w:eastAsia="仿宋_GB2312" w:hAnsi="Arial Narrow" w:cs="宋体"/>
                <w:b/>
                <w:kern w:val="0"/>
              </w:rPr>
            </w:pPr>
            <w:r w:rsidRPr="009B6659">
              <w:rPr>
                <w:rFonts w:ascii="Arial Narrow" w:eastAsia="仿宋_GB2312" w:hAnsi="Arial Narrow" w:cs="宋体" w:hint="eastAsia"/>
                <w:b/>
                <w:kern w:val="0"/>
              </w:rPr>
              <w:t>合计</w:t>
            </w:r>
          </w:p>
        </w:tc>
        <w:tc>
          <w:tcPr>
            <w:tcW w:w="1701"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hAnsi="Arial Narrow" w:cs="宋体"/>
                <w:b/>
              </w:rPr>
            </w:pPr>
            <w:r w:rsidRPr="009B6659">
              <w:rPr>
                <w:rFonts w:ascii="Arial Narrow" w:hAnsi="Arial Narrow"/>
                <w:b/>
              </w:rPr>
              <w:t>74,232,682.81</w:t>
            </w:r>
          </w:p>
        </w:tc>
        <w:tc>
          <w:tcPr>
            <w:tcW w:w="873"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eastAsia="仿宋_GB2312" w:hAnsi="Arial Narrow" w:cs="宋体"/>
                <w:b/>
                <w:bCs/>
              </w:rPr>
            </w:pPr>
            <w:r w:rsidRPr="009B6659">
              <w:rPr>
                <w:rFonts w:ascii="Arial Narrow" w:eastAsia="仿宋_GB2312" w:hAnsi="Arial Narrow"/>
                <w:b/>
                <w:bCs/>
              </w:rPr>
              <w:t>100.00</w:t>
            </w:r>
          </w:p>
        </w:tc>
        <w:tc>
          <w:tcPr>
            <w:tcW w:w="1442"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hAnsi="Arial Narrow" w:cs="宋体"/>
                <w:b/>
              </w:rPr>
            </w:pPr>
            <w:r w:rsidRPr="009B6659">
              <w:rPr>
                <w:rFonts w:ascii="Arial Narrow" w:hAnsi="Arial Narrow"/>
                <w:b/>
              </w:rPr>
              <w:t>5,633,029.45</w:t>
            </w:r>
          </w:p>
        </w:tc>
        <w:tc>
          <w:tcPr>
            <w:tcW w:w="1622" w:type="dxa"/>
            <w:tcBorders>
              <w:top w:val="single" w:sz="4" w:space="0" w:color="auto"/>
              <w:left w:val="nil"/>
              <w:bottom w:val="single" w:sz="8" w:space="0" w:color="auto"/>
              <w:right w:val="nil"/>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35,047,497.67</w:t>
            </w:r>
          </w:p>
        </w:tc>
        <w:tc>
          <w:tcPr>
            <w:tcW w:w="1144" w:type="dxa"/>
            <w:tcBorders>
              <w:top w:val="single" w:sz="4" w:space="0" w:color="auto"/>
              <w:left w:val="nil"/>
              <w:bottom w:val="single" w:sz="8" w:space="0" w:color="auto"/>
              <w:right w:val="nil"/>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100.00</w:t>
            </w:r>
          </w:p>
        </w:tc>
        <w:tc>
          <w:tcPr>
            <w:tcW w:w="1425" w:type="dxa"/>
            <w:tcBorders>
              <w:top w:val="single" w:sz="4" w:space="0" w:color="auto"/>
              <w:left w:val="nil"/>
              <w:bottom w:val="single" w:sz="8" w:space="0" w:color="auto"/>
              <w:right w:val="nil"/>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2,103,740.82</w:t>
            </w:r>
          </w:p>
        </w:tc>
      </w:tr>
    </w:tbl>
    <w:p w:rsidR="00E82F1D" w:rsidRDefault="00E82F1D" w:rsidP="00F7113C">
      <w:pPr>
        <w:snapToGrid w:val="0"/>
        <w:spacing w:beforeLines="100" w:afterLines="90"/>
        <w:rPr>
          <w:rFonts w:ascii="Arial Narrow" w:eastAsia="仿宋_GB2312" w:hAnsi="Arial Narrow"/>
          <w:sz w:val="24"/>
        </w:rPr>
      </w:pPr>
      <w:r>
        <w:rPr>
          <w:rFonts w:ascii="Arial Narrow" w:eastAsia="仿宋_GB2312" w:hAnsi="Arial Narrow" w:hint="eastAsia"/>
          <w:sz w:val="24"/>
        </w:rPr>
        <w:t>②关联方组合，按关联方组合法不计提坏账准备的应收账款：</w:t>
      </w:r>
    </w:p>
    <w:tbl>
      <w:tblPr>
        <w:tblW w:w="0" w:type="auto"/>
        <w:tblInd w:w="3" w:type="dxa"/>
        <w:tblLayout w:type="fixed"/>
        <w:tblLook w:val="0000"/>
      </w:tblPr>
      <w:tblGrid>
        <w:gridCol w:w="2657"/>
        <w:gridCol w:w="1606"/>
        <w:gridCol w:w="1229"/>
        <w:gridCol w:w="1418"/>
        <w:gridCol w:w="2267"/>
      </w:tblGrid>
      <w:tr w:rsidR="00E82F1D" w:rsidRPr="009B6659" w:rsidTr="00B667C4">
        <w:trPr>
          <w:trHeight w:hRule="exact" w:val="397"/>
        </w:trPr>
        <w:tc>
          <w:tcPr>
            <w:tcW w:w="2657" w:type="dxa"/>
            <w:tcBorders>
              <w:top w:val="single" w:sz="8" w:space="0" w:color="auto"/>
              <w:left w:val="nil"/>
              <w:bottom w:val="single" w:sz="4" w:space="0" w:color="auto"/>
              <w:right w:val="nil"/>
            </w:tcBorders>
            <w:vAlign w:val="center"/>
          </w:tcPr>
          <w:p w:rsidR="00E82F1D" w:rsidRPr="009B6659" w:rsidRDefault="00E82F1D" w:rsidP="00B667C4">
            <w:pPr>
              <w:widowControl/>
              <w:adjustRightInd w:val="0"/>
              <w:snapToGrid w:val="0"/>
              <w:jc w:val="left"/>
              <w:rPr>
                <w:rFonts w:ascii="Arial Narrow" w:eastAsia="仿宋_GB2312" w:hAnsi="Arial Narrow" w:cs="宋体"/>
                <w:b/>
                <w:kern w:val="0"/>
              </w:rPr>
            </w:pPr>
            <w:r w:rsidRPr="009B6659">
              <w:rPr>
                <w:rFonts w:ascii="Arial Narrow" w:eastAsia="仿宋_GB2312" w:hAnsi="Arial Narrow" w:cs="宋体" w:hint="eastAsia"/>
                <w:b/>
                <w:kern w:val="0"/>
              </w:rPr>
              <w:t>应收账款内容</w:t>
            </w:r>
          </w:p>
        </w:tc>
        <w:tc>
          <w:tcPr>
            <w:tcW w:w="1606"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账面余额</w:t>
            </w:r>
          </w:p>
        </w:tc>
        <w:tc>
          <w:tcPr>
            <w:tcW w:w="1229"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坏账准备</w:t>
            </w:r>
          </w:p>
        </w:tc>
        <w:tc>
          <w:tcPr>
            <w:tcW w:w="1418"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计提比例</w:t>
            </w:r>
            <w:r w:rsidRPr="009B6659">
              <w:rPr>
                <w:rFonts w:ascii="Arial Narrow" w:eastAsia="仿宋_GB2312" w:hAnsi="Arial Narrow"/>
                <w:b/>
                <w:kern w:val="0"/>
              </w:rPr>
              <w:t>%</w:t>
            </w:r>
          </w:p>
        </w:tc>
        <w:tc>
          <w:tcPr>
            <w:tcW w:w="2267"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计提理由</w:t>
            </w:r>
          </w:p>
        </w:tc>
      </w:tr>
      <w:tr w:rsidR="00E82F1D" w:rsidRPr="009B6659" w:rsidTr="00B667C4">
        <w:trPr>
          <w:trHeight w:hRule="exact" w:val="680"/>
        </w:trPr>
        <w:tc>
          <w:tcPr>
            <w:tcW w:w="2657" w:type="dxa"/>
            <w:tcBorders>
              <w:top w:val="single" w:sz="4" w:space="0" w:color="auto"/>
              <w:left w:val="nil"/>
              <w:right w:val="nil"/>
            </w:tcBorders>
            <w:vAlign w:val="center"/>
          </w:tcPr>
          <w:p w:rsidR="00E82F1D" w:rsidRPr="009B6659" w:rsidRDefault="00E82F1D" w:rsidP="00B667C4">
            <w:pPr>
              <w:jc w:val="left"/>
              <w:rPr>
                <w:rFonts w:ascii="Arial Narrow" w:eastAsia="仿宋_GB2312" w:hAnsi="Arial Narrow"/>
              </w:rPr>
            </w:pPr>
            <w:r w:rsidRPr="009B6659">
              <w:rPr>
                <w:rFonts w:ascii="Arial Narrow" w:eastAsia="仿宋_GB2312" w:hAnsi="Arial Narrow" w:cs="宋体" w:hint="eastAsia"/>
                <w:kern w:val="0"/>
              </w:rPr>
              <w:t>北京歌华有线工程管理有限责任公司</w:t>
            </w:r>
          </w:p>
        </w:tc>
        <w:tc>
          <w:tcPr>
            <w:tcW w:w="1606" w:type="dxa"/>
            <w:tcBorders>
              <w:top w:val="single" w:sz="4" w:space="0" w:color="auto"/>
              <w:left w:val="nil"/>
              <w:right w:val="nil"/>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2,022,406.68</w:t>
            </w:r>
          </w:p>
        </w:tc>
        <w:tc>
          <w:tcPr>
            <w:tcW w:w="1229" w:type="dxa"/>
            <w:tcBorders>
              <w:top w:val="single" w:sz="4" w:space="0" w:color="auto"/>
              <w:left w:val="nil"/>
              <w:right w:val="nil"/>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hint="eastAsia"/>
              </w:rPr>
              <w:t>-</w:t>
            </w:r>
          </w:p>
        </w:tc>
        <w:tc>
          <w:tcPr>
            <w:tcW w:w="1418" w:type="dxa"/>
            <w:tcBorders>
              <w:top w:val="single" w:sz="4" w:space="0" w:color="auto"/>
              <w:left w:val="nil"/>
              <w:right w:val="nil"/>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hint="eastAsia"/>
              </w:rPr>
              <w:t>-</w:t>
            </w:r>
          </w:p>
        </w:tc>
        <w:tc>
          <w:tcPr>
            <w:tcW w:w="2267" w:type="dxa"/>
            <w:tcBorders>
              <w:top w:val="single" w:sz="4" w:space="0" w:color="auto"/>
              <w:left w:val="nil"/>
              <w:right w:val="nil"/>
            </w:tcBorders>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hint="eastAsia"/>
              </w:rPr>
              <w:t>合并范围内子公司</w:t>
            </w:r>
          </w:p>
        </w:tc>
      </w:tr>
      <w:tr w:rsidR="00E82F1D" w:rsidRPr="009B6659" w:rsidTr="00B667C4">
        <w:trPr>
          <w:trHeight w:hRule="exact" w:val="680"/>
        </w:trPr>
        <w:tc>
          <w:tcPr>
            <w:tcW w:w="2657" w:type="dxa"/>
            <w:tcBorders>
              <w:left w:val="nil"/>
              <w:right w:val="nil"/>
            </w:tcBorders>
            <w:vAlign w:val="center"/>
          </w:tcPr>
          <w:p w:rsidR="00E82F1D" w:rsidRPr="009B6659" w:rsidRDefault="00E82F1D" w:rsidP="00B667C4">
            <w:pPr>
              <w:jc w:val="left"/>
              <w:rPr>
                <w:rFonts w:ascii="Arial Narrow" w:eastAsia="仿宋_GB2312" w:hAnsi="Arial Narrow"/>
              </w:rPr>
            </w:pPr>
            <w:r w:rsidRPr="009B6659">
              <w:rPr>
                <w:rFonts w:ascii="Arial Narrow" w:eastAsia="仿宋_GB2312" w:hAnsi="Arial Narrow" w:hint="eastAsia"/>
              </w:rPr>
              <w:t>北京歌华有线数字媒体有限公司</w:t>
            </w:r>
          </w:p>
        </w:tc>
        <w:tc>
          <w:tcPr>
            <w:tcW w:w="1606" w:type="dxa"/>
            <w:tcBorders>
              <w:left w:val="nil"/>
              <w:right w:val="nil"/>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3,386,207.38</w:t>
            </w:r>
          </w:p>
        </w:tc>
        <w:tc>
          <w:tcPr>
            <w:tcW w:w="1229" w:type="dxa"/>
            <w:tcBorders>
              <w:left w:val="nil"/>
              <w:right w:val="nil"/>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cs="宋体" w:hint="eastAsia"/>
              </w:rPr>
              <w:t>-</w:t>
            </w:r>
          </w:p>
        </w:tc>
        <w:tc>
          <w:tcPr>
            <w:tcW w:w="1418" w:type="dxa"/>
            <w:tcBorders>
              <w:left w:val="nil"/>
              <w:right w:val="nil"/>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cs="宋体" w:hint="eastAsia"/>
              </w:rPr>
              <w:t>-</w:t>
            </w:r>
          </w:p>
        </w:tc>
        <w:tc>
          <w:tcPr>
            <w:tcW w:w="2267" w:type="dxa"/>
            <w:tcBorders>
              <w:left w:val="nil"/>
              <w:right w:val="nil"/>
            </w:tcBorders>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hint="eastAsia"/>
              </w:rPr>
              <w:t>合并范围内子公司</w:t>
            </w:r>
          </w:p>
        </w:tc>
      </w:tr>
      <w:tr w:rsidR="00E82F1D" w:rsidRPr="009B6659" w:rsidTr="00B667C4">
        <w:trPr>
          <w:trHeight w:hRule="exact" w:val="680"/>
        </w:trPr>
        <w:tc>
          <w:tcPr>
            <w:tcW w:w="2657" w:type="dxa"/>
            <w:tcBorders>
              <w:left w:val="nil"/>
              <w:bottom w:val="single" w:sz="4" w:space="0" w:color="auto"/>
              <w:right w:val="nil"/>
            </w:tcBorders>
            <w:vAlign w:val="center"/>
          </w:tcPr>
          <w:p w:rsidR="00E82F1D" w:rsidRPr="009B6659" w:rsidRDefault="00E82F1D" w:rsidP="00B667C4">
            <w:pPr>
              <w:jc w:val="left"/>
              <w:rPr>
                <w:rFonts w:ascii="Arial Narrow" w:eastAsia="仿宋_GB2312" w:hAnsi="Arial Narrow"/>
              </w:rPr>
            </w:pPr>
            <w:r w:rsidRPr="009B6659">
              <w:rPr>
                <w:rFonts w:ascii="Arial Narrow" w:eastAsia="仿宋_GB2312" w:hAnsi="Arial Narrow" w:hint="eastAsia"/>
              </w:rPr>
              <w:t>涿州歌华有线电视网络有限公司</w:t>
            </w:r>
          </w:p>
        </w:tc>
        <w:tc>
          <w:tcPr>
            <w:tcW w:w="1606" w:type="dxa"/>
            <w:tcBorders>
              <w:left w:val="nil"/>
              <w:bottom w:val="single" w:sz="4" w:space="0" w:color="auto"/>
              <w:right w:val="nil"/>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105,430.50</w:t>
            </w:r>
          </w:p>
        </w:tc>
        <w:tc>
          <w:tcPr>
            <w:tcW w:w="1229" w:type="dxa"/>
            <w:tcBorders>
              <w:left w:val="nil"/>
              <w:bottom w:val="single" w:sz="4" w:space="0" w:color="auto"/>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w:t>
            </w:r>
          </w:p>
        </w:tc>
        <w:tc>
          <w:tcPr>
            <w:tcW w:w="1418" w:type="dxa"/>
            <w:tcBorders>
              <w:left w:val="nil"/>
              <w:bottom w:val="single" w:sz="4" w:space="0" w:color="auto"/>
              <w:right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w:t>
            </w:r>
          </w:p>
        </w:tc>
        <w:tc>
          <w:tcPr>
            <w:tcW w:w="2267" w:type="dxa"/>
            <w:tcBorders>
              <w:left w:val="nil"/>
              <w:bottom w:val="single" w:sz="4" w:space="0" w:color="auto"/>
              <w:right w:val="nil"/>
            </w:tcBorders>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hint="eastAsia"/>
              </w:rPr>
              <w:t>合并范围内子公司</w:t>
            </w:r>
          </w:p>
        </w:tc>
      </w:tr>
      <w:tr w:rsidR="00E82F1D" w:rsidRPr="009B6659" w:rsidTr="00B667C4">
        <w:trPr>
          <w:trHeight w:hRule="exact" w:val="397"/>
        </w:trPr>
        <w:tc>
          <w:tcPr>
            <w:tcW w:w="2657" w:type="dxa"/>
            <w:tcBorders>
              <w:top w:val="single" w:sz="4" w:space="0" w:color="auto"/>
              <w:left w:val="nil"/>
              <w:bottom w:val="single" w:sz="8" w:space="0" w:color="auto"/>
              <w:right w:val="nil"/>
            </w:tcBorders>
            <w:vAlign w:val="center"/>
          </w:tcPr>
          <w:p w:rsidR="00E82F1D" w:rsidRPr="009B6659" w:rsidRDefault="00E82F1D" w:rsidP="00B667C4">
            <w:pPr>
              <w:widowControl/>
              <w:adjustRightInd w:val="0"/>
              <w:snapToGrid w:val="0"/>
              <w:jc w:val="left"/>
              <w:rPr>
                <w:rFonts w:ascii="Arial Narrow" w:eastAsia="仿宋_GB2312" w:hAnsi="Arial Narrow" w:cs="宋体"/>
                <w:b/>
                <w:kern w:val="0"/>
              </w:rPr>
            </w:pPr>
            <w:r w:rsidRPr="009B6659">
              <w:rPr>
                <w:rFonts w:ascii="Arial Narrow" w:eastAsia="仿宋_GB2312" w:hAnsi="Arial Narrow" w:cs="宋体" w:hint="eastAsia"/>
                <w:b/>
                <w:kern w:val="0"/>
              </w:rPr>
              <w:t>合计</w:t>
            </w:r>
          </w:p>
        </w:tc>
        <w:tc>
          <w:tcPr>
            <w:tcW w:w="1606"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eastAsia="仿宋_GB2312" w:hAnsi="Arial Narrow" w:cs="宋体"/>
                <w:b/>
                <w:bCs/>
              </w:rPr>
            </w:pPr>
            <w:r w:rsidRPr="009B6659">
              <w:rPr>
                <w:rFonts w:ascii="Arial Narrow" w:eastAsia="仿宋_GB2312" w:hAnsi="Arial Narrow"/>
                <w:b/>
                <w:bCs/>
              </w:rPr>
              <w:t>5,514,044.56</w:t>
            </w:r>
          </w:p>
        </w:tc>
        <w:tc>
          <w:tcPr>
            <w:tcW w:w="1229" w:type="dxa"/>
            <w:tcBorders>
              <w:top w:val="single" w:sz="4" w:space="0" w:color="auto"/>
              <w:left w:val="nil"/>
              <w:bottom w:val="single" w:sz="8" w:space="0" w:color="auto"/>
              <w:right w:val="nil"/>
            </w:tcBorders>
            <w:vAlign w:val="center"/>
          </w:tcPr>
          <w:p w:rsidR="00E82F1D" w:rsidRPr="009B6659" w:rsidRDefault="00E82F1D" w:rsidP="00B667C4">
            <w:pPr>
              <w:ind w:firstLineChars="100" w:firstLine="211"/>
              <w:jc w:val="right"/>
              <w:rPr>
                <w:rFonts w:ascii="Arial Narrow" w:eastAsia="仿宋_GB2312" w:hAnsi="Arial Narrow" w:cs="宋体"/>
                <w:b/>
                <w:bCs/>
              </w:rPr>
            </w:pPr>
            <w:r w:rsidRPr="009B6659">
              <w:rPr>
                <w:rFonts w:ascii="Arial Narrow" w:eastAsia="仿宋_GB2312" w:hAnsi="Arial Narrow" w:hint="eastAsia"/>
                <w:b/>
                <w:bCs/>
              </w:rPr>
              <w:t>-</w:t>
            </w:r>
          </w:p>
        </w:tc>
        <w:tc>
          <w:tcPr>
            <w:tcW w:w="1418" w:type="dxa"/>
            <w:tcBorders>
              <w:top w:val="single" w:sz="4" w:space="0" w:color="auto"/>
              <w:left w:val="nil"/>
              <w:bottom w:val="single" w:sz="8" w:space="0" w:color="auto"/>
              <w:right w:val="nil"/>
            </w:tcBorders>
            <w:vAlign w:val="center"/>
          </w:tcPr>
          <w:p w:rsidR="00E82F1D" w:rsidRPr="009B6659" w:rsidRDefault="00E82F1D" w:rsidP="00B667C4">
            <w:pPr>
              <w:ind w:firstLineChars="100" w:firstLine="211"/>
              <w:jc w:val="right"/>
              <w:rPr>
                <w:rFonts w:ascii="Arial Narrow" w:eastAsia="仿宋_GB2312" w:hAnsi="Arial Narrow" w:cs="宋体"/>
                <w:b/>
              </w:rPr>
            </w:pPr>
            <w:r w:rsidRPr="009B6659">
              <w:rPr>
                <w:rFonts w:ascii="Arial Narrow" w:eastAsia="仿宋_GB2312" w:hAnsi="Arial Narrow" w:hint="eastAsia"/>
                <w:b/>
              </w:rPr>
              <w:t>-</w:t>
            </w:r>
          </w:p>
        </w:tc>
        <w:tc>
          <w:tcPr>
            <w:tcW w:w="2267" w:type="dxa"/>
            <w:tcBorders>
              <w:top w:val="single" w:sz="4" w:space="0" w:color="auto"/>
              <w:left w:val="nil"/>
              <w:bottom w:val="single" w:sz="8" w:space="0" w:color="auto"/>
              <w:right w:val="nil"/>
            </w:tcBorders>
            <w:vAlign w:val="center"/>
          </w:tcPr>
          <w:p w:rsidR="00E82F1D" w:rsidRPr="009B6659" w:rsidRDefault="00E82F1D" w:rsidP="00B667C4">
            <w:pPr>
              <w:jc w:val="center"/>
              <w:rPr>
                <w:rFonts w:ascii="Arial Narrow" w:eastAsia="仿宋_GB2312" w:hAnsi="Arial Narrow" w:cs="宋体"/>
                <w:b/>
                <w:bCs/>
              </w:rPr>
            </w:pPr>
            <w:r w:rsidRPr="009B6659">
              <w:rPr>
                <w:rFonts w:ascii="Arial Narrow" w:eastAsia="仿宋_GB2312" w:hAnsi="Arial Narrow"/>
                <w:b/>
                <w:bCs/>
              </w:rPr>
              <w:t>--</w:t>
            </w:r>
          </w:p>
        </w:tc>
      </w:tr>
    </w:tbl>
    <w:p w:rsidR="00E82F1D" w:rsidRDefault="00E82F1D" w:rsidP="00F7113C">
      <w:pPr>
        <w:snapToGrid w:val="0"/>
        <w:spacing w:beforeLines="100" w:afterLines="90"/>
        <w:ind w:leftChars="-29" w:left="-3" w:hangingChars="24" w:hanging="58"/>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2</w:t>
      </w:r>
      <w:r>
        <w:rPr>
          <w:rFonts w:ascii="Arial Narrow" w:eastAsia="仿宋_GB2312" w:hAnsi="Arial Narrow" w:hint="eastAsia"/>
          <w:sz w:val="24"/>
        </w:rPr>
        <w:t>）本期应收账款中无应收持本公司</w:t>
      </w:r>
      <w:r>
        <w:rPr>
          <w:rFonts w:ascii="Arial Narrow" w:eastAsia="仿宋_GB2312" w:hAnsi="Arial Narrow"/>
          <w:sz w:val="24"/>
        </w:rPr>
        <w:t>5%</w:t>
      </w:r>
      <w:r>
        <w:rPr>
          <w:rFonts w:ascii="Arial Narrow" w:eastAsia="仿宋_GB2312" w:hAnsi="Arial Narrow" w:hint="eastAsia"/>
          <w:sz w:val="24"/>
        </w:rPr>
        <w:t>（含</w:t>
      </w:r>
      <w:r>
        <w:rPr>
          <w:rFonts w:ascii="Arial Narrow" w:eastAsia="仿宋_GB2312" w:hAnsi="Arial Narrow"/>
          <w:sz w:val="24"/>
        </w:rPr>
        <w:t>5%</w:t>
      </w:r>
      <w:r>
        <w:rPr>
          <w:rFonts w:ascii="Arial Narrow" w:eastAsia="仿宋_GB2312" w:hAnsi="Arial Narrow" w:hint="eastAsia"/>
          <w:sz w:val="24"/>
        </w:rPr>
        <w:t>）以上表决权股份股东的款项情况；</w:t>
      </w:r>
    </w:p>
    <w:p w:rsidR="00E82F1D" w:rsidRDefault="00E82F1D" w:rsidP="00F7113C">
      <w:pPr>
        <w:snapToGrid w:val="0"/>
        <w:spacing w:beforeLines="100" w:afterLines="90"/>
        <w:ind w:leftChars="-29" w:left="-3" w:hangingChars="24" w:hanging="58"/>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3</w:t>
      </w:r>
      <w:r>
        <w:rPr>
          <w:rFonts w:ascii="Arial Narrow" w:eastAsia="仿宋_GB2312" w:hAnsi="Arial Narrow" w:hint="eastAsia"/>
          <w:sz w:val="24"/>
        </w:rPr>
        <w:t>）应收账款金额前五名单位情况：</w:t>
      </w:r>
    </w:p>
    <w:tbl>
      <w:tblPr>
        <w:tblW w:w="0" w:type="auto"/>
        <w:tblBorders>
          <w:top w:val="single" w:sz="4" w:space="0" w:color="auto"/>
          <w:bottom w:val="single" w:sz="4" w:space="0" w:color="auto"/>
        </w:tblBorders>
        <w:tblLayout w:type="fixed"/>
        <w:tblLook w:val="0000"/>
      </w:tblPr>
      <w:tblGrid>
        <w:gridCol w:w="3614"/>
        <w:gridCol w:w="1418"/>
        <w:gridCol w:w="1528"/>
        <w:gridCol w:w="1123"/>
        <w:gridCol w:w="1598"/>
      </w:tblGrid>
      <w:tr w:rsidR="00E82F1D" w:rsidRPr="009B6659" w:rsidTr="00B667C4">
        <w:trPr>
          <w:trHeight w:hRule="exact" w:val="687"/>
        </w:trPr>
        <w:tc>
          <w:tcPr>
            <w:tcW w:w="3614" w:type="dxa"/>
            <w:tcBorders>
              <w:top w:val="single" w:sz="8" w:space="0" w:color="auto"/>
              <w:bottom w:val="single" w:sz="4" w:space="0" w:color="auto"/>
            </w:tcBorders>
            <w:vAlign w:val="center"/>
          </w:tcPr>
          <w:p w:rsidR="00E82F1D" w:rsidRPr="009B6659" w:rsidRDefault="00E82F1D" w:rsidP="00B667C4">
            <w:pPr>
              <w:autoSpaceDE w:val="0"/>
              <w:autoSpaceDN w:val="0"/>
              <w:adjustRightInd w:val="0"/>
              <w:snapToGrid w:val="0"/>
              <w:ind w:leftChars="-101" w:left="-212" w:firstLineChars="88" w:firstLine="186"/>
              <w:rPr>
                <w:rFonts w:ascii="Arial Narrow" w:eastAsia="仿宋_GB2312" w:hAnsi="Arial Narrow"/>
                <w:b/>
              </w:rPr>
            </w:pPr>
            <w:r w:rsidRPr="009B6659">
              <w:rPr>
                <w:rFonts w:ascii="Arial Narrow" w:eastAsia="仿宋_GB2312" w:hAnsi="Arial Narrow" w:hint="eastAsia"/>
                <w:b/>
              </w:rPr>
              <w:t>单位名称</w:t>
            </w:r>
          </w:p>
        </w:tc>
        <w:tc>
          <w:tcPr>
            <w:tcW w:w="1418" w:type="dxa"/>
            <w:tcBorders>
              <w:top w:val="single" w:sz="8" w:space="0" w:color="auto"/>
              <w:bottom w:val="single" w:sz="4" w:space="0" w:color="auto"/>
            </w:tcBorders>
            <w:vAlign w:val="center"/>
          </w:tcPr>
          <w:p w:rsidR="00E82F1D" w:rsidRPr="009B6659" w:rsidRDefault="00E82F1D" w:rsidP="00B667C4">
            <w:pPr>
              <w:autoSpaceDE w:val="0"/>
              <w:autoSpaceDN w:val="0"/>
              <w:adjustRightInd w:val="0"/>
              <w:snapToGrid w:val="0"/>
              <w:jc w:val="right"/>
              <w:rPr>
                <w:rFonts w:ascii="Arial Narrow" w:eastAsia="仿宋_GB2312" w:hAnsi="Arial Narrow"/>
                <w:b/>
              </w:rPr>
            </w:pPr>
            <w:r w:rsidRPr="009B6659">
              <w:rPr>
                <w:rFonts w:ascii="Arial Narrow" w:eastAsia="仿宋_GB2312" w:hAnsi="Arial Narrow" w:hint="eastAsia"/>
                <w:b/>
              </w:rPr>
              <w:t>与本公司</w:t>
            </w:r>
          </w:p>
          <w:p w:rsidR="00E82F1D" w:rsidRPr="009B6659" w:rsidRDefault="00E82F1D" w:rsidP="00B667C4">
            <w:pPr>
              <w:autoSpaceDE w:val="0"/>
              <w:autoSpaceDN w:val="0"/>
              <w:adjustRightInd w:val="0"/>
              <w:snapToGrid w:val="0"/>
              <w:jc w:val="right"/>
              <w:rPr>
                <w:rFonts w:ascii="Arial Narrow" w:eastAsia="仿宋_GB2312" w:hAnsi="Arial Narrow"/>
                <w:b/>
              </w:rPr>
            </w:pPr>
            <w:r w:rsidRPr="009B6659">
              <w:rPr>
                <w:rFonts w:ascii="Arial Narrow" w:eastAsia="仿宋_GB2312" w:hAnsi="Arial Narrow" w:hint="eastAsia"/>
                <w:b/>
              </w:rPr>
              <w:t>关系</w:t>
            </w:r>
          </w:p>
        </w:tc>
        <w:tc>
          <w:tcPr>
            <w:tcW w:w="1528" w:type="dxa"/>
            <w:tcBorders>
              <w:top w:val="single" w:sz="8" w:space="0" w:color="auto"/>
              <w:bottom w:val="single" w:sz="4" w:space="0" w:color="auto"/>
            </w:tcBorders>
            <w:vAlign w:val="center"/>
          </w:tcPr>
          <w:p w:rsidR="00E82F1D" w:rsidRPr="009B6659" w:rsidRDefault="00E82F1D" w:rsidP="00B667C4">
            <w:pPr>
              <w:autoSpaceDE w:val="0"/>
              <w:autoSpaceDN w:val="0"/>
              <w:adjustRightInd w:val="0"/>
              <w:snapToGrid w:val="0"/>
              <w:ind w:right="240"/>
              <w:jc w:val="right"/>
              <w:rPr>
                <w:rFonts w:ascii="Arial Narrow" w:eastAsia="仿宋_GB2312" w:hAnsi="Arial Narrow"/>
                <w:b/>
              </w:rPr>
            </w:pPr>
            <w:r w:rsidRPr="009B6659">
              <w:rPr>
                <w:rFonts w:ascii="Arial Narrow" w:eastAsia="仿宋_GB2312" w:hAnsi="Arial Narrow" w:hint="eastAsia"/>
                <w:b/>
              </w:rPr>
              <w:t>金额</w:t>
            </w:r>
          </w:p>
        </w:tc>
        <w:tc>
          <w:tcPr>
            <w:tcW w:w="1123" w:type="dxa"/>
            <w:tcBorders>
              <w:top w:val="single" w:sz="8" w:space="0" w:color="auto"/>
              <w:bottom w:val="single" w:sz="4" w:space="0" w:color="auto"/>
            </w:tcBorders>
            <w:vAlign w:val="center"/>
          </w:tcPr>
          <w:p w:rsidR="00E82F1D" w:rsidRPr="009B6659" w:rsidRDefault="00E82F1D" w:rsidP="00B667C4">
            <w:pPr>
              <w:autoSpaceDE w:val="0"/>
              <w:autoSpaceDN w:val="0"/>
              <w:adjustRightInd w:val="0"/>
              <w:snapToGrid w:val="0"/>
              <w:ind w:right="240"/>
              <w:jc w:val="right"/>
              <w:rPr>
                <w:rFonts w:ascii="Arial Narrow" w:eastAsia="仿宋_GB2312" w:hAnsi="Arial Narrow"/>
                <w:b/>
              </w:rPr>
            </w:pPr>
            <w:r w:rsidRPr="009B6659">
              <w:rPr>
                <w:rFonts w:ascii="Arial Narrow" w:eastAsia="仿宋_GB2312" w:hAnsi="Arial Narrow" w:hint="eastAsia"/>
                <w:b/>
              </w:rPr>
              <w:t>年限</w:t>
            </w:r>
          </w:p>
        </w:tc>
        <w:tc>
          <w:tcPr>
            <w:tcW w:w="1598" w:type="dxa"/>
            <w:tcBorders>
              <w:top w:val="single" w:sz="8" w:space="0" w:color="auto"/>
              <w:bottom w:val="single" w:sz="4" w:space="0" w:color="auto"/>
            </w:tcBorders>
            <w:vAlign w:val="center"/>
          </w:tcPr>
          <w:p w:rsidR="00E82F1D" w:rsidRPr="009B6659" w:rsidRDefault="00E82F1D" w:rsidP="00B667C4">
            <w:pPr>
              <w:autoSpaceDE w:val="0"/>
              <w:autoSpaceDN w:val="0"/>
              <w:adjustRightInd w:val="0"/>
              <w:snapToGrid w:val="0"/>
              <w:ind w:leftChars="-67" w:left="-141"/>
              <w:jc w:val="center"/>
              <w:rPr>
                <w:rFonts w:ascii="Arial Narrow" w:eastAsia="仿宋_GB2312" w:hAnsi="Arial Narrow"/>
                <w:b/>
              </w:rPr>
            </w:pPr>
            <w:r w:rsidRPr="009B6659">
              <w:rPr>
                <w:rFonts w:ascii="Arial Narrow" w:eastAsia="仿宋_GB2312" w:hAnsi="Arial Narrow" w:hint="eastAsia"/>
                <w:b/>
              </w:rPr>
              <w:t>占应收账款总额的比例</w:t>
            </w:r>
            <w:proofErr w:type="gramStart"/>
            <w:r w:rsidRPr="009B6659">
              <w:rPr>
                <w:rFonts w:ascii="Arial Narrow" w:eastAsia="仿宋_GB2312" w:hAnsi="Arial Narrow" w:hint="eastAsia"/>
                <w:b/>
              </w:rPr>
              <w:t>比例</w:t>
            </w:r>
            <w:proofErr w:type="gramEnd"/>
            <w:r w:rsidRPr="009B6659">
              <w:rPr>
                <w:rFonts w:ascii="Arial Narrow" w:eastAsia="仿宋_GB2312" w:hAnsi="Arial Narrow"/>
                <w:b/>
              </w:rPr>
              <w:t>%</w:t>
            </w:r>
          </w:p>
        </w:tc>
      </w:tr>
      <w:tr w:rsidR="00E82F1D" w:rsidRPr="009B6659" w:rsidTr="00B667C4">
        <w:trPr>
          <w:trHeight w:hRule="exact" w:val="397"/>
        </w:trPr>
        <w:tc>
          <w:tcPr>
            <w:tcW w:w="3614" w:type="dxa"/>
            <w:tcBorders>
              <w:top w:val="single" w:sz="4" w:space="0" w:color="auto"/>
            </w:tcBorders>
            <w:vAlign w:val="center"/>
          </w:tcPr>
          <w:p w:rsidR="00E82F1D" w:rsidRPr="009B6659" w:rsidRDefault="00E82F1D" w:rsidP="00B667C4">
            <w:pPr>
              <w:jc w:val="left"/>
              <w:rPr>
                <w:rFonts w:ascii="Arial Narrow" w:eastAsia="仿宋_GB2312" w:hAnsi="Arial Narrow" w:cs="宋体"/>
                <w:color w:val="000000"/>
              </w:rPr>
            </w:pPr>
            <w:r w:rsidRPr="009B6659">
              <w:rPr>
                <w:rFonts w:ascii="Arial Narrow" w:eastAsia="仿宋_GB2312" w:hAnsi="Arial Narrow" w:hint="eastAsia"/>
                <w:color w:val="000000"/>
              </w:rPr>
              <w:t>北京市房山区长阳镇人民政府</w:t>
            </w:r>
          </w:p>
        </w:tc>
        <w:tc>
          <w:tcPr>
            <w:tcW w:w="1418" w:type="dxa"/>
            <w:tcBorders>
              <w:top w:val="single" w:sz="4" w:space="0" w:color="auto"/>
            </w:tcBorders>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hint="eastAsia"/>
              </w:rPr>
              <w:t>非关联方</w:t>
            </w:r>
          </w:p>
        </w:tc>
        <w:tc>
          <w:tcPr>
            <w:tcW w:w="1528" w:type="dxa"/>
            <w:tcBorders>
              <w:top w:val="single" w:sz="4" w:space="0" w:color="auto"/>
            </w:tcBorders>
            <w:vAlign w:val="center"/>
          </w:tcPr>
          <w:p w:rsidR="00E82F1D" w:rsidRPr="009B6659" w:rsidRDefault="00E82F1D" w:rsidP="00B667C4">
            <w:pPr>
              <w:jc w:val="center"/>
              <w:rPr>
                <w:rFonts w:ascii="Arial Narrow" w:eastAsia="仿宋_GB2312" w:hAnsi="Arial Narrow" w:cs="宋体"/>
                <w:color w:val="000000"/>
              </w:rPr>
            </w:pPr>
            <w:r w:rsidRPr="009B6659">
              <w:rPr>
                <w:rFonts w:ascii="Arial Narrow" w:eastAsia="仿宋_GB2312" w:hAnsi="Arial Narrow"/>
                <w:color w:val="000000"/>
              </w:rPr>
              <w:t>5,260,000.00</w:t>
            </w:r>
          </w:p>
        </w:tc>
        <w:tc>
          <w:tcPr>
            <w:tcW w:w="1123" w:type="dxa"/>
            <w:tcBorders>
              <w:top w:val="single" w:sz="4"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2-3</w:t>
            </w:r>
            <w:r w:rsidRPr="009B6659">
              <w:rPr>
                <w:rFonts w:ascii="Arial Narrow" w:eastAsia="仿宋_GB2312" w:hAnsi="Arial Narrow" w:hint="eastAsia"/>
              </w:rPr>
              <w:t>年</w:t>
            </w:r>
          </w:p>
        </w:tc>
        <w:tc>
          <w:tcPr>
            <w:tcW w:w="1598" w:type="dxa"/>
            <w:tcBorders>
              <w:top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6.60</w:t>
            </w:r>
          </w:p>
        </w:tc>
      </w:tr>
      <w:tr w:rsidR="00E82F1D" w:rsidRPr="009B6659" w:rsidTr="00B667C4">
        <w:trPr>
          <w:trHeight w:hRule="exact" w:val="397"/>
        </w:trPr>
        <w:tc>
          <w:tcPr>
            <w:tcW w:w="3614" w:type="dxa"/>
            <w:tcBorders>
              <w:bottom w:val="nil"/>
            </w:tcBorders>
            <w:vAlign w:val="center"/>
          </w:tcPr>
          <w:p w:rsidR="00E82F1D" w:rsidRPr="009B6659" w:rsidRDefault="00E82F1D" w:rsidP="00B667C4">
            <w:pPr>
              <w:jc w:val="left"/>
              <w:rPr>
                <w:rFonts w:ascii="Arial Narrow" w:eastAsia="仿宋_GB2312" w:hAnsi="Arial Narrow" w:cs="宋体"/>
                <w:color w:val="000000"/>
              </w:rPr>
            </w:pPr>
            <w:r w:rsidRPr="009B6659">
              <w:rPr>
                <w:rFonts w:ascii="Arial Narrow" w:eastAsia="仿宋_GB2312" w:hAnsi="Arial Narrow" w:hint="eastAsia"/>
                <w:color w:val="000000"/>
              </w:rPr>
              <w:t>北京市政务网络管理中心</w:t>
            </w:r>
          </w:p>
        </w:tc>
        <w:tc>
          <w:tcPr>
            <w:tcW w:w="1418" w:type="dxa"/>
            <w:tcBorders>
              <w:bottom w:val="nil"/>
            </w:tcBorders>
            <w:vAlign w:val="center"/>
          </w:tcPr>
          <w:p w:rsidR="00E82F1D" w:rsidRPr="009B6659" w:rsidRDefault="00E82F1D" w:rsidP="00B667C4">
            <w:pPr>
              <w:jc w:val="center"/>
              <w:rPr>
                <w:rFonts w:ascii="Arial Narrow" w:eastAsia="仿宋_GB2312" w:hAnsi="Arial Narrow" w:cs="宋体"/>
              </w:rPr>
            </w:pPr>
            <w:r w:rsidRPr="009B6659">
              <w:rPr>
                <w:rFonts w:ascii="Arial Narrow" w:eastAsia="仿宋_GB2312" w:hAnsi="Arial Narrow" w:hint="eastAsia"/>
              </w:rPr>
              <w:t>非关联方</w:t>
            </w:r>
          </w:p>
        </w:tc>
        <w:tc>
          <w:tcPr>
            <w:tcW w:w="1528" w:type="dxa"/>
            <w:tcBorders>
              <w:bottom w:val="nil"/>
            </w:tcBorders>
            <w:vAlign w:val="center"/>
          </w:tcPr>
          <w:p w:rsidR="00E82F1D" w:rsidRPr="009B6659" w:rsidRDefault="00E82F1D" w:rsidP="00B667C4">
            <w:pPr>
              <w:jc w:val="center"/>
              <w:rPr>
                <w:rFonts w:ascii="Arial Narrow" w:eastAsia="仿宋_GB2312" w:hAnsi="Arial Narrow" w:cs="宋体"/>
                <w:color w:val="000000"/>
              </w:rPr>
            </w:pPr>
            <w:r w:rsidRPr="009B6659">
              <w:rPr>
                <w:rFonts w:ascii="Arial Narrow" w:eastAsia="仿宋_GB2312" w:hAnsi="Arial Narrow"/>
                <w:color w:val="000000"/>
              </w:rPr>
              <w:t>3,212,596.61</w:t>
            </w:r>
          </w:p>
        </w:tc>
        <w:tc>
          <w:tcPr>
            <w:tcW w:w="1123" w:type="dxa"/>
            <w:tcBorders>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w:t>
            </w:r>
            <w:r w:rsidRPr="009B6659">
              <w:rPr>
                <w:rFonts w:ascii="Arial Narrow" w:eastAsia="仿宋_GB2312" w:hAnsi="Arial Narrow" w:hint="eastAsia"/>
              </w:rPr>
              <w:t>年以内</w:t>
            </w:r>
          </w:p>
        </w:tc>
        <w:tc>
          <w:tcPr>
            <w:tcW w:w="1598" w:type="dxa"/>
            <w:tcBorders>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4.03</w:t>
            </w:r>
          </w:p>
        </w:tc>
      </w:tr>
      <w:tr w:rsidR="00E82F1D" w:rsidRPr="009B6659" w:rsidTr="00B667C4">
        <w:trPr>
          <w:trHeight w:hRule="exact" w:val="397"/>
        </w:trPr>
        <w:tc>
          <w:tcPr>
            <w:tcW w:w="3614" w:type="dxa"/>
            <w:tcBorders>
              <w:top w:val="nil"/>
              <w:bottom w:val="nil"/>
            </w:tcBorders>
            <w:vAlign w:val="center"/>
          </w:tcPr>
          <w:p w:rsidR="00E82F1D" w:rsidRPr="009B6659" w:rsidRDefault="00E82F1D" w:rsidP="00B667C4">
            <w:pPr>
              <w:jc w:val="left"/>
              <w:rPr>
                <w:rFonts w:ascii="Arial Narrow" w:eastAsia="仿宋_GB2312" w:hAnsi="Arial Narrow" w:cs="宋体"/>
                <w:color w:val="000000"/>
              </w:rPr>
            </w:pPr>
            <w:r w:rsidRPr="009B6659">
              <w:rPr>
                <w:rFonts w:ascii="Arial Narrow" w:eastAsia="仿宋_GB2312" w:hAnsi="Arial Narrow" w:hint="eastAsia"/>
                <w:color w:val="000000"/>
              </w:rPr>
              <w:t>北京市房山区机关事务服务中心</w:t>
            </w:r>
          </w:p>
        </w:tc>
        <w:tc>
          <w:tcPr>
            <w:tcW w:w="1418" w:type="dxa"/>
            <w:tcBorders>
              <w:top w:val="nil"/>
              <w:bottom w:val="nil"/>
            </w:tcBorders>
            <w:vAlign w:val="center"/>
          </w:tcPr>
          <w:p w:rsidR="00E82F1D" w:rsidRPr="009B6659" w:rsidRDefault="00E82F1D" w:rsidP="00B667C4">
            <w:pPr>
              <w:jc w:val="center"/>
              <w:rPr>
                <w:rFonts w:ascii="Arial Narrow" w:eastAsia="仿宋_GB2312" w:hAnsi="Arial Narrow" w:cs="宋体"/>
              </w:rPr>
            </w:pPr>
            <w:r w:rsidRPr="009B6659">
              <w:rPr>
                <w:rFonts w:ascii="Arial Narrow" w:eastAsia="仿宋_GB2312" w:hAnsi="Arial Narrow" w:hint="eastAsia"/>
              </w:rPr>
              <w:t>非关联方</w:t>
            </w:r>
          </w:p>
        </w:tc>
        <w:tc>
          <w:tcPr>
            <w:tcW w:w="1528" w:type="dxa"/>
            <w:tcBorders>
              <w:top w:val="nil"/>
              <w:bottom w:val="nil"/>
            </w:tcBorders>
            <w:vAlign w:val="center"/>
          </w:tcPr>
          <w:p w:rsidR="00E82F1D" w:rsidRPr="009B6659" w:rsidRDefault="00E82F1D" w:rsidP="00B667C4">
            <w:pPr>
              <w:jc w:val="center"/>
              <w:rPr>
                <w:rFonts w:ascii="Arial Narrow" w:eastAsia="仿宋_GB2312" w:hAnsi="Arial Narrow" w:cs="宋体"/>
                <w:color w:val="000000"/>
              </w:rPr>
            </w:pPr>
            <w:r w:rsidRPr="009B6659">
              <w:rPr>
                <w:rFonts w:ascii="Arial Narrow" w:eastAsia="仿宋_GB2312" w:hAnsi="Arial Narrow"/>
                <w:color w:val="000000"/>
              </w:rPr>
              <w:t>2,802,385.15</w:t>
            </w:r>
          </w:p>
        </w:tc>
        <w:tc>
          <w:tcPr>
            <w:tcW w:w="1123" w:type="dxa"/>
            <w:tcBorders>
              <w:top w:val="nil"/>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1-2</w:t>
            </w:r>
            <w:r w:rsidRPr="009B6659">
              <w:rPr>
                <w:rFonts w:ascii="Arial Narrow" w:eastAsia="仿宋_GB2312" w:hAnsi="Arial Narrow" w:hint="eastAsia"/>
              </w:rPr>
              <w:t>年</w:t>
            </w:r>
          </w:p>
        </w:tc>
        <w:tc>
          <w:tcPr>
            <w:tcW w:w="1598" w:type="dxa"/>
            <w:tcBorders>
              <w:top w:val="nil"/>
              <w:bottom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3.51</w:t>
            </w:r>
          </w:p>
        </w:tc>
      </w:tr>
      <w:tr w:rsidR="00E82F1D" w:rsidRPr="009B6659" w:rsidTr="00B667C4">
        <w:trPr>
          <w:trHeight w:hRule="exact" w:val="397"/>
        </w:trPr>
        <w:tc>
          <w:tcPr>
            <w:tcW w:w="3614" w:type="dxa"/>
            <w:tcBorders>
              <w:top w:val="nil"/>
            </w:tcBorders>
            <w:vAlign w:val="center"/>
          </w:tcPr>
          <w:p w:rsidR="00E82F1D" w:rsidRPr="009B6659" w:rsidRDefault="00E82F1D" w:rsidP="00B667C4">
            <w:pPr>
              <w:jc w:val="left"/>
              <w:rPr>
                <w:rFonts w:ascii="Arial Narrow" w:eastAsia="仿宋_GB2312" w:hAnsi="Arial Narrow" w:cs="宋体"/>
                <w:color w:val="000000"/>
              </w:rPr>
            </w:pPr>
            <w:r w:rsidRPr="009B6659">
              <w:rPr>
                <w:rFonts w:ascii="Arial Narrow" w:eastAsia="仿宋_GB2312" w:hAnsi="Arial Narrow" w:hint="eastAsia"/>
                <w:color w:val="000000"/>
              </w:rPr>
              <w:t>北京歌华有线数字媒体有限公司</w:t>
            </w:r>
          </w:p>
        </w:tc>
        <w:tc>
          <w:tcPr>
            <w:tcW w:w="1418" w:type="dxa"/>
            <w:tcBorders>
              <w:top w:val="nil"/>
            </w:tcBorders>
            <w:vAlign w:val="center"/>
          </w:tcPr>
          <w:p w:rsidR="00E82F1D" w:rsidRPr="009B6659" w:rsidRDefault="00E82F1D" w:rsidP="00B667C4">
            <w:pPr>
              <w:jc w:val="center"/>
              <w:rPr>
                <w:rFonts w:ascii="Arial Narrow" w:eastAsia="仿宋_GB2312" w:hAnsi="Arial Narrow" w:cs="宋体"/>
              </w:rPr>
            </w:pPr>
            <w:r w:rsidRPr="009B6659">
              <w:rPr>
                <w:rFonts w:ascii="Arial Narrow" w:eastAsia="仿宋_GB2312" w:hAnsi="Arial Narrow" w:hint="eastAsia"/>
              </w:rPr>
              <w:t>子公司</w:t>
            </w:r>
          </w:p>
        </w:tc>
        <w:tc>
          <w:tcPr>
            <w:tcW w:w="1528" w:type="dxa"/>
            <w:tcBorders>
              <w:top w:val="nil"/>
            </w:tcBorders>
            <w:vAlign w:val="center"/>
          </w:tcPr>
          <w:p w:rsidR="00E82F1D" w:rsidRPr="009B6659" w:rsidRDefault="00E82F1D" w:rsidP="00B667C4">
            <w:pPr>
              <w:jc w:val="center"/>
              <w:rPr>
                <w:rFonts w:ascii="Arial Narrow" w:eastAsia="仿宋_GB2312" w:hAnsi="Arial Narrow" w:cs="宋体"/>
                <w:color w:val="000000"/>
              </w:rPr>
            </w:pPr>
            <w:r w:rsidRPr="009B6659">
              <w:rPr>
                <w:rFonts w:ascii="Arial Narrow" w:eastAsia="仿宋_GB2312" w:hAnsi="Arial Narrow"/>
                <w:color w:val="000000"/>
              </w:rPr>
              <w:t>2,532,707.38</w:t>
            </w:r>
          </w:p>
        </w:tc>
        <w:tc>
          <w:tcPr>
            <w:tcW w:w="1123" w:type="dxa"/>
            <w:tcBorders>
              <w:top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w:t>
            </w:r>
            <w:r w:rsidRPr="009B6659">
              <w:rPr>
                <w:rFonts w:ascii="Arial Narrow" w:eastAsia="仿宋_GB2312" w:hAnsi="Arial Narrow" w:hint="eastAsia"/>
              </w:rPr>
              <w:t>年以内</w:t>
            </w:r>
          </w:p>
        </w:tc>
        <w:tc>
          <w:tcPr>
            <w:tcW w:w="1598" w:type="dxa"/>
            <w:tcBorders>
              <w:top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3.18</w:t>
            </w:r>
          </w:p>
        </w:tc>
      </w:tr>
      <w:tr w:rsidR="00E82F1D" w:rsidRPr="009B6659" w:rsidTr="00B667C4">
        <w:trPr>
          <w:trHeight w:hRule="exact" w:val="397"/>
        </w:trPr>
        <w:tc>
          <w:tcPr>
            <w:tcW w:w="3614" w:type="dxa"/>
            <w:tcBorders>
              <w:bottom w:val="single" w:sz="4" w:space="0" w:color="auto"/>
            </w:tcBorders>
            <w:vAlign w:val="center"/>
          </w:tcPr>
          <w:p w:rsidR="00E82F1D" w:rsidRPr="009B6659" w:rsidRDefault="00E82F1D" w:rsidP="00B667C4">
            <w:pPr>
              <w:jc w:val="left"/>
              <w:rPr>
                <w:rFonts w:ascii="Arial Narrow" w:eastAsia="仿宋_GB2312" w:hAnsi="Arial Narrow" w:cs="宋体"/>
                <w:color w:val="000000"/>
              </w:rPr>
            </w:pPr>
            <w:r w:rsidRPr="009B6659">
              <w:rPr>
                <w:rFonts w:ascii="Arial Narrow" w:eastAsia="仿宋_GB2312" w:hAnsi="Arial Narrow" w:hint="eastAsia"/>
                <w:color w:val="000000"/>
              </w:rPr>
              <w:t>北京歌华有线工程管理有限责任公司</w:t>
            </w:r>
          </w:p>
        </w:tc>
        <w:tc>
          <w:tcPr>
            <w:tcW w:w="1418" w:type="dxa"/>
            <w:tcBorders>
              <w:bottom w:val="single" w:sz="4" w:space="0" w:color="auto"/>
            </w:tcBorders>
            <w:vAlign w:val="center"/>
          </w:tcPr>
          <w:p w:rsidR="00E82F1D" w:rsidRPr="009B6659" w:rsidRDefault="00E82F1D" w:rsidP="00B667C4">
            <w:pPr>
              <w:jc w:val="center"/>
              <w:rPr>
                <w:rFonts w:ascii="Arial Narrow" w:eastAsia="仿宋_GB2312" w:hAnsi="Arial Narrow"/>
              </w:rPr>
            </w:pPr>
            <w:r w:rsidRPr="009B6659">
              <w:rPr>
                <w:rFonts w:ascii="Arial Narrow" w:eastAsia="仿宋_GB2312" w:hAnsi="Arial Narrow" w:hint="eastAsia"/>
              </w:rPr>
              <w:t>子公司</w:t>
            </w:r>
          </w:p>
        </w:tc>
        <w:tc>
          <w:tcPr>
            <w:tcW w:w="1528" w:type="dxa"/>
            <w:tcBorders>
              <w:bottom w:val="single" w:sz="4" w:space="0" w:color="auto"/>
            </w:tcBorders>
            <w:vAlign w:val="center"/>
          </w:tcPr>
          <w:p w:rsidR="00E82F1D" w:rsidRPr="009B6659" w:rsidRDefault="00E82F1D" w:rsidP="00B667C4">
            <w:pPr>
              <w:jc w:val="center"/>
              <w:rPr>
                <w:rFonts w:ascii="Arial Narrow" w:eastAsia="仿宋_GB2312" w:hAnsi="Arial Narrow" w:cs="宋体"/>
                <w:color w:val="000000"/>
              </w:rPr>
            </w:pPr>
            <w:r w:rsidRPr="009B6659">
              <w:rPr>
                <w:rFonts w:ascii="Arial Narrow" w:eastAsia="仿宋_GB2312" w:hAnsi="Arial Narrow"/>
                <w:color w:val="000000"/>
              </w:rPr>
              <w:t>2,022,406.68</w:t>
            </w:r>
          </w:p>
        </w:tc>
        <w:tc>
          <w:tcPr>
            <w:tcW w:w="1123" w:type="dxa"/>
            <w:tcBorders>
              <w:bottom w:val="single" w:sz="4" w:space="0" w:color="auto"/>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rPr>
              <w:t>1</w:t>
            </w:r>
            <w:r w:rsidRPr="009B6659">
              <w:rPr>
                <w:rFonts w:ascii="Arial Narrow" w:eastAsia="仿宋_GB2312" w:hAnsi="Arial Narrow" w:hint="eastAsia"/>
              </w:rPr>
              <w:t>年以内</w:t>
            </w:r>
          </w:p>
        </w:tc>
        <w:tc>
          <w:tcPr>
            <w:tcW w:w="1598" w:type="dxa"/>
            <w:tcBorders>
              <w:bottom w:val="single" w:sz="4" w:space="0" w:color="auto"/>
            </w:tcBorders>
            <w:vAlign w:val="center"/>
          </w:tcPr>
          <w:p w:rsidR="00E82F1D" w:rsidRPr="009B6659" w:rsidRDefault="00E82F1D" w:rsidP="00B667C4">
            <w:pPr>
              <w:jc w:val="right"/>
              <w:rPr>
                <w:rFonts w:ascii="Arial Narrow" w:hAnsi="Arial Narrow" w:cs="宋体"/>
              </w:rPr>
            </w:pPr>
            <w:r w:rsidRPr="009B6659">
              <w:rPr>
                <w:rFonts w:ascii="Arial Narrow" w:hAnsi="Arial Narrow"/>
              </w:rPr>
              <w:t>2.54</w:t>
            </w:r>
          </w:p>
        </w:tc>
      </w:tr>
      <w:tr w:rsidR="00E82F1D" w:rsidRPr="009B6659" w:rsidTr="00B667C4">
        <w:trPr>
          <w:trHeight w:hRule="exact" w:val="397"/>
        </w:trPr>
        <w:tc>
          <w:tcPr>
            <w:tcW w:w="3614"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cs="宋体"/>
                <w:b/>
                <w:bCs/>
              </w:rPr>
            </w:pPr>
            <w:r w:rsidRPr="009B6659">
              <w:rPr>
                <w:rFonts w:ascii="Arial Narrow" w:eastAsia="仿宋_GB2312" w:hAnsi="Arial Narrow" w:hint="eastAsia"/>
                <w:b/>
                <w:bCs/>
              </w:rPr>
              <w:t>合计</w:t>
            </w:r>
          </w:p>
        </w:tc>
        <w:tc>
          <w:tcPr>
            <w:tcW w:w="1418"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cs="宋体"/>
                <w:b/>
                <w:bCs/>
              </w:rPr>
            </w:pPr>
            <w:r w:rsidRPr="009B6659">
              <w:rPr>
                <w:rFonts w:ascii="Arial Narrow" w:eastAsia="仿宋_GB2312" w:hAnsi="Arial Narrow"/>
                <w:b/>
                <w:bCs/>
              </w:rPr>
              <w:t>-</w:t>
            </w:r>
          </w:p>
        </w:tc>
        <w:tc>
          <w:tcPr>
            <w:tcW w:w="1528"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b/>
                <w:bCs/>
              </w:rPr>
            </w:pPr>
            <w:r w:rsidRPr="009B6659">
              <w:rPr>
                <w:rFonts w:ascii="Arial Narrow" w:eastAsia="仿宋_GB2312" w:hAnsi="Arial Narrow"/>
                <w:b/>
                <w:bCs/>
              </w:rPr>
              <w:t>15,830,095.82</w:t>
            </w:r>
          </w:p>
        </w:tc>
        <w:tc>
          <w:tcPr>
            <w:tcW w:w="1123"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cs="宋体"/>
                <w:b/>
                <w:bCs/>
              </w:rPr>
            </w:pPr>
            <w:r w:rsidRPr="009B6659">
              <w:rPr>
                <w:rFonts w:ascii="Arial Narrow" w:eastAsia="仿宋_GB2312" w:hAnsi="Arial Narrow"/>
                <w:b/>
                <w:bCs/>
              </w:rPr>
              <w:t>-</w:t>
            </w:r>
          </w:p>
        </w:tc>
        <w:tc>
          <w:tcPr>
            <w:tcW w:w="1598"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cs="宋体"/>
                <w:b/>
                <w:bCs/>
              </w:rPr>
            </w:pPr>
            <w:r w:rsidRPr="009B6659">
              <w:rPr>
                <w:rFonts w:ascii="Arial Narrow" w:eastAsia="仿宋_GB2312" w:hAnsi="Arial Narrow"/>
                <w:b/>
                <w:bCs/>
              </w:rPr>
              <w:t>19.86</w:t>
            </w:r>
          </w:p>
        </w:tc>
      </w:tr>
    </w:tbl>
    <w:p w:rsidR="00E82F1D" w:rsidRDefault="00E82F1D" w:rsidP="00F7113C">
      <w:pPr>
        <w:snapToGrid w:val="0"/>
        <w:spacing w:before="120" w:afterLines="90"/>
        <w:ind w:leftChars="-1" w:left="-2"/>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4</w:t>
      </w:r>
      <w:r>
        <w:rPr>
          <w:rFonts w:ascii="Arial Narrow" w:eastAsia="仿宋_GB2312" w:hAnsi="Arial Narrow" w:hint="eastAsia"/>
          <w:sz w:val="24"/>
        </w:rPr>
        <w:t>）期末应收其他关联方账款情况</w:t>
      </w:r>
    </w:p>
    <w:tbl>
      <w:tblPr>
        <w:tblW w:w="0" w:type="auto"/>
        <w:tblInd w:w="3" w:type="dxa"/>
        <w:tblBorders>
          <w:top w:val="single" w:sz="4" w:space="0" w:color="auto"/>
          <w:bottom w:val="single" w:sz="4" w:space="0" w:color="auto"/>
        </w:tblBorders>
        <w:tblLayout w:type="fixed"/>
        <w:tblLook w:val="0000"/>
      </w:tblPr>
      <w:tblGrid>
        <w:gridCol w:w="4019"/>
        <w:gridCol w:w="2249"/>
        <w:gridCol w:w="1322"/>
        <w:gridCol w:w="1587"/>
      </w:tblGrid>
      <w:tr w:rsidR="00E82F1D" w:rsidRPr="009B6659" w:rsidTr="00B667C4">
        <w:trPr>
          <w:trHeight w:val="397"/>
        </w:trPr>
        <w:tc>
          <w:tcPr>
            <w:tcW w:w="4019" w:type="dxa"/>
            <w:tcBorders>
              <w:top w:val="single" w:sz="8" w:space="0" w:color="auto"/>
              <w:bottom w:val="single" w:sz="4" w:space="0" w:color="auto"/>
            </w:tcBorders>
            <w:vAlign w:val="center"/>
          </w:tcPr>
          <w:p w:rsidR="00E82F1D" w:rsidRPr="009B6659" w:rsidRDefault="00E82F1D" w:rsidP="00B667C4">
            <w:pPr>
              <w:jc w:val="left"/>
              <w:rPr>
                <w:rFonts w:ascii="Arial Narrow" w:eastAsia="仿宋_GB2312" w:hAnsi="Arial Narrow"/>
                <w:b/>
              </w:rPr>
            </w:pPr>
            <w:r w:rsidRPr="009B6659">
              <w:rPr>
                <w:rFonts w:ascii="Arial Narrow" w:eastAsia="仿宋_GB2312" w:hAnsi="Arial Narrow" w:hint="eastAsia"/>
                <w:b/>
              </w:rPr>
              <w:t>单位名称</w:t>
            </w:r>
          </w:p>
        </w:tc>
        <w:tc>
          <w:tcPr>
            <w:tcW w:w="2249"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hint="eastAsia"/>
                <w:b/>
              </w:rPr>
              <w:t>与本公司关系</w:t>
            </w:r>
          </w:p>
        </w:tc>
        <w:tc>
          <w:tcPr>
            <w:tcW w:w="1322"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b/>
              </w:rPr>
            </w:pPr>
            <w:r w:rsidRPr="009B6659">
              <w:rPr>
                <w:rFonts w:ascii="Arial Narrow" w:eastAsia="仿宋_GB2312" w:hAnsi="Arial Narrow" w:hint="eastAsia"/>
                <w:b/>
              </w:rPr>
              <w:t>金额</w:t>
            </w:r>
          </w:p>
        </w:tc>
        <w:tc>
          <w:tcPr>
            <w:tcW w:w="1587" w:type="dxa"/>
            <w:tcBorders>
              <w:top w:val="single" w:sz="8" w:space="0" w:color="auto"/>
              <w:bottom w:val="single" w:sz="4" w:space="0" w:color="auto"/>
            </w:tcBorders>
            <w:vAlign w:val="center"/>
          </w:tcPr>
          <w:p w:rsidR="00E82F1D" w:rsidRPr="009B6659" w:rsidRDefault="00E82F1D" w:rsidP="00B667C4">
            <w:pPr>
              <w:widowControl/>
              <w:jc w:val="right"/>
              <w:rPr>
                <w:rFonts w:ascii="Arial Narrow" w:eastAsia="仿宋_GB2312" w:hAnsi="Arial Narrow"/>
                <w:b/>
              </w:rPr>
            </w:pPr>
            <w:r w:rsidRPr="009B6659">
              <w:rPr>
                <w:rFonts w:ascii="Arial Narrow" w:eastAsia="仿宋_GB2312" w:hAnsi="Arial Narrow" w:cs="宋体" w:hint="eastAsia"/>
                <w:b/>
                <w:kern w:val="0"/>
              </w:rPr>
              <w:t>占应收账款总额的比例</w:t>
            </w:r>
            <w:r w:rsidRPr="009B6659">
              <w:rPr>
                <w:rFonts w:ascii="Arial Narrow" w:eastAsia="仿宋_GB2312" w:hAnsi="Arial Narrow" w:cs="宋体"/>
                <w:b/>
                <w:kern w:val="0"/>
              </w:rPr>
              <w:t>%</w:t>
            </w:r>
          </w:p>
        </w:tc>
      </w:tr>
      <w:tr w:rsidR="00E82F1D" w:rsidRPr="009B6659" w:rsidTr="00B667C4">
        <w:trPr>
          <w:trHeight w:val="397"/>
        </w:trPr>
        <w:tc>
          <w:tcPr>
            <w:tcW w:w="4019" w:type="dxa"/>
            <w:tcBorders>
              <w:top w:val="single" w:sz="4" w:space="0" w:color="auto"/>
              <w:bottom w:val="nil"/>
            </w:tcBorders>
            <w:vAlign w:val="center"/>
          </w:tcPr>
          <w:p w:rsidR="00E82F1D" w:rsidRPr="009B6659" w:rsidRDefault="00E82F1D" w:rsidP="00B667C4">
            <w:pPr>
              <w:jc w:val="left"/>
              <w:rPr>
                <w:rFonts w:ascii="Arial Narrow" w:eastAsia="仿宋_GB2312" w:hAnsi="Arial Narrow"/>
              </w:rPr>
            </w:pPr>
            <w:r w:rsidRPr="009B6659">
              <w:rPr>
                <w:rFonts w:ascii="Arial Narrow" w:eastAsia="仿宋_GB2312" w:hAnsi="Arial Narrow" w:cs="宋体" w:hint="eastAsia"/>
                <w:kern w:val="0"/>
              </w:rPr>
              <w:t>北京歌华有线工程管理有限责任公司</w:t>
            </w:r>
          </w:p>
        </w:tc>
        <w:tc>
          <w:tcPr>
            <w:tcW w:w="2249" w:type="dxa"/>
            <w:tcBorders>
              <w:top w:val="single" w:sz="4" w:space="0" w:color="auto"/>
              <w:bottom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hint="eastAsia"/>
              </w:rPr>
              <w:t>子公司</w:t>
            </w:r>
          </w:p>
        </w:tc>
        <w:tc>
          <w:tcPr>
            <w:tcW w:w="1322" w:type="dxa"/>
            <w:tcBorders>
              <w:top w:val="single" w:sz="4" w:space="0" w:color="auto"/>
              <w:bottom w:val="nil"/>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2,022,406.68</w:t>
            </w:r>
          </w:p>
        </w:tc>
        <w:tc>
          <w:tcPr>
            <w:tcW w:w="1587" w:type="dxa"/>
            <w:tcBorders>
              <w:top w:val="single" w:sz="4" w:space="0" w:color="auto"/>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2.54</w:t>
            </w:r>
          </w:p>
        </w:tc>
      </w:tr>
      <w:tr w:rsidR="00E82F1D" w:rsidRPr="009B6659" w:rsidTr="00B667C4">
        <w:trPr>
          <w:trHeight w:val="397"/>
        </w:trPr>
        <w:tc>
          <w:tcPr>
            <w:tcW w:w="4019" w:type="dxa"/>
            <w:tcBorders>
              <w:top w:val="nil"/>
              <w:bottom w:val="nil"/>
            </w:tcBorders>
            <w:vAlign w:val="center"/>
          </w:tcPr>
          <w:p w:rsidR="00E82F1D" w:rsidRPr="009B6659" w:rsidRDefault="00E82F1D" w:rsidP="00B667C4">
            <w:pPr>
              <w:jc w:val="left"/>
              <w:rPr>
                <w:rFonts w:ascii="Arial Narrow" w:eastAsia="仿宋_GB2312" w:hAnsi="Arial Narrow"/>
              </w:rPr>
            </w:pPr>
            <w:r w:rsidRPr="009B6659">
              <w:rPr>
                <w:rFonts w:ascii="Arial Narrow" w:eastAsia="仿宋_GB2312" w:hAnsi="Arial Narrow" w:hint="eastAsia"/>
              </w:rPr>
              <w:t>北京歌华有线数字媒体有限公司</w:t>
            </w:r>
          </w:p>
        </w:tc>
        <w:tc>
          <w:tcPr>
            <w:tcW w:w="2249" w:type="dxa"/>
            <w:tcBorders>
              <w:top w:val="nil"/>
              <w:bottom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hint="eastAsia"/>
              </w:rPr>
              <w:t>子公司</w:t>
            </w:r>
          </w:p>
        </w:tc>
        <w:tc>
          <w:tcPr>
            <w:tcW w:w="1322" w:type="dxa"/>
            <w:tcBorders>
              <w:top w:val="nil"/>
              <w:bottom w:val="nil"/>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3,386,207.38</w:t>
            </w:r>
          </w:p>
        </w:tc>
        <w:tc>
          <w:tcPr>
            <w:tcW w:w="1587" w:type="dxa"/>
            <w:tcBorders>
              <w:top w:val="nil"/>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4.25</w:t>
            </w:r>
          </w:p>
        </w:tc>
      </w:tr>
      <w:tr w:rsidR="00E82F1D" w:rsidRPr="009B6659" w:rsidTr="00B667C4">
        <w:trPr>
          <w:trHeight w:val="397"/>
        </w:trPr>
        <w:tc>
          <w:tcPr>
            <w:tcW w:w="4019" w:type="dxa"/>
            <w:tcBorders>
              <w:top w:val="nil"/>
              <w:bottom w:val="nil"/>
            </w:tcBorders>
            <w:vAlign w:val="center"/>
          </w:tcPr>
          <w:p w:rsidR="00E82F1D" w:rsidRPr="009B6659" w:rsidRDefault="00E82F1D" w:rsidP="00B667C4">
            <w:pPr>
              <w:jc w:val="left"/>
              <w:rPr>
                <w:rFonts w:ascii="Arial Narrow" w:eastAsia="仿宋_GB2312" w:hAnsi="Arial Narrow"/>
              </w:rPr>
            </w:pPr>
            <w:r w:rsidRPr="009B6659">
              <w:rPr>
                <w:rFonts w:ascii="Arial Narrow" w:eastAsia="仿宋_GB2312" w:hAnsi="Arial Narrow" w:hint="eastAsia"/>
              </w:rPr>
              <w:lastRenderedPageBreak/>
              <w:t>涿州歌华有线电视网络有限公司</w:t>
            </w:r>
          </w:p>
        </w:tc>
        <w:tc>
          <w:tcPr>
            <w:tcW w:w="2249" w:type="dxa"/>
            <w:tcBorders>
              <w:top w:val="nil"/>
              <w:bottom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hint="eastAsia"/>
              </w:rPr>
              <w:t>子公司</w:t>
            </w:r>
          </w:p>
        </w:tc>
        <w:tc>
          <w:tcPr>
            <w:tcW w:w="1322" w:type="dxa"/>
            <w:tcBorders>
              <w:top w:val="nil"/>
              <w:bottom w:val="nil"/>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105,430.50</w:t>
            </w:r>
          </w:p>
        </w:tc>
        <w:tc>
          <w:tcPr>
            <w:tcW w:w="1587" w:type="dxa"/>
            <w:tcBorders>
              <w:top w:val="nil"/>
              <w:bottom w:val="nil"/>
            </w:tcBorders>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0.13</w:t>
            </w:r>
          </w:p>
        </w:tc>
      </w:tr>
      <w:tr w:rsidR="00E82F1D" w:rsidRPr="009B6659" w:rsidTr="00B667C4">
        <w:trPr>
          <w:trHeight w:val="397"/>
        </w:trPr>
        <w:tc>
          <w:tcPr>
            <w:tcW w:w="4019" w:type="dxa"/>
            <w:tcBorders>
              <w:top w:val="nil"/>
            </w:tcBorders>
            <w:vAlign w:val="center"/>
          </w:tcPr>
          <w:p w:rsidR="00E82F1D" w:rsidRPr="009B6659" w:rsidRDefault="00E82F1D" w:rsidP="00B667C4">
            <w:pPr>
              <w:jc w:val="left"/>
              <w:rPr>
                <w:rFonts w:ascii="仿宋_GB2312" w:eastAsia="仿宋_GB2312" w:hAnsi="Arial Narrow" w:cs="宋体"/>
              </w:rPr>
            </w:pPr>
            <w:proofErr w:type="gramStart"/>
            <w:r w:rsidRPr="009B6659">
              <w:rPr>
                <w:rFonts w:ascii="仿宋_GB2312" w:eastAsia="仿宋_GB2312" w:hAnsi="Arial Narrow" w:hint="eastAsia"/>
              </w:rPr>
              <w:t>鼎视数字</w:t>
            </w:r>
            <w:proofErr w:type="gramEnd"/>
            <w:r w:rsidRPr="009B6659">
              <w:rPr>
                <w:rFonts w:ascii="仿宋_GB2312" w:eastAsia="仿宋_GB2312" w:hAnsi="Arial Narrow" w:hint="eastAsia"/>
              </w:rPr>
              <w:t>电视传媒有限公司</w:t>
            </w:r>
          </w:p>
        </w:tc>
        <w:tc>
          <w:tcPr>
            <w:tcW w:w="2249" w:type="dxa"/>
            <w:tcBorders>
              <w:top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同一实际控制人</w:t>
            </w:r>
          </w:p>
        </w:tc>
        <w:tc>
          <w:tcPr>
            <w:tcW w:w="1322" w:type="dxa"/>
            <w:tcBorders>
              <w:top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4,000.00</w:t>
            </w:r>
          </w:p>
        </w:tc>
        <w:tc>
          <w:tcPr>
            <w:tcW w:w="1587" w:type="dxa"/>
            <w:tcBorders>
              <w:top w:val="nil"/>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hint="eastAsia"/>
              </w:rPr>
              <w:t>0.0</w:t>
            </w:r>
            <w:r>
              <w:rPr>
                <w:rFonts w:ascii="Arial Narrow" w:eastAsia="仿宋_GB2312" w:hAnsi="Arial Narrow" w:hint="eastAsia"/>
              </w:rPr>
              <w:t>1</w:t>
            </w:r>
          </w:p>
        </w:tc>
      </w:tr>
      <w:tr w:rsidR="00E82F1D" w:rsidRPr="009B6659" w:rsidTr="00B667C4">
        <w:trPr>
          <w:trHeight w:val="397"/>
        </w:trPr>
        <w:tc>
          <w:tcPr>
            <w:tcW w:w="4019" w:type="dxa"/>
            <w:vAlign w:val="center"/>
          </w:tcPr>
          <w:p w:rsidR="00E82F1D" w:rsidRPr="009B6659" w:rsidRDefault="00E82F1D" w:rsidP="00B667C4">
            <w:pPr>
              <w:jc w:val="left"/>
              <w:rPr>
                <w:rFonts w:ascii="仿宋_GB2312" w:eastAsia="仿宋_GB2312" w:hAnsi="Arial Narrow" w:cs="宋体"/>
              </w:rPr>
            </w:pPr>
            <w:r w:rsidRPr="009B6659">
              <w:rPr>
                <w:rFonts w:ascii="仿宋_GB2312" w:eastAsia="仿宋_GB2312" w:hAnsi="Arial Narrow" w:hint="eastAsia"/>
              </w:rPr>
              <w:t>北京人民广播电台</w:t>
            </w:r>
          </w:p>
        </w:tc>
        <w:tc>
          <w:tcPr>
            <w:tcW w:w="2249"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同一实际控制人</w:t>
            </w:r>
          </w:p>
        </w:tc>
        <w:tc>
          <w:tcPr>
            <w:tcW w:w="1322" w:type="dxa"/>
            <w:vAlign w:val="center"/>
          </w:tcPr>
          <w:p w:rsidR="00E82F1D" w:rsidRPr="009B6659" w:rsidRDefault="00E82F1D" w:rsidP="00B667C4">
            <w:pPr>
              <w:jc w:val="right"/>
              <w:rPr>
                <w:rFonts w:ascii="Arial Narrow" w:hAnsi="Arial Narrow" w:cs="宋体"/>
              </w:rPr>
            </w:pPr>
            <w:r w:rsidRPr="009B6659">
              <w:rPr>
                <w:rFonts w:ascii="Arial Narrow" w:hAnsi="Arial Narrow"/>
              </w:rPr>
              <w:t>1,676,361.38</w:t>
            </w:r>
          </w:p>
        </w:tc>
        <w:tc>
          <w:tcPr>
            <w:tcW w:w="1587" w:type="dxa"/>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hint="eastAsia"/>
              </w:rPr>
              <w:t>2.10</w:t>
            </w:r>
          </w:p>
        </w:tc>
      </w:tr>
      <w:tr w:rsidR="00E82F1D" w:rsidRPr="009B6659" w:rsidTr="00B667C4">
        <w:trPr>
          <w:trHeight w:val="397"/>
        </w:trPr>
        <w:tc>
          <w:tcPr>
            <w:tcW w:w="4019" w:type="dxa"/>
            <w:vAlign w:val="center"/>
          </w:tcPr>
          <w:p w:rsidR="00E82F1D" w:rsidRPr="009B6659" w:rsidRDefault="00E82F1D" w:rsidP="00B667C4">
            <w:pPr>
              <w:jc w:val="left"/>
              <w:rPr>
                <w:rFonts w:ascii="仿宋_GB2312" w:eastAsia="仿宋_GB2312" w:hAnsi="Arial Narrow" w:cs="宋体"/>
              </w:rPr>
            </w:pPr>
            <w:r w:rsidRPr="009B6659">
              <w:rPr>
                <w:rFonts w:ascii="仿宋_GB2312" w:eastAsia="仿宋_GB2312" w:hAnsi="Arial Narrow" w:hint="eastAsia"/>
              </w:rPr>
              <w:t>北京歌华科技中心有限公司</w:t>
            </w:r>
          </w:p>
        </w:tc>
        <w:tc>
          <w:tcPr>
            <w:tcW w:w="2249" w:type="dxa"/>
            <w:vAlign w:val="center"/>
          </w:tcPr>
          <w:p w:rsidR="00E82F1D" w:rsidRPr="009B6659" w:rsidRDefault="00E82F1D" w:rsidP="00B667C4">
            <w:pPr>
              <w:ind w:firstLineChars="200" w:firstLine="420"/>
              <w:jc w:val="right"/>
            </w:pPr>
            <w:r w:rsidRPr="009B6659">
              <w:rPr>
                <w:rFonts w:ascii="Arial Narrow" w:eastAsia="仿宋_GB2312" w:hAnsi="Arial Narrow" w:cs="宋体" w:hint="eastAsia"/>
                <w:kern w:val="0"/>
              </w:rPr>
              <w:t>同一实际控制人</w:t>
            </w:r>
          </w:p>
        </w:tc>
        <w:tc>
          <w:tcPr>
            <w:tcW w:w="1322" w:type="dxa"/>
            <w:vAlign w:val="center"/>
          </w:tcPr>
          <w:p w:rsidR="00E82F1D" w:rsidRPr="009B6659" w:rsidRDefault="00E82F1D" w:rsidP="00B667C4">
            <w:pPr>
              <w:jc w:val="right"/>
              <w:rPr>
                <w:rFonts w:ascii="Arial Narrow" w:hAnsi="Arial Narrow" w:cs="宋体"/>
              </w:rPr>
            </w:pPr>
            <w:r w:rsidRPr="009B6659">
              <w:rPr>
                <w:rFonts w:ascii="Arial Narrow" w:hAnsi="Arial Narrow"/>
              </w:rPr>
              <w:t>12,000.00</w:t>
            </w:r>
          </w:p>
        </w:tc>
        <w:tc>
          <w:tcPr>
            <w:tcW w:w="1587"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0.02</w:t>
            </w:r>
          </w:p>
        </w:tc>
      </w:tr>
      <w:tr w:rsidR="00E82F1D" w:rsidRPr="009B6659" w:rsidTr="00B667C4">
        <w:trPr>
          <w:trHeight w:val="397"/>
        </w:trPr>
        <w:tc>
          <w:tcPr>
            <w:tcW w:w="4019" w:type="dxa"/>
            <w:vAlign w:val="center"/>
          </w:tcPr>
          <w:p w:rsidR="00E82F1D" w:rsidRPr="009B6659" w:rsidRDefault="00E82F1D" w:rsidP="00B667C4">
            <w:pPr>
              <w:jc w:val="left"/>
              <w:rPr>
                <w:rFonts w:ascii="仿宋_GB2312" w:eastAsia="仿宋_GB2312" w:hAnsi="Arial Narrow" w:cs="宋体"/>
              </w:rPr>
            </w:pPr>
            <w:r w:rsidRPr="009B6659">
              <w:rPr>
                <w:rFonts w:ascii="仿宋_GB2312" w:eastAsia="仿宋_GB2312" w:hAnsi="Arial Narrow" w:hint="eastAsia"/>
              </w:rPr>
              <w:t>北京北广传媒集团有限公司</w:t>
            </w:r>
          </w:p>
        </w:tc>
        <w:tc>
          <w:tcPr>
            <w:tcW w:w="2249" w:type="dxa"/>
            <w:vAlign w:val="center"/>
          </w:tcPr>
          <w:p w:rsidR="00E82F1D" w:rsidRPr="009B6659" w:rsidRDefault="00E82F1D" w:rsidP="00B667C4">
            <w:pPr>
              <w:jc w:val="right"/>
            </w:pPr>
            <w:r w:rsidRPr="009B6659">
              <w:rPr>
                <w:rFonts w:ascii="Arial Narrow" w:eastAsia="仿宋_GB2312" w:hAnsi="Arial Narrow" w:cs="宋体" w:hint="eastAsia"/>
                <w:kern w:val="0"/>
              </w:rPr>
              <w:t>同一实际控制人</w:t>
            </w:r>
          </w:p>
        </w:tc>
        <w:tc>
          <w:tcPr>
            <w:tcW w:w="1322" w:type="dxa"/>
            <w:vAlign w:val="center"/>
          </w:tcPr>
          <w:p w:rsidR="00E82F1D" w:rsidRPr="009B6659" w:rsidRDefault="00E82F1D" w:rsidP="00B667C4">
            <w:pPr>
              <w:jc w:val="right"/>
              <w:rPr>
                <w:rFonts w:ascii="Arial Narrow" w:hAnsi="Arial Narrow" w:cs="宋体"/>
              </w:rPr>
            </w:pPr>
            <w:r w:rsidRPr="009B6659">
              <w:rPr>
                <w:rFonts w:ascii="Arial Narrow" w:hAnsi="Arial Narrow"/>
              </w:rPr>
              <w:t>100,752.66</w:t>
            </w:r>
          </w:p>
        </w:tc>
        <w:tc>
          <w:tcPr>
            <w:tcW w:w="1587"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0.13</w:t>
            </w:r>
          </w:p>
        </w:tc>
      </w:tr>
      <w:tr w:rsidR="00E82F1D" w:rsidRPr="009B6659" w:rsidTr="00B667C4">
        <w:trPr>
          <w:trHeight w:val="397"/>
        </w:trPr>
        <w:tc>
          <w:tcPr>
            <w:tcW w:w="4019" w:type="dxa"/>
            <w:vAlign w:val="center"/>
          </w:tcPr>
          <w:p w:rsidR="00E82F1D" w:rsidRPr="009B6659" w:rsidRDefault="00E82F1D" w:rsidP="00B667C4">
            <w:pPr>
              <w:jc w:val="left"/>
              <w:rPr>
                <w:rFonts w:ascii="仿宋_GB2312" w:eastAsia="仿宋_GB2312" w:hAnsi="Arial Narrow" w:cs="宋体"/>
              </w:rPr>
            </w:pPr>
            <w:r w:rsidRPr="009B6659">
              <w:rPr>
                <w:rFonts w:ascii="仿宋_GB2312" w:eastAsia="仿宋_GB2312" w:hAnsi="Arial Narrow" w:hint="eastAsia"/>
              </w:rPr>
              <w:t>北京北广传媒影视有限公司</w:t>
            </w:r>
          </w:p>
        </w:tc>
        <w:tc>
          <w:tcPr>
            <w:tcW w:w="2249" w:type="dxa"/>
            <w:vAlign w:val="center"/>
          </w:tcPr>
          <w:p w:rsidR="00E82F1D" w:rsidRPr="009B6659" w:rsidRDefault="00E82F1D" w:rsidP="00B667C4">
            <w:pPr>
              <w:jc w:val="right"/>
            </w:pPr>
            <w:r w:rsidRPr="009B6659">
              <w:rPr>
                <w:rFonts w:ascii="Arial Narrow" w:eastAsia="仿宋_GB2312" w:hAnsi="Arial Narrow" w:cs="宋体" w:hint="eastAsia"/>
                <w:kern w:val="0"/>
              </w:rPr>
              <w:t>同一实际控制人</w:t>
            </w:r>
          </w:p>
        </w:tc>
        <w:tc>
          <w:tcPr>
            <w:tcW w:w="1322" w:type="dxa"/>
            <w:vAlign w:val="center"/>
          </w:tcPr>
          <w:p w:rsidR="00E82F1D" w:rsidRPr="009B6659" w:rsidRDefault="00E82F1D" w:rsidP="00B667C4">
            <w:pPr>
              <w:jc w:val="right"/>
              <w:rPr>
                <w:rFonts w:ascii="Arial Narrow" w:hAnsi="Arial Narrow" w:cs="宋体"/>
              </w:rPr>
            </w:pPr>
            <w:r w:rsidRPr="009B6659">
              <w:rPr>
                <w:rFonts w:ascii="Arial Narrow" w:hAnsi="Arial Narrow"/>
              </w:rPr>
              <w:t>4,000.00</w:t>
            </w:r>
          </w:p>
        </w:tc>
        <w:tc>
          <w:tcPr>
            <w:tcW w:w="1587"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0.0</w:t>
            </w:r>
            <w:r>
              <w:rPr>
                <w:rFonts w:ascii="Arial Narrow" w:eastAsia="仿宋_GB2312" w:hAnsi="Arial Narrow" w:hint="eastAsia"/>
              </w:rPr>
              <w:t>1</w:t>
            </w:r>
          </w:p>
        </w:tc>
      </w:tr>
      <w:tr w:rsidR="00E82F1D" w:rsidRPr="009B6659" w:rsidTr="00B667C4">
        <w:trPr>
          <w:trHeight w:val="397"/>
        </w:trPr>
        <w:tc>
          <w:tcPr>
            <w:tcW w:w="4019" w:type="dxa"/>
            <w:vAlign w:val="center"/>
          </w:tcPr>
          <w:p w:rsidR="00E82F1D" w:rsidRPr="009B6659" w:rsidRDefault="00E82F1D" w:rsidP="00B667C4">
            <w:pPr>
              <w:jc w:val="left"/>
              <w:rPr>
                <w:rFonts w:ascii="仿宋_GB2312" w:eastAsia="仿宋_GB2312" w:hAnsi="Arial Narrow" w:cs="宋体"/>
              </w:rPr>
            </w:pPr>
            <w:r w:rsidRPr="009B6659">
              <w:rPr>
                <w:rFonts w:ascii="仿宋_GB2312" w:eastAsia="仿宋_GB2312" w:hAnsi="Arial Narrow" w:hint="eastAsia"/>
              </w:rPr>
              <w:t>北京歌华设计有限公司</w:t>
            </w:r>
          </w:p>
        </w:tc>
        <w:tc>
          <w:tcPr>
            <w:tcW w:w="2249" w:type="dxa"/>
            <w:vAlign w:val="center"/>
          </w:tcPr>
          <w:p w:rsidR="00E82F1D" w:rsidRPr="009B6659" w:rsidRDefault="00E82F1D" w:rsidP="00B667C4">
            <w:pPr>
              <w:jc w:val="right"/>
            </w:pPr>
            <w:r w:rsidRPr="009B6659">
              <w:rPr>
                <w:rFonts w:ascii="Arial Narrow" w:eastAsia="仿宋_GB2312" w:hAnsi="Arial Narrow" w:cs="宋体" w:hint="eastAsia"/>
                <w:kern w:val="0"/>
              </w:rPr>
              <w:t>同一实际控制人</w:t>
            </w:r>
          </w:p>
        </w:tc>
        <w:tc>
          <w:tcPr>
            <w:tcW w:w="1322" w:type="dxa"/>
            <w:vAlign w:val="center"/>
          </w:tcPr>
          <w:p w:rsidR="00E82F1D" w:rsidRPr="009B6659" w:rsidRDefault="00E82F1D" w:rsidP="00B667C4">
            <w:pPr>
              <w:jc w:val="right"/>
              <w:rPr>
                <w:rFonts w:ascii="Arial Narrow" w:hAnsi="Arial Narrow" w:cs="宋体"/>
              </w:rPr>
            </w:pPr>
            <w:r w:rsidRPr="009B6659">
              <w:rPr>
                <w:rFonts w:ascii="Arial Narrow" w:hAnsi="Arial Narrow"/>
              </w:rPr>
              <w:t>7,000.00</w:t>
            </w:r>
          </w:p>
        </w:tc>
        <w:tc>
          <w:tcPr>
            <w:tcW w:w="1587" w:type="dxa"/>
            <w:vAlign w:val="center"/>
          </w:tcPr>
          <w:p w:rsidR="00E82F1D" w:rsidRPr="009B6659" w:rsidRDefault="00E82F1D" w:rsidP="00B667C4">
            <w:pPr>
              <w:jc w:val="right"/>
              <w:rPr>
                <w:rFonts w:ascii="Arial Narrow" w:eastAsia="仿宋_GB2312" w:hAnsi="Arial Narrow"/>
              </w:rPr>
            </w:pPr>
            <w:r w:rsidRPr="009B6659">
              <w:rPr>
                <w:rFonts w:ascii="Arial Narrow" w:eastAsia="仿宋_GB2312" w:hAnsi="Arial Narrow" w:hint="eastAsia"/>
              </w:rPr>
              <w:t>0.0</w:t>
            </w:r>
            <w:r>
              <w:rPr>
                <w:rFonts w:ascii="Arial Narrow" w:eastAsia="仿宋_GB2312" w:hAnsi="Arial Narrow" w:hint="eastAsia"/>
              </w:rPr>
              <w:t>1</w:t>
            </w:r>
          </w:p>
        </w:tc>
      </w:tr>
      <w:tr w:rsidR="00E82F1D" w:rsidRPr="009B6659" w:rsidTr="00B667C4">
        <w:trPr>
          <w:trHeight w:val="397"/>
        </w:trPr>
        <w:tc>
          <w:tcPr>
            <w:tcW w:w="4019" w:type="dxa"/>
            <w:tcBorders>
              <w:top w:val="single" w:sz="4" w:space="0" w:color="auto"/>
              <w:bottom w:val="single" w:sz="8" w:space="0" w:color="auto"/>
            </w:tcBorders>
            <w:vAlign w:val="center"/>
          </w:tcPr>
          <w:p w:rsidR="00E82F1D" w:rsidRPr="009B6659" w:rsidRDefault="00E82F1D" w:rsidP="00B667C4">
            <w:pPr>
              <w:widowControl/>
              <w:rPr>
                <w:rFonts w:ascii="Arial Narrow" w:eastAsia="仿宋_GB2312" w:hAnsi="Arial Narrow" w:cs="宋体"/>
                <w:b/>
                <w:bCs/>
                <w:kern w:val="0"/>
              </w:rPr>
            </w:pPr>
            <w:r w:rsidRPr="009B6659">
              <w:rPr>
                <w:rFonts w:ascii="Arial Narrow" w:eastAsia="仿宋_GB2312" w:hAnsi="Arial Narrow" w:cs="宋体" w:hint="eastAsia"/>
                <w:b/>
                <w:bCs/>
                <w:kern w:val="0"/>
              </w:rPr>
              <w:t>合计</w:t>
            </w:r>
          </w:p>
        </w:tc>
        <w:tc>
          <w:tcPr>
            <w:tcW w:w="2249"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w:t>
            </w:r>
          </w:p>
        </w:tc>
        <w:tc>
          <w:tcPr>
            <w:tcW w:w="1322"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cs="宋体"/>
                <w:b/>
                <w:bCs/>
              </w:rPr>
            </w:pPr>
            <w:r w:rsidRPr="009B6659">
              <w:rPr>
                <w:rFonts w:ascii="Arial Narrow" w:eastAsia="仿宋_GB2312" w:hAnsi="Arial Narrow" w:hint="eastAsia"/>
                <w:b/>
                <w:bCs/>
              </w:rPr>
              <w:t>7,318,158.60</w:t>
            </w:r>
          </w:p>
        </w:tc>
        <w:tc>
          <w:tcPr>
            <w:tcW w:w="1587" w:type="dxa"/>
            <w:tcBorders>
              <w:top w:val="single" w:sz="4" w:space="0" w:color="auto"/>
              <w:bottom w:val="single" w:sz="8" w:space="0" w:color="auto"/>
            </w:tcBorders>
            <w:vAlign w:val="center"/>
          </w:tcPr>
          <w:p w:rsidR="00E82F1D" w:rsidRPr="009B6659" w:rsidRDefault="00E82F1D" w:rsidP="00B667C4">
            <w:pPr>
              <w:jc w:val="right"/>
              <w:rPr>
                <w:rFonts w:ascii="Arial Narrow" w:eastAsia="仿宋_GB2312" w:hAnsi="Arial Narrow"/>
                <w:b/>
                <w:bCs/>
              </w:rPr>
            </w:pPr>
            <w:r w:rsidRPr="009B6659">
              <w:rPr>
                <w:rFonts w:ascii="Arial Narrow" w:eastAsia="仿宋_GB2312" w:hAnsi="Arial Narrow" w:hint="eastAsia"/>
                <w:b/>
                <w:bCs/>
              </w:rPr>
              <w:t>9</w:t>
            </w:r>
            <w:r w:rsidRPr="009B6659">
              <w:rPr>
                <w:rFonts w:ascii="Arial Narrow" w:eastAsia="仿宋_GB2312" w:hAnsi="Arial Narrow"/>
                <w:b/>
                <w:bCs/>
              </w:rPr>
              <w:t>.</w:t>
            </w:r>
            <w:r w:rsidRPr="009B6659">
              <w:rPr>
                <w:rFonts w:ascii="Arial Narrow" w:eastAsia="仿宋_GB2312" w:hAnsi="Arial Narrow" w:hint="eastAsia"/>
                <w:b/>
                <w:bCs/>
              </w:rPr>
              <w:t>19</w:t>
            </w:r>
          </w:p>
        </w:tc>
      </w:tr>
    </w:tbl>
    <w:p w:rsidR="00E82F1D" w:rsidRDefault="00E82F1D" w:rsidP="00F7113C">
      <w:pPr>
        <w:snapToGrid w:val="0"/>
        <w:spacing w:beforeLines="50" w:afterLines="90"/>
        <w:outlineLvl w:val="1"/>
        <w:rPr>
          <w:rFonts w:ascii="Arial Narrow" w:eastAsia="仿宋_GB2312" w:hAnsi="Arial Narrow"/>
          <w:sz w:val="24"/>
        </w:rPr>
      </w:pPr>
      <w:r>
        <w:rPr>
          <w:rFonts w:ascii="Arial Narrow" w:eastAsia="仿宋_GB2312" w:hAnsi="Arial Narrow"/>
          <w:sz w:val="24"/>
        </w:rPr>
        <w:t>2</w:t>
      </w:r>
      <w:r>
        <w:rPr>
          <w:rFonts w:ascii="Arial Narrow" w:eastAsia="仿宋_GB2312" w:hAnsi="Arial Narrow" w:hint="eastAsia"/>
          <w:sz w:val="24"/>
        </w:rPr>
        <w:t>、其他应收款</w:t>
      </w:r>
    </w:p>
    <w:p w:rsidR="00E82F1D" w:rsidRDefault="00E82F1D" w:rsidP="00F7113C">
      <w:pPr>
        <w:autoSpaceDE w:val="0"/>
        <w:autoSpaceDN w:val="0"/>
        <w:adjustRightInd w:val="0"/>
        <w:spacing w:before="120" w:afterLines="50"/>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1</w:t>
      </w:r>
      <w:r>
        <w:rPr>
          <w:rFonts w:ascii="Arial Narrow" w:eastAsia="仿宋_GB2312" w:hAnsi="Arial Narrow" w:hint="eastAsia"/>
          <w:sz w:val="24"/>
        </w:rPr>
        <w:t>）其他应收款按种类披露</w:t>
      </w:r>
    </w:p>
    <w:tbl>
      <w:tblPr>
        <w:tblW w:w="0" w:type="auto"/>
        <w:tblLayout w:type="fixed"/>
        <w:tblLook w:val="0000"/>
      </w:tblPr>
      <w:tblGrid>
        <w:gridCol w:w="2902"/>
        <w:gridCol w:w="1366"/>
        <w:gridCol w:w="818"/>
        <w:gridCol w:w="1479"/>
        <w:gridCol w:w="839"/>
        <w:gridCol w:w="1584"/>
      </w:tblGrid>
      <w:tr w:rsidR="00E82F1D" w:rsidRPr="009B6659" w:rsidTr="00B667C4">
        <w:trPr>
          <w:trHeight w:val="397"/>
        </w:trPr>
        <w:tc>
          <w:tcPr>
            <w:tcW w:w="2902" w:type="dxa"/>
            <w:vMerge w:val="restart"/>
            <w:tcBorders>
              <w:top w:val="single" w:sz="8" w:space="0" w:color="auto"/>
            </w:tcBorders>
            <w:vAlign w:val="center"/>
          </w:tcPr>
          <w:p w:rsidR="00E82F1D" w:rsidRPr="009B6659" w:rsidRDefault="00E82F1D" w:rsidP="00B667C4">
            <w:pPr>
              <w:adjustRightInd w:val="0"/>
              <w:snapToGrid w:val="0"/>
              <w:spacing w:before="120" w:after="216"/>
              <w:rPr>
                <w:rFonts w:ascii="Arial Narrow" w:eastAsia="仿宋_GB2312" w:hAnsi="Arial Narrow"/>
                <w:b/>
              </w:rPr>
            </w:pPr>
            <w:r w:rsidRPr="009B6659">
              <w:rPr>
                <w:rFonts w:ascii="Arial Narrow" w:eastAsia="仿宋_GB2312" w:hAnsi="Arial Narrow" w:hint="eastAsia"/>
                <w:b/>
              </w:rPr>
              <w:t>种类</w:t>
            </w:r>
          </w:p>
        </w:tc>
        <w:tc>
          <w:tcPr>
            <w:tcW w:w="6086" w:type="dxa"/>
            <w:gridSpan w:val="5"/>
            <w:tcBorders>
              <w:top w:val="single" w:sz="8" w:space="0" w:color="auto"/>
            </w:tcBorders>
            <w:vAlign w:val="center"/>
          </w:tcPr>
          <w:p w:rsidR="00E82F1D" w:rsidRPr="009B6659" w:rsidRDefault="00E82F1D" w:rsidP="00B667C4">
            <w:pPr>
              <w:autoSpaceDE w:val="0"/>
              <w:autoSpaceDN w:val="0"/>
              <w:adjustRightInd w:val="0"/>
              <w:snapToGrid w:val="0"/>
              <w:ind w:rightChars="65" w:right="136"/>
              <w:jc w:val="center"/>
              <w:rPr>
                <w:rFonts w:ascii="Arial Narrow" w:eastAsia="仿宋_GB2312" w:hAnsi="Arial Narrow"/>
                <w:b/>
              </w:rPr>
            </w:pPr>
            <w:r w:rsidRPr="009B6659">
              <w:rPr>
                <w:rFonts w:ascii="Arial Narrow" w:eastAsia="仿宋_GB2312" w:hAnsi="Arial Narrow" w:hint="eastAsia"/>
                <w:b/>
              </w:rPr>
              <w:t>期末数</w:t>
            </w:r>
          </w:p>
        </w:tc>
      </w:tr>
      <w:tr w:rsidR="00E82F1D" w:rsidRPr="009B6659" w:rsidTr="00B667C4">
        <w:trPr>
          <w:trHeight w:val="397"/>
        </w:trPr>
        <w:tc>
          <w:tcPr>
            <w:tcW w:w="2902" w:type="dxa"/>
            <w:vMerge/>
            <w:tcBorders>
              <w:bottom w:val="single" w:sz="4" w:space="0" w:color="auto"/>
            </w:tcBorders>
            <w:vAlign w:val="center"/>
          </w:tcPr>
          <w:p w:rsidR="00E82F1D" w:rsidRPr="009B6659" w:rsidRDefault="00E82F1D" w:rsidP="00B667C4">
            <w:pPr>
              <w:adjustRightInd w:val="0"/>
              <w:snapToGrid w:val="0"/>
              <w:spacing w:before="120" w:after="216"/>
              <w:rPr>
                <w:rFonts w:ascii="Arial Narrow" w:eastAsia="仿宋_GB2312" w:hAnsi="Arial Narrow"/>
                <w:b/>
              </w:rPr>
            </w:pPr>
          </w:p>
        </w:tc>
        <w:tc>
          <w:tcPr>
            <w:tcW w:w="1366"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金额</w:t>
            </w:r>
          </w:p>
        </w:tc>
        <w:tc>
          <w:tcPr>
            <w:tcW w:w="818" w:type="dxa"/>
            <w:tcBorders>
              <w:bottom w:val="single" w:sz="4" w:space="0" w:color="auto"/>
            </w:tcBorders>
            <w:vAlign w:val="center"/>
          </w:tcPr>
          <w:p w:rsidR="00E82F1D" w:rsidRPr="009B6659" w:rsidRDefault="00E82F1D" w:rsidP="00B667C4">
            <w:pPr>
              <w:widowControl/>
              <w:ind w:leftChars="-34" w:left="-71"/>
              <w:jc w:val="right"/>
              <w:rPr>
                <w:rFonts w:ascii="Arial Narrow" w:eastAsia="仿宋_GB2312" w:hAnsi="Arial Narrow"/>
                <w:b/>
                <w:kern w:val="0"/>
              </w:rPr>
            </w:pPr>
            <w:r w:rsidRPr="009B6659">
              <w:rPr>
                <w:rFonts w:ascii="Arial Narrow" w:eastAsia="仿宋_GB2312" w:hAnsi="Arial Narrow" w:hint="eastAsia"/>
                <w:b/>
                <w:kern w:val="0"/>
              </w:rPr>
              <w:t>比例</w:t>
            </w:r>
            <w:r w:rsidRPr="009B6659">
              <w:rPr>
                <w:rFonts w:ascii="Arial Narrow" w:eastAsia="仿宋_GB2312" w:hAnsi="Arial Narrow"/>
                <w:b/>
                <w:kern w:val="0"/>
              </w:rPr>
              <w:t>%</w:t>
            </w:r>
          </w:p>
        </w:tc>
        <w:tc>
          <w:tcPr>
            <w:tcW w:w="1479"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坏账准备</w:t>
            </w:r>
          </w:p>
        </w:tc>
        <w:tc>
          <w:tcPr>
            <w:tcW w:w="839"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b/>
                <w:kern w:val="0"/>
                <w:szCs w:val="21"/>
              </w:rPr>
            </w:pPr>
            <w:r w:rsidRPr="009B6659">
              <w:rPr>
                <w:rFonts w:ascii="Arial Narrow" w:eastAsia="仿宋_GB2312" w:hAnsi="Arial Narrow" w:hint="eastAsia"/>
                <w:b/>
                <w:kern w:val="0"/>
                <w:szCs w:val="21"/>
              </w:rPr>
              <w:t>比例</w:t>
            </w:r>
            <w:r w:rsidRPr="009B6659">
              <w:rPr>
                <w:rFonts w:ascii="Arial Narrow" w:eastAsia="仿宋_GB2312" w:hAnsi="Arial Narrow"/>
                <w:b/>
                <w:kern w:val="0"/>
                <w:szCs w:val="21"/>
              </w:rPr>
              <w:t>%</w:t>
            </w:r>
          </w:p>
        </w:tc>
        <w:tc>
          <w:tcPr>
            <w:tcW w:w="1584"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净额</w:t>
            </w:r>
          </w:p>
        </w:tc>
      </w:tr>
      <w:tr w:rsidR="00E82F1D" w:rsidRPr="009B6659" w:rsidTr="00B667C4">
        <w:trPr>
          <w:trHeight w:val="762"/>
        </w:trPr>
        <w:tc>
          <w:tcPr>
            <w:tcW w:w="2902" w:type="dxa"/>
            <w:tcBorders>
              <w:top w:val="single" w:sz="4" w:space="0" w:color="auto"/>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单项金额重大并单项计提坏账准备的其他应收款</w:t>
            </w:r>
          </w:p>
        </w:tc>
        <w:tc>
          <w:tcPr>
            <w:tcW w:w="1366"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818"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479"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839"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584"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r>
      <w:tr w:rsidR="00E82F1D" w:rsidRPr="009B6659" w:rsidTr="00B667C4">
        <w:trPr>
          <w:trHeight w:val="701"/>
        </w:trPr>
        <w:tc>
          <w:tcPr>
            <w:tcW w:w="2902"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按组合计提坏账准备的其他应收款</w:t>
            </w:r>
          </w:p>
        </w:tc>
        <w:tc>
          <w:tcPr>
            <w:tcW w:w="1366" w:type="dxa"/>
            <w:vAlign w:val="center"/>
          </w:tcPr>
          <w:p w:rsidR="00E82F1D" w:rsidRPr="009B6659" w:rsidRDefault="00E82F1D" w:rsidP="00B667C4">
            <w:pPr>
              <w:jc w:val="right"/>
              <w:rPr>
                <w:rFonts w:ascii="Arial Narrow" w:hAnsi="Arial Narrow" w:cs="宋体"/>
              </w:rPr>
            </w:pPr>
            <w:r w:rsidRPr="009B6659">
              <w:rPr>
                <w:rFonts w:ascii="Arial Narrow" w:hAnsi="Arial Narrow"/>
              </w:rPr>
              <w:t>7,017,384.06</w:t>
            </w:r>
          </w:p>
        </w:tc>
        <w:tc>
          <w:tcPr>
            <w:tcW w:w="818"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99.49</w:t>
            </w:r>
          </w:p>
        </w:tc>
        <w:tc>
          <w:tcPr>
            <w:tcW w:w="1479" w:type="dxa"/>
            <w:vAlign w:val="center"/>
          </w:tcPr>
          <w:p w:rsidR="00E82F1D" w:rsidRPr="009B6659" w:rsidRDefault="00E82F1D" w:rsidP="00B667C4">
            <w:pPr>
              <w:jc w:val="right"/>
              <w:rPr>
                <w:rFonts w:ascii="Arial Narrow" w:hAnsi="Arial Narrow" w:cs="宋体"/>
              </w:rPr>
            </w:pPr>
            <w:r w:rsidRPr="009B6659">
              <w:rPr>
                <w:rFonts w:ascii="Arial Narrow" w:hAnsi="Arial Narrow"/>
              </w:rPr>
              <w:t>1,503,659.21</w:t>
            </w:r>
          </w:p>
        </w:tc>
        <w:tc>
          <w:tcPr>
            <w:tcW w:w="839"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21.43</w:t>
            </w:r>
          </w:p>
        </w:tc>
        <w:tc>
          <w:tcPr>
            <w:tcW w:w="1584"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5,513,724.85</w:t>
            </w:r>
          </w:p>
        </w:tc>
      </w:tr>
      <w:tr w:rsidR="00E82F1D" w:rsidRPr="009B6659" w:rsidTr="00B667C4">
        <w:trPr>
          <w:trHeight w:val="397"/>
        </w:trPr>
        <w:tc>
          <w:tcPr>
            <w:tcW w:w="2902"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其中：</w:t>
            </w:r>
            <w:proofErr w:type="gramStart"/>
            <w:r w:rsidRPr="009B6659">
              <w:rPr>
                <w:rFonts w:ascii="Arial Narrow" w:eastAsia="仿宋_GB2312" w:hAnsi="Arial Narrow" w:hint="eastAsia"/>
              </w:rPr>
              <w:t>账</w:t>
            </w:r>
            <w:proofErr w:type="gramEnd"/>
            <w:r w:rsidRPr="009B6659">
              <w:rPr>
                <w:rFonts w:ascii="Arial Narrow" w:eastAsia="仿宋_GB2312" w:hAnsi="Arial Narrow" w:hint="eastAsia"/>
              </w:rPr>
              <w:t>龄组合</w:t>
            </w:r>
          </w:p>
        </w:tc>
        <w:tc>
          <w:tcPr>
            <w:tcW w:w="1366" w:type="dxa"/>
            <w:vAlign w:val="center"/>
          </w:tcPr>
          <w:p w:rsidR="00E82F1D" w:rsidRPr="009B6659" w:rsidRDefault="00E82F1D" w:rsidP="00B667C4">
            <w:pPr>
              <w:jc w:val="right"/>
              <w:rPr>
                <w:rFonts w:ascii="Arial Narrow" w:hAnsi="Arial Narrow" w:cs="宋体"/>
              </w:rPr>
            </w:pPr>
            <w:r w:rsidRPr="009B6659">
              <w:rPr>
                <w:rFonts w:ascii="Arial Narrow" w:hAnsi="Arial Narrow"/>
              </w:rPr>
              <w:t>7,017,384.06</w:t>
            </w:r>
          </w:p>
        </w:tc>
        <w:tc>
          <w:tcPr>
            <w:tcW w:w="818"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99.49</w:t>
            </w:r>
          </w:p>
        </w:tc>
        <w:tc>
          <w:tcPr>
            <w:tcW w:w="1479" w:type="dxa"/>
            <w:vAlign w:val="center"/>
          </w:tcPr>
          <w:p w:rsidR="00E82F1D" w:rsidRPr="009B6659" w:rsidRDefault="00E82F1D" w:rsidP="00B667C4">
            <w:pPr>
              <w:jc w:val="right"/>
              <w:rPr>
                <w:rFonts w:ascii="Arial Narrow" w:hAnsi="Arial Narrow" w:cs="宋体"/>
              </w:rPr>
            </w:pPr>
            <w:r w:rsidRPr="009B6659">
              <w:rPr>
                <w:rFonts w:ascii="Arial Narrow" w:hAnsi="Arial Narrow"/>
              </w:rPr>
              <w:t>1,503,659.21</w:t>
            </w:r>
          </w:p>
        </w:tc>
        <w:tc>
          <w:tcPr>
            <w:tcW w:w="839"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21.43</w:t>
            </w:r>
          </w:p>
        </w:tc>
        <w:tc>
          <w:tcPr>
            <w:tcW w:w="1584"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5,513,724.85</w:t>
            </w:r>
          </w:p>
        </w:tc>
      </w:tr>
      <w:tr w:rsidR="00E82F1D" w:rsidRPr="009B6659" w:rsidTr="00B667C4">
        <w:trPr>
          <w:trHeight w:val="781"/>
        </w:trPr>
        <w:tc>
          <w:tcPr>
            <w:tcW w:w="2902" w:type="dxa"/>
            <w:tcBorders>
              <w:bottom w:val="single" w:sz="4" w:space="0" w:color="auto"/>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单项金额虽不重大但单项计提坏账准备的其他应收款</w:t>
            </w:r>
          </w:p>
        </w:tc>
        <w:tc>
          <w:tcPr>
            <w:tcW w:w="1366"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36,000.00</w:t>
            </w:r>
          </w:p>
        </w:tc>
        <w:tc>
          <w:tcPr>
            <w:tcW w:w="818"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0.51</w:t>
            </w:r>
          </w:p>
        </w:tc>
        <w:tc>
          <w:tcPr>
            <w:tcW w:w="1479"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36,000.00</w:t>
            </w:r>
          </w:p>
        </w:tc>
        <w:tc>
          <w:tcPr>
            <w:tcW w:w="839"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100.00</w:t>
            </w:r>
          </w:p>
        </w:tc>
        <w:tc>
          <w:tcPr>
            <w:tcW w:w="1584" w:type="dxa"/>
            <w:tcBorders>
              <w:bottom w:val="single" w:sz="4" w:space="0" w:color="auto"/>
            </w:tcBorders>
            <w:vAlign w:val="center"/>
          </w:tcPr>
          <w:p w:rsidR="00E82F1D" w:rsidRPr="009B6659" w:rsidRDefault="00E82F1D" w:rsidP="00B667C4">
            <w:pPr>
              <w:widowControl/>
              <w:wordWrap w:val="0"/>
              <w:jc w:val="right"/>
              <w:rPr>
                <w:rFonts w:ascii="Arial Narrow" w:eastAsia="仿宋_GB2312" w:hAnsi="Arial Narrow" w:cs="宋体"/>
                <w:kern w:val="0"/>
              </w:rPr>
            </w:pPr>
            <w:r w:rsidRPr="009B6659">
              <w:rPr>
                <w:rFonts w:ascii="Arial Narrow" w:eastAsia="仿宋_GB2312" w:hAnsi="Arial Narrow" w:cs="宋体" w:hint="eastAsia"/>
                <w:kern w:val="0"/>
              </w:rPr>
              <w:t>-</w:t>
            </w:r>
          </w:p>
        </w:tc>
      </w:tr>
      <w:tr w:rsidR="00E82F1D" w:rsidRPr="009B6659" w:rsidTr="00B667C4">
        <w:trPr>
          <w:trHeight w:val="397"/>
        </w:trPr>
        <w:tc>
          <w:tcPr>
            <w:tcW w:w="2902" w:type="dxa"/>
            <w:tcBorders>
              <w:top w:val="single" w:sz="4" w:space="0" w:color="auto"/>
              <w:bottom w:val="single" w:sz="8" w:space="0" w:color="auto"/>
            </w:tcBorders>
            <w:vAlign w:val="center"/>
          </w:tcPr>
          <w:p w:rsidR="00E82F1D" w:rsidRPr="009B6659" w:rsidRDefault="00E82F1D" w:rsidP="00B667C4">
            <w:pPr>
              <w:widowControl/>
              <w:rPr>
                <w:rFonts w:ascii="Arial Narrow" w:eastAsia="仿宋_GB2312" w:hAnsi="Arial Narrow"/>
                <w:b/>
              </w:rPr>
            </w:pPr>
            <w:r w:rsidRPr="009B6659">
              <w:rPr>
                <w:rFonts w:ascii="Arial Narrow" w:eastAsia="仿宋_GB2312" w:hAnsi="Arial Narrow" w:cs="宋体" w:hint="eastAsia"/>
                <w:b/>
                <w:bCs/>
                <w:kern w:val="0"/>
              </w:rPr>
              <w:t>合计</w:t>
            </w:r>
          </w:p>
        </w:tc>
        <w:tc>
          <w:tcPr>
            <w:tcW w:w="1366"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rPr>
            </w:pPr>
            <w:r w:rsidRPr="009B6659">
              <w:rPr>
                <w:rFonts w:ascii="Arial Narrow" w:hAnsi="Arial Narrow"/>
                <w:b/>
              </w:rPr>
              <w:t>7,053,384.06</w:t>
            </w:r>
          </w:p>
        </w:tc>
        <w:tc>
          <w:tcPr>
            <w:tcW w:w="818"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100.00</w:t>
            </w:r>
          </w:p>
        </w:tc>
        <w:tc>
          <w:tcPr>
            <w:tcW w:w="1479"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rPr>
            </w:pPr>
            <w:r w:rsidRPr="009B6659">
              <w:rPr>
                <w:rFonts w:ascii="Arial Narrow" w:hAnsi="Arial Narrow"/>
                <w:b/>
              </w:rPr>
              <w:t>1,539,659.21</w:t>
            </w:r>
          </w:p>
        </w:tc>
        <w:tc>
          <w:tcPr>
            <w:tcW w:w="839"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21.83</w:t>
            </w:r>
          </w:p>
        </w:tc>
        <w:tc>
          <w:tcPr>
            <w:tcW w:w="1584"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b/>
                <w:kern w:val="0"/>
              </w:rPr>
              <w:t>5,513,724.85</w:t>
            </w:r>
          </w:p>
        </w:tc>
      </w:tr>
    </w:tbl>
    <w:p w:rsidR="00E82F1D" w:rsidRDefault="00E82F1D" w:rsidP="00F7113C">
      <w:pPr>
        <w:tabs>
          <w:tab w:val="left" w:pos="9065"/>
        </w:tabs>
        <w:spacing w:beforeLines="50" w:afterLines="90"/>
        <w:rPr>
          <w:rFonts w:ascii="Arial Narrow" w:eastAsia="仿宋_GB2312" w:hAnsi="Arial Narrow"/>
          <w:sz w:val="24"/>
        </w:rPr>
      </w:pPr>
      <w:r>
        <w:rPr>
          <w:rFonts w:ascii="Arial Narrow" w:eastAsia="仿宋_GB2312" w:hAnsi="Arial Narrow" w:hint="eastAsia"/>
          <w:sz w:val="24"/>
        </w:rPr>
        <w:t>其他应收款按种类披露（续）</w:t>
      </w:r>
    </w:p>
    <w:tbl>
      <w:tblPr>
        <w:tblW w:w="0" w:type="auto"/>
        <w:tblLayout w:type="fixed"/>
        <w:tblLook w:val="0000"/>
      </w:tblPr>
      <w:tblGrid>
        <w:gridCol w:w="2943"/>
        <w:gridCol w:w="1384"/>
        <w:gridCol w:w="818"/>
        <w:gridCol w:w="1528"/>
        <w:gridCol w:w="949"/>
        <w:gridCol w:w="1366"/>
      </w:tblGrid>
      <w:tr w:rsidR="00E82F1D" w:rsidRPr="009B6659" w:rsidTr="00B667C4">
        <w:trPr>
          <w:trHeight w:val="20"/>
        </w:trPr>
        <w:tc>
          <w:tcPr>
            <w:tcW w:w="2943" w:type="dxa"/>
            <w:vMerge w:val="restart"/>
            <w:tcBorders>
              <w:top w:val="single" w:sz="8" w:space="0" w:color="auto"/>
            </w:tcBorders>
            <w:vAlign w:val="center"/>
          </w:tcPr>
          <w:p w:rsidR="00E82F1D" w:rsidRPr="009B6659" w:rsidRDefault="00E82F1D" w:rsidP="00B667C4">
            <w:pPr>
              <w:adjustRightInd w:val="0"/>
              <w:snapToGrid w:val="0"/>
              <w:spacing w:before="120" w:after="216"/>
              <w:rPr>
                <w:rFonts w:ascii="Arial Narrow" w:eastAsia="仿宋_GB2312" w:hAnsi="Arial Narrow"/>
                <w:b/>
              </w:rPr>
            </w:pPr>
            <w:r w:rsidRPr="009B6659">
              <w:rPr>
                <w:rFonts w:ascii="Arial Narrow" w:eastAsia="仿宋_GB2312" w:hAnsi="Arial Narrow" w:hint="eastAsia"/>
                <w:b/>
              </w:rPr>
              <w:t>种类</w:t>
            </w:r>
          </w:p>
        </w:tc>
        <w:tc>
          <w:tcPr>
            <w:tcW w:w="6045" w:type="dxa"/>
            <w:gridSpan w:val="5"/>
            <w:tcBorders>
              <w:top w:val="single" w:sz="8" w:space="0" w:color="auto"/>
            </w:tcBorders>
            <w:vAlign w:val="center"/>
          </w:tcPr>
          <w:p w:rsidR="00E82F1D" w:rsidRPr="009B6659" w:rsidRDefault="00E82F1D" w:rsidP="00B667C4">
            <w:pPr>
              <w:widowControl/>
              <w:jc w:val="center"/>
              <w:rPr>
                <w:rFonts w:ascii="Arial Narrow" w:eastAsia="仿宋_GB2312" w:hAnsi="Arial Narrow"/>
                <w:b/>
                <w:kern w:val="0"/>
              </w:rPr>
            </w:pPr>
            <w:r w:rsidRPr="009B6659">
              <w:rPr>
                <w:rFonts w:ascii="Arial Narrow" w:eastAsia="仿宋_GB2312" w:hAnsi="Arial Narrow" w:hint="eastAsia"/>
                <w:b/>
                <w:kern w:val="0"/>
              </w:rPr>
              <w:t>期初数</w:t>
            </w:r>
          </w:p>
        </w:tc>
      </w:tr>
      <w:tr w:rsidR="00E82F1D" w:rsidRPr="009B6659" w:rsidTr="00B667C4">
        <w:trPr>
          <w:trHeight w:val="20"/>
        </w:trPr>
        <w:tc>
          <w:tcPr>
            <w:tcW w:w="2943" w:type="dxa"/>
            <w:vMerge/>
            <w:tcBorders>
              <w:bottom w:val="single" w:sz="4" w:space="0" w:color="auto"/>
            </w:tcBorders>
            <w:vAlign w:val="center"/>
          </w:tcPr>
          <w:p w:rsidR="00E82F1D" w:rsidRPr="009B6659" w:rsidRDefault="00E82F1D" w:rsidP="00B667C4">
            <w:pPr>
              <w:adjustRightInd w:val="0"/>
              <w:snapToGrid w:val="0"/>
              <w:spacing w:before="120" w:after="216"/>
              <w:rPr>
                <w:rFonts w:ascii="Arial Narrow" w:eastAsia="仿宋_GB2312" w:hAnsi="Arial Narrow"/>
                <w:b/>
              </w:rPr>
            </w:pPr>
          </w:p>
        </w:tc>
        <w:tc>
          <w:tcPr>
            <w:tcW w:w="1384"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金额</w:t>
            </w:r>
          </w:p>
        </w:tc>
        <w:tc>
          <w:tcPr>
            <w:tcW w:w="818" w:type="dxa"/>
            <w:tcBorders>
              <w:bottom w:val="single" w:sz="4" w:space="0" w:color="auto"/>
            </w:tcBorders>
            <w:vAlign w:val="center"/>
          </w:tcPr>
          <w:p w:rsidR="00E82F1D" w:rsidRPr="009B6659" w:rsidRDefault="00E82F1D" w:rsidP="00B667C4">
            <w:pPr>
              <w:widowControl/>
              <w:ind w:leftChars="-34" w:left="-71"/>
              <w:jc w:val="right"/>
              <w:rPr>
                <w:rFonts w:ascii="Arial Narrow" w:eastAsia="仿宋_GB2312" w:hAnsi="Arial Narrow"/>
                <w:b/>
                <w:kern w:val="0"/>
              </w:rPr>
            </w:pPr>
            <w:r w:rsidRPr="009B6659">
              <w:rPr>
                <w:rFonts w:ascii="Arial Narrow" w:eastAsia="仿宋_GB2312" w:hAnsi="Arial Narrow" w:hint="eastAsia"/>
                <w:b/>
                <w:kern w:val="0"/>
              </w:rPr>
              <w:t>比例</w:t>
            </w:r>
            <w:r w:rsidRPr="009B6659">
              <w:rPr>
                <w:rFonts w:ascii="Arial Narrow" w:eastAsia="仿宋_GB2312" w:hAnsi="Arial Narrow"/>
                <w:b/>
                <w:kern w:val="0"/>
              </w:rPr>
              <w:t>%</w:t>
            </w:r>
          </w:p>
        </w:tc>
        <w:tc>
          <w:tcPr>
            <w:tcW w:w="1528"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坏账准备</w:t>
            </w:r>
          </w:p>
        </w:tc>
        <w:tc>
          <w:tcPr>
            <w:tcW w:w="949"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比例</w:t>
            </w:r>
            <w:r w:rsidRPr="009B6659">
              <w:rPr>
                <w:rFonts w:ascii="Arial Narrow" w:eastAsia="仿宋_GB2312" w:hAnsi="Arial Narrow"/>
                <w:b/>
                <w:kern w:val="0"/>
              </w:rPr>
              <w:t>%</w:t>
            </w:r>
          </w:p>
        </w:tc>
        <w:tc>
          <w:tcPr>
            <w:tcW w:w="1366"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b/>
                <w:kern w:val="0"/>
              </w:rPr>
            </w:pPr>
            <w:r w:rsidRPr="009B6659">
              <w:rPr>
                <w:rFonts w:ascii="Arial Narrow" w:eastAsia="仿宋_GB2312" w:hAnsi="Arial Narrow" w:hint="eastAsia"/>
                <w:b/>
                <w:kern w:val="0"/>
              </w:rPr>
              <w:t>净额</w:t>
            </w:r>
          </w:p>
        </w:tc>
      </w:tr>
      <w:tr w:rsidR="00E82F1D" w:rsidRPr="009B6659" w:rsidTr="00B667C4">
        <w:trPr>
          <w:trHeight w:val="636"/>
        </w:trPr>
        <w:tc>
          <w:tcPr>
            <w:tcW w:w="2943" w:type="dxa"/>
            <w:tcBorders>
              <w:top w:val="single" w:sz="4" w:space="0" w:color="auto"/>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单项金额重大并单项计提坏账准备的其他应收款</w:t>
            </w:r>
          </w:p>
        </w:tc>
        <w:tc>
          <w:tcPr>
            <w:tcW w:w="1384"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818"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528"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949"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c>
          <w:tcPr>
            <w:tcW w:w="1366"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r>
      <w:tr w:rsidR="00E82F1D" w:rsidRPr="009B6659" w:rsidTr="00B667C4">
        <w:trPr>
          <w:trHeight w:val="626"/>
        </w:trPr>
        <w:tc>
          <w:tcPr>
            <w:tcW w:w="2943"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按组合计提坏账准备的其他应收款</w:t>
            </w:r>
          </w:p>
        </w:tc>
        <w:tc>
          <w:tcPr>
            <w:tcW w:w="1384"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5,616,631.94</w:t>
            </w:r>
          </w:p>
        </w:tc>
        <w:tc>
          <w:tcPr>
            <w:tcW w:w="818"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99.36</w:t>
            </w:r>
          </w:p>
        </w:tc>
        <w:tc>
          <w:tcPr>
            <w:tcW w:w="1528"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1,034,683.85</w:t>
            </w:r>
          </w:p>
        </w:tc>
        <w:tc>
          <w:tcPr>
            <w:tcW w:w="949"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18.42</w:t>
            </w:r>
          </w:p>
        </w:tc>
        <w:tc>
          <w:tcPr>
            <w:tcW w:w="1366"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4,581,948.09</w:t>
            </w:r>
          </w:p>
        </w:tc>
      </w:tr>
      <w:tr w:rsidR="00E82F1D" w:rsidRPr="009B6659" w:rsidTr="00B667C4">
        <w:trPr>
          <w:trHeight w:val="368"/>
        </w:trPr>
        <w:tc>
          <w:tcPr>
            <w:tcW w:w="2943" w:type="dxa"/>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其中：</w:t>
            </w:r>
            <w:proofErr w:type="gramStart"/>
            <w:r w:rsidRPr="009B6659">
              <w:rPr>
                <w:rFonts w:ascii="Arial Narrow" w:eastAsia="仿宋_GB2312" w:hAnsi="Arial Narrow" w:hint="eastAsia"/>
              </w:rPr>
              <w:t>账</w:t>
            </w:r>
            <w:proofErr w:type="gramEnd"/>
            <w:r w:rsidRPr="009B6659">
              <w:rPr>
                <w:rFonts w:ascii="Arial Narrow" w:eastAsia="仿宋_GB2312" w:hAnsi="Arial Narrow" w:hint="eastAsia"/>
              </w:rPr>
              <w:t>龄组合</w:t>
            </w:r>
          </w:p>
        </w:tc>
        <w:tc>
          <w:tcPr>
            <w:tcW w:w="1384"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5,616,631.94</w:t>
            </w:r>
          </w:p>
        </w:tc>
        <w:tc>
          <w:tcPr>
            <w:tcW w:w="818"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99.36</w:t>
            </w:r>
          </w:p>
        </w:tc>
        <w:tc>
          <w:tcPr>
            <w:tcW w:w="1528"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1,034,683.85</w:t>
            </w:r>
          </w:p>
        </w:tc>
        <w:tc>
          <w:tcPr>
            <w:tcW w:w="949"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18.42</w:t>
            </w:r>
          </w:p>
        </w:tc>
        <w:tc>
          <w:tcPr>
            <w:tcW w:w="1366" w:type="dxa"/>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4,581,948.09</w:t>
            </w:r>
          </w:p>
        </w:tc>
      </w:tr>
      <w:tr w:rsidR="00E82F1D" w:rsidRPr="009B6659" w:rsidTr="00B667C4">
        <w:trPr>
          <w:trHeight w:val="687"/>
        </w:trPr>
        <w:tc>
          <w:tcPr>
            <w:tcW w:w="2943" w:type="dxa"/>
            <w:tcBorders>
              <w:bottom w:val="single" w:sz="4" w:space="0" w:color="auto"/>
            </w:tcBorders>
            <w:vAlign w:val="center"/>
          </w:tcPr>
          <w:p w:rsidR="00E82F1D" w:rsidRPr="009B6659" w:rsidRDefault="00E82F1D" w:rsidP="00B667C4">
            <w:pPr>
              <w:rPr>
                <w:rFonts w:ascii="Arial Narrow" w:eastAsia="仿宋_GB2312" w:hAnsi="Arial Narrow"/>
              </w:rPr>
            </w:pPr>
            <w:r w:rsidRPr="009B6659">
              <w:rPr>
                <w:rFonts w:ascii="Arial Narrow" w:eastAsia="仿宋_GB2312" w:hAnsi="Arial Narrow" w:hint="eastAsia"/>
              </w:rPr>
              <w:t>单项金额虽不重大但单项计提坏账准备的其他应收款</w:t>
            </w:r>
          </w:p>
        </w:tc>
        <w:tc>
          <w:tcPr>
            <w:tcW w:w="1384"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36,000.00</w:t>
            </w:r>
          </w:p>
        </w:tc>
        <w:tc>
          <w:tcPr>
            <w:tcW w:w="818"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0.64</w:t>
            </w:r>
          </w:p>
        </w:tc>
        <w:tc>
          <w:tcPr>
            <w:tcW w:w="1528"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36,000.00</w:t>
            </w:r>
          </w:p>
        </w:tc>
        <w:tc>
          <w:tcPr>
            <w:tcW w:w="949"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100.00</w:t>
            </w:r>
          </w:p>
        </w:tc>
        <w:tc>
          <w:tcPr>
            <w:tcW w:w="1366" w:type="dxa"/>
            <w:tcBorders>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w:t>
            </w:r>
          </w:p>
        </w:tc>
      </w:tr>
      <w:tr w:rsidR="00E82F1D" w:rsidRPr="009B6659" w:rsidTr="00B667C4">
        <w:trPr>
          <w:trHeight w:val="337"/>
        </w:trPr>
        <w:tc>
          <w:tcPr>
            <w:tcW w:w="2943" w:type="dxa"/>
            <w:tcBorders>
              <w:top w:val="single" w:sz="4" w:space="0" w:color="auto"/>
              <w:bottom w:val="single" w:sz="8" w:space="0" w:color="auto"/>
            </w:tcBorders>
            <w:vAlign w:val="center"/>
          </w:tcPr>
          <w:p w:rsidR="00E82F1D" w:rsidRPr="009B6659" w:rsidRDefault="00E82F1D" w:rsidP="00B667C4">
            <w:pPr>
              <w:widowControl/>
              <w:rPr>
                <w:rFonts w:ascii="Arial Narrow" w:eastAsia="仿宋_GB2312" w:hAnsi="Arial Narrow"/>
                <w:b/>
              </w:rPr>
            </w:pPr>
            <w:r w:rsidRPr="009B6659">
              <w:rPr>
                <w:rFonts w:ascii="Arial Narrow" w:eastAsia="仿宋_GB2312" w:hAnsi="Arial Narrow" w:cs="宋体" w:hint="eastAsia"/>
                <w:b/>
                <w:bCs/>
                <w:kern w:val="0"/>
              </w:rPr>
              <w:t>合计</w:t>
            </w:r>
          </w:p>
        </w:tc>
        <w:tc>
          <w:tcPr>
            <w:tcW w:w="1384"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5,652,631.94</w:t>
            </w:r>
          </w:p>
        </w:tc>
        <w:tc>
          <w:tcPr>
            <w:tcW w:w="818"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100.00</w:t>
            </w:r>
          </w:p>
        </w:tc>
        <w:tc>
          <w:tcPr>
            <w:tcW w:w="1528"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1,070,683.85</w:t>
            </w:r>
          </w:p>
        </w:tc>
        <w:tc>
          <w:tcPr>
            <w:tcW w:w="949"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18.94</w:t>
            </w:r>
          </w:p>
        </w:tc>
        <w:tc>
          <w:tcPr>
            <w:tcW w:w="1366"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b/>
                <w:kern w:val="0"/>
              </w:rPr>
              <w:t>4,581,948.09</w:t>
            </w:r>
          </w:p>
        </w:tc>
      </w:tr>
    </w:tbl>
    <w:p w:rsidR="00E82F1D" w:rsidRDefault="00E82F1D" w:rsidP="00F7113C">
      <w:pPr>
        <w:snapToGrid w:val="0"/>
        <w:spacing w:before="120" w:afterLines="90"/>
        <w:rPr>
          <w:rFonts w:ascii="Arial Narrow" w:eastAsia="仿宋_GB2312" w:hAnsi="Arial Narrow"/>
          <w:sz w:val="24"/>
        </w:rPr>
      </w:pPr>
    </w:p>
    <w:p w:rsidR="00E82F1D" w:rsidRDefault="00E82F1D" w:rsidP="00F7113C">
      <w:pPr>
        <w:snapToGrid w:val="0"/>
        <w:spacing w:before="120" w:afterLines="90"/>
        <w:rPr>
          <w:rFonts w:ascii="Arial Narrow" w:eastAsia="仿宋_GB2312" w:hAnsi="Arial Narrow"/>
          <w:sz w:val="24"/>
        </w:rPr>
      </w:pPr>
      <w:r>
        <w:rPr>
          <w:rFonts w:ascii="Arial Narrow" w:eastAsia="仿宋_GB2312" w:hAnsi="Arial Narrow"/>
          <w:sz w:val="24"/>
        </w:rPr>
        <w:br w:type="page"/>
      </w:r>
      <w:r>
        <w:rPr>
          <w:rFonts w:ascii="Arial Narrow" w:eastAsia="仿宋_GB2312" w:hAnsi="Arial Narrow" w:hint="eastAsia"/>
          <w:sz w:val="24"/>
        </w:rPr>
        <w:lastRenderedPageBreak/>
        <w:t>①账龄组合，</w:t>
      </w:r>
      <w:proofErr w:type="gramStart"/>
      <w:r>
        <w:rPr>
          <w:rFonts w:ascii="Arial Narrow" w:eastAsia="仿宋_GB2312" w:hAnsi="Arial Narrow" w:hint="eastAsia"/>
          <w:sz w:val="24"/>
        </w:rPr>
        <w:t>按账龄</w:t>
      </w:r>
      <w:proofErr w:type="gramEnd"/>
      <w:r>
        <w:rPr>
          <w:rFonts w:ascii="Arial Narrow" w:eastAsia="仿宋_GB2312" w:hAnsi="Arial Narrow" w:hint="eastAsia"/>
          <w:sz w:val="24"/>
        </w:rPr>
        <w:t>分析法计提坏账准备的其他应收款</w:t>
      </w:r>
    </w:p>
    <w:tbl>
      <w:tblPr>
        <w:tblW w:w="0" w:type="auto"/>
        <w:tblLayout w:type="fixed"/>
        <w:tblLook w:val="0000"/>
      </w:tblPr>
      <w:tblGrid>
        <w:gridCol w:w="1550"/>
        <w:gridCol w:w="1442"/>
        <w:gridCol w:w="850"/>
        <w:gridCol w:w="1416"/>
        <w:gridCol w:w="1376"/>
        <w:gridCol w:w="851"/>
        <w:gridCol w:w="1481"/>
      </w:tblGrid>
      <w:tr w:rsidR="00E82F1D" w:rsidRPr="009B6659" w:rsidTr="00B667C4">
        <w:trPr>
          <w:trHeight w:val="397"/>
        </w:trPr>
        <w:tc>
          <w:tcPr>
            <w:tcW w:w="1550" w:type="dxa"/>
            <w:vMerge w:val="restart"/>
            <w:tcBorders>
              <w:top w:val="single" w:sz="8" w:space="0" w:color="auto"/>
              <w:left w:val="nil"/>
              <w:bottom w:val="nil"/>
              <w:right w:val="nil"/>
            </w:tcBorders>
            <w:vAlign w:val="center"/>
          </w:tcPr>
          <w:p w:rsidR="00E82F1D" w:rsidRPr="009B6659" w:rsidRDefault="00E82F1D" w:rsidP="00B667C4">
            <w:pPr>
              <w:widowControl/>
              <w:adjustRightInd w:val="0"/>
              <w:snapToGrid w:val="0"/>
              <w:spacing w:before="120" w:after="216"/>
              <w:rPr>
                <w:rFonts w:ascii="Arial Narrow" w:eastAsia="仿宋_GB2312" w:hAnsi="Arial Narrow" w:cs="宋体"/>
                <w:b/>
                <w:kern w:val="0"/>
              </w:rPr>
            </w:pPr>
            <w:r w:rsidRPr="009B6659">
              <w:rPr>
                <w:rFonts w:ascii="Arial Narrow" w:eastAsia="仿宋_GB2312" w:hAnsi="Arial Narrow" w:cs="宋体" w:hint="eastAsia"/>
                <w:b/>
                <w:kern w:val="0"/>
              </w:rPr>
              <w:t>账龄</w:t>
            </w:r>
          </w:p>
        </w:tc>
        <w:tc>
          <w:tcPr>
            <w:tcW w:w="3708" w:type="dxa"/>
            <w:gridSpan w:val="3"/>
            <w:tcBorders>
              <w:top w:val="single" w:sz="8" w:space="0" w:color="auto"/>
              <w:left w:val="nil"/>
              <w:bottom w:val="nil"/>
              <w:right w:val="nil"/>
            </w:tcBorders>
            <w:vAlign w:val="center"/>
          </w:tcPr>
          <w:p w:rsidR="00E82F1D" w:rsidRPr="009B6659" w:rsidRDefault="00E82F1D" w:rsidP="00B667C4">
            <w:pPr>
              <w:widowControl/>
              <w:jc w:val="center"/>
              <w:rPr>
                <w:rFonts w:ascii="Arial Narrow" w:eastAsia="仿宋_GB2312" w:hAnsi="Arial Narrow"/>
                <w:b/>
                <w:kern w:val="0"/>
              </w:rPr>
            </w:pPr>
            <w:r w:rsidRPr="009B6659">
              <w:rPr>
                <w:rFonts w:ascii="Arial Narrow" w:eastAsia="仿宋_GB2312" w:hAnsi="Arial Narrow" w:hint="eastAsia"/>
                <w:b/>
                <w:kern w:val="0"/>
              </w:rPr>
              <w:t>期末数</w:t>
            </w:r>
          </w:p>
        </w:tc>
        <w:tc>
          <w:tcPr>
            <w:tcW w:w="3708" w:type="dxa"/>
            <w:gridSpan w:val="3"/>
            <w:tcBorders>
              <w:top w:val="single" w:sz="8" w:space="0" w:color="auto"/>
              <w:left w:val="nil"/>
              <w:bottom w:val="nil"/>
              <w:right w:val="nil"/>
            </w:tcBorders>
            <w:vAlign w:val="center"/>
          </w:tcPr>
          <w:p w:rsidR="00E82F1D" w:rsidRPr="009B6659" w:rsidRDefault="00E82F1D" w:rsidP="00B667C4">
            <w:pPr>
              <w:widowControl/>
              <w:jc w:val="center"/>
              <w:rPr>
                <w:rFonts w:ascii="Arial Narrow" w:eastAsia="仿宋_GB2312" w:hAnsi="Arial Narrow"/>
                <w:b/>
                <w:kern w:val="0"/>
              </w:rPr>
            </w:pPr>
            <w:r w:rsidRPr="009B6659">
              <w:rPr>
                <w:rFonts w:ascii="Arial Narrow" w:eastAsia="仿宋_GB2312" w:hAnsi="Arial Narrow" w:hint="eastAsia"/>
                <w:b/>
                <w:kern w:val="0"/>
              </w:rPr>
              <w:t>期初数</w:t>
            </w:r>
          </w:p>
        </w:tc>
      </w:tr>
      <w:tr w:rsidR="00E82F1D" w:rsidRPr="009B6659" w:rsidTr="00B667C4">
        <w:trPr>
          <w:trHeight w:val="397"/>
        </w:trPr>
        <w:tc>
          <w:tcPr>
            <w:tcW w:w="1550" w:type="dxa"/>
            <w:vMerge/>
            <w:tcBorders>
              <w:top w:val="nil"/>
              <w:left w:val="nil"/>
              <w:bottom w:val="single" w:sz="4" w:space="0" w:color="auto"/>
              <w:right w:val="nil"/>
            </w:tcBorders>
            <w:vAlign w:val="center"/>
          </w:tcPr>
          <w:p w:rsidR="00E82F1D" w:rsidRPr="009B6659" w:rsidRDefault="00E82F1D" w:rsidP="00B667C4">
            <w:pPr>
              <w:widowControl/>
              <w:adjustRightInd w:val="0"/>
              <w:snapToGrid w:val="0"/>
              <w:spacing w:before="120" w:after="216"/>
              <w:rPr>
                <w:rFonts w:ascii="Arial Narrow" w:eastAsia="仿宋_GB2312" w:hAnsi="Arial Narrow" w:cs="宋体"/>
                <w:b/>
                <w:kern w:val="0"/>
              </w:rPr>
            </w:pPr>
          </w:p>
        </w:tc>
        <w:tc>
          <w:tcPr>
            <w:tcW w:w="1442" w:type="dxa"/>
            <w:tcBorders>
              <w:top w:val="nil"/>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b/>
                <w:kern w:val="0"/>
                <w:szCs w:val="21"/>
              </w:rPr>
            </w:pPr>
            <w:r w:rsidRPr="009B6659">
              <w:rPr>
                <w:rFonts w:ascii="Arial Narrow" w:eastAsia="仿宋_GB2312" w:hAnsi="Arial Narrow" w:hint="eastAsia"/>
                <w:b/>
                <w:kern w:val="0"/>
                <w:szCs w:val="21"/>
              </w:rPr>
              <w:t>金额</w:t>
            </w:r>
          </w:p>
        </w:tc>
        <w:tc>
          <w:tcPr>
            <w:tcW w:w="850" w:type="dxa"/>
            <w:tcBorders>
              <w:top w:val="nil"/>
              <w:left w:val="nil"/>
              <w:bottom w:val="single" w:sz="4" w:space="0" w:color="auto"/>
              <w:right w:val="nil"/>
            </w:tcBorders>
            <w:vAlign w:val="center"/>
          </w:tcPr>
          <w:p w:rsidR="00E82F1D" w:rsidRPr="009B6659" w:rsidRDefault="00E82F1D" w:rsidP="00B667C4">
            <w:pPr>
              <w:widowControl/>
              <w:ind w:leftChars="-58" w:left="-122"/>
              <w:jc w:val="right"/>
              <w:rPr>
                <w:rFonts w:ascii="Arial Narrow" w:eastAsia="仿宋_GB2312" w:hAnsi="Arial Narrow"/>
                <w:b/>
                <w:kern w:val="0"/>
                <w:szCs w:val="21"/>
              </w:rPr>
            </w:pPr>
            <w:r w:rsidRPr="009B6659">
              <w:rPr>
                <w:rFonts w:ascii="Arial Narrow" w:eastAsia="仿宋_GB2312" w:hAnsi="Arial Narrow" w:hint="eastAsia"/>
                <w:b/>
                <w:kern w:val="0"/>
                <w:szCs w:val="21"/>
              </w:rPr>
              <w:t>比例</w:t>
            </w:r>
            <w:r w:rsidRPr="009B6659">
              <w:rPr>
                <w:rFonts w:ascii="Arial Narrow" w:eastAsia="仿宋_GB2312" w:hAnsi="Arial Narrow"/>
                <w:b/>
                <w:kern w:val="0"/>
                <w:szCs w:val="21"/>
              </w:rPr>
              <w:t>%</w:t>
            </w:r>
          </w:p>
        </w:tc>
        <w:tc>
          <w:tcPr>
            <w:tcW w:w="1416" w:type="dxa"/>
            <w:tcBorders>
              <w:top w:val="nil"/>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b/>
                <w:kern w:val="0"/>
                <w:szCs w:val="21"/>
              </w:rPr>
            </w:pPr>
            <w:r w:rsidRPr="009B6659">
              <w:rPr>
                <w:rFonts w:ascii="Arial Narrow" w:eastAsia="仿宋_GB2312" w:hAnsi="Arial Narrow" w:hint="eastAsia"/>
                <w:b/>
                <w:kern w:val="0"/>
                <w:szCs w:val="21"/>
              </w:rPr>
              <w:t>坏账准备</w:t>
            </w:r>
          </w:p>
        </w:tc>
        <w:tc>
          <w:tcPr>
            <w:tcW w:w="1376" w:type="dxa"/>
            <w:tcBorders>
              <w:top w:val="nil"/>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b/>
                <w:kern w:val="0"/>
                <w:szCs w:val="21"/>
              </w:rPr>
            </w:pPr>
            <w:r w:rsidRPr="009B6659">
              <w:rPr>
                <w:rFonts w:ascii="Arial Narrow" w:eastAsia="仿宋_GB2312" w:hAnsi="Arial Narrow" w:hint="eastAsia"/>
                <w:b/>
                <w:kern w:val="0"/>
                <w:szCs w:val="21"/>
              </w:rPr>
              <w:t>金额</w:t>
            </w:r>
          </w:p>
        </w:tc>
        <w:tc>
          <w:tcPr>
            <w:tcW w:w="851" w:type="dxa"/>
            <w:tcBorders>
              <w:top w:val="nil"/>
              <w:left w:val="nil"/>
              <w:bottom w:val="single" w:sz="4" w:space="0" w:color="auto"/>
              <w:right w:val="nil"/>
            </w:tcBorders>
            <w:vAlign w:val="center"/>
          </w:tcPr>
          <w:p w:rsidR="00E82F1D" w:rsidRPr="009B6659" w:rsidRDefault="00E82F1D" w:rsidP="00B667C4">
            <w:pPr>
              <w:widowControl/>
              <w:ind w:leftChars="-58" w:left="-122"/>
              <w:jc w:val="right"/>
              <w:rPr>
                <w:rFonts w:ascii="Arial Narrow" w:eastAsia="仿宋_GB2312" w:hAnsi="Arial Narrow"/>
                <w:b/>
                <w:kern w:val="0"/>
                <w:szCs w:val="21"/>
              </w:rPr>
            </w:pPr>
            <w:r w:rsidRPr="009B6659">
              <w:rPr>
                <w:rFonts w:ascii="Arial Narrow" w:eastAsia="仿宋_GB2312" w:hAnsi="Arial Narrow" w:hint="eastAsia"/>
                <w:b/>
                <w:kern w:val="0"/>
                <w:szCs w:val="21"/>
              </w:rPr>
              <w:t>比例</w:t>
            </w:r>
            <w:r w:rsidRPr="009B6659">
              <w:rPr>
                <w:rFonts w:ascii="Arial Narrow" w:eastAsia="仿宋_GB2312" w:hAnsi="Arial Narrow"/>
                <w:b/>
                <w:kern w:val="0"/>
                <w:szCs w:val="21"/>
              </w:rPr>
              <w:t>%</w:t>
            </w:r>
          </w:p>
        </w:tc>
        <w:tc>
          <w:tcPr>
            <w:tcW w:w="1481" w:type="dxa"/>
            <w:tcBorders>
              <w:top w:val="nil"/>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b/>
                <w:kern w:val="0"/>
                <w:szCs w:val="21"/>
              </w:rPr>
            </w:pPr>
            <w:r w:rsidRPr="009B6659">
              <w:rPr>
                <w:rFonts w:ascii="Arial Narrow" w:eastAsia="仿宋_GB2312" w:hAnsi="Arial Narrow" w:hint="eastAsia"/>
                <w:b/>
                <w:kern w:val="0"/>
                <w:szCs w:val="21"/>
              </w:rPr>
              <w:t>坏账准备</w:t>
            </w:r>
          </w:p>
        </w:tc>
      </w:tr>
      <w:tr w:rsidR="00E82F1D" w:rsidRPr="009B6659" w:rsidTr="00B667C4">
        <w:trPr>
          <w:trHeight w:val="397"/>
        </w:trPr>
        <w:tc>
          <w:tcPr>
            <w:tcW w:w="1550" w:type="dxa"/>
            <w:tcBorders>
              <w:top w:val="single" w:sz="4" w:space="0" w:color="auto"/>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kern w:val="0"/>
              </w:rPr>
              <w:t>1</w:t>
            </w:r>
            <w:r w:rsidRPr="009B6659">
              <w:rPr>
                <w:rFonts w:ascii="Arial Narrow" w:eastAsia="仿宋_GB2312" w:hAnsi="Arial Narrow" w:cs="宋体" w:hint="eastAsia"/>
                <w:kern w:val="0"/>
              </w:rPr>
              <w:t>年以内</w:t>
            </w:r>
          </w:p>
        </w:tc>
        <w:tc>
          <w:tcPr>
            <w:tcW w:w="1442" w:type="dxa"/>
            <w:tcBorders>
              <w:top w:val="single" w:sz="4" w:space="0" w:color="auto"/>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4,255,686.24</w:t>
            </w:r>
          </w:p>
        </w:tc>
        <w:tc>
          <w:tcPr>
            <w:tcW w:w="850" w:type="dxa"/>
            <w:tcBorders>
              <w:top w:val="single" w:sz="4" w:space="0" w:color="auto"/>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60.64</w:t>
            </w:r>
          </w:p>
        </w:tc>
        <w:tc>
          <w:tcPr>
            <w:tcW w:w="1416" w:type="dxa"/>
            <w:tcBorders>
              <w:top w:val="single" w:sz="4" w:space="0" w:color="auto"/>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212,784.29</w:t>
            </w:r>
          </w:p>
        </w:tc>
        <w:tc>
          <w:tcPr>
            <w:tcW w:w="1376" w:type="dxa"/>
            <w:tcBorders>
              <w:top w:val="single" w:sz="4" w:space="0" w:color="auto"/>
              <w:left w:val="nil"/>
              <w:bottom w:val="nil"/>
              <w:right w:val="nil"/>
            </w:tcBorders>
            <w:vAlign w:val="center"/>
          </w:tcPr>
          <w:p w:rsidR="00E82F1D" w:rsidRPr="009B6659" w:rsidRDefault="00E82F1D" w:rsidP="00B667C4">
            <w:pPr>
              <w:widowControl/>
              <w:jc w:val="right"/>
              <w:rPr>
                <w:rFonts w:ascii="Arial Narrow" w:eastAsia="仿宋_GB2312" w:hAnsi="Arial Narrow" w:cs="Arial Narrow"/>
                <w:kern w:val="0"/>
                <w:szCs w:val="21"/>
              </w:rPr>
            </w:pPr>
            <w:r w:rsidRPr="009B6659">
              <w:rPr>
                <w:rFonts w:ascii="Arial Narrow" w:eastAsia="仿宋_GB2312" w:hAnsi="Arial Narrow" w:cs="Arial Narrow"/>
                <w:kern w:val="0"/>
                <w:szCs w:val="21"/>
              </w:rPr>
              <w:t>3,512,069.38</w:t>
            </w:r>
          </w:p>
        </w:tc>
        <w:tc>
          <w:tcPr>
            <w:tcW w:w="851" w:type="dxa"/>
            <w:tcBorders>
              <w:top w:val="single" w:sz="4" w:space="0" w:color="auto"/>
              <w:left w:val="nil"/>
              <w:bottom w:val="nil"/>
              <w:right w:val="nil"/>
            </w:tcBorders>
            <w:vAlign w:val="center"/>
          </w:tcPr>
          <w:p w:rsidR="00E82F1D" w:rsidRPr="009B6659" w:rsidRDefault="00E82F1D" w:rsidP="00B667C4">
            <w:pPr>
              <w:widowControl/>
              <w:jc w:val="right"/>
              <w:rPr>
                <w:rFonts w:ascii="Arial Narrow" w:eastAsia="仿宋_GB2312" w:hAnsi="Arial Narrow" w:cs="Arial Narrow"/>
                <w:kern w:val="0"/>
                <w:szCs w:val="21"/>
              </w:rPr>
            </w:pPr>
            <w:r w:rsidRPr="009B6659">
              <w:rPr>
                <w:rFonts w:ascii="Arial Narrow" w:eastAsia="仿宋_GB2312" w:hAnsi="Arial Narrow" w:cs="Arial Narrow"/>
                <w:kern w:val="0"/>
                <w:szCs w:val="21"/>
              </w:rPr>
              <w:t>62.53</w:t>
            </w:r>
          </w:p>
        </w:tc>
        <w:tc>
          <w:tcPr>
            <w:tcW w:w="1481" w:type="dxa"/>
            <w:tcBorders>
              <w:top w:val="single" w:sz="4" w:space="0" w:color="auto"/>
              <w:left w:val="nil"/>
              <w:bottom w:val="nil"/>
              <w:right w:val="nil"/>
            </w:tcBorders>
            <w:vAlign w:val="center"/>
          </w:tcPr>
          <w:p w:rsidR="00E82F1D" w:rsidRPr="009B6659" w:rsidRDefault="00E82F1D" w:rsidP="00B667C4">
            <w:pPr>
              <w:jc w:val="right"/>
              <w:rPr>
                <w:rFonts w:ascii="Arial Narrow" w:eastAsia="仿宋_GB2312" w:hAnsi="Arial Narrow" w:cs="宋体"/>
                <w:szCs w:val="21"/>
              </w:rPr>
            </w:pPr>
            <w:r w:rsidRPr="009B6659">
              <w:rPr>
                <w:rFonts w:ascii="Arial Narrow" w:eastAsia="仿宋_GB2312" w:hAnsi="Arial Narrow"/>
                <w:szCs w:val="21"/>
              </w:rPr>
              <w:t>175,603.47</w:t>
            </w:r>
          </w:p>
        </w:tc>
      </w:tr>
      <w:tr w:rsidR="00E82F1D" w:rsidRPr="009B6659" w:rsidTr="00B667C4">
        <w:trPr>
          <w:trHeight w:val="397"/>
        </w:trPr>
        <w:tc>
          <w:tcPr>
            <w:tcW w:w="1550"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kern w:val="0"/>
              </w:rPr>
              <w:t>1</w:t>
            </w:r>
            <w:r w:rsidRPr="009B6659">
              <w:rPr>
                <w:rFonts w:ascii="Arial Narrow" w:eastAsia="仿宋_GB2312" w:hAnsi="Arial Narrow" w:cs="宋体" w:hint="eastAsia"/>
                <w:kern w:val="0"/>
              </w:rPr>
              <w:t>至</w:t>
            </w:r>
            <w:r w:rsidRPr="009B6659">
              <w:rPr>
                <w:rFonts w:ascii="Arial Narrow" w:eastAsia="仿宋_GB2312" w:hAnsi="Arial Narrow" w:cs="宋体"/>
                <w:kern w:val="0"/>
              </w:rPr>
              <w:t>2</w:t>
            </w:r>
            <w:r w:rsidRPr="009B6659">
              <w:rPr>
                <w:rFonts w:ascii="Arial Narrow" w:eastAsia="仿宋_GB2312" w:hAnsi="Arial Narrow" w:cs="宋体" w:hint="eastAsia"/>
                <w:kern w:val="0"/>
              </w:rPr>
              <w:t>年</w:t>
            </w:r>
          </w:p>
        </w:tc>
        <w:tc>
          <w:tcPr>
            <w:tcW w:w="1442"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910,797.48</w:t>
            </w:r>
          </w:p>
        </w:tc>
        <w:tc>
          <w:tcPr>
            <w:tcW w:w="85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12.98</w:t>
            </w:r>
          </w:p>
        </w:tc>
        <w:tc>
          <w:tcPr>
            <w:tcW w:w="1416"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91,079.75</w:t>
            </w:r>
          </w:p>
        </w:tc>
        <w:tc>
          <w:tcPr>
            <w:tcW w:w="1376"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Arial Narrow"/>
                <w:kern w:val="0"/>
                <w:szCs w:val="21"/>
              </w:rPr>
            </w:pPr>
            <w:r w:rsidRPr="009B6659">
              <w:rPr>
                <w:rFonts w:ascii="Arial Narrow" w:eastAsia="仿宋_GB2312" w:hAnsi="Arial Narrow" w:cs="Arial Narrow"/>
                <w:kern w:val="0"/>
                <w:szCs w:val="21"/>
              </w:rPr>
              <w:t>871,977.26</w:t>
            </w:r>
          </w:p>
        </w:tc>
        <w:tc>
          <w:tcPr>
            <w:tcW w:w="851"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Arial Narrow"/>
                <w:kern w:val="0"/>
                <w:szCs w:val="21"/>
              </w:rPr>
            </w:pPr>
            <w:r w:rsidRPr="009B6659">
              <w:rPr>
                <w:rFonts w:ascii="Arial Narrow" w:eastAsia="仿宋_GB2312" w:hAnsi="Arial Narrow" w:cs="Arial Narrow"/>
                <w:kern w:val="0"/>
                <w:szCs w:val="21"/>
              </w:rPr>
              <w:t>15.52</w:t>
            </w:r>
          </w:p>
        </w:tc>
        <w:tc>
          <w:tcPr>
            <w:tcW w:w="1481" w:type="dxa"/>
            <w:tcBorders>
              <w:top w:val="nil"/>
              <w:left w:val="nil"/>
              <w:bottom w:val="nil"/>
              <w:right w:val="nil"/>
            </w:tcBorders>
            <w:vAlign w:val="center"/>
          </w:tcPr>
          <w:p w:rsidR="00E82F1D" w:rsidRPr="009B6659" w:rsidRDefault="00E82F1D" w:rsidP="00B667C4">
            <w:pPr>
              <w:jc w:val="right"/>
              <w:rPr>
                <w:rFonts w:ascii="Arial Narrow" w:eastAsia="仿宋_GB2312" w:hAnsi="Arial Narrow" w:cs="宋体"/>
                <w:szCs w:val="21"/>
              </w:rPr>
            </w:pPr>
            <w:r w:rsidRPr="009B6659">
              <w:rPr>
                <w:rFonts w:ascii="Arial Narrow" w:eastAsia="仿宋_GB2312" w:hAnsi="Arial Narrow"/>
                <w:szCs w:val="21"/>
              </w:rPr>
              <w:t>87,197.73</w:t>
            </w:r>
          </w:p>
        </w:tc>
      </w:tr>
      <w:tr w:rsidR="00E82F1D" w:rsidRPr="009B6659" w:rsidTr="00B667C4">
        <w:trPr>
          <w:trHeight w:val="397"/>
        </w:trPr>
        <w:tc>
          <w:tcPr>
            <w:tcW w:w="1550"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kern w:val="0"/>
              </w:rPr>
              <w:t>2</w:t>
            </w:r>
            <w:r w:rsidRPr="009B6659">
              <w:rPr>
                <w:rFonts w:ascii="Arial Narrow" w:eastAsia="仿宋_GB2312" w:hAnsi="Arial Narrow" w:cs="宋体" w:hint="eastAsia"/>
                <w:kern w:val="0"/>
              </w:rPr>
              <w:t>至</w:t>
            </w:r>
            <w:r w:rsidRPr="009B6659">
              <w:rPr>
                <w:rFonts w:ascii="Arial Narrow" w:eastAsia="仿宋_GB2312" w:hAnsi="Arial Narrow" w:cs="宋体"/>
                <w:kern w:val="0"/>
              </w:rPr>
              <w:t>3</w:t>
            </w:r>
            <w:r w:rsidRPr="009B6659">
              <w:rPr>
                <w:rFonts w:ascii="Arial Narrow" w:eastAsia="仿宋_GB2312" w:hAnsi="Arial Narrow" w:cs="宋体" w:hint="eastAsia"/>
                <w:kern w:val="0"/>
              </w:rPr>
              <w:t>年</w:t>
            </w:r>
          </w:p>
        </w:tc>
        <w:tc>
          <w:tcPr>
            <w:tcW w:w="1442"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619,475.04</w:t>
            </w:r>
          </w:p>
        </w:tc>
        <w:tc>
          <w:tcPr>
            <w:tcW w:w="85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8.83</w:t>
            </w:r>
          </w:p>
        </w:tc>
        <w:tc>
          <w:tcPr>
            <w:tcW w:w="1416"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123,895.01</w:t>
            </w:r>
          </w:p>
        </w:tc>
        <w:tc>
          <w:tcPr>
            <w:tcW w:w="1376"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Arial Narrow"/>
                <w:kern w:val="0"/>
                <w:szCs w:val="21"/>
              </w:rPr>
            </w:pPr>
            <w:r w:rsidRPr="009B6659">
              <w:rPr>
                <w:rFonts w:ascii="Arial Narrow" w:eastAsia="仿宋_GB2312" w:hAnsi="Arial Narrow" w:cs="Arial Narrow"/>
                <w:kern w:val="0"/>
                <w:szCs w:val="21"/>
              </w:rPr>
              <w:t>67,327.48</w:t>
            </w:r>
          </w:p>
        </w:tc>
        <w:tc>
          <w:tcPr>
            <w:tcW w:w="851"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Arial Narrow"/>
                <w:kern w:val="0"/>
                <w:szCs w:val="21"/>
              </w:rPr>
            </w:pPr>
            <w:r w:rsidRPr="009B6659">
              <w:rPr>
                <w:rFonts w:ascii="Arial Narrow" w:eastAsia="仿宋_GB2312" w:hAnsi="Arial Narrow" w:cs="Arial Narrow"/>
                <w:kern w:val="0"/>
                <w:szCs w:val="21"/>
              </w:rPr>
              <w:t>1.20</w:t>
            </w:r>
          </w:p>
        </w:tc>
        <w:tc>
          <w:tcPr>
            <w:tcW w:w="1481" w:type="dxa"/>
            <w:tcBorders>
              <w:top w:val="nil"/>
              <w:left w:val="nil"/>
              <w:bottom w:val="nil"/>
              <w:right w:val="nil"/>
            </w:tcBorders>
            <w:vAlign w:val="center"/>
          </w:tcPr>
          <w:p w:rsidR="00E82F1D" w:rsidRPr="009B6659" w:rsidRDefault="00E82F1D" w:rsidP="00B667C4">
            <w:pPr>
              <w:jc w:val="right"/>
              <w:rPr>
                <w:rFonts w:ascii="Arial Narrow" w:eastAsia="仿宋_GB2312" w:hAnsi="Arial Narrow" w:cs="宋体"/>
                <w:szCs w:val="21"/>
              </w:rPr>
            </w:pPr>
            <w:r w:rsidRPr="009B6659">
              <w:rPr>
                <w:rFonts w:ascii="Arial Narrow" w:eastAsia="仿宋_GB2312" w:hAnsi="Arial Narrow"/>
                <w:szCs w:val="21"/>
              </w:rPr>
              <w:t>13,465.50</w:t>
            </w:r>
          </w:p>
        </w:tc>
      </w:tr>
      <w:tr w:rsidR="00E82F1D" w:rsidRPr="009B6659" w:rsidTr="00B667C4">
        <w:trPr>
          <w:trHeight w:val="397"/>
        </w:trPr>
        <w:tc>
          <w:tcPr>
            <w:tcW w:w="1550"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kern w:val="0"/>
              </w:rPr>
              <w:t>3</w:t>
            </w:r>
            <w:r w:rsidRPr="009B6659">
              <w:rPr>
                <w:rFonts w:ascii="Arial Narrow" w:eastAsia="仿宋_GB2312" w:hAnsi="Arial Narrow" w:cs="宋体" w:hint="eastAsia"/>
                <w:kern w:val="0"/>
              </w:rPr>
              <w:t>至</w:t>
            </w:r>
            <w:r w:rsidRPr="009B6659">
              <w:rPr>
                <w:rFonts w:ascii="Arial Narrow" w:eastAsia="仿宋_GB2312" w:hAnsi="Arial Narrow" w:cs="宋体"/>
                <w:kern w:val="0"/>
              </w:rPr>
              <w:t>4</w:t>
            </w:r>
            <w:r w:rsidRPr="009B6659">
              <w:rPr>
                <w:rFonts w:ascii="Arial Narrow" w:eastAsia="仿宋_GB2312" w:hAnsi="Arial Narrow" w:cs="宋体" w:hint="eastAsia"/>
                <w:kern w:val="0"/>
              </w:rPr>
              <w:t>年</w:t>
            </w:r>
          </w:p>
        </w:tc>
        <w:tc>
          <w:tcPr>
            <w:tcW w:w="1442"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66,167.48</w:t>
            </w:r>
          </w:p>
        </w:tc>
        <w:tc>
          <w:tcPr>
            <w:tcW w:w="85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0.94</w:t>
            </w:r>
          </w:p>
        </w:tc>
        <w:tc>
          <w:tcPr>
            <w:tcW w:w="1416"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33,083.74</w:t>
            </w:r>
          </w:p>
        </w:tc>
        <w:tc>
          <w:tcPr>
            <w:tcW w:w="1376"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Arial Narrow"/>
                <w:kern w:val="0"/>
                <w:szCs w:val="21"/>
              </w:rPr>
            </w:pPr>
            <w:r w:rsidRPr="009B6659">
              <w:rPr>
                <w:rFonts w:ascii="Arial Narrow" w:eastAsia="仿宋_GB2312" w:hAnsi="Arial Narrow" w:cs="Arial Narrow"/>
                <w:kern w:val="0"/>
                <w:szCs w:val="21"/>
              </w:rPr>
              <w:t>612,157.02</w:t>
            </w:r>
          </w:p>
        </w:tc>
        <w:tc>
          <w:tcPr>
            <w:tcW w:w="851"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Arial Narrow"/>
                <w:kern w:val="0"/>
                <w:szCs w:val="21"/>
              </w:rPr>
            </w:pPr>
            <w:r w:rsidRPr="009B6659">
              <w:rPr>
                <w:rFonts w:ascii="Arial Narrow" w:eastAsia="仿宋_GB2312" w:hAnsi="Arial Narrow" w:cs="Arial Narrow"/>
                <w:kern w:val="0"/>
                <w:szCs w:val="21"/>
              </w:rPr>
              <w:t>10.90</w:t>
            </w:r>
          </w:p>
        </w:tc>
        <w:tc>
          <w:tcPr>
            <w:tcW w:w="1481" w:type="dxa"/>
            <w:tcBorders>
              <w:top w:val="nil"/>
              <w:left w:val="nil"/>
              <w:bottom w:val="nil"/>
              <w:right w:val="nil"/>
            </w:tcBorders>
            <w:vAlign w:val="center"/>
          </w:tcPr>
          <w:p w:rsidR="00E82F1D" w:rsidRPr="009B6659" w:rsidRDefault="00E82F1D" w:rsidP="00B667C4">
            <w:pPr>
              <w:jc w:val="right"/>
              <w:rPr>
                <w:rFonts w:ascii="Arial Narrow" w:eastAsia="仿宋_GB2312" w:hAnsi="Arial Narrow" w:cs="宋体"/>
                <w:szCs w:val="21"/>
              </w:rPr>
            </w:pPr>
            <w:r w:rsidRPr="009B6659">
              <w:rPr>
                <w:rFonts w:ascii="Arial Narrow" w:eastAsia="仿宋_GB2312" w:hAnsi="Arial Narrow"/>
                <w:szCs w:val="21"/>
              </w:rPr>
              <w:t>306,078.51</w:t>
            </w:r>
          </w:p>
        </w:tc>
      </w:tr>
      <w:tr w:rsidR="00E82F1D" w:rsidRPr="009B6659" w:rsidTr="00B667C4">
        <w:trPr>
          <w:trHeight w:val="397"/>
        </w:trPr>
        <w:tc>
          <w:tcPr>
            <w:tcW w:w="1550" w:type="dxa"/>
            <w:tcBorders>
              <w:top w:val="nil"/>
              <w:left w:val="nil"/>
              <w:bottom w:val="nil"/>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kern w:val="0"/>
              </w:rPr>
              <w:t>4</w:t>
            </w:r>
            <w:r w:rsidRPr="009B6659">
              <w:rPr>
                <w:rFonts w:ascii="Arial Narrow" w:eastAsia="仿宋_GB2312" w:hAnsi="Arial Narrow" w:cs="宋体" w:hint="eastAsia"/>
                <w:kern w:val="0"/>
              </w:rPr>
              <w:t>至</w:t>
            </w:r>
            <w:r w:rsidRPr="009B6659">
              <w:rPr>
                <w:rFonts w:ascii="Arial Narrow" w:eastAsia="仿宋_GB2312" w:hAnsi="Arial Narrow" w:cs="宋体"/>
                <w:kern w:val="0"/>
              </w:rPr>
              <w:t>5</w:t>
            </w:r>
            <w:r w:rsidRPr="009B6659">
              <w:rPr>
                <w:rFonts w:ascii="Arial Narrow" w:eastAsia="仿宋_GB2312" w:hAnsi="Arial Narrow" w:cs="宋体" w:hint="eastAsia"/>
                <w:kern w:val="0"/>
              </w:rPr>
              <w:t>年</w:t>
            </w:r>
          </w:p>
        </w:tc>
        <w:tc>
          <w:tcPr>
            <w:tcW w:w="1442"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612,207.02</w:t>
            </w:r>
          </w:p>
        </w:tc>
        <w:tc>
          <w:tcPr>
            <w:tcW w:w="850"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8.72</w:t>
            </w:r>
          </w:p>
        </w:tc>
        <w:tc>
          <w:tcPr>
            <w:tcW w:w="1416" w:type="dxa"/>
            <w:tcBorders>
              <w:top w:val="nil"/>
              <w:left w:val="nil"/>
              <w:bottom w:val="nil"/>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489,765.62</w:t>
            </w:r>
          </w:p>
        </w:tc>
        <w:tc>
          <w:tcPr>
            <w:tcW w:w="1376"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Arial Narrow"/>
                <w:kern w:val="0"/>
                <w:szCs w:val="21"/>
              </w:rPr>
            </w:pPr>
            <w:r w:rsidRPr="009B6659">
              <w:rPr>
                <w:rFonts w:ascii="Arial Narrow" w:eastAsia="仿宋_GB2312" w:hAnsi="Arial Narrow" w:cs="Arial Narrow"/>
                <w:kern w:val="0"/>
                <w:szCs w:val="21"/>
              </w:rPr>
              <w:t>503,810.80</w:t>
            </w:r>
          </w:p>
        </w:tc>
        <w:tc>
          <w:tcPr>
            <w:tcW w:w="851" w:type="dxa"/>
            <w:tcBorders>
              <w:top w:val="nil"/>
              <w:left w:val="nil"/>
              <w:bottom w:val="nil"/>
              <w:right w:val="nil"/>
            </w:tcBorders>
            <w:vAlign w:val="center"/>
          </w:tcPr>
          <w:p w:rsidR="00E82F1D" w:rsidRPr="009B6659" w:rsidRDefault="00E82F1D" w:rsidP="00B667C4">
            <w:pPr>
              <w:widowControl/>
              <w:jc w:val="right"/>
              <w:rPr>
                <w:rFonts w:ascii="Arial Narrow" w:eastAsia="仿宋_GB2312" w:hAnsi="Arial Narrow" w:cs="Arial Narrow"/>
                <w:kern w:val="0"/>
                <w:szCs w:val="21"/>
              </w:rPr>
            </w:pPr>
            <w:r w:rsidRPr="009B6659">
              <w:rPr>
                <w:rFonts w:ascii="Arial Narrow" w:eastAsia="仿宋_GB2312" w:hAnsi="Arial Narrow" w:cs="Arial Narrow"/>
                <w:kern w:val="0"/>
                <w:szCs w:val="21"/>
              </w:rPr>
              <w:t>8.97</w:t>
            </w:r>
          </w:p>
        </w:tc>
        <w:tc>
          <w:tcPr>
            <w:tcW w:w="1481" w:type="dxa"/>
            <w:tcBorders>
              <w:top w:val="nil"/>
              <w:left w:val="nil"/>
              <w:bottom w:val="nil"/>
              <w:right w:val="nil"/>
            </w:tcBorders>
            <w:vAlign w:val="center"/>
          </w:tcPr>
          <w:p w:rsidR="00E82F1D" w:rsidRPr="009B6659" w:rsidRDefault="00E82F1D" w:rsidP="00B667C4">
            <w:pPr>
              <w:jc w:val="right"/>
              <w:rPr>
                <w:rFonts w:ascii="Arial Narrow" w:eastAsia="仿宋_GB2312" w:hAnsi="Arial Narrow" w:cs="宋体"/>
                <w:szCs w:val="21"/>
              </w:rPr>
            </w:pPr>
            <w:r w:rsidRPr="009B6659">
              <w:rPr>
                <w:rFonts w:ascii="Arial Narrow" w:eastAsia="仿宋_GB2312" w:hAnsi="Arial Narrow"/>
                <w:szCs w:val="21"/>
              </w:rPr>
              <w:t>403,048.64</w:t>
            </w:r>
          </w:p>
        </w:tc>
      </w:tr>
      <w:tr w:rsidR="00E82F1D" w:rsidRPr="009B6659" w:rsidTr="00B667C4">
        <w:trPr>
          <w:trHeight w:val="397"/>
        </w:trPr>
        <w:tc>
          <w:tcPr>
            <w:tcW w:w="1550" w:type="dxa"/>
            <w:tcBorders>
              <w:top w:val="nil"/>
              <w:left w:val="nil"/>
              <w:bottom w:val="single" w:sz="4" w:space="0" w:color="auto"/>
              <w:right w:val="nil"/>
            </w:tcBorders>
            <w:vAlign w:val="center"/>
          </w:tcPr>
          <w:p w:rsidR="00E82F1D" w:rsidRPr="009B6659" w:rsidRDefault="00E82F1D" w:rsidP="00B667C4">
            <w:pPr>
              <w:widowControl/>
              <w:jc w:val="left"/>
              <w:rPr>
                <w:rFonts w:ascii="Arial Narrow" w:eastAsia="仿宋_GB2312" w:hAnsi="Arial Narrow" w:cs="宋体"/>
                <w:kern w:val="0"/>
              </w:rPr>
            </w:pPr>
            <w:r w:rsidRPr="009B6659">
              <w:rPr>
                <w:rFonts w:ascii="Arial Narrow" w:eastAsia="仿宋_GB2312" w:hAnsi="Arial Narrow" w:cs="宋体"/>
                <w:kern w:val="0"/>
              </w:rPr>
              <w:t>5</w:t>
            </w:r>
            <w:r w:rsidRPr="009B6659">
              <w:rPr>
                <w:rFonts w:ascii="Arial Narrow" w:eastAsia="仿宋_GB2312" w:hAnsi="Arial Narrow" w:cs="宋体" w:hint="eastAsia"/>
                <w:kern w:val="0"/>
              </w:rPr>
              <w:t>年以上</w:t>
            </w:r>
          </w:p>
        </w:tc>
        <w:tc>
          <w:tcPr>
            <w:tcW w:w="1442" w:type="dxa"/>
            <w:tcBorders>
              <w:top w:val="nil"/>
              <w:left w:val="nil"/>
              <w:bottom w:val="single" w:sz="4" w:space="0" w:color="auto"/>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553,050.80</w:t>
            </w:r>
          </w:p>
        </w:tc>
        <w:tc>
          <w:tcPr>
            <w:tcW w:w="850" w:type="dxa"/>
            <w:tcBorders>
              <w:top w:val="nil"/>
              <w:left w:val="nil"/>
              <w:bottom w:val="single" w:sz="4" w:space="0" w:color="auto"/>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7.8</w:t>
            </w:r>
            <w:r w:rsidRPr="009B6659">
              <w:rPr>
                <w:rFonts w:ascii="Arial Narrow" w:hAnsi="Arial Narrow" w:hint="eastAsia"/>
              </w:rPr>
              <w:t>9</w:t>
            </w:r>
          </w:p>
        </w:tc>
        <w:tc>
          <w:tcPr>
            <w:tcW w:w="1416" w:type="dxa"/>
            <w:tcBorders>
              <w:top w:val="nil"/>
              <w:left w:val="nil"/>
              <w:bottom w:val="single" w:sz="4" w:space="0" w:color="auto"/>
              <w:right w:val="nil"/>
            </w:tcBorders>
            <w:vAlign w:val="center"/>
          </w:tcPr>
          <w:p w:rsidR="00E82F1D" w:rsidRPr="009B6659" w:rsidRDefault="00E82F1D" w:rsidP="00B667C4">
            <w:pPr>
              <w:jc w:val="right"/>
              <w:rPr>
                <w:rFonts w:ascii="Arial Narrow" w:hAnsi="Arial Narrow" w:cs="宋体"/>
              </w:rPr>
            </w:pPr>
            <w:r w:rsidRPr="009B6659">
              <w:rPr>
                <w:rFonts w:ascii="Arial Narrow" w:hAnsi="Arial Narrow"/>
              </w:rPr>
              <w:t>553,050.80</w:t>
            </w:r>
          </w:p>
        </w:tc>
        <w:tc>
          <w:tcPr>
            <w:tcW w:w="1376" w:type="dxa"/>
            <w:tcBorders>
              <w:top w:val="nil"/>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cs="Arial Narrow"/>
                <w:kern w:val="0"/>
                <w:szCs w:val="21"/>
              </w:rPr>
            </w:pPr>
            <w:r w:rsidRPr="009B6659">
              <w:rPr>
                <w:rFonts w:ascii="Arial Narrow" w:eastAsia="仿宋_GB2312" w:hAnsi="Arial Narrow" w:cs="Arial Narrow"/>
                <w:kern w:val="0"/>
                <w:szCs w:val="21"/>
              </w:rPr>
              <w:t>49,290.00</w:t>
            </w:r>
          </w:p>
        </w:tc>
        <w:tc>
          <w:tcPr>
            <w:tcW w:w="851" w:type="dxa"/>
            <w:tcBorders>
              <w:top w:val="nil"/>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cs="Arial Narrow"/>
                <w:kern w:val="0"/>
                <w:szCs w:val="21"/>
              </w:rPr>
            </w:pPr>
            <w:r w:rsidRPr="009B6659">
              <w:rPr>
                <w:rFonts w:ascii="Arial Narrow" w:eastAsia="仿宋_GB2312" w:hAnsi="Arial Narrow" w:cs="Arial Narrow"/>
                <w:kern w:val="0"/>
                <w:szCs w:val="21"/>
              </w:rPr>
              <w:t>0.88</w:t>
            </w:r>
          </w:p>
        </w:tc>
        <w:tc>
          <w:tcPr>
            <w:tcW w:w="1481" w:type="dxa"/>
            <w:tcBorders>
              <w:top w:val="nil"/>
              <w:left w:val="nil"/>
              <w:bottom w:val="single" w:sz="4" w:space="0" w:color="auto"/>
              <w:right w:val="nil"/>
            </w:tcBorders>
            <w:vAlign w:val="center"/>
          </w:tcPr>
          <w:p w:rsidR="00E82F1D" w:rsidRPr="009B6659" w:rsidRDefault="00E82F1D" w:rsidP="00B667C4">
            <w:pPr>
              <w:jc w:val="right"/>
              <w:rPr>
                <w:rFonts w:ascii="Arial Narrow" w:eastAsia="仿宋_GB2312" w:hAnsi="Arial Narrow" w:cs="宋体"/>
                <w:szCs w:val="21"/>
              </w:rPr>
            </w:pPr>
            <w:r w:rsidRPr="009B6659">
              <w:rPr>
                <w:rFonts w:ascii="Arial Narrow" w:eastAsia="仿宋_GB2312" w:hAnsi="Arial Narrow"/>
                <w:szCs w:val="21"/>
              </w:rPr>
              <w:t>49,290.00</w:t>
            </w:r>
          </w:p>
        </w:tc>
      </w:tr>
      <w:tr w:rsidR="00E82F1D" w:rsidRPr="009B6659" w:rsidTr="00B667C4">
        <w:trPr>
          <w:trHeight w:val="397"/>
        </w:trPr>
        <w:tc>
          <w:tcPr>
            <w:tcW w:w="1550" w:type="dxa"/>
            <w:tcBorders>
              <w:top w:val="single" w:sz="4" w:space="0" w:color="auto"/>
              <w:left w:val="nil"/>
              <w:bottom w:val="single" w:sz="8" w:space="0" w:color="auto"/>
              <w:right w:val="nil"/>
            </w:tcBorders>
            <w:vAlign w:val="center"/>
          </w:tcPr>
          <w:p w:rsidR="00E82F1D" w:rsidRPr="009B6659" w:rsidRDefault="00E82F1D" w:rsidP="00B667C4">
            <w:pPr>
              <w:widowControl/>
              <w:rPr>
                <w:rFonts w:ascii="Arial Narrow" w:eastAsia="仿宋_GB2312" w:hAnsi="Arial Narrow" w:cs="宋体"/>
                <w:b/>
                <w:kern w:val="0"/>
              </w:rPr>
            </w:pPr>
            <w:r w:rsidRPr="009B6659">
              <w:rPr>
                <w:rFonts w:ascii="Arial Narrow" w:eastAsia="仿宋_GB2312" w:hAnsi="Arial Narrow" w:cs="宋体" w:hint="eastAsia"/>
                <w:b/>
                <w:bCs/>
                <w:kern w:val="0"/>
              </w:rPr>
              <w:t>合计</w:t>
            </w:r>
          </w:p>
        </w:tc>
        <w:tc>
          <w:tcPr>
            <w:tcW w:w="1442" w:type="dxa"/>
            <w:tcBorders>
              <w:top w:val="single" w:sz="4" w:space="0" w:color="auto"/>
              <w:left w:val="nil"/>
              <w:bottom w:val="single" w:sz="8" w:space="0" w:color="auto"/>
              <w:right w:val="nil"/>
            </w:tcBorders>
            <w:vAlign w:val="center"/>
          </w:tcPr>
          <w:p w:rsidR="00E82F1D" w:rsidRPr="009B6659" w:rsidRDefault="00E82F1D" w:rsidP="00B667C4">
            <w:pPr>
              <w:widowControl/>
              <w:jc w:val="right"/>
              <w:rPr>
                <w:rFonts w:ascii="Arial Narrow" w:eastAsia="仿宋_GB2312" w:hAnsi="Arial Narrow" w:cs="Arial Narrow"/>
                <w:b/>
                <w:kern w:val="0"/>
                <w:szCs w:val="21"/>
              </w:rPr>
            </w:pPr>
            <w:r w:rsidRPr="009B6659">
              <w:rPr>
                <w:rFonts w:ascii="Arial Narrow" w:eastAsia="仿宋_GB2312" w:hAnsi="Arial Narrow" w:cs="Arial Narrow"/>
                <w:b/>
                <w:kern w:val="0"/>
                <w:szCs w:val="21"/>
              </w:rPr>
              <w:t>7,017,384.06</w:t>
            </w:r>
          </w:p>
        </w:tc>
        <w:tc>
          <w:tcPr>
            <w:tcW w:w="850" w:type="dxa"/>
            <w:tcBorders>
              <w:top w:val="single" w:sz="4" w:space="0" w:color="auto"/>
              <w:left w:val="nil"/>
              <w:bottom w:val="single" w:sz="8" w:space="0" w:color="auto"/>
              <w:right w:val="nil"/>
            </w:tcBorders>
            <w:vAlign w:val="center"/>
          </w:tcPr>
          <w:p w:rsidR="00E82F1D" w:rsidRPr="009B6659" w:rsidRDefault="00E82F1D" w:rsidP="00B667C4">
            <w:pPr>
              <w:widowControl/>
              <w:jc w:val="right"/>
              <w:rPr>
                <w:rFonts w:ascii="Arial Narrow" w:eastAsia="仿宋_GB2312" w:hAnsi="Arial Narrow" w:cs="Arial Narrow"/>
                <w:b/>
                <w:kern w:val="0"/>
              </w:rPr>
            </w:pPr>
            <w:r w:rsidRPr="009B6659">
              <w:rPr>
                <w:rFonts w:ascii="Arial Narrow" w:eastAsia="仿宋_GB2312" w:hAnsi="Arial Narrow" w:cs="Arial Narrow"/>
                <w:b/>
                <w:kern w:val="0"/>
              </w:rPr>
              <w:t>100.00</w:t>
            </w:r>
          </w:p>
        </w:tc>
        <w:tc>
          <w:tcPr>
            <w:tcW w:w="1416"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hAnsi="Arial Narrow" w:cs="宋体"/>
                <w:b/>
                <w:bCs/>
              </w:rPr>
            </w:pPr>
            <w:r w:rsidRPr="009B6659">
              <w:rPr>
                <w:rFonts w:ascii="Arial Narrow" w:hAnsi="Arial Narrow"/>
                <w:b/>
                <w:bCs/>
              </w:rPr>
              <w:t>1,503,659.21</w:t>
            </w:r>
          </w:p>
        </w:tc>
        <w:tc>
          <w:tcPr>
            <w:tcW w:w="1376" w:type="dxa"/>
            <w:tcBorders>
              <w:top w:val="single" w:sz="4" w:space="0" w:color="auto"/>
              <w:left w:val="nil"/>
              <w:bottom w:val="single" w:sz="8" w:space="0" w:color="auto"/>
              <w:right w:val="nil"/>
            </w:tcBorders>
            <w:vAlign w:val="center"/>
          </w:tcPr>
          <w:p w:rsidR="00E82F1D" w:rsidRPr="009B6659" w:rsidRDefault="00E82F1D" w:rsidP="00B667C4">
            <w:pPr>
              <w:widowControl/>
              <w:jc w:val="right"/>
              <w:rPr>
                <w:rFonts w:ascii="Arial Narrow" w:eastAsia="仿宋_GB2312" w:hAnsi="Arial Narrow" w:cs="Arial Narrow"/>
                <w:b/>
                <w:kern w:val="0"/>
                <w:szCs w:val="21"/>
              </w:rPr>
            </w:pPr>
            <w:r w:rsidRPr="009B6659">
              <w:rPr>
                <w:rFonts w:ascii="Arial Narrow" w:eastAsia="仿宋_GB2312" w:hAnsi="Arial Narrow" w:cs="Arial Narrow"/>
                <w:b/>
                <w:kern w:val="0"/>
                <w:szCs w:val="21"/>
              </w:rPr>
              <w:t>5,616,631.94</w:t>
            </w:r>
          </w:p>
        </w:tc>
        <w:tc>
          <w:tcPr>
            <w:tcW w:w="851" w:type="dxa"/>
            <w:tcBorders>
              <w:top w:val="single" w:sz="4" w:space="0" w:color="auto"/>
              <w:left w:val="nil"/>
              <w:bottom w:val="single" w:sz="8" w:space="0" w:color="auto"/>
              <w:right w:val="nil"/>
            </w:tcBorders>
            <w:vAlign w:val="center"/>
          </w:tcPr>
          <w:p w:rsidR="00E82F1D" w:rsidRPr="009B6659" w:rsidRDefault="00E82F1D" w:rsidP="00B667C4">
            <w:pPr>
              <w:widowControl/>
              <w:jc w:val="right"/>
              <w:rPr>
                <w:rFonts w:ascii="Arial Narrow" w:eastAsia="仿宋_GB2312" w:hAnsi="Arial Narrow" w:cs="Arial Narrow"/>
                <w:b/>
                <w:kern w:val="0"/>
                <w:szCs w:val="21"/>
              </w:rPr>
            </w:pPr>
            <w:r w:rsidRPr="009B6659">
              <w:rPr>
                <w:rFonts w:ascii="Arial Narrow" w:eastAsia="仿宋_GB2312" w:hAnsi="Arial Narrow" w:cs="Arial Narrow"/>
                <w:b/>
                <w:kern w:val="0"/>
                <w:szCs w:val="21"/>
              </w:rPr>
              <w:t>100.00</w:t>
            </w:r>
          </w:p>
        </w:tc>
        <w:tc>
          <w:tcPr>
            <w:tcW w:w="1481" w:type="dxa"/>
            <w:tcBorders>
              <w:top w:val="single" w:sz="4" w:space="0" w:color="auto"/>
              <w:left w:val="nil"/>
              <w:bottom w:val="single" w:sz="8" w:space="0" w:color="auto"/>
              <w:right w:val="nil"/>
            </w:tcBorders>
            <w:vAlign w:val="center"/>
          </w:tcPr>
          <w:p w:rsidR="00E82F1D" w:rsidRPr="009B6659" w:rsidRDefault="00E82F1D" w:rsidP="00B667C4">
            <w:pPr>
              <w:jc w:val="right"/>
              <w:rPr>
                <w:rFonts w:ascii="Arial Narrow" w:eastAsia="仿宋_GB2312" w:hAnsi="Arial Narrow" w:cs="宋体"/>
                <w:b/>
                <w:bCs/>
                <w:szCs w:val="21"/>
              </w:rPr>
            </w:pPr>
            <w:r w:rsidRPr="009B6659">
              <w:rPr>
                <w:rFonts w:ascii="Arial Narrow" w:eastAsia="仿宋_GB2312" w:hAnsi="Arial Narrow"/>
                <w:b/>
                <w:bCs/>
                <w:szCs w:val="21"/>
              </w:rPr>
              <w:t>1,034,683.85</w:t>
            </w:r>
          </w:p>
        </w:tc>
      </w:tr>
    </w:tbl>
    <w:p w:rsidR="00E82F1D" w:rsidRDefault="00520BEE" w:rsidP="00F7113C">
      <w:pPr>
        <w:spacing w:beforeLines="50" w:afterLines="90"/>
        <w:rPr>
          <w:rFonts w:ascii="Arial Narrow" w:eastAsia="仿宋_GB2312" w:hAnsi="Arial Narrow"/>
          <w:sz w:val="24"/>
        </w:rPr>
      </w:pPr>
      <w:r>
        <w:rPr>
          <w:rFonts w:ascii="Arial Narrow" w:eastAsia="仿宋_GB2312" w:hAnsi="Arial Narrow"/>
          <w:sz w:val="24"/>
        </w:rPr>
        <w:fldChar w:fldCharType="begin"/>
      </w:r>
      <w:r w:rsidR="00E82F1D">
        <w:rPr>
          <w:rFonts w:ascii="Arial Narrow" w:eastAsia="仿宋_GB2312" w:hAnsi="Arial Narrow"/>
          <w:sz w:val="24"/>
        </w:rPr>
        <w:instrText xml:space="preserve"> = 2 \* GB3 </w:instrText>
      </w:r>
      <w:r>
        <w:rPr>
          <w:rFonts w:ascii="Arial Narrow" w:eastAsia="仿宋_GB2312" w:hAnsi="Arial Narrow"/>
          <w:sz w:val="24"/>
        </w:rPr>
        <w:fldChar w:fldCharType="separate"/>
      </w:r>
      <w:r w:rsidR="00E82F1D">
        <w:rPr>
          <w:rFonts w:ascii="Arial Narrow" w:eastAsia="仿宋_GB2312" w:hAnsi="Arial Narrow" w:hint="eastAsia"/>
          <w:sz w:val="24"/>
        </w:rPr>
        <w:t>②</w:t>
      </w:r>
      <w:r>
        <w:rPr>
          <w:rFonts w:ascii="Arial Narrow" w:eastAsia="仿宋_GB2312" w:hAnsi="Arial Narrow"/>
          <w:sz w:val="24"/>
        </w:rPr>
        <w:fldChar w:fldCharType="end"/>
      </w:r>
      <w:r w:rsidR="00E82F1D">
        <w:rPr>
          <w:rFonts w:ascii="Arial Narrow" w:eastAsia="仿宋_GB2312" w:hAnsi="Arial Narrow" w:hint="eastAsia"/>
          <w:sz w:val="24"/>
        </w:rPr>
        <w:t>期末单项金额虽不重大但单项计提坏账准备的其他应收款</w:t>
      </w:r>
    </w:p>
    <w:tbl>
      <w:tblPr>
        <w:tblW w:w="0" w:type="auto"/>
        <w:tblInd w:w="3" w:type="dxa"/>
        <w:tblLayout w:type="fixed"/>
        <w:tblLook w:val="0000"/>
      </w:tblPr>
      <w:tblGrid>
        <w:gridCol w:w="1939"/>
        <w:gridCol w:w="1852"/>
        <w:gridCol w:w="1819"/>
        <w:gridCol w:w="1835"/>
        <w:gridCol w:w="1724"/>
      </w:tblGrid>
      <w:tr w:rsidR="00E82F1D" w:rsidRPr="009B6659" w:rsidTr="00B667C4">
        <w:trPr>
          <w:trHeight w:hRule="exact" w:val="340"/>
        </w:trPr>
        <w:tc>
          <w:tcPr>
            <w:tcW w:w="1939" w:type="dxa"/>
            <w:tcBorders>
              <w:top w:val="single" w:sz="8" w:space="0" w:color="auto"/>
              <w:left w:val="nil"/>
              <w:bottom w:val="single" w:sz="4" w:space="0" w:color="auto"/>
              <w:right w:val="nil"/>
            </w:tcBorders>
            <w:vAlign w:val="center"/>
          </w:tcPr>
          <w:p w:rsidR="00E82F1D" w:rsidRPr="009B6659" w:rsidRDefault="00E82F1D" w:rsidP="00B667C4">
            <w:pPr>
              <w:widowControl/>
              <w:jc w:val="left"/>
              <w:rPr>
                <w:rFonts w:ascii="Arial Narrow" w:eastAsia="仿宋_GB2312" w:hAnsi="Arial Narrow" w:cs="宋体"/>
                <w:b/>
                <w:kern w:val="0"/>
              </w:rPr>
            </w:pPr>
            <w:r w:rsidRPr="009B6659">
              <w:rPr>
                <w:rFonts w:ascii="Arial Narrow" w:eastAsia="仿宋_GB2312" w:hAnsi="Arial Narrow" w:cs="宋体" w:hint="eastAsia"/>
                <w:b/>
                <w:kern w:val="0"/>
              </w:rPr>
              <w:t>其他应收</w:t>
            </w:r>
            <w:proofErr w:type="gramStart"/>
            <w:r w:rsidRPr="009B6659">
              <w:rPr>
                <w:rFonts w:ascii="Arial Narrow" w:eastAsia="仿宋_GB2312" w:hAnsi="Arial Narrow" w:cs="宋体" w:hint="eastAsia"/>
                <w:b/>
                <w:kern w:val="0"/>
              </w:rPr>
              <w:t>款内容</w:t>
            </w:r>
            <w:proofErr w:type="gramEnd"/>
          </w:p>
        </w:tc>
        <w:tc>
          <w:tcPr>
            <w:tcW w:w="1852"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hint="eastAsia"/>
                <w:b/>
                <w:kern w:val="0"/>
              </w:rPr>
              <w:t>账面余额</w:t>
            </w:r>
          </w:p>
        </w:tc>
        <w:tc>
          <w:tcPr>
            <w:tcW w:w="1819"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hint="eastAsia"/>
                <w:b/>
                <w:kern w:val="0"/>
              </w:rPr>
              <w:t>坏账准备</w:t>
            </w:r>
          </w:p>
        </w:tc>
        <w:tc>
          <w:tcPr>
            <w:tcW w:w="1835"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hint="eastAsia"/>
                <w:b/>
                <w:kern w:val="0"/>
              </w:rPr>
              <w:t>计提比例</w:t>
            </w:r>
            <w:r w:rsidRPr="009B6659">
              <w:rPr>
                <w:rFonts w:ascii="Arial Narrow" w:eastAsia="仿宋_GB2312" w:hAnsi="Arial Narrow" w:cs="宋体"/>
                <w:b/>
                <w:kern w:val="0"/>
              </w:rPr>
              <w:t>%</w:t>
            </w:r>
          </w:p>
        </w:tc>
        <w:tc>
          <w:tcPr>
            <w:tcW w:w="1724" w:type="dxa"/>
            <w:tcBorders>
              <w:top w:val="single" w:sz="8" w:space="0" w:color="auto"/>
              <w:left w:val="nil"/>
              <w:bottom w:val="single" w:sz="4" w:space="0" w:color="auto"/>
              <w:right w:val="nil"/>
            </w:tcBorders>
            <w:vAlign w:val="center"/>
          </w:tcPr>
          <w:p w:rsidR="00E82F1D" w:rsidRPr="009B6659" w:rsidRDefault="00E82F1D" w:rsidP="00B667C4">
            <w:pPr>
              <w:widowControl/>
              <w:jc w:val="right"/>
              <w:rPr>
                <w:rFonts w:ascii="Arial Narrow" w:eastAsia="仿宋_GB2312" w:hAnsi="Arial Narrow" w:cs="宋体"/>
                <w:b/>
                <w:kern w:val="0"/>
              </w:rPr>
            </w:pPr>
            <w:r w:rsidRPr="009B6659">
              <w:rPr>
                <w:rFonts w:ascii="Arial Narrow" w:eastAsia="仿宋_GB2312" w:hAnsi="Arial Narrow" w:cs="宋体" w:hint="eastAsia"/>
                <w:b/>
                <w:kern w:val="0"/>
              </w:rPr>
              <w:t>计提理由</w:t>
            </w:r>
          </w:p>
        </w:tc>
      </w:tr>
      <w:tr w:rsidR="00E82F1D" w:rsidRPr="009B6659" w:rsidTr="00B667C4">
        <w:trPr>
          <w:trHeight w:hRule="exact" w:val="340"/>
        </w:trPr>
        <w:tc>
          <w:tcPr>
            <w:tcW w:w="1939" w:type="dxa"/>
            <w:tcBorders>
              <w:top w:val="single" w:sz="4" w:space="0" w:color="auto"/>
              <w:left w:val="nil"/>
              <w:bottom w:val="single" w:sz="8" w:space="0" w:color="auto"/>
              <w:right w:val="nil"/>
            </w:tcBorders>
            <w:vAlign w:val="center"/>
          </w:tcPr>
          <w:p w:rsidR="00E82F1D" w:rsidRPr="009B6659" w:rsidRDefault="00E82F1D" w:rsidP="00B667C4">
            <w:pPr>
              <w:widowControl/>
              <w:rPr>
                <w:rFonts w:ascii="Arial Narrow" w:eastAsia="仿宋_GB2312" w:hAnsi="Arial Narrow" w:cs="宋体"/>
                <w:b/>
                <w:kern w:val="0"/>
              </w:rPr>
            </w:pPr>
            <w:r w:rsidRPr="009B6659">
              <w:rPr>
                <w:rFonts w:ascii="Arial Narrow" w:eastAsia="仿宋_GB2312" w:hAnsi="Arial Narrow" w:cs="宋体" w:hint="eastAsia"/>
                <w:kern w:val="0"/>
              </w:rPr>
              <w:t>房租押金</w:t>
            </w:r>
          </w:p>
        </w:tc>
        <w:tc>
          <w:tcPr>
            <w:tcW w:w="1852" w:type="dxa"/>
            <w:tcBorders>
              <w:top w:val="single" w:sz="4" w:space="0" w:color="auto"/>
              <w:left w:val="nil"/>
              <w:bottom w:val="single" w:sz="8" w:space="0" w:color="auto"/>
              <w:right w:val="nil"/>
            </w:tcBorders>
            <w:vAlign w:val="center"/>
          </w:tcPr>
          <w:p w:rsidR="00E82F1D" w:rsidRPr="009B6659" w:rsidRDefault="00E82F1D" w:rsidP="00B667C4">
            <w:pPr>
              <w:widowControl/>
              <w:ind w:right="12"/>
              <w:jc w:val="right"/>
              <w:rPr>
                <w:rFonts w:ascii="Arial Narrow" w:eastAsia="仿宋_GB2312" w:hAnsi="Arial Narrow" w:cs="宋体"/>
                <w:bCs/>
                <w:kern w:val="0"/>
              </w:rPr>
            </w:pPr>
            <w:r w:rsidRPr="009B6659">
              <w:rPr>
                <w:rFonts w:ascii="Arial Narrow" w:eastAsia="仿宋_GB2312" w:hAnsi="Arial Narrow" w:cs="宋体"/>
                <w:bCs/>
                <w:kern w:val="0"/>
              </w:rPr>
              <w:t>36,000.00</w:t>
            </w:r>
          </w:p>
        </w:tc>
        <w:tc>
          <w:tcPr>
            <w:tcW w:w="1819" w:type="dxa"/>
            <w:tcBorders>
              <w:top w:val="single" w:sz="4" w:space="0" w:color="auto"/>
              <w:left w:val="nil"/>
              <w:bottom w:val="single" w:sz="8" w:space="0" w:color="auto"/>
              <w:right w:val="nil"/>
            </w:tcBorders>
            <w:vAlign w:val="center"/>
          </w:tcPr>
          <w:p w:rsidR="00E82F1D" w:rsidRPr="009B6659" w:rsidRDefault="00E82F1D" w:rsidP="00B667C4">
            <w:pPr>
              <w:widowControl/>
              <w:ind w:right="120"/>
              <w:jc w:val="right"/>
              <w:rPr>
                <w:rFonts w:ascii="Arial Narrow" w:eastAsia="仿宋_GB2312" w:hAnsi="Arial Narrow" w:cs="宋体"/>
                <w:bCs/>
                <w:kern w:val="0"/>
              </w:rPr>
            </w:pPr>
            <w:r w:rsidRPr="009B6659">
              <w:rPr>
                <w:rFonts w:ascii="Arial Narrow" w:eastAsia="仿宋_GB2312" w:hAnsi="Arial Narrow" w:cs="宋体"/>
                <w:bCs/>
                <w:kern w:val="0"/>
              </w:rPr>
              <w:t>36,000.00</w:t>
            </w:r>
          </w:p>
        </w:tc>
        <w:tc>
          <w:tcPr>
            <w:tcW w:w="1835" w:type="dxa"/>
            <w:tcBorders>
              <w:top w:val="single" w:sz="4" w:space="0" w:color="auto"/>
              <w:left w:val="nil"/>
              <w:bottom w:val="single" w:sz="8" w:space="0" w:color="auto"/>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kern w:val="0"/>
              </w:rPr>
              <w:t>100.00</w:t>
            </w:r>
          </w:p>
        </w:tc>
        <w:tc>
          <w:tcPr>
            <w:tcW w:w="1724" w:type="dxa"/>
            <w:tcBorders>
              <w:top w:val="single" w:sz="4" w:space="0" w:color="auto"/>
              <w:left w:val="nil"/>
              <w:bottom w:val="single" w:sz="8" w:space="0" w:color="auto"/>
              <w:right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预计无法收回</w:t>
            </w:r>
          </w:p>
        </w:tc>
      </w:tr>
    </w:tbl>
    <w:p w:rsidR="00E82F1D" w:rsidRDefault="00E82F1D" w:rsidP="00F7113C">
      <w:pPr>
        <w:spacing w:beforeLines="50" w:afterLines="90"/>
        <w:rPr>
          <w:rFonts w:ascii="Arial Narrow" w:eastAsia="仿宋_GB2312" w:hAnsi="Arial Narrow" w:cs="宋体"/>
          <w:kern w:val="0"/>
          <w:sz w:val="24"/>
        </w:rPr>
      </w:pPr>
      <w:r>
        <w:rPr>
          <w:rFonts w:ascii="Arial Narrow" w:eastAsia="仿宋_GB2312" w:hAnsi="Arial Narrow" w:hint="eastAsia"/>
          <w:sz w:val="24"/>
        </w:rPr>
        <w:t>（</w:t>
      </w:r>
      <w:r>
        <w:rPr>
          <w:rFonts w:ascii="Arial Narrow" w:eastAsia="仿宋_GB2312" w:hAnsi="Arial Narrow"/>
          <w:sz w:val="24"/>
        </w:rPr>
        <w:t>2</w:t>
      </w:r>
      <w:r>
        <w:rPr>
          <w:rFonts w:ascii="Arial Narrow" w:eastAsia="仿宋_GB2312" w:hAnsi="Arial Narrow" w:hint="eastAsia"/>
          <w:sz w:val="24"/>
        </w:rPr>
        <w:t>）</w:t>
      </w:r>
      <w:r>
        <w:rPr>
          <w:rFonts w:ascii="Arial Narrow" w:eastAsia="仿宋_GB2312" w:hAnsi="Arial Narrow" w:cs="宋体" w:hint="eastAsia"/>
          <w:kern w:val="0"/>
          <w:sz w:val="24"/>
        </w:rPr>
        <w:t>本期应收账款中无应收持本公司</w:t>
      </w:r>
      <w:r>
        <w:rPr>
          <w:rFonts w:ascii="Arial Narrow" w:eastAsia="仿宋_GB2312" w:hAnsi="Arial Narrow" w:cs="宋体"/>
          <w:kern w:val="0"/>
          <w:sz w:val="24"/>
        </w:rPr>
        <w:t>5%</w:t>
      </w:r>
      <w:r>
        <w:rPr>
          <w:rFonts w:ascii="Arial Narrow" w:eastAsia="仿宋_GB2312" w:hAnsi="Arial Narrow" w:cs="宋体" w:hint="eastAsia"/>
          <w:kern w:val="0"/>
          <w:sz w:val="24"/>
        </w:rPr>
        <w:t>（含</w:t>
      </w:r>
      <w:r>
        <w:rPr>
          <w:rFonts w:ascii="Arial Narrow" w:eastAsia="仿宋_GB2312" w:hAnsi="Arial Narrow" w:cs="宋体"/>
          <w:kern w:val="0"/>
          <w:sz w:val="24"/>
        </w:rPr>
        <w:t>5%</w:t>
      </w:r>
      <w:r>
        <w:rPr>
          <w:rFonts w:ascii="Arial Narrow" w:eastAsia="仿宋_GB2312" w:hAnsi="Arial Narrow" w:cs="宋体" w:hint="eastAsia"/>
          <w:kern w:val="0"/>
          <w:sz w:val="24"/>
        </w:rPr>
        <w:t>）以上表决权股份股东的款项。</w:t>
      </w:r>
    </w:p>
    <w:p w:rsidR="00E82F1D" w:rsidRDefault="00E82F1D" w:rsidP="00F7113C">
      <w:pPr>
        <w:spacing w:beforeLines="50" w:afterLines="90"/>
        <w:rPr>
          <w:rFonts w:ascii="Arial Narrow" w:eastAsia="仿宋_GB2312" w:hAnsi="Arial Narrow" w:cs="宋体"/>
          <w:kern w:val="0"/>
          <w:sz w:val="24"/>
        </w:rPr>
      </w:pPr>
      <w:r>
        <w:rPr>
          <w:rFonts w:ascii="Arial Narrow" w:eastAsia="仿宋_GB2312" w:hAnsi="Arial Narrow" w:cs="宋体" w:hint="eastAsia"/>
          <w:kern w:val="0"/>
          <w:sz w:val="24"/>
        </w:rPr>
        <w:t>（</w:t>
      </w:r>
      <w:r>
        <w:rPr>
          <w:rFonts w:ascii="Arial Narrow" w:eastAsia="仿宋_GB2312" w:hAnsi="Arial Narrow" w:cs="宋体"/>
          <w:kern w:val="0"/>
          <w:sz w:val="24"/>
        </w:rPr>
        <w:t>3</w:t>
      </w:r>
      <w:r>
        <w:rPr>
          <w:rFonts w:ascii="Arial Narrow" w:eastAsia="仿宋_GB2312" w:hAnsi="Arial Narrow" w:cs="宋体" w:hint="eastAsia"/>
          <w:kern w:val="0"/>
          <w:sz w:val="24"/>
        </w:rPr>
        <w:t>）其他应收款金额前五名单位情况</w:t>
      </w:r>
    </w:p>
    <w:tbl>
      <w:tblPr>
        <w:tblW w:w="0" w:type="auto"/>
        <w:tblBorders>
          <w:top w:val="single" w:sz="4" w:space="0" w:color="auto"/>
          <w:bottom w:val="single" w:sz="4" w:space="0" w:color="auto"/>
        </w:tblBorders>
        <w:tblLayout w:type="fixed"/>
        <w:tblLook w:val="0000"/>
      </w:tblPr>
      <w:tblGrid>
        <w:gridCol w:w="3218"/>
        <w:gridCol w:w="1270"/>
        <w:gridCol w:w="1407"/>
        <w:gridCol w:w="1129"/>
        <w:gridCol w:w="987"/>
        <w:gridCol w:w="1161"/>
      </w:tblGrid>
      <w:tr w:rsidR="00E82F1D" w:rsidRPr="009B6659" w:rsidTr="00B667C4">
        <w:trPr>
          <w:trHeight w:val="397"/>
        </w:trPr>
        <w:tc>
          <w:tcPr>
            <w:tcW w:w="3218" w:type="dxa"/>
            <w:tcBorders>
              <w:top w:val="single" w:sz="8" w:space="0" w:color="auto"/>
              <w:bottom w:val="single" w:sz="4" w:space="0" w:color="auto"/>
            </w:tcBorders>
            <w:vAlign w:val="center"/>
          </w:tcPr>
          <w:p w:rsidR="00E82F1D" w:rsidRPr="009B6659" w:rsidRDefault="00E82F1D" w:rsidP="00B667C4">
            <w:pPr>
              <w:autoSpaceDE w:val="0"/>
              <w:autoSpaceDN w:val="0"/>
              <w:adjustRightInd w:val="0"/>
              <w:snapToGrid w:val="0"/>
              <w:ind w:leftChars="-101" w:left="-212" w:firstLineChars="88" w:firstLine="186"/>
              <w:rPr>
                <w:rFonts w:ascii="Arial Narrow" w:eastAsia="仿宋_GB2312" w:hAnsi="Arial Narrow"/>
                <w:b/>
              </w:rPr>
            </w:pPr>
            <w:r w:rsidRPr="009B6659">
              <w:rPr>
                <w:rFonts w:ascii="Arial Narrow" w:eastAsia="仿宋_GB2312" w:hAnsi="Arial Narrow" w:hint="eastAsia"/>
                <w:b/>
              </w:rPr>
              <w:t>单位名称</w:t>
            </w:r>
          </w:p>
        </w:tc>
        <w:tc>
          <w:tcPr>
            <w:tcW w:w="1270" w:type="dxa"/>
            <w:tcBorders>
              <w:top w:val="single" w:sz="8" w:space="0" w:color="auto"/>
              <w:bottom w:val="single" w:sz="4" w:space="0" w:color="auto"/>
            </w:tcBorders>
            <w:vAlign w:val="center"/>
          </w:tcPr>
          <w:p w:rsidR="00E82F1D" w:rsidRPr="009B6659" w:rsidRDefault="00E82F1D" w:rsidP="00B667C4">
            <w:pPr>
              <w:autoSpaceDE w:val="0"/>
              <w:autoSpaceDN w:val="0"/>
              <w:adjustRightInd w:val="0"/>
              <w:snapToGrid w:val="0"/>
              <w:jc w:val="center"/>
              <w:rPr>
                <w:rFonts w:ascii="Arial Narrow" w:eastAsia="仿宋_GB2312" w:hAnsi="Arial Narrow"/>
                <w:b/>
              </w:rPr>
            </w:pPr>
            <w:r w:rsidRPr="009B6659">
              <w:rPr>
                <w:rFonts w:ascii="Arial Narrow" w:eastAsia="仿宋_GB2312" w:hAnsi="Arial Narrow" w:hint="eastAsia"/>
                <w:b/>
              </w:rPr>
              <w:t>与本公司</w:t>
            </w:r>
          </w:p>
          <w:p w:rsidR="00E82F1D" w:rsidRPr="009B6659" w:rsidRDefault="00E82F1D" w:rsidP="00B667C4">
            <w:pPr>
              <w:autoSpaceDE w:val="0"/>
              <w:autoSpaceDN w:val="0"/>
              <w:adjustRightInd w:val="0"/>
              <w:snapToGrid w:val="0"/>
              <w:jc w:val="center"/>
              <w:rPr>
                <w:rFonts w:ascii="Arial Narrow" w:eastAsia="仿宋_GB2312" w:hAnsi="Arial Narrow"/>
                <w:b/>
              </w:rPr>
            </w:pPr>
            <w:r w:rsidRPr="009B6659">
              <w:rPr>
                <w:rFonts w:ascii="Arial Narrow" w:eastAsia="仿宋_GB2312" w:hAnsi="Arial Narrow" w:hint="eastAsia"/>
                <w:b/>
              </w:rPr>
              <w:t>关系</w:t>
            </w:r>
          </w:p>
        </w:tc>
        <w:tc>
          <w:tcPr>
            <w:tcW w:w="1407" w:type="dxa"/>
            <w:tcBorders>
              <w:top w:val="single" w:sz="8" w:space="0" w:color="auto"/>
              <w:bottom w:val="single" w:sz="4" w:space="0" w:color="auto"/>
            </w:tcBorders>
            <w:vAlign w:val="center"/>
          </w:tcPr>
          <w:p w:rsidR="00E82F1D" w:rsidRPr="009B6659" w:rsidRDefault="00E82F1D" w:rsidP="00B667C4">
            <w:pPr>
              <w:autoSpaceDE w:val="0"/>
              <w:autoSpaceDN w:val="0"/>
              <w:adjustRightInd w:val="0"/>
              <w:snapToGrid w:val="0"/>
              <w:jc w:val="center"/>
              <w:rPr>
                <w:rFonts w:ascii="Arial Narrow" w:eastAsia="仿宋_GB2312" w:hAnsi="Arial Narrow"/>
                <w:b/>
              </w:rPr>
            </w:pPr>
            <w:r w:rsidRPr="009B6659">
              <w:rPr>
                <w:rFonts w:ascii="Arial Narrow" w:eastAsia="仿宋_GB2312" w:hAnsi="Arial Narrow" w:hint="eastAsia"/>
                <w:b/>
              </w:rPr>
              <w:t>金额</w:t>
            </w:r>
          </w:p>
        </w:tc>
        <w:tc>
          <w:tcPr>
            <w:tcW w:w="1129" w:type="dxa"/>
            <w:tcBorders>
              <w:top w:val="single" w:sz="8" w:space="0" w:color="auto"/>
              <w:bottom w:val="single" w:sz="4" w:space="0" w:color="auto"/>
            </w:tcBorders>
            <w:vAlign w:val="center"/>
          </w:tcPr>
          <w:p w:rsidR="00E82F1D" w:rsidRPr="009B6659" w:rsidRDefault="00E82F1D" w:rsidP="00B667C4">
            <w:pPr>
              <w:autoSpaceDE w:val="0"/>
              <w:autoSpaceDN w:val="0"/>
              <w:adjustRightInd w:val="0"/>
              <w:snapToGrid w:val="0"/>
              <w:jc w:val="center"/>
              <w:rPr>
                <w:rFonts w:ascii="Arial Narrow" w:eastAsia="仿宋_GB2312" w:hAnsi="Arial Narrow"/>
                <w:b/>
              </w:rPr>
            </w:pPr>
            <w:r w:rsidRPr="009B6659">
              <w:rPr>
                <w:rFonts w:ascii="Arial Narrow" w:eastAsia="仿宋_GB2312" w:hAnsi="Arial Narrow" w:hint="eastAsia"/>
                <w:b/>
              </w:rPr>
              <w:t>年限</w:t>
            </w:r>
          </w:p>
        </w:tc>
        <w:tc>
          <w:tcPr>
            <w:tcW w:w="987" w:type="dxa"/>
            <w:tcBorders>
              <w:top w:val="single" w:sz="8" w:space="0" w:color="auto"/>
              <w:bottom w:val="single" w:sz="4" w:space="0" w:color="auto"/>
            </w:tcBorders>
            <w:vAlign w:val="center"/>
          </w:tcPr>
          <w:p w:rsidR="00E82F1D" w:rsidRPr="009B6659" w:rsidRDefault="00E82F1D" w:rsidP="00B667C4">
            <w:pPr>
              <w:autoSpaceDE w:val="0"/>
              <w:autoSpaceDN w:val="0"/>
              <w:adjustRightInd w:val="0"/>
              <w:snapToGrid w:val="0"/>
              <w:jc w:val="center"/>
              <w:rPr>
                <w:rFonts w:ascii="Arial Narrow" w:eastAsia="仿宋_GB2312" w:hAnsi="Arial Narrow"/>
                <w:b/>
              </w:rPr>
            </w:pPr>
            <w:r w:rsidRPr="009B6659">
              <w:rPr>
                <w:rFonts w:ascii="Arial Narrow" w:eastAsia="仿宋_GB2312" w:hAnsi="Arial Narrow" w:hint="eastAsia"/>
                <w:b/>
              </w:rPr>
              <w:t>性质或</w:t>
            </w:r>
          </w:p>
          <w:p w:rsidR="00E82F1D" w:rsidRPr="009B6659" w:rsidRDefault="00E82F1D" w:rsidP="00B667C4">
            <w:pPr>
              <w:autoSpaceDE w:val="0"/>
              <w:autoSpaceDN w:val="0"/>
              <w:adjustRightInd w:val="0"/>
              <w:snapToGrid w:val="0"/>
              <w:jc w:val="center"/>
              <w:rPr>
                <w:rFonts w:ascii="Arial Narrow" w:eastAsia="仿宋_GB2312" w:hAnsi="Arial Narrow"/>
                <w:b/>
              </w:rPr>
            </w:pPr>
            <w:r w:rsidRPr="009B6659">
              <w:rPr>
                <w:rFonts w:ascii="Arial Narrow" w:eastAsia="仿宋_GB2312" w:hAnsi="Arial Narrow" w:hint="eastAsia"/>
                <w:b/>
              </w:rPr>
              <w:t>内容</w:t>
            </w:r>
          </w:p>
        </w:tc>
        <w:tc>
          <w:tcPr>
            <w:tcW w:w="1161" w:type="dxa"/>
            <w:tcBorders>
              <w:top w:val="single" w:sz="8" w:space="0" w:color="auto"/>
              <w:bottom w:val="single" w:sz="4" w:space="0" w:color="auto"/>
            </w:tcBorders>
            <w:vAlign w:val="center"/>
          </w:tcPr>
          <w:p w:rsidR="00E82F1D" w:rsidRPr="009B6659" w:rsidRDefault="00E82F1D" w:rsidP="00B667C4">
            <w:pPr>
              <w:autoSpaceDE w:val="0"/>
              <w:autoSpaceDN w:val="0"/>
              <w:adjustRightInd w:val="0"/>
              <w:snapToGrid w:val="0"/>
              <w:jc w:val="right"/>
              <w:rPr>
                <w:rFonts w:ascii="Arial Narrow" w:eastAsia="仿宋_GB2312" w:hAnsi="Arial Narrow"/>
                <w:b/>
              </w:rPr>
            </w:pPr>
            <w:r w:rsidRPr="009B6659">
              <w:rPr>
                <w:rFonts w:ascii="Arial Narrow" w:eastAsia="仿宋_GB2312" w:hAnsi="Arial Narrow" w:hint="eastAsia"/>
                <w:b/>
              </w:rPr>
              <w:t>占其他应收款总额的比例</w:t>
            </w:r>
            <w:r w:rsidRPr="009B6659">
              <w:rPr>
                <w:rFonts w:ascii="Arial Narrow" w:eastAsia="仿宋_GB2312" w:hAnsi="Arial Narrow"/>
                <w:b/>
              </w:rPr>
              <w:t>%</w:t>
            </w:r>
          </w:p>
        </w:tc>
      </w:tr>
      <w:tr w:rsidR="00E82F1D" w:rsidRPr="009B6659" w:rsidTr="00B667C4">
        <w:trPr>
          <w:trHeight w:val="397"/>
        </w:trPr>
        <w:tc>
          <w:tcPr>
            <w:tcW w:w="3218" w:type="dxa"/>
            <w:tcBorders>
              <w:top w:val="single" w:sz="4" w:space="0" w:color="auto"/>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北京市政务网络管理中心</w:t>
            </w:r>
          </w:p>
        </w:tc>
        <w:tc>
          <w:tcPr>
            <w:tcW w:w="1270" w:type="dxa"/>
            <w:tcBorders>
              <w:top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非关联方</w:t>
            </w:r>
          </w:p>
        </w:tc>
        <w:tc>
          <w:tcPr>
            <w:tcW w:w="1407" w:type="dxa"/>
            <w:tcBorders>
              <w:top w:val="single" w:sz="4" w:space="0" w:color="auto"/>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1,903,960.00</w:t>
            </w:r>
          </w:p>
        </w:tc>
        <w:tc>
          <w:tcPr>
            <w:tcW w:w="1129" w:type="dxa"/>
            <w:tcBorders>
              <w:top w:val="single" w:sz="4" w:space="0" w:color="auto"/>
            </w:tcBorders>
            <w:vAlign w:val="center"/>
          </w:tcPr>
          <w:p w:rsidR="00E82F1D" w:rsidRPr="009B6659" w:rsidRDefault="00E82F1D" w:rsidP="00B667C4">
            <w:pPr>
              <w:widowControl/>
              <w:wordWrap w:val="0"/>
              <w:jc w:val="right"/>
              <w:rPr>
                <w:rFonts w:ascii="Arial Narrow" w:eastAsia="仿宋_GB2312" w:hAnsi="Arial Narrow" w:cs="宋体"/>
                <w:kern w:val="0"/>
              </w:rPr>
            </w:pPr>
            <w:r w:rsidRPr="009B6659">
              <w:rPr>
                <w:rFonts w:ascii="Arial Narrow" w:eastAsia="仿宋_GB2312" w:hAnsi="Arial Narrow" w:cs="宋体"/>
                <w:kern w:val="0"/>
              </w:rPr>
              <w:t>1</w:t>
            </w:r>
            <w:r w:rsidRPr="009B6659">
              <w:rPr>
                <w:rFonts w:ascii="Arial Narrow" w:eastAsia="仿宋_GB2312" w:hAnsi="Arial Narrow" w:cs="宋体" w:hint="eastAsia"/>
                <w:kern w:val="0"/>
              </w:rPr>
              <w:t>年以内</w:t>
            </w:r>
          </w:p>
        </w:tc>
        <w:tc>
          <w:tcPr>
            <w:tcW w:w="987" w:type="dxa"/>
            <w:tcBorders>
              <w:top w:val="single" w:sz="4" w:space="0" w:color="auto"/>
            </w:tcBorders>
            <w:vAlign w:val="center"/>
          </w:tcPr>
          <w:p w:rsidR="00E82F1D" w:rsidRPr="009B6659" w:rsidRDefault="00E82F1D" w:rsidP="00B667C4">
            <w:pPr>
              <w:jc w:val="right"/>
              <w:rPr>
                <w:rFonts w:ascii="Arial Narrow" w:eastAsia="仿宋_GB2312" w:hAnsi="Arial Narrow" w:cs="宋体"/>
                <w:kern w:val="0"/>
              </w:rPr>
            </w:pPr>
            <w:r w:rsidRPr="009B6659">
              <w:rPr>
                <w:rFonts w:ascii="Arial Narrow" w:eastAsia="仿宋_GB2312" w:hAnsi="Arial Narrow" w:cs="宋体" w:hint="eastAsia"/>
                <w:kern w:val="0"/>
              </w:rPr>
              <w:t>保证金</w:t>
            </w:r>
          </w:p>
        </w:tc>
        <w:tc>
          <w:tcPr>
            <w:tcW w:w="1161" w:type="dxa"/>
            <w:tcBorders>
              <w:top w:val="single" w:sz="4" w:space="0" w:color="auto"/>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hint="eastAsia"/>
                <w:color w:val="000000"/>
              </w:rPr>
              <w:t>26</w:t>
            </w:r>
            <w:r w:rsidRPr="009B6659">
              <w:rPr>
                <w:rFonts w:ascii="Arial Narrow" w:hAnsi="Arial Narrow"/>
                <w:color w:val="000000"/>
              </w:rPr>
              <w:t>.</w:t>
            </w:r>
            <w:r w:rsidRPr="009B6659">
              <w:rPr>
                <w:rFonts w:ascii="Arial Narrow" w:hAnsi="Arial Narrow" w:hint="eastAsia"/>
                <w:color w:val="000000"/>
              </w:rPr>
              <w:t>99</w:t>
            </w:r>
          </w:p>
        </w:tc>
      </w:tr>
      <w:tr w:rsidR="00E82F1D" w:rsidRPr="009B6659" w:rsidTr="00B667C4">
        <w:trPr>
          <w:trHeight w:val="397"/>
        </w:trPr>
        <w:tc>
          <w:tcPr>
            <w:tcW w:w="3218" w:type="dxa"/>
            <w:tcBorders>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歌</w:t>
            </w:r>
            <w:proofErr w:type="gramStart"/>
            <w:r w:rsidRPr="009B6659">
              <w:rPr>
                <w:rFonts w:ascii="Arial Narrow" w:eastAsia="仿宋_GB2312" w:hAnsi="Arial Narrow" w:cs="宋体" w:hint="eastAsia"/>
                <w:kern w:val="0"/>
              </w:rPr>
              <w:t>华益网宽带</w:t>
            </w:r>
            <w:proofErr w:type="gramEnd"/>
            <w:r w:rsidRPr="009B6659">
              <w:rPr>
                <w:rFonts w:ascii="Arial Narrow" w:eastAsia="仿宋_GB2312" w:hAnsi="Arial Narrow" w:cs="宋体" w:hint="eastAsia"/>
                <w:kern w:val="0"/>
              </w:rPr>
              <w:t>有限公司（筹）</w:t>
            </w:r>
          </w:p>
        </w:tc>
        <w:tc>
          <w:tcPr>
            <w:tcW w:w="1270" w:type="dxa"/>
            <w:tcBorders>
              <w:bottom w:val="nil"/>
            </w:tcBorders>
            <w:vAlign w:val="center"/>
          </w:tcPr>
          <w:p w:rsidR="00E82F1D" w:rsidRPr="009B6659" w:rsidRDefault="00E82F1D" w:rsidP="00B667C4">
            <w:pPr>
              <w:jc w:val="right"/>
              <w:rPr>
                <w:rFonts w:ascii="Arial Narrow" w:eastAsia="仿宋_GB2312" w:hAnsi="Arial Narrow" w:cs="宋体"/>
                <w:kern w:val="0"/>
              </w:rPr>
            </w:pPr>
            <w:r w:rsidRPr="009B6659">
              <w:rPr>
                <w:rFonts w:ascii="Arial Narrow" w:eastAsia="仿宋_GB2312" w:hAnsi="Arial Narrow" w:cs="宋体" w:hint="eastAsia"/>
                <w:kern w:val="0"/>
              </w:rPr>
              <w:t>非关联方</w:t>
            </w:r>
          </w:p>
        </w:tc>
        <w:tc>
          <w:tcPr>
            <w:tcW w:w="1407" w:type="dxa"/>
            <w:tcBorders>
              <w:bottom w:val="nil"/>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989,044.82</w:t>
            </w:r>
          </w:p>
        </w:tc>
        <w:tc>
          <w:tcPr>
            <w:tcW w:w="1129" w:type="dxa"/>
            <w:tcBorders>
              <w:bottom w:val="nil"/>
            </w:tcBorders>
            <w:vAlign w:val="center"/>
          </w:tcPr>
          <w:p w:rsidR="00E82F1D" w:rsidRPr="009B6659" w:rsidRDefault="00E82F1D" w:rsidP="00B667C4">
            <w:pPr>
              <w:jc w:val="right"/>
              <w:rPr>
                <w:rFonts w:ascii="Arial Narrow" w:eastAsia="仿宋_GB2312" w:hAnsi="Arial Narrow" w:cs="宋体"/>
                <w:kern w:val="0"/>
              </w:rPr>
            </w:pPr>
            <w:r w:rsidRPr="009B6659">
              <w:rPr>
                <w:rFonts w:ascii="Arial Narrow" w:eastAsia="仿宋_GB2312" w:hAnsi="Arial Narrow" w:cs="宋体"/>
                <w:kern w:val="0"/>
              </w:rPr>
              <w:t>4</w:t>
            </w:r>
            <w:r w:rsidRPr="009B6659">
              <w:rPr>
                <w:rFonts w:ascii="Arial Narrow" w:eastAsia="仿宋_GB2312" w:hAnsi="Arial Narrow" w:cs="宋体" w:hint="eastAsia"/>
                <w:kern w:val="0"/>
              </w:rPr>
              <w:t>年以上</w:t>
            </w:r>
          </w:p>
        </w:tc>
        <w:tc>
          <w:tcPr>
            <w:tcW w:w="987" w:type="dxa"/>
            <w:tcBorders>
              <w:bottom w:val="nil"/>
            </w:tcBorders>
            <w:vAlign w:val="center"/>
          </w:tcPr>
          <w:p w:rsidR="00E82F1D" w:rsidRPr="009B6659" w:rsidRDefault="00E82F1D" w:rsidP="00B667C4">
            <w:pPr>
              <w:jc w:val="right"/>
              <w:rPr>
                <w:rFonts w:ascii="Arial Narrow" w:eastAsia="仿宋_GB2312" w:hAnsi="Arial Narrow" w:cs="宋体"/>
                <w:kern w:val="0"/>
              </w:rPr>
            </w:pPr>
            <w:r w:rsidRPr="009B6659">
              <w:rPr>
                <w:rFonts w:ascii="Arial Narrow" w:eastAsia="仿宋_GB2312" w:hAnsi="Arial Narrow" w:cs="宋体" w:hint="eastAsia"/>
                <w:kern w:val="0"/>
              </w:rPr>
              <w:t>垫付款</w:t>
            </w:r>
          </w:p>
        </w:tc>
        <w:tc>
          <w:tcPr>
            <w:tcW w:w="1161" w:type="dxa"/>
            <w:tcBorders>
              <w:bottom w:val="nil"/>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1</w:t>
            </w:r>
            <w:r w:rsidRPr="009B6659">
              <w:rPr>
                <w:rFonts w:ascii="Arial Narrow" w:hAnsi="Arial Narrow" w:hint="eastAsia"/>
                <w:color w:val="000000"/>
              </w:rPr>
              <w:t>4</w:t>
            </w:r>
            <w:r w:rsidRPr="009B6659">
              <w:rPr>
                <w:rFonts w:ascii="Arial Narrow" w:hAnsi="Arial Narrow"/>
                <w:color w:val="000000"/>
              </w:rPr>
              <w:t>.</w:t>
            </w:r>
            <w:r w:rsidRPr="009B6659">
              <w:rPr>
                <w:rFonts w:ascii="Arial Narrow" w:hAnsi="Arial Narrow" w:hint="eastAsia"/>
                <w:color w:val="000000"/>
              </w:rPr>
              <w:t>02</w:t>
            </w:r>
          </w:p>
        </w:tc>
      </w:tr>
      <w:tr w:rsidR="00E82F1D" w:rsidRPr="009B6659" w:rsidTr="00B667C4">
        <w:trPr>
          <w:trHeight w:val="397"/>
        </w:trPr>
        <w:tc>
          <w:tcPr>
            <w:tcW w:w="3218" w:type="dxa"/>
            <w:tcBorders>
              <w:top w:val="nil"/>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北京市文化局</w:t>
            </w:r>
          </w:p>
        </w:tc>
        <w:tc>
          <w:tcPr>
            <w:tcW w:w="1270" w:type="dxa"/>
            <w:tcBorders>
              <w:top w:val="nil"/>
              <w:bottom w:val="nil"/>
            </w:tcBorders>
            <w:vAlign w:val="center"/>
          </w:tcPr>
          <w:p w:rsidR="00E82F1D" w:rsidRPr="009B6659" w:rsidRDefault="00E82F1D" w:rsidP="00B667C4">
            <w:pPr>
              <w:jc w:val="right"/>
              <w:rPr>
                <w:rFonts w:ascii="Arial Narrow" w:eastAsia="仿宋_GB2312" w:hAnsi="Arial Narrow" w:cs="宋体"/>
                <w:kern w:val="0"/>
              </w:rPr>
            </w:pPr>
            <w:r w:rsidRPr="009B6659">
              <w:rPr>
                <w:rFonts w:ascii="Arial Narrow" w:eastAsia="仿宋_GB2312" w:hAnsi="Arial Narrow" w:cs="宋体" w:hint="eastAsia"/>
                <w:kern w:val="0"/>
              </w:rPr>
              <w:t>非关联方</w:t>
            </w:r>
          </w:p>
        </w:tc>
        <w:tc>
          <w:tcPr>
            <w:tcW w:w="1407" w:type="dxa"/>
            <w:tcBorders>
              <w:top w:val="nil"/>
              <w:bottom w:val="nil"/>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513,000.00</w:t>
            </w:r>
          </w:p>
        </w:tc>
        <w:tc>
          <w:tcPr>
            <w:tcW w:w="1129" w:type="dxa"/>
            <w:tcBorders>
              <w:top w:val="nil"/>
              <w:bottom w:val="nil"/>
            </w:tcBorders>
            <w:vAlign w:val="center"/>
          </w:tcPr>
          <w:p w:rsidR="00E82F1D" w:rsidRPr="009B6659" w:rsidRDefault="00E82F1D" w:rsidP="00B667C4">
            <w:pPr>
              <w:jc w:val="right"/>
              <w:rPr>
                <w:rFonts w:ascii="Arial Narrow" w:eastAsia="仿宋_GB2312" w:hAnsi="Arial Narrow" w:cs="宋体"/>
                <w:kern w:val="0"/>
              </w:rPr>
            </w:pPr>
            <w:r w:rsidRPr="009B6659">
              <w:rPr>
                <w:rFonts w:ascii="Arial Narrow" w:eastAsia="仿宋_GB2312" w:hAnsi="Arial Narrow" w:cs="宋体"/>
                <w:kern w:val="0"/>
              </w:rPr>
              <w:t>1</w:t>
            </w:r>
            <w:r w:rsidRPr="009B6659">
              <w:rPr>
                <w:rFonts w:ascii="Arial Narrow" w:eastAsia="仿宋_GB2312" w:hAnsi="Arial Narrow" w:cs="宋体" w:hint="eastAsia"/>
                <w:kern w:val="0"/>
              </w:rPr>
              <w:t>至</w:t>
            </w:r>
            <w:r w:rsidRPr="009B6659">
              <w:rPr>
                <w:rFonts w:ascii="Arial Narrow" w:eastAsia="仿宋_GB2312" w:hAnsi="Arial Narrow" w:cs="宋体"/>
                <w:kern w:val="0"/>
              </w:rPr>
              <w:t>2</w:t>
            </w:r>
            <w:r w:rsidRPr="009B6659">
              <w:rPr>
                <w:rFonts w:ascii="Arial Narrow" w:eastAsia="仿宋_GB2312" w:hAnsi="Arial Narrow" w:cs="宋体" w:hint="eastAsia"/>
                <w:kern w:val="0"/>
              </w:rPr>
              <w:t>年</w:t>
            </w:r>
          </w:p>
        </w:tc>
        <w:tc>
          <w:tcPr>
            <w:tcW w:w="987" w:type="dxa"/>
            <w:tcBorders>
              <w:top w:val="nil"/>
              <w:bottom w:val="nil"/>
            </w:tcBorders>
            <w:vAlign w:val="center"/>
          </w:tcPr>
          <w:p w:rsidR="00E82F1D" w:rsidRPr="009B6659" w:rsidRDefault="00E82F1D" w:rsidP="00B667C4">
            <w:pPr>
              <w:jc w:val="right"/>
              <w:rPr>
                <w:rFonts w:ascii="Arial Narrow" w:eastAsia="仿宋_GB2312" w:hAnsi="Arial Narrow" w:cs="宋体"/>
                <w:kern w:val="0"/>
              </w:rPr>
            </w:pPr>
            <w:r w:rsidRPr="009B6659">
              <w:rPr>
                <w:rFonts w:ascii="Arial Narrow" w:eastAsia="仿宋_GB2312" w:hAnsi="Arial Narrow" w:cs="宋体" w:hint="eastAsia"/>
                <w:kern w:val="0"/>
              </w:rPr>
              <w:t>保证金</w:t>
            </w:r>
          </w:p>
        </w:tc>
        <w:tc>
          <w:tcPr>
            <w:tcW w:w="1161" w:type="dxa"/>
            <w:tcBorders>
              <w:top w:val="nil"/>
              <w:bottom w:val="nil"/>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hint="eastAsia"/>
                <w:color w:val="000000"/>
              </w:rPr>
              <w:t>7</w:t>
            </w:r>
            <w:r w:rsidRPr="009B6659">
              <w:rPr>
                <w:rFonts w:ascii="Arial Narrow" w:hAnsi="Arial Narrow"/>
                <w:color w:val="000000"/>
              </w:rPr>
              <w:t>.</w:t>
            </w:r>
            <w:r w:rsidRPr="009B6659">
              <w:rPr>
                <w:rFonts w:ascii="Arial Narrow" w:hAnsi="Arial Narrow" w:hint="eastAsia"/>
                <w:color w:val="000000"/>
              </w:rPr>
              <w:t>27</w:t>
            </w:r>
          </w:p>
        </w:tc>
      </w:tr>
      <w:tr w:rsidR="00E82F1D" w:rsidRPr="009B6659" w:rsidTr="00B667C4">
        <w:trPr>
          <w:trHeight w:val="397"/>
        </w:trPr>
        <w:tc>
          <w:tcPr>
            <w:tcW w:w="3218" w:type="dxa"/>
            <w:tcBorders>
              <w:top w:val="nil"/>
              <w:bottom w:val="nil"/>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证券登记结算公司</w:t>
            </w:r>
          </w:p>
        </w:tc>
        <w:tc>
          <w:tcPr>
            <w:tcW w:w="1270" w:type="dxa"/>
            <w:tcBorders>
              <w:top w:val="nil"/>
              <w:bottom w:val="nil"/>
            </w:tcBorders>
            <w:vAlign w:val="center"/>
          </w:tcPr>
          <w:p w:rsidR="00E82F1D" w:rsidRPr="009B6659" w:rsidRDefault="00E82F1D" w:rsidP="00B667C4">
            <w:pPr>
              <w:jc w:val="right"/>
              <w:rPr>
                <w:rFonts w:ascii="Arial Narrow" w:eastAsia="仿宋_GB2312" w:hAnsi="Arial Narrow" w:cs="宋体"/>
                <w:kern w:val="0"/>
              </w:rPr>
            </w:pPr>
            <w:r w:rsidRPr="009B6659">
              <w:rPr>
                <w:rFonts w:ascii="Arial Narrow" w:eastAsia="仿宋_GB2312" w:hAnsi="Arial Narrow" w:cs="宋体" w:hint="eastAsia"/>
                <w:kern w:val="0"/>
              </w:rPr>
              <w:t>非关联方</w:t>
            </w:r>
          </w:p>
        </w:tc>
        <w:tc>
          <w:tcPr>
            <w:tcW w:w="1407" w:type="dxa"/>
            <w:tcBorders>
              <w:top w:val="nil"/>
              <w:bottom w:val="nil"/>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499,9</w:t>
            </w:r>
            <w:r w:rsidRPr="009B6659">
              <w:rPr>
                <w:rFonts w:ascii="Arial Narrow" w:hAnsi="Arial Narrow" w:hint="eastAsia"/>
                <w:color w:val="000000"/>
              </w:rPr>
              <w:t>05</w:t>
            </w:r>
            <w:r w:rsidRPr="009B6659">
              <w:rPr>
                <w:rFonts w:ascii="Arial Narrow" w:hAnsi="Arial Narrow"/>
                <w:color w:val="000000"/>
              </w:rPr>
              <w:t>.</w:t>
            </w:r>
            <w:r w:rsidRPr="009B6659">
              <w:rPr>
                <w:rFonts w:ascii="Arial Narrow" w:hAnsi="Arial Narrow" w:hint="eastAsia"/>
                <w:color w:val="000000"/>
              </w:rPr>
              <w:t>04</w:t>
            </w:r>
          </w:p>
        </w:tc>
        <w:tc>
          <w:tcPr>
            <w:tcW w:w="1129" w:type="dxa"/>
            <w:tcBorders>
              <w:top w:val="nil"/>
              <w:bottom w:val="nil"/>
            </w:tcBorders>
            <w:vAlign w:val="center"/>
          </w:tcPr>
          <w:p w:rsidR="00E82F1D" w:rsidRPr="009B6659" w:rsidRDefault="00E82F1D" w:rsidP="00B667C4">
            <w:pPr>
              <w:jc w:val="right"/>
              <w:rPr>
                <w:rFonts w:ascii="Arial Narrow" w:eastAsia="仿宋_GB2312" w:hAnsi="Arial Narrow" w:cs="宋体"/>
                <w:kern w:val="0"/>
              </w:rPr>
            </w:pPr>
            <w:r w:rsidRPr="009B6659">
              <w:rPr>
                <w:rFonts w:ascii="Arial Narrow" w:eastAsia="仿宋_GB2312" w:hAnsi="Arial Narrow" w:cs="宋体"/>
                <w:kern w:val="0"/>
              </w:rPr>
              <w:t>2</w:t>
            </w:r>
            <w:r w:rsidRPr="009B6659">
              <w:rPr>
                <w:rFonts w:ascii="Arial Narrow" w:eastAsia="仿宋_GB2312" w:hAnsi="Arial Narrow" w:cs="宋体" w:hint="eastAsia"/>
                <w:kern w:val="0"/>
              </w:rPr>
              <w:t>至</w:t>
            </w:r>
            <w:r w:rsidRPr="009B6659">
              <w:rPr>
                <w:rFonts w:ascii="Arial Narrow" w:eastAsia="仿宋_GB2312" w:hAnsi="Arial Narrow" w:cs="宋体"/>
                <w:kern w:val="0"/>
              </w:rPr>
              <w:t>3</w:t>
            </w:r>
            <w:r w:rsidRPr="009B6659">
              <w:rPr>
                <w:rFonts w:ascii="Arial Narrow" w:eastAsia="仿宋_GB2312" w:hAnsi="Arial Narrow" w:cs="宋体" w:hint="eastAsia"/>
                <w:kern w:val="0"/>
              </w:rPr>
              <w:t>年</w:t>
            </w:r>
          </w:p>
        </w:tc>
        <w:tc>
          <w:tcPr>
            <w:tcW w:w="987" w:type="dxa"/>
            <w:tcBorders>
              <w:top w:val="nil"/>
              <w:bottom w:val="nil"/>
            </w:tcBorders>
            <w:vAlign w:val="center"/>
          </w:tcPr>
          <w:p w:rsidR="00E82F1D" w:rsidRPr="009B6659" w:rsidRDefault="00E82F1D" w:rsidP="00B667C4">
            <w:pPr>
              <w:jc w:val="right"/>
              <w:rPr>
                <w:rFonts w:ascii="Arial Narrow" w:eastAsia="仿宋_GB2312" w:hAnsi="Arial Narrow" w:cs="宋体"/>
                <w:kern w:val="0"/>
              </w:rPr>
            </w:pPr>
            <w:r w:rsidRPr="009B6659">
              <w:rPr>
                <w:rFonts w:ascii="Arial Narrow" w:eastAsia="仿宋_GB2312" w:hAnsi="Arial Narrow" w:cs="宋体" w:hint="eastAsia"/>
                <w:kern w:val="0"/>
              </w:rPr>
              <w:t>备付金</w:t>
            </w:r>
          </w:p>
        </w:tc>
        <w:tc>
          <w:tcPr>
            <w:tcW w:w="1161" w:type="dxa"/>
            <w:tcBorders>
              <w:top w:val="nil"/>
              <w:bottom w:val="nil"/>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hint="eastAsia"/>
                <w:color w:val="000000"/>
              </w:rPr>
              <w:t>7</w:t>
            </w:r>
            <w:r w:rsidRPr="009B6659">
              <w:rPr>
                <w:rFonts w:ascii="Arial Narrow" w:hAnsi="Arial Narrow"/>
                <w:color w:val="000000"/>
              </w:rPr>
              <w:t>.</w:t>
            </w:r>
            <w:r w:rsidRPr="009B6659">
              <w:rPr>
                <w:rFonts w:ascii="Arial Narrow" w:hAnsi="Arial Narrow" w:hint="eastAsia"/>
                <w:color w:val="000000"/>
              </w:rPr>
              <w:t>09</w:t>
            </w:r>
          </w:p>
        </w:tc>
      </w:tr>
      <w:tr w:rsidR="00E82F1D" w:rsidRPr="009B6659" w:rsidTr="00B667C4">
        <w:trPr>
          <w:trHeight w:val="397"/>
        </w:trPr>
        <w:tc>
          <w:tcPr>
            <w:tcW w:w="3218" w:type="dxa"/>
            <w:tcBorders>
              <w:top w:val="nil"/>
              <w:bottom w:val="single" w:sz="4" w:space="0" w:color="auto"/>
            </w:tcBorders>
            <w:vAlign w:val="center"/>
          </w:tcPr>
          <w:p w:rsidR="00E82F1D" w:rsidRPr="009B6659" w:rsidRDefault="00E82F1D" w:rsidP="00B667C4">
            <w:pPr>
              <w:rPr>
                <w:rFonts w:ascii="Arial Narrow" w:eastAsia="仿宋_GB2312" w:hAnsi="Arial Narrow" w:cs="宋体"/>
                <w:kern w:val="0"/>
              </w:rPr>
            </w:pPr>
            <w:r w:rsidRPr="009B6659">
              <w:rPr>
                <w:rFonts w:ascii="Arial Narrow" w:eastAsia="仿宋_GB2312" w:hAnsi="Arial Narrow" w:cs="宋体" w:hint="eastAsia"/>
                <w:kern w:val="0"/>
              </w:rPr>
              <w:t>首都信息发展股份有限公司</w:t>
            </w:r>
          </w:p>
        </w:tc>
        <w:tc>
          <w:tcPr>
            <w:tcW w:w="1270" w:type="dxa"/>
            <w:tcBorders>
              <w:top w:val="nil"/>
              <w:bottom w:val="single" w:sz="4" w:space="0" w:color="auto"/>
            </w:tcBorders>
            <w:vAlign w:val="center"/>
          </w:tcPr>
          <w:p w:rsidR="00E82F1D" w:rsidRPr="009B6659" w:rsidRDefault="00E82F1D" w:rsidP="00B667C4">
            <w:pPr>
              <w:jc w:val="right"/>
              <w:rPr>
                <w:rFonts w:ascii="Arial Narrow" w:eastAsia="仿宋_GB2312" w:hAnsi="Arial Narrow" w:cs="宋体"/>
                <w:kern w:val="0"/>
              </w:rPr>
            </w:pPr>
            <w:r w:rsidRPr="009B6659">
              <w:rPr>
                <w:rFonts w:ascii="Arial Narrow" w:eastAsia="仿宋_GB2312" w:hAnsi="Arial Narrow" w:cs="宋体" w:hint="eastAsia"/>
                <w:kern w:val="0"/>
              </w:rPr>
              <w:t>非关联方</w:t>
            </w:r>
          </w:p>
        </w:tc>
        <w:tc>
          <w:tcPr>
            <w:tcW w:w="1407" w:type="dxa"/>
            <w:tcBorders>
              <w:top w:val="nil"/>
              <w:bottom w:val="single" w:sz="4" w:space="0" w:color="auto"/>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color w:val="000000"/>
              </w:rPr>
              <w:t>343,640.00</w:t>
            </w:r>
          </w:p>
        </w:tc>
        <w:tc>
          <w:tcPr>
            <w:tcW w:w="1129" w:type="dxa"/>
            <w:tcBorders>
              <w:top w:val="nil"/>
              <w:bottom w:val="single" w:sz="4" w:space="0" w:color="auto"/>
            </w:tcBorders>
            <w:vAlign w:val="center"/>
          </w:tcPr>
          <w:p w:rsidR="00E82F1D" w:rsidRPr="009B6659" w:rsidRDefault="00E82F1D" w:rsidP="00B667C4">
            <w:pPr>
              <w:jc w:val="right"/>
              <w:rPr>
                <w:rFonts w:ascii="Arial Narrow" w:eastAsia="仿宋_GB2312" w:hAnsi="Arial Narrow" w:cs="宋体"/>
                <w:kern w:val="0"/>
              </w:rPr>
            </w:pPr>
            <w:r w:rsidRPr="009B6659">
              <w:rPr>
                <w:rFonts w:ascii="Arial Narrow" w:eastAsia="仿宋_GB2312" w:hAnsi="Arial Narrow" w:cs="宋体"/>
                <w:kern w:val="0"/>
              </w:rPr>
              <w:t>1</w:t>
            </w:r>
            <w:r w:rsidRPr="009B6659">
              <w:rPr>
                <w:rFonts w:ascii="Arial Narrow" w:eastAsia="仿宋_GB2312" w:hAnsi="Arial Narrow" w:cs="宋体" w:hint="eastAsia"/>
                <w:kern w:val="0"/>
              </w:rPr>
              <w:t>年以内</w:t>
            </w:r>
          </w:p>
        </w:tc>
        <w:tc>
          <w:tcPr>
            <w:tcW w:w="987" w:type="dxa"/>
            <w:tcBorders>
              <w:top w:val="nil"/>
              <w:bottom w:val="single" w:sz="4" w:space="0" w:color="auto"/>
            </w:tcBorders>
            <w:vAlign w:val="center"/>
          </w:tcPr>
          <w:p w:rsidR="00E82F1D" w:rsidRPr="009B6659" w:rsidRDefault="00E82F1D" w:rsidP="00B667C4">
            <w:pPr>
              <w:jc w:val="right"/>
              <w:rPr>
                <w:rFonts w:ascii="Arial Narrow" w:eastAsia="仿宋_GB2312" w:hAnsi="Arial Narrow" w:cs="宋体"/>
                <w:kern w:val="0"/>
              </w:rPr>
            </w:pPr>
            <w:r w:rsidRPr="009B6659">
              <w:rPr>
                <w:rFonts w:ascii="Arial Narrow" w:eastAsia="仿宋_GB2312" w:hAnsi="Arial Narrow" w:cs="宋体" w:hint="eastAsia"/>
                <w:kern w:val="0"/>
              </w:rPr>
              <w:t>保证金</w:t>
            </w:r>
          </w:p>
        </w:tc>
        <w:tc>
          <w:tcPr>
            <w:tcW w:w="1161" w:type="dxa"/>
            <w:tcBorders>
              <w:top w:val="nil"/>
              <w:bottom w:val="single" w:sz="4" w:space="0" w:color="auto"/>
            </w:tcBorders>
            <w:vAlign w:val="center"/>
          </w:tcPr>
          <w:p w:rsidR="00E82F1D" w:rsidRPr="009B6659" w:rsidRDefault="00E82F1D" w:rsidP="00B667C4">
            <w:pPr>
              <w:jc w:val="right"/>
              <w:rPr>
                <w:rFonts w:ascii="Arial Narrow" w:hAnsi="Arial Narrow" w:cs="宋体"/>
                <w:color w:val="000000"/>
              </w:rPr>
            </w:pPr>
            <w:r w:rsidRPr="009B6659">
              <w:rPr>
                <w:rFonts w:ascii="Arial Narrow" w:hAnsi="Arial Narrow" w:hint="eastAsia"/>
                <w:color w:val="000000"/>
              </w:rPr>
              <w:t>4</w:t>
            </w:r>
            <w:r w:rsidRPr="009B6659">
              <w:rPr>
                <w:rFonts w:ascii="Arial Narrow" w:hAnsi="Arial Narrow"/>
                <w:color w:val="000000"/>
              </w:rPr>
              <w:t>.</w:t>
            </w:r>
            <w:r w:rsidRPr="009B6659">
              <w:rPr>
                <w:rFonts w:ascii="Arial Narrow" w:hAnsi="Arial Narrow" w:hint="eastAsia"/>
                <w:color w:val="000000"/>
              </w:rPr>
              <w:t>87</w:t>
            </w:r>
          </w:p>
        </w:tc>
      </w:tr>
      <w:tr w:rsidR="00E82F1D" w:rsidRPr="009B6659" w:rsidTr="00B667C4">
        <w:trPr>
          <w:trHeight w:val="397"/>
        </w:trPr>
        <w:tc>
          <w:tcPr>
            <w:tcW w:w="3218" w:type="dxa"/>
            <w:tcBorders>
              <w:top w:val="single" w:sz="4" w:space="0" w:color="auto"/>
              <w:bottom w:val="single" w:sz="8" w:space="0" w:color="auto"/>
            </w:tcBorders>
            <w:vAlign w:val="center"/>
          </w:tcPr>
          <w:p w:rsidR="00E82F1D" w:rsidRPr="009B6659" w:rsidRDefault="00E82F1D" w:rsidP="00B667C4">
            <w:pPr>
              <w:widowControl/>
              <w:rPr>
                <w:rFonts w:ascii="Arial Narrow" w:eastAsia="仿宋_GB2312" w:hAnsi="Arial Narrow"/>
                <w:b/>
              </w:rPr>
            </w:pPr>
            <w:r w:rsidRPr="009B6659">
              <w:rPr>
                <w:rFonts w:ascii="Arial Narrow" w:eastAsia="仿宋_GB2312" w:hAnsi="Arial Narrow" w:cs="宋体" w:hint="eastAsia"/>
                <w:b/>
                <w:bCs/>
                <w:kern w:val="0"/>
              </w:rPr>
              <w:t>合计</w:t>
            </w:r>
          </w:p>
        </w:tc>
        <w:tc>
          <w:tcPr>
            <w:tcW w:w="1270"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b/>
              </w:rPr>
            </w:pPr>
            <w:r w:rsidRPr="009B6659">
              <w:rPr>
                <w:rFonts w:ascii="Arial Narrow" w:eastAsia="仿宋_GB2312" w:hAnsi="Arial Narrow" w:cs="宋体"/>
                <w:b/>
                <w:bCs/>
                <w:kern w:val="0"/>
              </w:rPr>
              <w:t>--</w:t>
            </w:r>
          </w:p>
        </w:tc>
        <w:tc>
          <w:tcPr>
            <w:tcW w:w="1407"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b/>
                <w:bCs/>
                <w:kern w:val="0"/>
              </w:rPr>
              <w:t>4,249,</w:t>
            </w:r>
            <w:r w:rsidRPr="009B6659">
              <w:rPr>
                <w:rFonts w:ascii="Arial Narrow" w:eastAsia="仿宋_GB2312" w:hAnsi="Arial Narrow" w:cs="宋体" w:hint="eastAsia"/>
                <w:b/>
                <w:bCs/>
                <w:kern w:val="0"/>
              </w:rPr>
              <w:t>549</w:t>
            </w:r>
            <w:r w:rsidRPr="009B6659">
              <w:rPr>
                <w:rFonts w:ascii="Arial Narrow" w:eastAsia="仿宋_GB2312" w:hAnsi="Arial Narrow" w:cs="宋体"/>
                <w:b/>
                <w:bCs/>
                <w:kern w:val="0"/>
              </w:rPr>
              <w:t>.</w:t>
            </w:r>
            <w:r w:rsidRPr="009B6659">
              <w:rPr>
                <w:rFonts w:ascii="Arial Narrow" w:eastAsia="仿宋_GB2312" w:hAnsi="Arial Narrow" w:cs="宋体" w:hint="eastAsia"/>
                <w:b/>
                <w:bCs/>
                <w:kern w:val="0"/>
              </w:rPr>
              <w:t>86</w:t>
            </w:r>
          </w:p>
        </w:tc>
        <w:tc>
          <w:tcPr>
            <w:tcW w:w="1129"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b/>
              </w:rPr>
            </w:pPr>
            <w:r w:rsidRPr="009B6659">
              <w:rPr>
                <w:rFonts w:ascii="Arial Narrow" w:eastAsia="仿宋_GB2312" w:hAnsi="Arial Narrow" w:cs="宋体"/>
                <w:b/>
                <w:bCs/>
                <w:kern w:val="0"/>
              </w:rPr>
              <w:t>--</w:t>
            </w:r>
          </w:p>
        </w:tc>
        <w:tc>
          <w:tcPr>
            <w:tcW w:w="987"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bCs/>
                <w:kern w:val="0"/>
              </w:rPr>
            </w:pPr>
            <w:r w:rsidRPr="009B6659">
              <w:rPr>
                <w:rFonts w:ascii="Arial Narrow" w:eastAsia="仿宋_GB2312" w:hAnsi="Arial Narrow" w:cs="宋体" w:hint="eastAsia"/>
                <w:b/>
                <w:bCs/>
                <w:kern w:val="0"/>
              </w:rPr>
              <w:t>-</w:t>
            </w:r>
          </w:p>
        </w:tc>
        <w:tc>
          <w:tcPr>
            <w:tcW w:w="1161" w:type="dxa"/>
            <w:tcBorders>
              <w:top w:val="single" w:sz="4" w:space="0" w:color="auto"/>
              <w:bottom w:val="single" w:sz="8" w:space="0" w:color="auto"/>
            </w:tcBorders>
            <w:vAlign w:val="center"/>
          </w:tcPr>
          <w:p w:rsidR="00E82F1D" w:rsidRPr="009B6659" w:rsidRDefault="00E82F1D" w:rsidP="00B667C4">
            <w:pPr>
              <w:jc w:val="right"/>
              <w:rPr>
                <w:rFonts w:ascii="Arial Narrow" w:hAnsi="Arial Narrow" w:cs="宋体"/>
                <w:b/>
                <w:bCs/>
                <w:color w:val="000000"/>
              </w:rPr>
            </w:pPr>
            <w:r w:rsidRPr="009B6659">
              <w:rPr>
                <w:rFonts w:ascii="Arial Narrow" w:hAnsi="Arial Narrow" w:hint="eastAsia"/>
                <w:b/>
                <w:bCs/>
                <w:color w:val="000000"/>
              </w:rPr>
              <w:t>60</w:t>
            </w:r>
            <w:r w:rsidRPr="009B6659">
              <w:rPr>
                <w:rFonts w:ascii="Arial Narrow" w:hAnsi="Arial Narrow"/>
                <w:b/>
                <w:bCs/>
                <w:color w:val="000000"/>
              </w:rPr>
              <w:t>.</w:t>
            </w:r>
            <w:r w:rsidRPr="009B6659">
              <w:rPr>
                <w:rFonts w:ascii="Arial Narrow" w:hAnsi="Arial Narrow" w:hint="eastAsia"/>
                <w:b/>
                <w:bCs/>
                <w:color w:val="000000"/>
              </w:rPr>
              <w:t>24</w:t>
            </w:r>
          </w:p>
        </w:tc>
      </w:tr>
    </w:tbl>
    <w:p w:rsidR="00E82F1D" w:rsidRDefault="00E82F1D" w:rsidP="00F7113C">
      <w:pPr>
        <w:autoSpaceDE w:val="0"/>
        <w:autoSpaceDN w:val="0"/>
        <w:adjustRightInd w:val="0"/>
        <w:spacing w:before="120" w:afterLines="50"/>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4</w:t>
      </w:r>
      <w:r>
        <w:rPr>
          <w:rFonts w:ascii="Arial Narrow" w:eastAsia="仿宋_GB2312" w:hAnsi="Arial Narrow" w:hint="eastAsia"/>
          <w:sz w:val="24"/>
        </w:rPr>
        <w:t>）期末应收其他关联方账款情况</w:t>
      </w:r>
    </w:p>
    <w:tbl>
      <w:tblPr>
        <w:tblW w:w="0" w:type="auto"/>
        <w:tblInd w:w="3" w:type="dxa"/>
        <w:tblBorders>
          <w:top w:val="single" w:sz="4" w:space="0" w:color="auto"/>
          <w:bottom w:val="single" w:sz="4" w:space="0" w:color="auto"/>
        </w:tblBorders>
        <w:tblLayout w:type="fixed"/>
        <w:tblLook w:val="0000"/>
      </w:tblPr>
      <w:tblGrid>
        <w:gridCol w:w="3195"/>
        <w:gridCol w:w="2012"/>
        <w:gridCol w:w="2012"/>
        <w:gridCol w:w="1957"/>
      </w:tblGrid>
      <w:tr w:rsidR="00E82F1D" w:rsidRPr="009B6659" w:rsidTr="00B667C4">
        <w:trPr>
          <w:trHeight w:val="397"/>
        </w:trPr>
        <w:tc>
          <w:tcPr>
            <w:tcW w:w="3195" w:type="dxa"/>
            <w:tcBorders>
              <w:top w:val="single" w:sz="8" w:space="0" w:color="auto"/>
              <w:bottom w:val="single" w:sz="4"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hint="eastAsia"/>
                <w:b/>
                <w:bCs/>
              </w:rPr>
              <w:t>单位名称</w:t>
            </w:r>
          </w:p>
        </w:tc>
        <w:tc>
          <w:tcPr>
            <w:tcW w:w="2012"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b/>
                <w:bCs/>
              </w:rPr>
            </w:pPr>
            <w:r w:rsidRPr="009B6659">
              <w:rPr>
                <w:rFonts w:ascii="Arial Narrow" w:eastAsia="仿宋_GB2312" w:hAnsi="Arial Narrow" w:hint="eastAsia"/>
                <w:b/>
                <w:bCs/>
              </w:rPr>
              <w:t>与本公司关系</w:t>
            </w:r>
          </w:p>
        </w:tc>
        <w:tc>
          <w:tcPr>
            <w:tcW w:w="2012"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b/>
                <w:bCs/>
              </w:rPr>
            </w:pPr>
            <w:r w:rsidRPr="009B6659">
              <w:rPr>
                <w:rFonts w:ascii="Arial Narrow" w:eastAsia="仿宋_GB2312" w:hAnsi="Arial Narrow" w:hint="eastAsia"/>
                <w:b/>
                <w:bCs/>
              </w:rPr>
              <w:t>金额</w:t>
            </w:r>
          </w:p>
        </w:tc>
        <w:tc>
          <w:tcPr>
            <w:tcW w:w="1957" w:type="dxa"/>
            <w:tcBorders>
              <w:top w:val="single" w:sz="8" w:space="0" w:color="auto"/>
              <w:bottom w:val="single" w:sz="4" w:space="0" w:color="auto"/>
            </w:tcBorders>
            <w:vAlign w:val="center"/>
          </w:tcPr>
          <w:p w:rsidR="00E82F1D" w:rsidRPr="009B6659" w:rsidRDefault="00E82F1D" w:rsidP="00B667C4">
            <w:pPr>
              <w:jc w:val="right"/>
              <w:rPr>
                <w:rFonts w:ascii="Arial Narrow" w:eastAsia="仿宋_GB2312" w:hAnsi="Arial Narrow"/>
                <w:b/>
                <w:bCs/>
              </w:rPr>
            </w:pPr>
            <w:r w:rsidRPr="009B6659">
              <w:rPr>
                <w:rFonts w:ascii="Arial Narrow" w:eastAsia="仿宋_GB2312" w:hAnsi="Arial Narrow" w:hint="eastAsia"/>
                <w:b/>
                <w:bCs/>
              </w:rPr>
              <w:t>占其他应收款</w:t>
            </w:r>
          </w:p>
          <w:p w:rsidR="00E82F1D" w:rsidRPr="009B6659" w:rsidRDefault="00E82F1D" w:rsidP="00B667C4">
            <w:pPr>
              <w:jc w:val="right"/>
              <w:rPr>
                <w:rFonts w:ascii="Arial Narrow" w:eastAsia="仿宋_GB2312" w:hAnsi="Arial Narrow"/>
                <w:b/>
                <w:bCs/>
              </w:rPr>
            </w:pPr>
            <w:r w:rsidRPr="009B6659">
              <w:rPr>
                <w:rFonts w:ascii="Arial Narrow" w:eastAsia="仿宋_GB2312" w:hAnsi="Arial Narrow" w:hint="eastAsia"/>
                <w:b/>
                <w:bCs/>
              </w:rPr>
              <w:t>总额的比例</w:t>
            </w:r>
            <w:r w:rsidRPr="009B6659">
              <w:rPr>
                <w:rFonts w:ascii="Arial Narrow" w:eastAsia="仿宋_GB2312" w:hAnsi="Arial Narrow"/>
                <w:b/>
                <w:bCs/>
              </w:rPr>
              <w:t>%</w:t>
            </w:r>
          </w:p>
        </w:tc>
      </w:tr>
      <w:tr w:rsidR="00E82F1D" w:rsidRPr="009B6659" w:rsidTr="00B667C4">
        <w:trPr>
          <w:trHeight w:val="397"/>
        </w:trPr>
        <w:tc>
          <w:tcPr>
            <w:tcW w:w="3195" w:type="dxa"/>
            <w:tcBorders>
              <w:top w:val="single" w:sz="4" w:space="0" w:color="auto"/>
            </w:tcBorders>
            <w:vAlign w:val="bottom"/>
          </w:tcPr>
          <w:p w:rsidR="00E82F1D" w:rsidRPr="009B6659" w:rsidRDefault="00E82F1D" w:rsidP="00B667C4">
            <w:pPr>
              <w:rPr>
                <w:rFonts w:ascii="Arial Narrow" w:eastAsia="仿宋_GB2312" w:hAnsi="Arial Narrow"/>
                <w:bCs/>
              </w:rPr>
            </w:pPr>
            <w:r w:rsidRPr="009B6659">
              <w:rPr>
                <w:rFonts w:ascii="Arial Narrow" w:eastAsia="仿宋_GB2312" w:hAnsi="Arial Narrow" w:hint="eastAsia"/>
                <w:bCs/>
              </w:rPr>
              <w:t>北京歌华文化设施管理有限公司</w:t>
            </w:r>
          </w:p>
        </w:tc>
        <w:tc>
          <w:tcPr>
            <w:tcW w:w="2012" w:type="dxa"/>
            <w:tcBorders>
              <w:top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hint="eastAsia"/>
              </w:rPr>
              <w:t>同一实际控制人</w:t>
            </w:r>
          </w:p>
        </w:tc>
        <w:tc>
          <w:tcPr>
            <w:tcW w:w="2012" w:type="dxa"/>
            <w:tcBorders>
              <w:top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60,585.20</w:t>
            </w:r>
          </w:p>
        </w:tc>
        <w:tc>
          <w:tcPr>
            <w:tcW w:w="1957" w:type="dxa"/>
            <w:tcBorders>
              <w:top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cs="宋体"/>
              </w:rPr>
              <w:t>0.86</w:t>
            </w:r>
          </w:p>
        </w:tc>
      </w:tr>
      <w:tr w:rsidR="00E82F1D" w:rsidRPr="009B6659" w:rsidTr="00B667C4">
        <w:trPr>
          <w:trHeight w:val="397"/>
        </w:trPr>
        <w:tc>
          <w:tcPr>
            <w:tcW w:w="3195" w:type="dxa"/>
            <w:tcBorders>
              <w:bottom w:val="single" w:sz="4" w:space="0" w:color="auto"/>
            </w:tcBorders>
            <w:vAlign w:val="bottom"/>
          </w:tcPr>
          <w:p w:rsidR="00E82F1D" w:rsidRPr="009B6659" w:rsidRDefault="00E82F1D" w:rsidP="00B667C4">
            <w:pPr>
              <w:rPr>
                <w:rFonts w:ascii="Arial Narrow" w:eastAsia="仿宋_GB2312" w:hAnsi="Arial Narrow"/>
                <w:bCs/>
              </w:rPr>
            </w:pPr>
            <w:r w:rsidRPr="009B6659">
              <w:rPr>
                <w:rFonts w:ascii="Arial Narrow" w:eastAsia="仿宋_GB2312" w:hAnsi="Arial Narrow" w:hint="eastAsia"/>
                <w:bCs/>
              </w:rPr>
              <w:t>北京美光房地产开发有限公司</w:t>
            </w:r>
          </w:p>
        </w:tc>
        <w:tc>
          <w:tcPr>
            <w:tcW w:w="2012" w:type="dxa"/>
            <w:tcBorders>
              <w:bottom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hint="eastAsia"/>
              </w:rPr>
              <w:t>同一实际控制人</w:t>
            </w:r>
          </w:p>
        </w:tc>
        <w:tc>
          <w:tcPr>
            <w:tcW w:w="2012" w:type="dxa"/>
            <w:tcBorders>
              <w:bottom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rPr>
              <w:t>49,987.80</w:t>
            </w:r>
          </w:p>
        </w:tc>
        <w:tc>
          <w:tcPr>
            <w:tcW w:w="1957" w:type="dxa"/>
            <w:tcBorders>
              <w:bottom w:val="single" w:sz="4" w:space="0" w:color="auto"/>
            </w:tcBorders>
            <w:vAlign w:val="center"/>
          </w:tcPr>
          <w:p w:rsidR="00E82F1D" w:rsidRPr="009B6659" w:rsidRDefault="00E82F1D" w:rsidP="00B667C4">
            <w:pPr>
              <w:jc w:val="right"/>
              <w:rPr>
                <w:rFonts w:ascii="Arial Narrow" w:eastAsia="仿宋_GB2312" w:hAnsi="Arial Narrow" w:cs="宋体"/>
              </w:rPr>
            </w:pPr>
            <w:r w:rsidRPr="009B6659">
              <w:rPr>
                <w:rFonts w:ascii="Arial Narrow" w:eastAsia="仿宋_GB2312" w:hAnsi="Arial Narrow" w:cs="宋体"/>
              </w:rPr>
              <w:t>0.71</w:t>
            </w:r>
          </w:p>
        </w:tc>
      </w:tr>
      <w:tr w:rsidR="00E82F1D" w:rsidRPr="009B6659" w:rsidTr="00B667C4">
        <w:trPr>
          <w:trHeight w:val="397"/>
        </w:trPr>
        <w:tc>
          <w:tcPr>
            <w:tcW w:w="3195"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cs="宋体"/>
                <w:b/>
                <w:bCs/>
              </w:rPr>
            </w:pPr>
            <w:r w:rsidRPr="009B6659">
              <w:rPr>
                <w:rFonts w:ascii="Arial Narrow" w:eastAsia="仿宋_GB2312" w:hAnsi="Arial Narrow" w:hint="eastAsia"/>
                <w:b/>
                <w:bCs/>
              </w:rPr>
              <w:t>合计</w:t>
            </w:r>
          </w:p>
        </w:tc>
        <w:tc>
          <w:tcPr>
            <w:tcW w:w="2012" w:type="dxa"/>
            <w:tcBorders>
              <w:top w:val="single" w:sz="4" w:space="0" w:color="auto"/>
              <w:bottom w:val="single" w:sz="8" w:space="0" w:color="auto"/>
            </w:tcBorders>
            <w:vAlign w:val="center"/>
          </w:tcPr>
          <w:p w:rsidR="00E82F1D" w:rsidRPr="009B6659" w:rsidRDefault="00E82F1D" w:rsidP="00B667C4">
            <w:pPr>
              <w:ind w:firstLineChars="100" w:firstLine="211"/>
              <w:jc w:val="right"/>
              <w:rPr>
                <w:rFonts w:ascii="Arial Narrow" w:eastAsia="仿宋_GB2312" w:hAnsi="Arial Narrow" w:cs="宋体"/>
                <w:b/>
              </w:rPr>
            </w:pPr>
            <w:r w:rsidRPr="009B6659">
              <w:rPr>
                <w:rFonts w:ascii="Arial Narrow" w:eastAsia="仿宋_GB2312" w:hAnsi="Arial Narrow" w:cs="宋体"/>
                <w:b/>
              </w:rPr>
              <w:t>-</w:t>
            </w:r>
          </w:p>
        </w:tc>
        <w:tc>
          <w:tcPr>
            <w:tcW w:w="2012" w:type="dxa"/>
            <w:tcBorders>
              <w:top w:val="single" w:sz="4" w:space="0" w:color="auto"/>
              <w:bottom w:val="single" w:sz="8" w:space="0" w:color="auto"/>
            </w:tcBorders>
            <w:vAlign w:val="center"/>
          </w:tcPr>
          <w:p w:rsidR="00E82F1D" w:rsidRPr="009B6659" w:rsidRDefault="00E82F1D" w:rsidP="00B667C4">
            <w:pPr>
              <w:ind w:firstLineChars="100" w:firstLine="211"/>
              <w:jc w:val="right"/>
              <w:rPr>
                <w:rFonts w:ascii="Arial Narrow" w:eastAsia="仿宋_GB2312" w:hAnsi="Arial Narrow" w:cs="宋体"/>
                <w:b/>
                <w:bCs/>
              </w:rPr>
            </w:pPr>
            <w:r w:rsidRPr="009B6659">
              <w:rPr>
                <w:rFonts w:ascii="Arial Narrow" w:eastAsia="仿宋_GB2312" w:hAnsi="Arial Narrow"/>
                <w:b/>
                <w:bCs/>
              </w:rPr>
              <w:t>110,573.00</w:t>
            </w:r>
          </w:p>
        </w:tc>
        <w:tc>
          <w:tcPr>
            <w:tcW w:w="1957" w:type="dxa"/>
            <w:tcBorders>
              <w:top w:val="single" w:sz="4" w:space="0" w:color="auto"/>
              <w:bottom w:val="single" w:sz="8" w:space="0" w:color="auto"/>
            </w:tcBorders>
            <w:vAlign w:val="center"/>
          </w:tcPr>
          <w:p w:rsidR="00E82F1D" w:rsidRPr="009B6659" w:rsidRDefault="00E82F1D" w:rsidP="00B667C4">
            <w:pPr>
              <w:ind w:firstLineChars="100" w:firstLine="211"/>
              <w:jc w:val="right"/>
              <w:rPr>
                <w:rFonts w:ascii="Arial Narrow" w:eastAsia="仿宋_GB2312" w:hAnsi="Arial Narrow" w:cs="宋体"/>
                <w:b/>
                <w:bCs/>
              </w:rPr>
            </w:pPr>
            <w:r w:rsidRPr="009B6659">
              <w:rPr>
                <w:rFonts w:ascii="Arial Narrow" w:eastAsia="仿宋_GB2312" w:hAnsi="Arial Narrow" w:cs="宋体"/>
                <w:b/>
                <w:bCs/>
              </w:rPr>
              <w:t>1.57</w:t>
            </w:r>
          </w:p>
        </w:tc>
      </w:tr>
    </w:tbl>
    <w:p w:rsidR="00E82F1D" w:rsidRDefault="00E82F1D" w:rsidP="00F7113C">
      <w:pPr>
        <w:snapToGrid w:val="0"/>
        <w:spacing w:beforeLines="50" w:afterLines="90"/>
        <w:ind w:leftChars="-151" w:left="105" w:rightChars="241" w:right="506" w:hangingChars="176" w:hanging="422"/>
        <w:outlineLvl w:val="0"/>
        <w:rPr>
          <w:rFonts w:ascii="Arial Narrow" w:eastAsia="仿宋_GB2312" w:hAnsi="Arial Narrow"/>
          <w:sz w:val="24"/>
        </w:rPr>
        <w:sectPr w:rsidR="00E82F1D" w:rsidSect="00B667C4">
          <w:pgSz w:w="11900" w:h="16840"/>
          <w:pgMar w:top="1134" w:right="1701" w:bottom="1134" w:left="1134" w:header="737" w:footer="737" w:gutter="0"/>
          <w:cols w:space="720"/>
          <w:docGrid w:linePitch="286" w:charSpace="41370"/>
        </w:sectPr>
      </w:pPr>
    </w:p>
    <w:p w:rsidR="00E82F1D" w:rsidRDefault="00E82F1D" w:rsidP="00F7113C">
      <w:pPr>
        <w:snapToGrid w:val="0"/>
        <w:spacing w:before="240" w:afterLines="90"/>
        <w:ind w:leftChars="-200" w:left="-2" w:hangingChars="174" w:hanging="418"/>
        <w:outlineLvl w:val="1"/>
        <w:rPr>
          <w:rFonts w:ascii="Arial Narrow" w:eastAsia="仿宋_GB2312" w:hAnsi="Arial Narrow"/>
          <w:sz w:val="24"/>
        </w:rPr>
      </w:pPr>
      <w:r>
        <w:rPr>
          <w:rFonts w:ascii="Arial Narrow" w:eastAsia="仿宋_GB2312" w:hAnsi="Arial Narrow"/>
          <w:sz w:val="24"/>
        </w:rPr>
        <w:lastRenderedPageBreak/>
        <w:t>3</w:t>
      </w:r>
      <w:r>
        <w:rPr>
          <w:rFonts w:ascii="Arial Narrow" w:eastAsia="仿宋_GB2312" w:hAnsi="Arial Narrow" w:hint="eastAsia"/>
          <w:sz w:val="24"/>
        </w:rPr>
        <w:t>、长期股权投资</w:t>
      </w:r>
    </w:p>
    <w:tbl>
      <w:tblPr>
        <w:tblW w:w="15007" w:type="dxa"/>
        <w:tblInd w:w="108" w:type="dxa"/>
        <w:tblLayout w:type="fixed"/>
        <w:tblLook w:val="0000"/>
      </w:tblPr>
      <w:tblGrid>
        <w:gridCol w:w="2113"/>
        <w:gridCol w:w="973"/>
        <w:gridCol w:w="1456"/>
        <w:gridCol w:w="1489"/>
        <w:gridCol w:w="1486"/>
        <w:gridCol w:w="1423"/>
        <w:gridCol w:w="1154"/>
        <w:gridCol w:w="1353"/>
        <w:gridCol w:w="1128"/>
        <w:gridCol w:w="1021"/>
        <w:gridCol w:w="1411"/>
      </w:tblGrid>
      <w:tr w:rsidR="00E82F1D" w:rsidRPr="00347B46" w:rsidTr="00B667C4">
        <w:trPr>
          <w:trHeight w:hRule="exact" w:val="1331"/>
        </w:trPr>
        <w:tc>
          <w:tcPr>
            <w:tcW w:w="2113" w:type="dxa"/>
            <w:tcBorders>
              <w:top w:val="single" w:sz="8" w:space="0" w:color="auto"/>
              <w:bottom w:val="single" w:sz="4" w:space="0" w:color="auto"/>
            </w:tcBorders>
            <w:vAlign w:val="center"/>
          </w:tcPr>
          <w:p w:rsidR="00E82F1D" w:rsidRPr="00347B46" w:rsidRDefault="00E82F1D" w:rsidP="00B667C4">
            <w:pPr>
              <w:pStyle w:val="af8"/>
              <w:adjustRightInd w:val="0"/>
              <w:snapToGrid w:val="0"/>
              <w:jc w:val="both"/>
              <w:rPr>
                <w:rFonts w:ascii="Arial Narrow" w:eastAsia="仿宋_GB2312" w:hAnsi="Arial Narrow"/>
                <w:b/>
                <w:szCs w:val="21"/>
              </w:rPr>
            </w:pPr>
            <w:r w:rsidRPr="00347B46">
              <w:rPr>
                <w:rFonts w:ascii="Arial Narrow" w:eastAsia="仿宋_GB2312" w:hAnsi="Arial Narrow" w:hint="eastAsia"/>
                <w:b/>
                <w:szCs w:val="21"/>
              </w:rPr>
              <w:t>被投资单位名称</w:t>
            </w:r>
          </w:p>
        </w:tc>
        <w:tc>
          <w:tcPr>
            <w:tcW w:w="973" w:type="dxa"/>
            <w:tcBorders>
              <w:top w:val="single" w:sz="8" w:space="0" w:color="auto"/>
              <w:bottom w:val="single" w:sz="4" w:space="0" w:color="auto"/>
            </w:tcBorders>
            <w:vAlign w:val="center"/>
          </w:tcPr>
          <w:p w:rsidR="00E82F1D" w:rsidRPr="00347B46" w:rsidRDefault="00E82F1D" w:rsidP="00B667C4">
            <w:pPr>
              <w:pStyle w:val="af8"/>
              <w:adjustRightInd w:val="0"/>
              <w:snapToGrid w:val="0"/>
              <w:ind w:leftChars="-21" w:left="-44" w:rightChars="-51" w:right="-107"/>
              <w:jc w:val="both"/>
              <w:rPr>
                <w:rFonts w:ascii="Arial Narrow" w:eastAsia="仿宋_GB2312" w:hAnsi="Arial Narrow"/>
                <w:b/>
                <w:szCs w:val="21"/>
              </w:rPr>
            </w:pPr>
            <w:r w:rsidRPr="00347B46">
              <w:rPr>
                <w:rFonts w:ascii="Arial Narrow" w:eastAsia="仿宋_GB2312" w:hAnsi="Arial Narrow" w:hint="eastAsia"/>
                <w:b/>
                <w:szCs w:val="21"/>
              </w:rPr>
              <w:t>核算方法</w:t>
            </w:r>
          </w:p>
        </w:tc>
        <w:tc>
          <w:tcPr>
            <w:tcW w:w="1456" w:type="dxa"/>
            <w:tcBorders>
              <w:top w:val="single" w:sz="8" w:space="0" w:color="auto"/>
              <w:bottom w:val="single" w:sz="4" w:space="0" w:color="auto"/>
            </w:tcBorders>
            <w:vAlign w:val="center"/>
          </w:tcPr>
          <w:p w:rsidR="00E82F1D" w:rsidRPr="00347B46" w:rsidRDefault="00E82F1D" w:rsidP="00B667C4">
            <w:pPr>
              <w:pStyle w:val="af8"/>
              <w:adjustRightInd w:val="0"/>
              <w:snapToGrid w:val="0"/>
              <w:ind w:leftChars="-21" w:left="-44" w:rightChars="-51" w:right="-107"/>
              <w:jc w:val="right"/>
              <w:rPr>
                <w:rFonts w:ascii="Arial Narrow" w:eastAsia="仿宋_GB2312" w:hAnsi="Arial Narrow"/>
                <w:b/>
                <w:szCs w:val="21"/>
              </w:rPr>
            </w:pPr>
            <w:r w:rsidRPr="00347B46">
              <w:rPr>
                <w:rFonts w:ascii="Arial Narrow" w:eastAsia="仿宋_GB2312" w:hAnsi="Arial Narrow" w:hint="eastAsia"/>
                <w:b/>
                <w:szCs w:val="21"/>
              </w:rPr>
              <w:t>投资成本</w:t>
            </w:r>
          </w:p>
        </w:tc>
        <w:tc>
          <w:tcPr>
            <w:tcW w:w="1489" w:type="dxa"/>
            <w:tcBorders>
              <w:top w:val="single" w:sz="8" w:space="0" w:color="auto"/>
              <w:bottom w:val="single" w:sz="4" w:space="0" w:color="auto"/>
            </w:tcBorders>
            <w:vAlign w:val="center"/>
          </w:tcPr>
          <w:p w:rsidR="00E82F1D" w:rsidRPr="00347B46" w:rsidRDefault="00E82F1D" w:rsidP="00B667C4">
            <w:pPr>
              <w:pStyle w:val="af8"/>
              <w:adjustRightInd w:val="0"/>
              <w:snapToGrid w:val="0"/>
              <w:ind w:leftChars="-21" w:left="-44" w:rightChars="-51" w:right="-107"/>
              <w:jc w:val="right"/>
              <w:rPr>
                <w:rFonts w:ascii="Arial Narrow" w:eastAsia="仿宋_GB2312" w:hAnsi="Arial Narrow"/>
                <w:b/>
                <w:szCs w:val="21"/>
              </w:rPr>
            </w:pPr>
            <w:r w:rsidRPr="00347B46">
              <w:rPr>
                <w:rFonts w:ascii="Arial Narrow" w:eastAsia="仿宋_GB2312" w:hAnsi="Arial Narrow" w:hint="eastAsia"/>
                <w:b/>
                <w:szCs w:val="21"/>
              </w:rPr>
              <w:t>期初余额</w:t>
            </w:r>
          </w:p>
        </w:tc>
        <w:tc>
          <w:tcPr>
            <w:tcW w:w="1486" w:type="dxa"/>
            <w:tcBorders>
              <w:top w:val="single" w:sz="8" w:space="0" w:color="auto"/>
              <w:bottom w:val="single" w:sz="4" w:space="0" w:color="auto"/>
            </w:tcBorders>
            <w:vAlign w:val="center"/>
          </w:tcPr>
          <w:p w:rsidR="00E82F1D" w:rsidRPr="00347B46" w:rsidRDefault="00E82F1D" w:rsidP="00B667C4">
            <w:pPr>
              <w:pStyle w:val="af8"/>
              <w:adjustRightInd w:val="0"/>
              <w:snapToGrid w:val="0"/>
              <w:ind w:leftChars="-21" w:left="-44" w:rightChars="-51" w:right="-107"/>
              <w:jc w:val="right"/>
              <w:rPr>
                <w:rFonts w:ascii="Arial Narrow" w:eastAsia="仿宋_GB2312" w:hAnsi="Arial Narrow"/>
                <w:b/>
                <w:szCs w:val="21"/>
              </w:rPr>
            </w:pPr>
            <w:r w:rsidRPr="00347B46">
              <w:rPr>
                <w:rFonts w:ascii="Arial Narrow" w:eastAsia="仿宋_GB2312" w:hAnsi="Arial Narrow" w:hint="eastAsia"/>
                <w:b/>
                <w:szCs w:val="21"/>
              </w:rPr>
              <w:t>增减变动</w:t>
            </w:r>
          </w:p>
        </w:tc>
        <w:tc>
          <w:tcPr>
            <w:tcW w:w="1423" w:type="dxa"/>
            <w:tcBorders>
              <w:top w:val="single" w:sz="8" w:space="0" w:color="auto"/>
              <w:bottom w:val="single" w:sz="4" w:space="0" w:color="auto"/>
            </w:tcBorders>
            <w:vAlign w:val="center"/>
          </w:tcPr>
          <w:p w:rsidR="00E82F1D" w:rsidRPr="00347B46" w:rsidRDefault="00E82F1D" w:rsidP="00B667C4">
            <w:pPr>
              <w:pStyle w:val="af8"/>
              <w:adjustRightInd w:val="0"/>
              <w:snapToGrid w:val="0"/>
              <w:ind w:leftChars="-21" w:left="-44" w:rightChars="-51" w:right="-107"/>
              <w:jc w:val="right"/>
              <w:rPr>
                <w:rFonts w:ascii="Arial Narrow" w:eastAsia="仿宋_GB2312" w:hAnsi="Arial Narrow"/>
                <w:b/>
                <w:szCs w:val="21"/>
              </w:rPr>
            </w:pPr>
            <w:r w:rsidRPr="00347B46">
              <w:rPr>
                <w:rFonts w:ascii="Arial Narrow" w:eastAsia="仿宋_GB2312" w:hAnsi="Arial Narrow" w:hint="eastAsia"/>
                <w:b/>
                <w:szCs w:val="21"/>
              </w:rPr>
              <w:t>期末余额</w:t>
            </w:r>
          </w:p>
        </w:tc>
        <w:tc>
          <w:tcPr>
            <w:tcW w:w="1154" w:type="dxa"/>
            <w:tcBorders>
              <w:top w:val="single" w:sz="8" w:space="0" w:color="auto"/>
              <w:bottom w:val="single" w:sz="4" w:space="0" w:color="auto"/>
            </w:tcBorders>
            <w:vAlign w:val="center"/>
          </w:tcPr>
          <w:p w:rsidR="00E82F1D" w:rsidRPr="00347B46" w:rsidRDefault="00E82F1D" w:rsidP="00B667C4">
            <w:pPr>
              <w:widowControl/>
              <w:jc w:val="right"/>
              <w:rPr>
                <w:rFonts w:ascii="Arial Narrow" w:eastAsia="仿宋_GB2312" w:hAnsi="Arial Narrow" w:cs="宋体"/>
                <w:b/>
                <w:kern w:val="0"/>
                <w:szCs w:val="21"/>
              </w:rPr>
            </w:pPr>
            <w:r w:rsidRPr="00347B46">
              <w:rPr>
                <w:rFonts w:ascii="Arial Narrow" w:eastAsia="仿宋_GB2312" w:hAnsi="Arial Narrow" w:cs="宋体" w:hint="eastAsia"/>
                <w:b/>
                <w:kern w:val="0"/>
                <w:szCs w:val="21"/>
              </w:rPr>
              <w:t>在被投资单位持股比例</w:t>
            </w:r>
            <w:r w:rsidRPr="00347B46">
              <w:rPr>
                <w:rFonts w:ascii="Arial Narrow" w:eastAsia="仿宋_GB2312" w:hAnsi="Arial Narrow" w:cs="宋体"/>
                <w:b/>
                <w:kern w:val="0"/>
                <w:szCs w:val="21"/>
              </w:rPr>
              <w:t>%</w:t>
            </w:r>
          </w:p>
        </w:tc>
        <w:tc>
          <w:tcPr>
            <w:tcW w:w="1353" w:type="dxa"/>
            <w:tcBorders>
              <w:top w:val="single" w:sz="8" w:space="0" w:color="auto"/>
              <w:bottom w:val="single" w:sz="4" w:space="0" w:color="auto"/>
            </w:tcBorders>
            <w:vAlign w:val="center"/>
          </w:tcPr>
          <w:p w:rsidR="00E82F1D" w:rsidRPr="00347B46" w:rsidRDefault="00E82F1D" w:rsidP="00B667C4">
            <w:pPr>
              <w:widowControl/>
              <w:ind w:right="140"/>
              <w:jc w:val="right"/>
              <w:rPr>
                <w:rFonts w:ascii="Arial Narrow" w:eastAsia="仿宋_GB2312" w:hAnsi="Arial Narrow" w:cs="宋体"/>
                <w:b/>
                <w:kern w:val="0"/>
                <w:szCs w:val="21"/>
              </w:rPr>
            </w:pPr>
            <w:r w:rsidRPr="00347B46">
              <w:rPr>
                <w:rFonts w:ascii="Arial Narrow" w:eastAsia="仿宋_GB2312" w:hAnsi="Arial Narrow" w:cs="宋体" w:hint="eastAsia"/>
                <w:b/>
                <w:kern w:val="0"/>
                <w:szCs w:val="21"/>
              </w:rPr>
              <w:t>在被投资单位表决权比例</w:t>
            </w:r>
            <w:r w:rsidRPr="00347B46">
              <w:rPr>
                <w:rFonts w:ascii="Arial Narrow" w:eastAsia="仿宋_GB2312" w:hAnsi="Arial Narrow" w:cs="宋体"/>
                <w:b/>
                <w:kern w:val="0"/>
                <w:szCs w:val="21"/>
              </w:rPr>
              <w:t>%</w:t>
            </w:r>
          </w:p>
        </w:tc>
        <w:tc>
          <w:tcPr>
            <w:tcW w:w="1128" w:type="dxa"/>
            <w:tcBorders>
              <w:top w:val="single" w:sz="8" w:space="0" w:color="auto"/>
              <w:bottom w:val="single" w:sz="4" w:space="0" w:color="auto"/>
            </w:tcBorders>
            <w:vAlign w:val="center"/>
          </w:tcPr>
          <w:p w:rsidR="00E82F1D" w:rsidRPr="00347B46" w:rsidRDefault="00E82F1D" w:rsidP="00B667C4">
            <w:pPr>
              <w:pStyle w:val="af8"/>
              <w:adjustRightInd w:val="0"/>
              <w:snapToGrid w:val="0"/>
              <w:ind w:leftChars="-21" w:left="-44" w:rightChars="-51" w:right="-107"/>
              <w:jc w:val="right"/>
              <w:rPr>
                <w:rFonts w:ascii="Arial Narrow" w:eastAsia="仿宋_GB2312" w:hAnsi="Arial Narrow"/>
                <w:b/>
                <w:szCs w:val="21"/>
              </w:rPr>
            </w:pPr>
            <w:r w:rsidRPr="00347B46">
              <w:rPr>
                <w:rFonts w:ascii="Arial Narrow" w:eastAsia="仿宋_GB2312" w:hAnsi="Arial Narrow" w:hint="eastAsia"/>
                <w:b/>
                <w:szCs w:val="21"/>
              </w:rPr>
              <w:t>减值准备</w:t>
            </w:r>
          </w:p>
        </w:tc>
        <w:tc>
          <w:tcPr>
            <w:tcW w:w="1021" w:type="dxa"/>
            <w:tcBorders>
              <w:top w:val="single" w:sz="8" w:space="0" w:color="auto"/>
              <w:bottom w:val="single" w:sz="4" w:space="0" w:color="auto"/>
            </w:tcBorders>
            <w:vAlign w:val="center"/>
          </w:tcPr>
          <w:p w:rsidR="00E82F1D" w:rsidRPr="00347B46" w:rsidRDefault="00E82F1D" w:rsidP="00B667C4">
            <w:pPr>
              <w:pStyle w:val="af8"/>
              <w:adjustRightInd w:val="0"/>
              <w:snapToGrid w:val="0"/>
              <w:ind w:leftChars="-21" w:left="-44" w:rightChars="-51" w:right="-107"/>
              <w:jc w:val="right"/>
              <w:rPr>
                <w:rFonts w:ascii="Arial Narrow" w:eastAsia="仿宋_GB2312" w:hAnsi="Arial Narrow"/>
                <w:b/>
                <w:szCs w:val="21"/>
              </w:rPr>
            </w:pPr>
            <w:r w:rsidRPr="00347B46">
              <w:rPr>
                <w:rFonts w:ascii="Arial Narrow" w:eastAsia="仿宋_GB2312" w:hAnsi="Arial Narrow" w:hint="eastAsia"/>
                <w:b/>
                <w:szCs w:val="21"/>
              </w:rPr>
              <w:t>本期计提减值准备</w:t>
            </w:r>
          </w:p>
        </w:tc>
        <w:tc>
          <w:tcPr>
            <w:tcW w:w="1411" w:type="dxa"/>
            <w:tcBorders>
              <w:top w:val="single" w:sz="8" w:space="0" w:color="auto"/>
              <w:bottom w:val="single" w:sz="4" w:space="0" w:color="auto"/>
            </w:tcBorders>
            <w:vAlign w:val="center"/>
          </w:tcPr>
          <w:p w:rsidR="00E82F1D" w:rsidRPr="00347B46" w:rsidRDefault="00E82F1D" w:rsidP="00B667C4">
            <w:pPr>
              <w:pStyle w:val="af8"/>
              <w:adjustRightInd w:val="0"/>
              <w:snapToGrid w:val="0"/>
              <w:ind w:leftChars="-21" w:left="-44" w:rightChars="-51" w:right="-107"/>
              <w:jc w:val="right"/>
              <w:rPr>
                <w:rFonts w:ascii="Arial Narrow" w:eastAsia="仿宋_GB2312" w:hAnsi="Arial Narrow"/>
                <w:b/>
                <w:szCs w:val="21"/>
              </w:rPr>
            </w:pPr>
            <w:r w:rsidRPr="00347B46">
              <w:rPr>
                <w:rFonts w:ascii="Arial Narrow" w:eastAsia="仿宋_GB2312" w:hAnsi="Arial Narrow" w:hint="eastAsia"/>
                <w:b/>
                <w:szCs w:val="21"/>
              </w:rPr>
              <w:t>本期现金红利</w:t>
            </w:r>
          </w:p>
        </w:tc>
      </w:tr>
      <w:tr w:rsidR="00E82F1D" w:rsidRPr="00347B46" w:rsidTr="00B667C4">
        <w:trPr>
          <w:trHeight w:hRule="exact" w:val="680"/>
        </w:trPr>
        <w:tc>
          <w:tcPr>
            <w:tcW w:w="2113" w:type="dxa"/>
            <w:tcBorders>
              <w:top w:val="single" w:sz="4" w:space="0" w:color="auto"/>
            </w:tcBorders>
            <w:vAlign w:val="center"/>
          </w:tcPr>
          <w:p w:rsidR="00E82F1D" w:rsidRPr="00347B46" w:rsidRDefault="00E82F1D" w:rsidP="00B667C4">
            <w:pPr>
              <w:pStyle w:val="af8"/>
              <w:adjustRightInd w:val="0"/>
              <w:snapToGrid w:val="0"/>
              <w:jc w:val="both"/>
              <w:rPr>
                <w:rFonts w:ascii="Arial Narrow" w:eastAsia="仿宋_GB2312" w:hAnsi="Arial Narrow"/>
                <w:szCs w:val="21"/>
              </w:rPr>
            </w:pPr>
            <w:r w:rsidRPr="00347B46">
              <w:rPr>
                <w:rFonts w:ascii="Arial Narrow" w:eastAsia="仿宋_GB2312" w:hAnsi="Arial Narrow" w:hint="eastAsia"/>
                <w:szCs w:val="21"/>
              </w:rPr>
              <w:t>①对子公司投资</w:t>
            </w:r>
          </w:p>
        </w:tc>
        <w:tc>
          <w:tcPr>
            <w:tcW w:w="973" w:type="dxa"/>
            <w:tcBorders>
              <w:top w:val="single" w:sz="4" w:space="0" w:color="auto"/>
            </w:tcBorders>
            <w:vAlign w:val="center"/>
          </w:tcPr>
          <w:p w:rsidR="00E82F1D" w:rsidRPr="00347B46" w:rsidRDefault="00E82F1D" w:rsidP="00B667C4">
            <w:pPr>
              <w:pStyle w:val="af8"/>
              <w:adjustRightInd w:val="0"/>
              <w:snapToGrid w:val="0"/>
              <w:jc w:val="both"/>
              <w:rPr>
                <w:rFonts w:ascii="Arial Narrow" w:eastAsia="仿宋_GB2312" w:hAnsi="Arial Narrow"/>
                <w:szCs w:val="21"/>
                <w:u w:val="single"/>
              </w:rPr>
            </w:pPr>
          </w:p>
        </w:tc>
        <w:tc>
          <w:tcPr>
            <w:tcW w:w="1456" w:type="dxa"/>
            <w:tcBorders>
              <w:top w:val="single" w:sz="4" w:space="0" w:color="auto"/>
            </w:tcBorders>
            <w:vAlign w:val="center"/>
          </w:tcPr>
          <w:p w:rsidR="00E82F1D" w:rsidRPr="00347B46" w:rsidRDefault="00E82F1D" w:rsidP="00B667C4">
            <w:pPr>
              <w:pStyle w:val="af8"/>
              <w:adjustRightInd w:val="0"/>
              <w:snapToGrid w:val="0"/>
              <w:jc w:val="right"/>
              <w:rPr>
                <w:rFonts w:ascii="Arial Narrow" w:eastAsia="仿宋_GB2312" w:hAnsi="Arial Narrow"/>
                <w:szCs w:val="21"/>
                <w:u w:val="single"/>
              </w:rPr>
            </w:pPr>
          </w:p>
        </w:tc>
        <w:tc>
          <w:tcPr>
            <w:tcW w:w="1489" w:type="dxa"/>
            <w:tcBorders>
              <w:top w:val="single" w:sz="4" w:space="0" w:color="auto"/>
            </w:tcBorders>
            <w:vAlign w:val="center"/>
          </w:tcPr>
          <w:p w:rsidR="00E82F1D" w:rsidRPr="00347B46" w:rsidRDefault="00E82F1D" w:rsidP="00B667C4">
            <w:pPr>
              <w:pStyle w:val="af8"/>
              <w:adjustRightInd w:val="0"/>
              <w:snapToGrid w:val="0"/>
              <w:jc w:val="right"/>
              <w:rPr>
                <w:rFonts w:ascii="Arial Narrow" w:eastAsia="仿宋_GB2312" w:hAnsi="Arial Narrow"/>
                <w:szCs w:val="21"/>
                <w:u w:val="single"/>
              </w:rPr>
            </w:pPr>
          </w:p>
        </w:tc>
        <w:tc>
          <w:tcPr>
            <w:tcW w:w="1486" w:type="dxa"/>
            <w:tcBorders>
              <w:top w:val="single" w:sz="4" w:space="0" w:color="auto"/>
            </w:tcBorders>
            <w:vAlign w:val="center"/>
          </w:tcPr>
          <w:p w:rsidR="00E82F1D" w:rsidRPr="00347B46" w:rsidRDefault="00E82F1D" w:rsidP="00B667C4">
            <w:pPr>
              <w:pStyle w:val="af8"/>
              <w:adjustRightInd w:val="0"/>
              <w:snapToGrid w:val="0"/>
              <w:jc w:val="right"/>
              <w:rPr>
                <w:rFonts w:ascii="Arial Narrow" w:eastAsia="仿宋_GB2312" w:hAnsi="Arial Narrow"/>
                <w:szCs w:val="21"/>
                <w:u w:val="single"/>
              </w:rPr>
            </w:pPr>
          </w:p>
        </w:tc>
        <w:tc>
          <w:tcPr>
            <w:tcW w:w="1423" w:type="dxa"/>
            <w:tcBorders>
              <w:top w:val="single" w:sz="4" w:space="0" w:color="auto"/>
            </w:tcBorders>
            <w:vAlign w:val="center"/>
          </w:tcPr>
          <w:p w:rsidR="00E82F1D" w:rsidRPr="00347B46" w:rsidRDefault="00E82F1D" w:rsidP="00B667C4">
            <w:pPr>
              <w:pStyle w:val="af8"/>
              <w:adjustRightInd w:val="0"/>
              <w:snapToGrid w:val="0"/>
              <w:jc w:val="right"/>
              <w:rPr>
                <w:rFonts w:ascii="Arial Narrow" w:eastAsia="仿宋_GB2312" w:hAnsi="Arial Narrow"/>
                <w:szCs w:val="21"/>
                <w:u w:val="single"/>
              </w:rPr>
            </w:pPr>
          </w:p>
        </w:tc>
        <w:tc>
          <w:tcPr>
            <w:tcW w:w="1154" w:type="dxa"/>
            <w:tcBorders>
              <w:top w:val="single" w:sz="4" w:space="0" w:color="auto"/>
            </w:tcBorders>
            <w:vAlign w:val="center"/>
          </w:tcPr>
          <w:p w:rsidR="00E82F1D" w:rsidRPr="00347B46" w:rsidRDefault="00E82F1D" w:rsidP="00B667C4">
            <w:pPr>
              <w:pStyle w:val="af8"/>
              <w:adjustRightInd w:val="0"/>
              <w:snapToGrid w:val="0"/>
              <w:jc w:val="right"/>
              <w:rPr>
                <w:rFonts w:ascii="Arial Narrow" w:eastAsia="仿宋_GB2312" w:hAnsi="Arial Narrow"/>
                <w:szCs w:val="21"/>
                <w:u w:val="single"/>
              </w:rPr>
            </w:pPr>
          </w:p>
        </w:tc>
        <w:tc>
          <w:tcPr>
            <w:tcW w:w="1353" w:type="dxa"/>
            <w:tcBorders>
              <w:top w:val="single" w:sz="4" w:space="0" w:color="auto"/>
            </w:tcBorders>
            <w:vAlign w:val="center"/>
          </w:tcPr>
          <w:p w:rsidR="00E82F1D" w:rsidRPr="00347B46" w:rsidRDefault="00E82F1D" w:rsidP="00B667C4">
            <w:pPr>
              <w:pStyle w:val="af8"/>
              <w:adjustRightInd w:val="0"/>
              <w:snapToGrid w:val="0"/>
              <w:jc w:val="right"/>
              <w:rPr>
                <w:rFonts w:ascii="Arial Narrow" w:eastAsia="仿宋_GB2312" w:hAnsi="Arial Narrow"/>
                <w:szCs w:val="21"/>
                <w:u w:val="single"/>
              </w:rPr>
            </w:pPr>
          </w:p>
        </w:tc>
        <w:tc>
          <w:tcPr>
            <w:tcW w:w="1128" w:type="dxa"/>
            <w:tcBorders>
              <w:top w:val="single" w:sz="4" w:space="0" w:color="auto"/>
            </w:tcBorders>
            <w:vAlign w:val="center"/>
          </w:tcPr>
          <w:p w:rsidR="00E82F1D" w:rsidRPr="00347B46" w:rsidRDefault="00E82F1D" w:rsidP="00B667C4">
            <w:pPr>
              <w:pStyle w:val="af8"/>
              <w:adjustRightInd w:val="0"/>
              <w:snapToGrid w:val="0"/>
              <w:jc w:val="right"/>
              <w:rPr>
                <w:rFonts w:ascii="Arial Narrow" w:eastAsia="仿宋_GB2312" w:hAnsi="Arial Narrow"/>
                <w:szCs w:val="21"/>
                <w:u w:val="single"/>
              </w:rPr>
            </w:pPr>
          </w:p>
        </w:tc>
        <w:tc>
          <w:tcPr>
            <w:tcW w:w="1021" w:type="dxa"/>
            <w:tcBorders>
              <w:top w:val="single" w:sz="4" w:space="0" w:color="auto"/>
            </w:tcBorders>
            <w:vAlign w:val="center"/>
          </w:tcPr>
          <w:p w:rsidR="00E82F1D" w:rsidRPr="00347B46" w:rsidRDefault="00E82F1D" w:rsidP="00B667C4">
            <w:pPr>
              <w:pStyle w:val="af8"/>
              <w:adjustRightInd w:val="0"/>
              <w:snapToGrid w:val="0"/>
              <w:jc w:val="right"/>
              <w:rPr>
                <w:rFonts w:ascii="Arial Narrow" w:eastAsia="仿宋_GB2312" w:hAnsi="Arial Narrow"/>
                <w:szCs w:val="21"/>
                <w:u w:val="single"/>
              </w:rPr>
            </w:pPr>
          </w:p>
        </w:tc>
        <w:tc>
          <w:tcPr>
            <w:tcW w:w="1411" w:type="dxa"/>
            <w:tcBorders>
              <w:top w:val="single" w:sz="4" w:space="0" w:color="auto"/>
            </w:tcBorders>
            <w:vAlign w:val="center"/>
          </w:tcPr>
          <w:p w:rsidR="00E82F1D" w:rsidRPr="00347B46" w:rsidRDefault="00E82F1D" w:rsidP="00B667C4">
            <w:pPr>
              <w:pStyle w:val="af8"/>
              <w:adjustRightInd w:val="0"/>
              <w:snapToGrid w:val="0"/>
              <w:jc w:val="right"/>
              <w:rPr>
                <w:rFonts w:ascii="Arial Narrow" w:eastAsia="仿宋_GB2312" w:hAnsi="Arial Narrow"/>
                <w:szCs w:val="21"/>
                <w:u w:val="single"/>
              </w:rPr>
            </w:pPr>
          </w:p>
        </w:tc>
      </w:tr>
      <w:tr w:rsidR="00E82F1D" w:rsidRPr="00347B46" w:rsidTr="00B667C4">
        <w:trPr>
          <w:trHeight w:hRule="exact" w:val="680"/>
        </w:trPr>
        <w:tc>
          <w:tcPr>
            <w:tcW w:w="211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北京歌华有线工程管理有限责任公司</w:t>
            </w:r>
          </w:p>
        </w:tc>
        <w:tc>
          <w:tcPr>
            <w:tcW w:w="97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成本法</w:t>
            </w:r>
          </w:p>
        </w:tc>
        <w:tc>
          <w:tcPr>
            <w:tcW w:w="145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19,200,000.00</w:t>
            </w:r>
          </w:p>
        </w:tc>
        <w:tc>
          <w:tcPr>
            <w:tcW w:w="1489"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19,200,000.00</w:t>
            </w:r>
          </w:p>
        </w:tc>
        <w:tc>
          <w:tcPr>
            <w:tcW w:w="1486" w:type="dxa"/>
            <w:vAlign w:val="center"/>
          </w:tcPr>
          <w:p w:rsidR="00E82F1D" w:rsidRPr="00347B46" w:rsidRDefault="00E82F1D" w:rsidP="00B667C4">
            <w:pPr>
              <w:jc w:val="right"/>
              <w:rPr>
                <w:rFonts w:ascii="Arial Narrow" w:eastAsia="仿宋_GB2312" w:hAnsi="Arial Narrow" w:cs="宋体"/>
                <w:szCs w:val="21"/>
              </w:rPr>
            </w:pPr>
            <w:r w:rsidRPr="00347B46">
              <w:rPr>
                <w:rFonts w:ascii="Arial Narrow" w:eastAsia="仿宋_GB2312" w:hAnsi="Arial Narrow" w:cs="宋体"/>
                <w:szCs w:val="21"/>
              </w:rPr>
              <w:t>-</w:t>
            </w:r>
          </w:p>
        </w:tc>
        <w:tc>
          <w:tcPr>
            <w:tcW w:w="142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19,200,000.00</w:t>
            </w:r>
          </w:p>
        </w:tc>
        <w:tc>
          <w:tcPr>
            <w:tcW w:w="1154"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90</w:t>
            </w:r>
          </w:p>
        </w:tc>
        <w:tc>
          <w:tcPr>
            <w:tcW w:w="135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90</w:t>
            </w:r>
          </w:p>
        </w:tc>
        <w:tc>
          <w:tcPr>
            <w:tcW w:w="1128"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02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1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r>
      <w:tr w:rsidR="00E82F1D" w:rsidRPr="00347B46" w:rsidTr="00B667C4">
        <w:trPr>
          <w:trHeight w:hRule="exact" w:val="680"/>
        </w:trPr>
        <w:tc>
          <w:tcPr>
            <w:tcW w:w="211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北京歌华有线数字媒体有限公司</w:t>
            </w:r>
          </w:p>
        </w:tc>
        <w:tc>
          <w:tcPr>
            <w:tcW w:w="97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成本法</w:t>
            </w:r>
          </w:p>
        </w:tc>
        <w:tc>
          <w:tcPr>
            <w:tcW w:w="145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41,356,000.00</w:t>
            </w:r>
          </w:p>
        </w:tc>
        <w:tc>
          <w:tcPr>
            <w:tcW w:w="1489"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38,000,000.00</w:t>
            </w:r>
          </w:p>
        </w:tc>
        <w:tc>
          <w:tcPr>
            <w:tcW w:w="148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2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38,000,000.00</w:t>
            </w:r>
          </w:p>
        </w:tc>
        <w:tc>
          <w:tcPr>
            <w:tcW w:w="1154"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95</w:t>
            </w:r>
          </w:p>
        </w:tc>
        <w:tc>
          <w:tcPr>
            <w:tcW w:w="135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95</w:t>
            </w:r>
          </w:p>
        </w:tc>
        <w:tc>
          <w:tcPr>
            <w:tcW w:w="1128"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02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1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r>
      <w:tr w:rsidR="00E82F1D" w:rsidRPr="00347B46" w:rsidTr="00B667C4">
        <w:trPr>
          <w:trHeight w:hRule="exact" w:val="680"/>
        </w:trPr>
        <w:tc>
          <w:tcPr>
            <w:tcW w:w="211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涿州歌华有线电视网络有限公司</w:t>
            </w:r>
          </w:p>
        </w:tc>
        <w:tc>
          <w:tcPr>
            <w:tcW w:w="97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成本法</w:t>
            </w:r>
          </w:p>
        </w:tc>
        <w:tc>
          <w:tcPr>
            <w:tcW w:w="145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41,800,000.00</w:t>
            </w:r>
          </w:p>
        </w:tc>
        <w:tc>
          <w:tcPr>
            <w:tcW w:w="1489"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41,210,000.00</w:t>
            </w:r>
          </w:p>
        </w:tc>
        <w:tc>
          <w:tcPr>
            <w:tcW w:w="148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2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41,210,000.00</w:t>
            </w:r>
          </w:p>
        </w:tc>
        <w:tc>
          <w:tcPr>
            <w:tcW w:w="1154"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98.34</w:t>
            </w:r>
          </w:p>
        </w:tc>
        <w:tc>
          <w:tcPr>
            <w:tcW w:w="135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98.34</w:t>
            </w:r>
          </w:p>
        </w:tc>
        <w:tc>
          <w:tcPr>
            <w:tcW w:w="1128"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02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1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r>
      <w:tr w:rsidR="00E82F1D" w:rsidRPr="00347B46" w:rsidTr="00B667C4">
        <w:trPr>
          <w:trHeight w:hRule="exact" w:val="680"/>
        </w:trPr>
        <w:tc>
          <w:tcPr>
            <w:tcW w:w="211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北京歌华益网科技发展有限公司</w:t>
            </w:r>
          </w:p>
        </w:tc>
        <w:tc>
          <w:tcPr>
            <w:tcW w:w="97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成本法</w:t>
            </w:r>
          </w:p>
        </w:tc>
        <w:tc>
          <w:tcPr>
            <w:tcW w:w="145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30,000,000.00</w:t>
            </w:r>
          </w:p>
        </w:tc>
        <w:tc>
          <w:tcPr>
            <w:tcW w:w="1489"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30,000,000.00</w:t>
            </w:r>
          </w:p>
        </w:tc>
        <w:tc>
          <w:tcPr>
            <w:tcW w:w="148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2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30,000,000.00</w:t>
            </w:r>
          </w:p>
        </w:tc>
        <w:tc>
          <w:tcPr>
            <w:tcW w:w="1154"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100</w:t>
            </w:r>
          </w:p>
        </w:tc>
        <w:tc>
          <w:tcPr>
            <w:tcW w:w="135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100</w:t>
            </w:r>
          </w:p>
        </w:tc>
        <w:tc>
          <w:tcPr>
            <w:tcW w:w="1128"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02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1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r>
      <w:tr w:rsidR="00E82F1D" w:rsidRPr="00347B46" w:rsidTr="00B667C4">
        <w:trPr>
          <w:trHeight w:hRule="exact" w:val="680"/>
        </w:trPr>
        <w:tc>
          <w:tcPr>
            <w:tcW w:w="211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歌华有线投资管理有限公司</w:t>
            </w:r>
          </w:p>
        </w:tc>
        <w:tc>
          <w:tcPr>
            <w:tcW w:w="97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成本法</w:t>
            </w:r>
          </w:p>
        </w:tc>
        <w:tc>
          <w:tcPr>
            <w:tcW w:w="145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50,000,000.00</w:t>
            </w:r>
          </w:p>
        </w:tc>
        <w:tc>
          <w:tcPr>
            <w:tcW w:w="1489"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50,000,000.00</w:t>
            </w:r>
          </w:p>
        </w:tc>
        <w:tc>
          <w:tcPr>
            <w:tcW w:w="148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2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50,000,000.00</w:t>
            </w:r>
          </w:p>
        </w:tc>
        <w:tc>
          <w:tcPr>
            <w:tcW w:w="1154"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100</w:t>
            </w:r>
          </w:p>
        </w:tc>
        <w:tc>
          <w:tcPr>
            <w:tcW w:w="135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100</w:t>
            </w:r>
          </w:p>
        </w:tc>
        <w:tc>
          <w:tcPr>
            <w:tcW w:w="1128"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02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1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r>
      <w:tr w:rsidR="00E82F1D" w:rsidRPr="00347B46" w:rsidTr="00B667C4">
        <w:trPr>
          <w:trHeight w:hRule="exact" w:val="680"/>
        </w:trPr>
        <w:tc>
          <w:tcPr>
            <w:tcW w:w="2113" w:type="dxa"/>
            <w:vAlign w:val="center"/>
          </w:tcPr>
          <w:p w:rsidR="00E82F1D" w:rsidRPr="00347B46" w:rsidRDefault="00E82F1D" w:rsidP="00F7113C">
            <w:pPr>
              <w:pStyle w:val="af8"/>
              <w:autoSpaceDE w:val="0"/>
              <w:autoSpaceDN w:val="0"/>
              <w:adjustRightInd w:val="0"/>
              <w:spacing w:afterLines="50"/>
              <w:jc w:val="both"/>
              <w:rPr>
                <w:rFonts w:ascii="Arial Narrow" w:eastAsia="仿宋_GB2312" w:hAnsi="Arial Narrow"/>
                <w:szCs w:val="21"/>
              </w:rPr>
            </w:pPr>
            <w:r w:rsidRPr="00347B46">
              <w:rPr>
                <w:rFonts w:ascii="Arial Narrow" w:eastAsia="仿宋_GB2312" w:hAnsi="Arial Narrow" w:hint="eastAsia"/>
                <w:szCs w:val="21"/>
              </w:rPr>
              <w:t>②对联营企业投资</w:t>
            </w:r>
          </w:p>
        </w:tc>
        <w:tc>
          <w:tcPr>
            <w:tcW w:w="973" w:type="dxa"/>
            <w:vAlign w:val="center"/>
          </w:tcPr>
          <w:p w:rsidR="00E82F1D" w:rsidRPr="00347B46" w:rsidRDefault="00E82F1D" w:rsidP="00F7113C">
            <w:pPr>
              <w:pStyle w:val="af8"/>
              <w:autoSpaceDE w:val="0"/>
              <w:autoSpaceDN w:val="0"/>
              <w:adjustRightInd w:val="0"/>
              <w:spacing w:afterLines="50"/>
              <w:jc w:val="both"/>
              <w:rPr>
                <w:rFonts w:ascii="Arial Narrow" w:eastAsia="仿宋_GB2312" w:hAnsi="Arial Narrow"/>
                <w:szCs w:val="21"/>
                <w:u w:val="single"/>
              </w:rPr>
            </w:pPr>
          </w:p>
        </w:tc>
        <w:tc>
          <w:tcPr>
            <w:tcW w:w="1456" w:type="dxa"/>
            <w:vAlign w:val="center"/>
          </w:tcPr>
          <w:p w:rsidR="00E82F1D" w:rsidRPr="00347B46" w:rsidRDefault="00E82F1D" w:rsidP="00F7113C">
            <w:pPr>
              <w:pStyle w:val="af8"/>
              <w:autoSpaceDE w:val="0"/>
              <w:autoSpaceDN w:val="0"/>
              <w:adjustRightInd w:val="0"/>
              <w:spacing w:afterLines="50"/>
              <w:jc w:val="both"/>
              <w:rPr>
                <w:rFonts w:ascii="Arial Narrow" w:eastAsia="仿宋_GB2312" w:hAnsi="Arial Narrow"/>
                <w:szCs w:val="21"/>
                <w:u w:val="single"/>
              </w:rPr>
            </w:pPr>
          </w:p>
        </w:tc>
        <w:tc>
          <w:tcPr>
            <w:tcW w:w="1489" w:type="dxa"/>
            <w:vAlign w:val="center"/>
          </w:tcPr>
          <w:p w:rsidR="00E82F1D" w:rsidRPr="00347B46" w:rsidRDefault="00E82F1D" w:rsidP="00F7113C">
            <w:pPr>
              <w:pStyle w:val="af8"/>
              <w:autoSpaceDE w:val="0"/>
              <w:autoSpaceDN w:val="0"/>
              <w:adjustRightInd w:val="0"/>
              <w:spacing w:afterLines="50"/>
              <w:jc w:val="both"/>
              <w:rPr>
                <w:rFonts w:ascii="Arial Narrow" w:eastAsia="仿宋_GB2312" w:hAnsi="Arial Narrow"/>
                <w:szCs w:val="21"/>
                <w:u w:val="single"/>
              </w:rPr>
            </w:pPr>
          </w:p>
        </w:tc>
        <w:tc>
          <w:tcPr>
            <w:tcW w:w="1486" w:type="dxa"/>
            <w:vAlign w:val="center"/>
          </w:tcPr>
          <w:p w:rsidR="00E82F1D" w:rsidRPr="00347B46" w:rsidRDefault="00E82F1D" w:rsidP="00F7113C">
            <w:pPr>
              <w:pStyle w:val="af8"/>
              <w:autoSpaceDE w:val="0"/>
              <w:autoSpaceDN w:val="0"/>
              <w:adjustRightInd w:val="0"/>
              <w:spacing w:afterLines="50"/>
              <w:jc w:val="both"/>
              <w:rPr>
                <w:rFonts w:ascii="Arial Narrow" w:eastAsia="仿宋_GB2312" w:hAnsi="Arial Narrow"/>
                <w:szCs w:val="21"/>
                <w:u w:val="single"/>
              </w:rPr>
            </w:pPr>
          </w:p>
        </w:tc>
        <w:tc>
          <w:tcPr>
            <w:tcW w:w="1423" w:type="dxa"/>
            <w:vAlign w:val="center"/>
          </w:tcPr>
          <w:p w:rsidR="00E82F1D" w:rsidRPr="00347B46" w:rsidRDefault="00E82F1D" w:rsidP="00F7113C">
            <w:pPr>
              <w:pStyle w:val="af8"/>
              <w:autoSpaceDE w:val="0"/>
              <w:autoSpaceDN w:val="0"/>
              <w:adjustRightInd w:val="0"/>
              <w:spacing w:afterLines="50"/>
              <w:jc w:val="both"/>
              <w:rPr>
                <w:rFonts w:ascii="Arial Narrow" w:eastAsia="仿宋_GB2312" w:hAnsi="Arial Narrow"/>
                <w:szCs w:val="21"/>
                <w:u w:val="single"/>
              </w:rPr>
            </w:pPr>
          </w:p>
        </w:tc>
        <w:tc>
          <w:tcPr>
            <w:tcW w:w="1154" w:type="dxa"/>
            <w:vAlign w:val="center"/>
          </w:tcPr>
          <w:p w:rsidR="00E82F1D" w:rsidRPr="00347B46" w:rsidRDefault="00E82F1D" w:rsidP="00F7113C">
            <w:pPr>
              <w:pStyle w:val="af8"/>
              <w:autoSpaceDE w:val="0"/>
              <w:autoSpaceDN w:val="0"/>
              <w:adjustRightInd w:val="0"/>
              <w:spacing w:afterLines="50"/>
              <w:jc w:val="both"/>
              <w:rPr>
                <w:rFonts w:ascii="Arial Narrow" w:eastAsia="仿宋_GB2312" w:hAnsi="Arial Narrow"/>
                <w:szCs w:val="21"/>
                <w:u w:val="single"/>
              </w:rPr>
            </w:pPr>
          </w:p>
        </w:tc>
        <w:tc>
          <w:tcPr>
            <w:tcW w:w="1353" w:type="dxa"/>
            <w:vAlign w:val="center"/>
          </w:tcPr>
          <w:p w:rsidR="00E82F1D" w:rsidRPr="00347B46" w:rsidRDefault="00E82F1D" w:rsidP="00F7113C">
            <w:pPr>
              <w:pStyle w:val="af8"/>
              <w:autoSpaceDE w:val="0"/>
              <w:autoSpaceDN w:val="0"/>
              <w:adjustRightInd w:val="0"/>
              <w:spacing w:afterLines="50"/>
              <w:jc w:val="both"/>
              <w:rPr>
                <w:rFonts w:ascii="Arial Narrow" w:eastAsia="仿宋_GB2312" w:hAnsi="Arial Narrow"/>
                <w:szCs w:val="21"/>
                <w:u w:val="single"/>
              </w:rPr>
            </w:pPr>
          </w:p>
        </w:tc>
        <w:tc>
          <w:tcPr>
            <w:tcW w:w="1128" w:type="dxa"/>
            <w:vAlign w:val="center"/>
          </w:tcPr>
          <w:p w:rsidR="00E82F1D" w:rsidRPr="00347B46" w:rsidRDefault="00E82F1D" w:rsidP="00F7113C">
            <w:pPr>
              <w:pStyle w:val="af8"/>
              <w:autoSpaceDE w:val="0"/>
              <w:autoSpaceDN w:val="0"/>
              <w:adjustRightInd w:val="0"/>
              <w:spacing w:afterLines="50"/>
              <w:jc w:val="both"/>
              <w:rPr>
                <w:rFonts w:ascii="Arial Narrow" w:eastAsia="仿宋_GB2312" w:hAnsi="Arial Narrow"/>
                <w:szCs w:val="21"/>
                <w:u w:val="single"/>
              </w:rPr>
            </w:pPr>
          </w:p>
        </w:tc>
        <w:tc>
          <w:tcPr>
            <w:tcW w:w="1021" w:type="dxa"/>
            <w:vAlign w:val="center"/>
          </w:tcPr>
          <w:p w:rsidR="00E82F1D" w:rsidRPr="00347B46" w:rsidRDefault="00E82F1D" w:rsidP="00F7113C">
            <w:pPr>
              <w:pStyle w:val="af8"/>
              <w:autoSpaceDE w:val="0"/>
              <w:autoSpaceDN w:val="0"/>
              <w:adjustRightInd w:val="0"/>
              <w:spacing w:afterLines="50"/>
              <w:jc w:val="both"/>
              <w:rPr>
                <w:rFonts w:ascii="Arial Narrow" w:eastAsia="仿宋_GB2312" w:hAnsi="Arial Narrow"/>
                <w:szCs w:val="21"/>
                <w:u w:val="single"/>
              </w:rPr>
            </w:pPr>
          </w:p>
        </w:tc>
        <w:tc>
          <w:tcPr>
            <w:tcW w:w="1411" w:type="dxa"/>
            <w:vAlign w:val="center"/>
          </w:tcPr>
          <w:p w:rsidR="00E82F1D" w:rsidRPr="00347B46" w:rsidRDefault="00E82F1D" w:rsidP="00F7113C">
            <w:pPr>
              <w:pStyle w:val="af8"/>
              <w:autoSpaceDE w:val="0"/>
              <w:autoSpaceDN w:val="0"/>
              <w:adjustRightInd w:val="0"/>
              <w:spacing w:afterLines="50"/>
              <w:jc w:val="both"/>
              <w:rPr>
                <w:rFonts w:ascii="Arial Narrow" w:eastAsia="仿宋_GB2312" w:hAnsi="Arial Narrow"/>
                <w:szCs w:val="21"/>
                <w:u w:val="single"/>
              </w:rPr>
            </w:pPr>
          </w:p>
        </w:tc>
      </w:tr>
      <w:tr w:rsidR="00E82F1D" w:rsidRPr="00347B46" w:rsidTr="00B667C4">
        <w:trPr>
          <w:trHeight w:hRule="exact" w:val="680"/>
        </w:trPr>
        <w:tc>
          <w:tcPr>
            <w:tcW w:w="211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北京北广传媒数字电视有限公司</w:t>
            </w:r>
          </w:p>
        </w:tc>
        <w:tc>
          <w:tcPr>
            <w:tcW w:w="97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权益法</w:t>
            </w:r>
          </w:p>
        </w:tc>
        <w:tc>
          <w:tcPr>
            <w:tcW w:w="145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25,000,000.00</w:t>
            </w:r>
          </w:p>
        </w:tc>
        <w:tc>
          <w:tcPr>
            <w:tcW w:w="1489"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11,584,013.59</w:t>
            </w:r>
          </w:p>
        </w:tc>
        <w:tc>
          <w:tcPr>
            <w:tcW w:w="1486" w:type="dxa"/>
            <w:vAlign w:val="center"/>
          </w:tcPr>
          <w:p w:rsidR="00E82F1D" w:rsidRPr="00347B46" w:rsidRDefault="00E82F1D" w:rsidP="00B667C4">
            <w:pPr>
              <w:jc w:val="right"/>
              <w:rPr>
                <w:rFonts w:ascii="Arial Narrow" w:eastAsia="仿宋_GB2312" w:hAnsi="Arial Narrow" w:cs="宋体"/>
                <w:szCs w:val="21"/>
              </w:rPr>
            </w:pPr>
            <w:r w:rsidRPr="00347B46">
              <w:rPr>
                <w:rFonts w:ascii="Arial Narrow" w:eastAsia="仿宋_GB2312" w:hAnsi="Arial Narrow"/>
                <w:szCs w:val="21"/>
              </w:rPr>
              <w:t>75,837.82</w:t>
            </w:r>
          </w:p>
        </w:tc>
        <w:tc>
          <w:tcPr>
            <w:tcW w:w="1423" w:type="dxa"/>
            <w:vAlign w:val="center"/>
          </w:tcPr>
          <w:p w:rsidR="00E82F1D" w:rsidRPr="00347B46" w:rsidRDefault="00E82F1D" w:rsidP="00B667C4">
            <w:pPr>
              <w:jc w:val="right"/>
              <w:rPr>
                <w:rFonts w:ascii="Arial Narrow" w:eastAsia="仿宋_GB2312" w:hAnsi="Arial Narrow" w:cs="宋体"/>
                <w:szCs w:val="21"/>
              </w:rPr>
            </w:pPr>
            <w:r w:rsidRPr="00347B46">
              <w:rPr>
                <w:rFonts w:ascii="Arial Narrow" w:eastAsia="仿宋_GB2312" w:hAnsi="Arial Narrow"/>
                <w:szCs w:val="21"/>
              </w:rPr>
              <w:t>11,659,851.41</w:t>
            </w:r>
          </w:p>
        </w:tc>
        <w:tc>
          <w:tcPr>
            <w:tcW w:w="1154"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33.33</w:t>
            </w:r>
          </w:p>
        </w:tc>
        <w:tc>
          <w:tcPr>
            <w:tcW w:w="135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33.33</w:t>
            </w:r>
          </w:p>
        </w:tc>
        <w:tc>
          <w:tcPr>
            <w:tcW w:w="1128"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02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1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r>
      <w:tr w:rsidR="00E82F1D" w:rsidRPr="00347B46" w:rsidTr="00B667C4">
        <w:trPr>
          <w:trHeight w:hRule="exact" w:val="680"/>
        </w:trPr>
        <w:tc>
          <w:tcPr>
            <w:tcW w:w="211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富邦歌华（北京）商贸有限责任公司</w:t>
            </w:r>
          </w:p>
        </w:tc>
        <w:tc>
          <w:tcPr>
            <w:tcW w:w="97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权益法</w:t>
            </w:r>
          </w:p>
        </w:tc>
        <w:tc>
          <w:tcPr>
            <w:tcW w:w="145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20,000,000.00</w:t>
            </w:r>
          </w:p>
        </w:tc>
        <w:tc>
          <w:tcPr>
            <w:tcW w:w="1489"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3,450,190.65</w:t>
            </w:r>
          </w:p>
        </w:tc>
        <w:tc>
          <w:tcPr>
            <w:tcW w:w="148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-3,450,190.65</w:t>
            </w:r>
          </w:p>
        </w:tc>
        <w:tc>
          <w:tcPr>
            <w:tcW w:w="142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154" w:type="dxa"/>
            <w:vAlign w:val="center"/>
          </w:tcPr>
          <w:p w:rsidR="00E82F1D" w:rsidRPr="00347B46" w:rsidRDefault="00E82F1D" w:rsidP="00B667C4">
            <w:pPr>
              <w:jc w:val="right"/>
              <w:rPr>
                <w:rFonts w:ascii="Arial Narrow" w:eastAsia="仿宋_GB2312" w:hAnsi="Arial Narrow"/>
                <w:szCs w:val="21"/>
              </w:rPr>
            </w:pPr>
          </w:p>
        </w:tc>
        <w:tc>
          <w:tcPr>
            <w:tcW w:w="1353" w:type="dxa"/>
            <w:vAlign w:val="center"/>
          </w:tcPr>
          <w:p w:rsidR="00E82F1D" w:rsidRPr="00347B46" w:rsidRDefault="00E82F1D" w:rsidP="00B667C4">
            <w:pPr>
              <w:jc w:val="right"/>
              <w:rPr>
                <w:rFonts w:ascii="Arial Narrow" w:eastAsia="仿宋_GB2312" w:hAnsi="Arial Narrow"/>
                <w:szCs w:val="21"/>
              </w:rPr>
            </w:pPr>
          </w:p>
        </w:tc>
        <w:tc>
          <w:tcPr>
            <w:tcW w:w="1128"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02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1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r>
    </w:tbl>
    <w:p w:rsidR="00E82F1D" w:rsidRDefault="00E82F1D" w:rsidP="00E82F1D"/>
    <w:tbl>
      <w:tblPr>
        <w:tblW w:w="14885" w:type="dxa"/>
        <w:tblInd w:w="108" w:type="dxa"/>
        <w:tblLayout w:type="fixed"/>
        <w:tblLook w:val="0000"/>
      </w:tblPr>
      <w:tblGrid>
        <w:gridCol w:w="2113"/>
        <w:gridCol w:w="973"/>
        <w:gridCol w:w="1456"/>
        <w:gridCol w:w="1489"/>
        <w:gridCol w:w="1486"/>
        <w:gridCol w:w="1423"/>
        <w:gridCol w:w="831"/>
        <w:gridCol w:w="831"/>
        <w:gridCol w:w="1027"/>
        <w:gridCol w:w="1128"/>
        <w:gridCol w:w="717"/>
        <w:gridCol w:w="1411"/>
      </w:tblGrid>
      <w:tr w:rsidR="00E82F1D" w:rsidRPr="00347B46" w:rsidTr="00B667C4">
        <w:trPr>
          <w:trHeight w:hRule="exact" w:val="680"/>
        </w:trPr>
        <w:tc>
          <w:tcPr>
            <w:tcW w:w="2113" w:type="dxa"/>
            <w:vAlign w:val="center"/>
          </w:tcPr>
          <w:p w:rsidR="00E82F1D" w:rsidRPr="00347B46" w:rsidRDefault="00E82F1D" w:rsidP="00B667C4">
            <w:pPr>
              <w:pStyle w:val="af8"/>
              <w:adjustRightInd w:val="0"/>
              <w:snapToGrid w:val="0"/>
              <w:spacing w:before="120" w:after="216"/>
              <w:jc w:val="both"/>
              <w:rPr>
                <w:rFonts w:ascii="Arial Narrow" w:eastAsia="仿宋_GB2312" w:hAnsi="Arial Narrow"/>
                <w:szCs w:val="21"/>
                <w:u w:val="single"/>
              </w:rPr>
            </w:pPr>
            <w:r w:rsidRPr="00347B46">
              <w:rPr>
                <w:rFonts w:ascii="Arial Narrow" w:eastAsia="仿宋_GB2312" w:hAnsi="Arial Narrow" w:hint="eastAsia"/>
                <w:szCs w:val="21"/>
              </w:rPr>
              <w:t>③对其他企业投资</w:t>
            </w:r>
          </w:p>
        </w:tc>
        <w:tc>
          <w:tcPr>
            <w:tcW w:w="973" w:type="dxa"/>
            <w:vAlign w:val="center"/>
          </w:tcPr>
          <w:p w:rsidR="00E82F1D" w:rsidRPr="00347B46" w:rsidRDefault="00E82F1D" w:rsidP="00B667C4">
            <w:pPr>
              <w:pStyle w:val="af8"/>
              <w:adjustRightInd w:val="0"/>
              <w:snapToGrid w:val="0"/>
              <w:spacing w:before="120" w:after="216"/>
              <w:jc w:val="both"/>
              <w:rPr>
                <w:rFonts w:ascii="Arial Narrow" w:eastAsia="仿宋_GB2312" w:hAnsi="Arial Narrow"/>
                <w:szCs w:val="21"/>
                <w:u w:val="single"/>
              </w:rPr>
            </w:pPr>
          </w:p>
        </w:tc>
        <w:tc>
          <w:tcPr>
            <w:tcW w:w="1456" w:type="dxa"/>
            <w:vAlign w:val="center"/>
          </w:tcPr>
          <w:p w:rsidR="00E82F1D" w:rsidRPr="00347B46" w:rsidRDefault="00E82F1D" w:rsidP="00B667C4">
            <w:pPr>
              <w:pStyle w:val="af8"/>
              <w:adjustRightInd w:val="0"/>
              <w:snapToGrid w:val="0"/>
              <w:spacing w:before="120" w:after="216"/>
              <w:jc w:val="right"/>
              <w:rPr>
                <w:rFonts w:ascii="Arial Narrow" w:eastAsia="仿宋_GB2312" w:hAnsi="Arial Narrow"/>
                <w:szCs w:val="21"/>
                <w:u w:val="single"/>
              </w:rPr>
            </w:pPr>
          </w:p>
        </w:tc>
        <w:tc>
          <w:tcPr>
            <w:tcW w:w="1489" w:type="dxa"/>
            <w:vAlign w:val="center"/>
          </w:tcPr>
          <w:p w:rsidR="00E82F1D" w:rsidRPr="00347B46" w:rsidRDefault="00E82F1D" w:rsidP="00B667C4">
            <w:pPr>
              <w:pStyle w:val="af8"/>
              <w:adjustRightInd w:val="0"/>
              <w:snapToGrid w:val="0"/>
              <w:spacing w:before="120" w:after="216"/>
              <w:jc w:val="right"/>
              <w:rPr>
                <w:rFonts w:ascii="Arial Narrow" w:eastAsia="仿宋_GB2312" w:hAnsi="Arial Narrow"/>
                <w:szCs w:val="21"/>
                <w:u w:val="single"/>
              </w:rPr>
            </w:pPr>
          </w:p>
        </w:tc>
        <w:tc>
          <w:tcPr>
            <w:tcW w:w="1486" w:type="dxa"/>
            <w:vAlign w:val="center"/>
          </w:tcPr>
          <w:p w:rsidR="00E82F1D" w:rsidRPr="00347B46" w:rsidRDefault="00E82F1D" w:rsidP="00B667C4">
            <w:pPr>
              <w:pStyle w:val="af8"/>
              <w:adjustRightInd w:val="0"/>
              <w:snapToGrid w:val="0"/>
              <w:spacing w:before="120" w:after="216"/>
              <w:jc w:val="right"/>
              <w:rPr>
                <w:rFonts w:ascii="Arial Narrow" w:eastAsia="仿宋_GB2312" w:hAnsi="Arial Narrow"/>
                <w:szCs w:val="21"/>
                <w:u w:val="single"/>
              </w:rPr>
            </w:pPr>
          </w:p>
        </w:tc>
        <w:tc>
          <w:tcPr>
            <w:tcW w:w="1423" w:type="dxa"/>
            <w:vAlign w:val="center"/>
          </w:tcPr>
          <w:p w:rsidR="00E82F1D" w:rsidRPr="00347B46" w:rsidRDefault="00E82F1D" w:rsidP="00B667C4">
            <w:pPr>
              <w:pStyle w:val="af8"/>
              <w:adjustRightInd w:val="0"/>
              <w:snapToGrid w:val="0"/>
              <w:spacing w:before="120" w:after="216"/>
              <w:jc w:val="right"/>
              <w:rPr>
                <w:rFonts w:ascii="Arial Narrow" w:eastAsia="仿宋_GB2312" w:hAnsi="Arial Narrow"/>
                <w:szCs w:val="21"/>
                <w:u w:val="single"/>
              </w:rPr>
            </w:pPr>
          </w:p>
        </w:tc>
        <w:tc>
          <w:tcPr>
            <w:tcW w:w="831" w:type="dxa"/>
            <w:vAlign w:val="center"/>
          </w:tcPr>
          <w:p w:rsidR="00E82F1D" w:rsidRPr="00347B46" w:rsidRDefault="00E82F1D" w:rsidP="00B667C4">
            <w:pPr>
              <w:pStyle w:val="af8"/>
              <w:adjustRightInd w:val="0"/>
              <w:snapToGrid w:val="0"/>
              <w:spacing w:before="120" w:after="216"/>
              <w:jc w:val="right"/>
              <w:rPr>
                <w:rFonts w:ascii="Arial Narrow" w:eastAsia="仿宋_GB2312" w:hAnsi="Arial Narrow"/>
                <w:szCs w:val="21"/>
                <w:u w:val="single"/>
              </w:rPr>
            </w:pPr>
          </w:p>
        </w:tc>
        <w:tc>
          <w:tcPr>
            <w:tcW w:w="831" w:type="dxa"/>
            <w:vAlign w:val="center"/>
          </w:tcPr>
          <w:p w:rsidR="00E82F1D" w:rsidRPr="00347B46" w:rsidRDefault="00E82F1D" w:rsidP="00B667C4">
            <w:pPr>
              <w:pStyle w:val="af8"/>
              <w:adjustRightInd w:val="0"/>
              <w:snapToGrid w:val="0"/>
              <w:spacing w:before="120" w:after="216"/>
              <w:jc w:val="right"/>
              <w:rPr>
                <w:rFonts w:ascii="Arial Narrow" w:eastAsia="仿宋_GB2312" w:hAnsi="Arial Narrow"/>
                <w:szCs w:val="21"/>
                <w:u w:val="single"/>
              </w:rPr>
            </w:pPr>
          </w:p>
        </w:tc>
        <w:tc>
          <w:tcPr>
            <w:tcW w:w="1027" w:type="dxa"/>
            <w:vAlign w:val="center"/>
          </w:tcPr>
          <w:p w:rsidR="00E82F1D" w:rsidRPr="00347B46" w:rsidRDefault="00E82F1D" w:rsidP="00B667C4">
            <w:pPr>
              <w:pStyle w:val="af8"/>
              <w:adjustRightInd w:val="0"/>
              <w:snapToGrid w:val="0"/>
              <w:spacing w:before="120" w:after="216"/>
              <w:jc w:val="right"/>
              <w:rPr>
                <w:rFonts w:ascii="Arial Narrow" w:eastAsia="仿宋_GB2312" w:hAnsi="Arial Narrow"/>
                <w:szCs w:val="21"/>
                <w:u w:val="single"/>
              </w:rPr>
            </w:pPr>
          </w:p>
        </w:tc>
        <w:tc>
          <w:tcPr>
            <w:tcW w:w="1128" w:type="dxa"/>
            <w:vAlign w:val="center"/>
          </w:tcPr>
          <w:p w:rsidR="00E82F1D" w:rsidRPr="00347B46" w:rsidRDefault="00E82F1D" w:rsidP="00B667C4">
            <w:pPr>
              <w:pStyle w:val="af8"/>
              <w:adjustRightInd w:val="0"/>
              <w:snapToGrid w:val="0"/>
              <w:spacing w:before="120" w:after="216"/>
              <w:jc w:val="right"/>
              <w:rPr>
                <w:rFonts w:ascii="Arial Narrow" w:eastAsia="仿宋_GB2312" w:hAnsi="Arial Narrow"/>
                <w:szCs w:val="21"/>
                <w:u w:val="single"/>
              </w:rPr>
            </w:pPr>
          </w:p>
        </w:tc>
        <w:tc>
          <w:tcPr>
            <w:tcW w:w="717" w:type="dxa"/>
            <w:vAlign w:val="center"/>
          </w:tcPr>
          <w:p w:rsidR="00E82F1D" w:rsidRPr="00347B46" w:rsidRDefault="00E82F1D" w:rsidP="00B667C4">
            <w:pPr>
              <w:pStyle w:val="af8"/>
              <w:adjustRightInd w:val="0"/>
              <w:snapToGrid w:val="0"/>
              <w:spacing w:before="120" w:after="216"/>
              <w:jc w:val="right"/>
              <w:rPr>
                <w:rFonts w:ascii="Arial Narrow" w:eastAsia="仿宋_GB2312" w:hAnsi="Arial Narrow"/>
                <w:szCs w:val="21"/>
                <w:u w:val="single"/>
              </w:rPr>
            </w:pPr>
          </w:p>
        </w:tc>
        <w:tc>
          <w:tcPr>
            <w:tcW w:w="1411" w:type="dxa"/>
            <w:vAlign w:val="center"/>
          </w:tcPr>
          <w:p w:rsidR="00E82F1D" w:rsidRPr="00347B46" w:rsidRDefault="00E82F1D" w:rsidP="00B667C4">
            <w:pPr>
              <w:pStyle w:val="af8"/>
              <w:adjustRightInd w:val="0"/>
              <w:snapToGrid w:val="0"/>
              <w:spacing w:before="120" w:after="216"/>
              <w:jc w:val="right"/>
              <w:rPr>
                <w:rFonts w:ascii="Arial Narrow" w:eastAsia="仿宋_GB2312" w:hAnsi="Arial Narrow"/>
                <w:szCs w:val="21"/>
                <w:u w:val="single"/>
              </w:rPr>
            </w:pPr>
          </w:p>
        </w:tc>
      </w:tr>
      <w:tr w:rsidR="00E82F1D" w:rsidRPr="00347B46" w:rsidTr="00B667C4">
        <w:trPr>
          <w:trHeight w:hRule="exact" w:val="680"/>
        </w:trPr>
        <w:tc>
          <w:tcPr>
            <w:tcW w:w="211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北京京视传媒有限责任公司</w:t>
            </w:r>
          </w:p>
        </w:tc>
        <w:tc>
          <w:tcPr>
            <w:tcW w:w="97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成本法</w:t>
            </w:r>
          </w:p>
        </w:tc>
        <w:tc>
          <w:tcPr>
            <w:tcW w:w="145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6,000,000.00</w:t>
            </w:r>
          </w:p>
        </w:tc>
        <w:tc>
          <w:tcPr>
            <w:tcW w:w="1489"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6,000,000.00</w:t>
            </w:r>
          </w:p>
        </w:tc>
        <w:tc>
          <w:tcPr>
            <w:tcW w:w="148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2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6,000,000.00</w:t>
            </w:r>
          </w:p>
        </w:tc>
        <w:tc>
          <w:tcPr>
            <w:tcW w:w="83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7.87</w:t>
            </w:r>
          </w:p>
        </w:tc>
        <w:tc>
          <w:tcPr>
            <w:tcW w:w="83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7.87</w:t>
            </w:r>
          </w:p>
        </w:tc>
        <w:tc>
          <w:tcPr>
            <w:tcW w:w="1027"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128"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717"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1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r>
      <w:tr w:rsidR="00E82F1D" w:rsidRPr="00347B46" w:rsidTr="00B667C4">
        <w:trPr>
          <w:trHeight w:hRule="exact" w:val="680"/>
        </w:trPr>
        <w:tc>
          <w:tcPr>
            <w:tcW w:w="211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北京中广网媒信息咨询有限公司</w:t>
            </w:r>
          </w:p>
        </w:tc>
        <w:tc>
          <w:tcPr>
            <w:tcW w:w="97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成本法</w:t>
            </w:r>
          </w:p>
        </w:tc>
        <w:tc>
          <w:tcPr>
            <w:tcW w:w="145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300,000.00</w:t>
            </w:r>
          </w:p>
        </w:tc>
        <w:tc>
          <w:tcPr>
            <w:tcW w:w="1489"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300,000.00</w:t>
            </w:r>
          </w:p>
        </w:tc>
        <w:tc>
          <w:tcPr>
            <w:tcW w:w="148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2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300,000.00</w:t>
            </w:r>
          </w:p>
        </w:tc>
        <w:tc>
          <w:tcPr>
            <w:tcW w:w="83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14.29</w:t>
            </w:r>
          </w:p>
        </w:tc>
        <w:tc>
          <w:tcPr>
            <w:tcW w:w="83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14.29</w:t>
            </w:r>
          </w:p>
        </w:tc>
        <w:tc>
          <w:tcPr>
            <w:tcW w:w="1027"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128"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300,000.00</w:t>
            </w:r>
          </w:p>
        </w:tc>
        <w:tc>
          <w:tcPr>
            <w:tcW w:w="717"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hint="eastAsia"/>
                <w:szCs w:val="21"/>
              </w:rPr>
              <w:t>-</w:t>
            </w:r>
          </w:p>
        </w:tc>
        <w:tc>
          <w:tcPr>
            <w:tcW w:w="141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r>
      <w:tr w:rsidR="00E82F1D" w:rsidRPr="00347B46" w:rsidTr="00B667C4">
        <w:trPr>
          <w:trHeight w:hRule="exact" w:val="680"/>
        </w:trPr>
        <w:tc>
          <w:tcPr>
            <w:tcW w:w="211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北京北广传媒移动电视有限公司</w:t>
            </w:r>
          </w:p>
        </w:tc>
        <w:tc>
          <w:tcPr>
            <w:tcW w:w="97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成本法</w:t>
            </w:r>
          </w:p>
        </w:tc>
        <w:tc>
          <w:tcPr>
            <w:tcW w:w="145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4,490,000.00</w:t>
            </w:r>
          </w:p>
        </w:tc>
        <w:tc>
          <w:tcPr>
            <w:tcW w:w="1489"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4,490,000.00</w:t>
            </w:r>
          </w:p>
        </w:tc>
        <w:tc>
          <w:tcPr>
            <w:tcW w:w="148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2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4,490,000.00</w:t>
            </w:r>
          </w:p>
        </w:tc>
        <w:tc>
          <w:tcPr>
            <w:tcW w:w="83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4.49</w:t>
            </w:r>
          </w:p>
        </w:tc>
        <w:tc>
          <w:tcPr>
            <w:tcW w:w="83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4.49</w:t>
            </w:r>
          </w:p>
        </w:tc>
        <w:tc>
          <w:tcPr>
            <w:tcW w:w="1027"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128"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717"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1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673,500.00</w:t>
            </w:r>
          </w:p>
        </w:tc>
      </w:tr>
      <w:tr w:rsidR="00E82F1D" w:rsidRPr="00347B46" w:rsidTr="00B667C4">
        <w:trPr>
          <w:trHeight w:hRule="exact" w:val="680"/>
        </w:trPr>
        <w:tc>
          <w:tcPr>
            <w:tcW w:w="211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北京北广传媒影视有限公司</w:t>
            </w:r>
          </w:p>
        </w:tc>
        <w:tc>
          <w:tcPr>
            <w:tcW w:w="97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成本法</w:t>
            </w:r>
          </w:p>
        </w:tc>
        <w:tc>
          <w:tcPr>
            <w:tcW w:w="145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3,000,000.00</w:t>
            </w:r>
          </w:p>
        </w:tc>
        <w:tc>
          <w:tcPr>
            <w:tcW w:w="1489"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3,000,000.00</w:t>
            </w:r>
          </w:p>
        </w:tc>
        <w:tc>
          <w:tcPr>
            <w:tcW w:w="148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2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3,000,000.00</w:t>
            </w:r>
          </w:p>
        </w:tc>
        <w:tc>
          <w:tcPr>
            <w:tcW w:w="83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10</w:t>
            </w:r>
          </w:p>
        </w:tc>
        <w:tc>
          <w:tcPr>
            <w:tcW w:w="83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10</w:t>
            </w:r>
          </w:p>
        </w:tc>
        <w:tc>
          <w:tcPr>
            <w:tcW w:w="1027"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128"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717"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1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r>
      <w:tr w:rsidR="00E82F1D" w:rsidRPr="00347B46" w:rsidTr="00B667C4">
        <w:trPr>
          <w:trHeight w:hRule="exact" w:val="680"/>
        </w:trPr>
        <w:tc>
          <w:tcPr>
            <w:tcW w:w="211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深圳市茁壮网络股份有限公司</w:t>
            </w:r>
          </w:p>
        </w:tc>
        <w:tc>
          <w:tcPr>
            <w:tcW w:w="97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成本法</w:t>
            </w:r>
          </w:p>
        </w:tc>
        <w:tc>
          <w:tcPr>
            <w:tcW w:w="145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28,515,021.38</w:t>
            </w:r>
          </w:p>
        </w:tc>
        <w:tc>
          <w:tcPr>
            <w:tcW w:w="1489"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28,515,021.38</w:t>
            </w:r>
          </w:p>
        </w:tc>
        <w:tc>
          <w:tcPr>
            <w:tcW w:w="148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2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28,515,021.38</w:t>
            </w:r>
          </w:p>
        </w:tc>
        <w:tc>
          <w:tcPr>
            <w:tcW w:w="83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6.7295</w:t>
            </w:r>
          </w:p>
        </w:tc>
        <w:tc>
          <w:tcPr>
            <w:tcW w:w="83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6.7295</w:t>
            </w:r>
          </w:p>
        </w:tc>
        <w:tc>
          <w:tcPr>
            <w:tcW w:w="1027"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128"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717"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1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r>
      <w:tr w:rsidR="00E82F1D" w:rsidRPr="00347B46" w:rsidTr="00B667C4">
        <w:trPr>
          <w:trHeight w:hRule="exact" w:val="680"/>
        </w:trPr>
        <w:tc>
          <w:tcPr>
            <w:tcW w:w="211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绵阳科技</w:t>
            </w:r>
            <w:proofErr w:type="gramStart"/>
            <w:r w:rsidRPr="00347B46">
              <w:rPr>
                <w:rFonts w:ascii="Arial Narrow" w:eastAsia="仿宋_GB2312" w:hAnsi="Arial Narrow" w:hint="eastAsia"/>
                <w:szCs w:val="21"/>
              </w:rPr>
              <w:t>城产业</w:t>
            </w:r>
            <w:proofErr w:type="gramEnd"/>
            <w:r w:rsidRPr="00347B46">
              <w:rPr>
                <w:rFonts w:ascii="Arial Narrow" w:eastAsia="仿宋_GB2312" w:hAnsi="Arial Narrow" w:hint="eastAsia"/>
                <w:szCs w:val="21"/>
              </w:rPr>
              <w:t>投资基金（有限合伙）</w:t>
            </w:r>
          </w:p>
        </w:tc>
        <w:tc>
          <w:tcPr>
            <w:tcW w:w="97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成本法</w:t>
            </w:r>
          </w:p>
        </w:tc>
        <w:tc>
          <w:tcPr>
            <w:tcW w:w="145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100,000,000.00</w:t>
            </w:r>
          </w:p>
        </w:tc>
        <w:tc>
          <w:tcPr>
            <w:tcW w:w="1489"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100,000,000.00</w:t>
            </w:r>
          </w:p>
        </w:tc>
        <w:tc>
          <w:tcPr>
            <w:tcW w:w="148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2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100,000,000.00</w:t>
            </w:r>
          </w:p>
        </w:tc>
        <w:tc>
          <w:tcPr>
            <w:tcW w:w="83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1.11</w:t>
            </w:r>
          </w:p>
        </w:tc>
        <w:tc>
          <w:tcPr>
            <w:tcW w:w="83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027"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128"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717"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1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14,078,130.57</w:t>
            </w:r>
          </w:p>
        </w:tc>
      </w:tr>
      <w:tr w:rsidR="00E82F1D" w:rsidRPr="00347B46" w:rsidTr="00B667C4">
        <w:trPr>
          <w:trHeight w:hRule="exact" w:val="680"/>
        </w:trPr>
        <w:tc>
          <w:tcPr>
            <w:tcW w:w="211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中国电影股份有限公司</w:t>
            </w:r>
          </w:p>
        </w:tc>
        <w:tc>
          <w:tcPr>
            <w:tcW w:w="973" w:type="dxa"/>
            <w:vAlign w:val="center"/>
          </w:tcPr>
          <w:p w:rsidR="00E82F1D" w:rsidRPr="00347B46" w:rsidRDefault="00E82F1D" w:rsidP="00B667C4">
            <w:pPr>
              <w:rPr>
                <w:rFonts w:ascii="Arial Narrow" w:eastAsia="仿宋_GB2312" w:hAnsi="Arial Narrow"/>
                <w:szCs w:val="21"/>
              </w:rPr>
            </w:pPr>
            <w:r w:rsidRPr="00347B46">
              <w:rPr>
                <w:rFonts w:ascii="Arial Narrow" w:eastAsia="仿宋_GB2312" w:hAnsi="Arial Narrow" w:hint="eastAsia"/>
                <w:szCs w:val="21"/>
              </w:rPr>
              <w:t>成本法</w:t>
            </w:r>
          </w:p>
        </w:tc>
        <w:tc>
          <w:tcPr>
            <w:tcW w:w="145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21,307,903.00</w:t>
            </w:r>
          </w:p>
        </w:tc>
        <w:tc>
          <w:tcPr>
            <w:tcW w:w="1489"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21,307,903.00</w:t>
            </w:r>
          </w:p>
        </w:tc>
        <w:tc>
          <w:tcPr>
            <w:tcW w:w="1486"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23"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21,307,903.00</w:t>
            </w:r>
          </w:p>
        </w:tc>
        <w:tc>
          <w:tcPr>
            <w:tcW w:w="83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w:t>
            </w:r>
          </w:p>
        </w:tc>
        <w:tc>
          <w:tcPr>
            <w:tcW w:w="83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w:t>
            </w:r>
          </w:p>
        </w:tc>
        <w:tc>
          <w:tcPr>
            <w:tcW w:w="1027"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128"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717"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11" w:type="dxa"/>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560,000</w:t>
            </w:r>
            <w:r>
              <w:rPr>
                <w:rFonts w:ascii="Arial Narrow" w:eastAsia="仿宋_GB2312" w:hAnsi="Arial Narrow" w:hint="eastAsia"/>
                <w:szCs w:val="21"/>
              </w:rPr>
              <w:t>.</w:t>
            </w:r>
            <w:r w:rsidRPr="00347B46">
              <w:rPr>
                <w:rFonts w:ascii="Arial Narrow" w:eastAsia="仿宋_GB2312" w:hAnsi="Arial Narrow"/>
                <w:szCs w:val="21"/>
              </w:rPr>
              <w:t>00</w:t>
            </w:r>
          </w:p>
        </w:tc>
      </w:tr>
      <w:tr w:rsidR="00E82F1D" w:rsidRPr="00347B46" w:rsidTr="00B667C4">
        <w:trPr>
          <w:trHeight w:hRule="exact" w:val="680"/>
        </w:trPr>
        <w:tc>
          <w:tcPr>
            <w:tcW w:w="2113" w:type="dxa"/>
            <w:tcBorders>
              <w:bottom w:val="single" w:sz="4" w:space="0" w:color="auto"/>
            </w:tcBorders>
            <w:vAlign w:val="center"/>
          </w:tcPr>
          <w:p w:rsidR="00E82F1D" w:rsidRPr="00347B46" w:rsidRDefault="00E82F1D" w:rsidP="00B667C4">
            <w:pPr>
              <w:spacing w:before="100" w:beforeAutospacing="1" w:after="100" w:afterAutospacing="1"/>
              <w:rPr>
                <w:rFonts w:ascii="Arial Narrow" w:eastAsia="仿宋_GB2312" w:hAnsi="Arial Narrow" w:cs="Cambria Math"/>
                <w:szCs w:val="18"/>
              </w:rPr>
            </w:pPr>
            <w:r w:rsidRPr="00347B46">
              <w:rPr>
                <w:rFonts w:ascii="Arial Narrow" w:eastAsia="仿宋_GB2312" w:hAnsi="Arial Narrow" w:cs="Cambria Math" w:hint="eastAsia"/>
                <w:szCs w:val="18"/>
              </w:rPr>
              <w:t>贵州省广播电视信息网络股份有限公司</w:t>
            </w:r>
          </w:p>
        </w:tc>
        <w:tc>
          <w:tcPr>
            <w:tcW w:w="973" w:type="dxa"/>
            <w:tcBorders>
              <w:bottom w:val="single" w:sz="4" w:space="0" w:color="auto"/>
            </w:tcBorders>
            <w:vAlign w:val="center"/>
          </w:tcPr>
          <w:p w:rsidR="00E82F1D" w:rsidRPr="00347B46" w:rsidRDefault="00E82F1D" w:rsidP="00B667C4">
            <w:pPr>
              <w:spacing w:before="100" w:beforeAutospacing="1" w:after="100" w:afterAutospacing="1"/>
              <w:jc w:val="center"/>
              <w:rPr>
                <w:rFonts w:ascii="Arial Narrow" w:eastAsia="仿宋_GB2312" w:hAnsi="Arial Narrow" w:cs="宋体"/>
                <w:szCs w:val="18"/>
              </w:rPr>
            </w:pPr>
            <w:r w:rsidRPr="00347B46">
              <w:rPr>
                <w:rFonts w:ascii="Arial Narrow" w:eastAsia="仿宋_GB2312" w:hAnsi="Arial Narrow" w:cs="宋体" w:hint="eastAsia"/>
                <w:szCs w:val="18"/>
              </w:rPr>
              <w:t>成本法</w:t>
            </w:r>
          </w:p>
        </w:tc>
        <w:tc>
          <w:tcPr>
            <w:tcW w:w="1456" w:type="dxa"/>
            <w:tcBorders>
              <w:bottom w:val="single" w:sz="4" w:space="0" w:color="auto"/>
            </w:tcBorders>
            <w:vAlign w:val="center"/>
          </w:tcPr>
          <w:p w:rsidR="00E82F1D" w:rsidRPr="00347B46" w:rsidRDefault="00E82F1D" w:rsidP="00B667C4">
            <w:pPr>
              <w:jc w:val="right"/>
              <w:rPr>
                <w:rFonts w:ascii="Arial Narrow" w:eastAsia="仿宋_GB2312" w:hAnsi="Arial Narrow" w:cs="宋体"/>
                <w:szCs w:val="21"/>
              </w:rPr>
            </w:pPr>
            <w:r w:rsidRPr="00347B46">
              <w:rPr>
                <w:rFonts w:ascii="Arial Narrow" w:eastAsia="仿宋_GB2312" w:hAnsi="Arial Narrow"/>
                <w:szCs w:val="21"/>
              </w:rPr>
              <w:t>139,871,498.00</w:t>
            </w:r>
          </w:p>
        </w:tc>
        <w:tc>
          <w:tcPr>
            <w:tcW w:w="1489" w:type="dxa"/>
            <w:tcBorders>
              <w:bottom w:val="single" w:sz="4" w:space="0" w:color="auto"/>
            </w:tcBorders>
            <w:vAlign w:val="center"/>
          </w:tcPr>
          <w:p w:rsidR="00E82F1D" w:rsidRPr="00347B46" w:rsidRDefault="00E82F1D" w:rsidP="00B667C4">
            <w:pPr>
              <w:jc w:val="right"/>
              <w:rPr>
                <w:rFonts w:ascii="Arial Narrow" w:eastAsia="仿宋_GB2312" w:hAnsi="Arial Narrow"/>
                <w:szCs w:val="21"/>
              </w:rPr>
            </w:pPr>
          </w:p>
        </w:tc>
        <w:tc>
          <w:tcPr>
            <w:tcW w:w="1486" w:type="dxa"/>
            <w:tcBorders>
              <w:bottom w:val="single" w:sz="4" w:space="0" w:color="auto"/>
            </w:tcBorders>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139,871,498.00</w:t>
            </w:r>
          </w:p>
        </w:tc>
        <w:tc>
          <w:tcPr>
            <w:tcW w:w="1423" w:type="dxa"/>
            <w:tcBorders>
              <w:bottom w:val="single" w:sz="4" w:space="0" w:color="auto"/>
            </w:tcBorders>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139,871,498.00</w:t>
            </w:r>
          </w:p>
        </w:tc>
        <w:tc>
          <w:tcPr>
            <w:tcW w:w="831" w:type="dxa"/>
            <w:tcBorders>
              <w:bottom w:val="single" w:sz="4" w:space="0" w:color="auto"/>
            </w:tcBorders>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4.8</w:t>
            </w:r>
          </w:p>
        </w:tc>
        <w:tc>
          <w:tcPr>
            <w:tcW w:w="831" w:type="dxa"/>
            <w:tcBorders>
              <w:bottom w:val="single" w:sz="4" w:space="0" w:color="auto"/>
            </w:tcBorders>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4.8</w:t>
            </w:r>
          </w:p>
        </w:tc>
        <w:tc>
          <w:tcPr>
            <w:tcW w:w="1027" w:type="dxa"/>
            <w:tcBorders>
              <w:bottom w:val="single" w:sz="4" w:space="0" w:color="auto"/>
            </w:tcBorders>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128" w:type="dxa"/>
            <w:tcBorders>
              <w:bottom w:val="single" w:sz="4" w:space="0" w:color="auto"/>
            </w:tcBorders>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717" w:type="dxa"/>
            <w:tcBorders>
              <w:bottom w:val="single" w:sz="4" w:space="0" w:color="auto"/>
            </w:tcBorders>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c>
          <w:tcPr>
            <w:tcW w:w="1411" w:type="dxa"/>
            <w:tcBorders>
              <w:bottom w:val="single" w:sz="4" w:space="0" w:color="auto"/>
            </w:tcBorders>
            <w:vAlign w:val="center"/>
          </w:tcPr>
          <w:p w:rsidR="00E82F1D" w:rsidRPr="00347B46" w:rsidRDefault="00E82F1D" w:rsidP="00B667C4">
            <w:pPr>
              <w:jc w:val="right"/>
              <w:rPr>
                <w:rFonts w:ascii="Arial Narrow" w:eastAsia="仿宋_GB2312" w:hAnsi="Arial Narrow"/>
                <w:szCs w:val="21"/>
              </w:rPr>
            </w:pPr>
            <w:r w:rsidRPr="00347B46">
              <w:rPr>
                <w:rFonts w:ascii="Arial Narrow" w:eastAsia="仿宋_GB2312" w:hAnsi="Arial Narrow"/>
                <w:szCs w:val="21"/>
              </w:rPr>
              <w:t>-</w:t>
            </w:r>
          </w:p>
        </w:tc>
      </w:tr>
      <w:tr w:rsidR="00E82F1D" w:rsidRPr="00347B46" w:rsidTr="00B667C4">
        <w:trPr>
          <w:trHeight w:hRule="exact" w:val="680"/>
        </w:trPr>
        <w:tc>
          <w:tcPr>
            <w:tcW w:w="2113" w:type="dxa"/>
            <w:tcBorders>
              <w:top w:val="single" w:sz="4" w:space="0" w:color="auto"/>
              <w:bottom w:val="single" w:sz="4" w:space="0" w:color="auto"/>
            </w:tcBorders>
            <w:vAlign w:val="center"/>
          </w:tcPr>
          <w:p w:rsidR="00E82F1D" w:rsidRPr="00347B46" w:rsidRDefault="00E82F1D" w:rsidP="00B667C4">
            <w:pPr>
              <w:rPr>
                <w:rFonts w:ascii="Arial Narrow" w:eastAsia="仿宋_GB2312" w:hAnsi="Arial Narrow"/>
                <w:b/>
                <w:bCs/>
                <w:szCs w:val="21"/>
              </w:rPr>
            </w:pPr>
            <w:r w:rsidRPr="00347B46">
              <w:rPr>
                <w:rFonts w:ascii="Arial Narrow" w:eastAsia="仿宋_GB2312" w:hAnsi="Arial Narrow" w:hint="eastAsia"/>
                <w:b/>
                <w:bCs/>
                <w:szCs w:val="21"/>
              </w:rPr>
              <w:t>合计</w:t>
            </w:r>
          </w:p>
        </w:tc>
        <w:tc>
          <w:tcPr>
            <w:tcW w:w="973" w:type="dxa"/>
            <w:tcBorders>
              <w:top w:val="single" w:sz="4" w:space="0" w:color="auto"/>
              <w:bottom w:val="single" w:sz="4" w:space="0" w:color="auto"/>
            </w:tcBorders>
            <w:vAlign w:val="center"/>
          </w:tcPr>
          <w:p w:rsidR="00E82F1D" w:rsidRPr="00347B46" w:rsidRDefault="00E82F1D" w:rsidP="00B667C4">
            <w:pPr>
              <w:rPr>
                <w:rFonts w:ascii="Arial Narrow" w:eastAsia="仿宋_GB2312" w:hAnsi="Arial Narrow"/>
                <w:b/>
                <w:bCs/>
                <w:szCs w:val="21"/>
              </w:rPr>
            </w:pPr>
          </w:p>
        </w:tc>
        <w:tc>
          <w:tcPr>
            <w:tcW w:w="1456" w:type="dxa"/>
            <w:tcBorders>
              <w:top w:val="single" w:sz="4" w:space="0" w:color="auto"/>
              <w:bottom w:val="single" w:sz="4" w:space="0" w:color="auto"/>
            </w:tcBorders>
            <w:vAlign w:val="center"/>
          </w:tcPr>
          <w:p w:rsidR="00E82F1D" w:rsidRPr="00347B46" w:rsidRDefault="00E82F1D" w:rsidP="00B667C4">
            <w:pPr>
              <w:jc w:val="right"/>
              <w:rPr>
                <w:rFonts w:ascii="Arial Narrow" w:eastAsia="仿宋_GB2312" w:hAnsi="Arial Narrow"/>
                <w:b/>
                <w:bCs/>
                <w:szCs w:val="21"/>
              </w:rPr>
            </w:pPr>
            <w:r w:rsidRPr="00347B46">
              <w:rPr>
                <w:rFonts w:ascii="Arial Narrow" w:eastAsia="仿宋_GB2312" w:hAnsi="Arial Narrow"/>
                <w:b/>
                <w:bCs/>
                <w:szCs w:val="21"/>
              </w:rPr>
              <w:t>530,840,422.38</w:t>
            </w:r>
          </w:p>
        </w:tc>
        <w:tc>
          <w:tcPr>
            <w:tcW w:w="1489" w:type="dxa"/>
            <w:tcBorders>
              <w:top w:val="single" w:sz="4" w:space="0" w:color="auto"/>
              <w:bottom w:val="single" w:sz="4" w:space="0" w:color="auto"/>
            </w:tcBorders>
            <w:vAlign w:val="center"/>
          </w:tcPr>
          <w:p w:rsidR="00E82F1D" w:rsidRPr="00347B46" w:rsidRDefault="00E82F1D" w:rsidP="00B667C4">
            <w:pPr>
              <w:jc w:val="right"/>
              <w:rPr>
                <w:rFonts w:ascii="Arial Narrow" w:eastAsia="仿宋_GB2312" w:hAnsi="Arial Narrow"/>
                <w:b/>
                <w:bCs/>
                <w:szCs w:val="21"/>
              </w:rPr>
            </w:pPr>
            <w:r w:rsidRPr="00347B46">
              <w:rPr>
                <w:rFonts w:ascii="Arial Narrow" w:eastAsia="仿宋_GB2312" w:hAnsi="Arial Narrow"/>
                <w:b/>
                <w:bCs/>
                <w:szCs w:val="21"/>
              </w:rPr>
              <w:t>357,057,128.62</w:t>
            </w:r>
          </w:p>
        </w:tc>
        <w:tc>
          <w:tcPr>
            <w:tcW w:w="1486" w:type="dxa"/>
            <w:tcBorders>
              <w:top w:val="single" w:sz="4" w:space="0" w:color="auto"/>
              <w:bottom w:val="single" w:sz="4" w:space="0" w:color="auto"/>
            </w:tcBorders>
            <w:vAlign w:val="center"/>
          </w:tcPr>
          <w:p w:rsidR="00E82F1D" w:rsidRPr="00347B46" w:rsidRDefault="00E82F1D" w:rsidP="00B667C4">
            <w:pPr>
              <w:jc w:val="right"/>
              <w:rPr>
                <w:rFonts w:ascii="Arial Narrow" w:eastAsia="仿宋_GB2312" w:hAnsi="Arial Narrow"/>
                <w:b/>
                <w:bCs/>
                <w:szCs w:val="21"/>
              </w:rPr>
            </w:pPr>
            <w:r w:rsidRPr="00347B46">
              <w:rPr>
                <w:rFonts w:ascii="Arial Narrow" w:eastAsia="仿宋_GB2312" w:hAnsi="Arial Narrow"/>
                <w:b/>
                <w:bCs/>
                <w:szCs w:val="21"/>
              </w:rPr>
              <w:t>136,497,145.17</w:t>
            </w:r>
          </w:p>
        </w:tc>
        <w:tc>
          <w:tcPr>
            <w:tcW w:w="1423" w:type="dxa"/>
            <w:tcBorders>
              <w:top w:val="single" w:sz="4" w:space="0" w:color="auto"/>
              <w:bottom w:val="single" w:sz="4" w:space="0" w:color="auto"/>
            </w:tcBorders>
            <w:vAlign w:val="center"/>
          </w:tcPr>
          <w:p w:rsidR="00E82F1D" w:rsidRPr="00347B46" w:rsidRDefault="00E82F1D" w:rsidP="00B667C4">
            <w:pPr>
              <w:jc w:val="right"/>
              <w:rPr>
                <w:rFonts w:ascii="Arial Narrow" w:eastAsia="仿宋_GB2312" w:hAnsi="Arial Narrow"/>
                <w:b/>
                <w:bCs/>
                <w:szCs w:val="21"/>
              </w:rPr>
            </w:pPr>
            <w:r w:rsidRPr="00347B46">
              <w:rPr>
                <w:rFonts w:ascii="Arial Narrow" w:eastAsia="仿宋_GB2312" w:hAnsi="Arial Narrow"/>
                <w:b/>
                <w:bCs/>
                <w:szCs w:val="21"/>
              </w:rPr>
              <w:t>493,</w:t>
            </w:r>
            <w:r w:rsidRPr="00347B46">
              <w:rPr>
                <w:rFonts w:ascii="Arial Narrow" w:eastAsia="仿宋_GB2312" w:hAnsi="Arial Narrow" w:hint="eastAsia"/>
                <w:b/>
                <w:bCs/>
                <w:szCs w:val="21"/>
              </w:rPr>
              <w:t>5</w:t>
            </w:r>
            <w:r w:rsidRPr="00347B46">
              <w:rPr>
                <w:rFonts w:ascii="Arial Narrow" w:eastAsia="仿宋_GB2312" w:hAnsi="Arial Narrow"/>
                <w:b/>
                <w:bCs/>
                <w:szCs w:val="21"/>
              </w:rPr>
              <w:t>54,273.79</w:t>
            </w:r>
          </w:p>
        </w:tc>
        <w:tc>
          <w:tcPr>
            <w:tcW w:w="831" w:type="dxa"/>
            <w:tcBorders>
              <w:top w:val="single" w:sz="4" w:space="0" w:color="auto"/>
              <w:bottom w:val="single" w:sz="4" w:space="0" w:color="auto"/>
            </w:tcBorders>
            <w:vAlign w:val="center"/>
          </w:tcPr>
          <w:p w:rsidR="00E82F1D" w:rsidRPr="00347B46" w:rsidRDefault="00E82F1D" w:rsidP="00B667C4">
            <w:pPr>
              <w:jc w:val="right"/>
              <w:rPr>
                <w:rFonts w:ascii="Arial Narrow" w:eastAsia="仿宋_GB2312" w:hAnsi="Arial Narrow"/>
                <w:b/>
                <w:bCs/>
                <w:szCs w:val="21"/>
              </w:rPr>
            </w:pPr>
            <w:r w:rsidRPr="00347B46">
              <w:rPr>
                <w:rFonts w:ascii="Arial Narrow" w:eastAsia="仿宋_GB2312" w:hAnsi="Arial Narrow"/>
                <w:b/>
                <w:bCs/>
                <w:szCs w:val="21"/>
              </w:rPr>
              <w:t>-</w:t>
            </w:r>
          </w:p>
        </w:tc>
        <w:tc>
          <w:tcPr>
            <w:tcW w:w="831" w:type="dxa"/>
            <w:tcBorders>
              <w:top w:val="single" w:sz="4" w:space="0" w:color="auto"/>
              <w:bottom w:val="single" w:sz="4" w:space="0" w:color="auto"/>
            </w:tcBorders>
            <w:vAlign w:val="center"/>
          </w:tcPr>
          <w:p w:rsidR="00E82F1D" w:rsidRPr="00347B46" w:rsidRDefault="00E82F1D" w:rsidP="00B667C4">
            <w:pPr>
              <w:jc w:val="right"/>
              <w:rPr>
                <w:rFonts w:ascii="Arial Narrow" w:eastAsia="仿宋_GB2312" w:hAnsi="Arial Narrow"/>
                <w:b/>
                <w:bCs/>
                <w:szCs w:val="21"/>
              </w:rPr>
            </w:pPr>
            <w:r w:rsidRPr="00347B46">
              <w:rPr>
                <w:rFonts w:ascii="Arial Narrow" w:eastAsia="仿宋_GB2312" w:hAnsi="Arial Narrow"/>
                <w:b/>
                <w:bCs/>
                <w:szCs w:val="21"/>
              </w:rPr>
              <w:t>-</w:t>
            </w:r>
          </w:p>
        </w:tc>
        <w:tc>
          <w:tcPr>
            <w:tcW w:w="1027" w:type="dxa"/>
            <w:tcBorders>
              <w:top w:val="single" w:sz="4" w:space="0" w:color="auto"/>
              <w:bottom w:val="single" w:sz="4" w:space="0" w:color="auto"/>
            </w:tcBorders>
            <w:vAlign w:val="center"/>
          </w:tcPr>
          <w:p w:rsidR="00E82F1D" w:rsidRPr="00347B46" w:rsidRDefault="00E82F1D" w:rsidP="00B667C4">
            <w:pPr>
              <w:jc w:val="right"/>
              <w:rPr>
                <w:rFonts w:ascii="Arial Narrow" w:eastAsia="仿宋_GB2312" w:hAnsi="Arial Narrow"/>
                <w:b/>
                <w:bCs/>
                <w:szCs w:val="21"/>
              </w:rPr>
            </w:pPr>
            <w:r w:rsidRPr="00347B46">
              <w:rPr>
                <w:rFonts w:ascii="Arial Narrow" w:eastAsia="仿宋_GB2312" w:hAnsi="Arial Narrow"/>
                <w:b/>
                <w:bCs/>
                <w:szCs w:val="21"/>
              </w:rPr>
              <w:t>-</w:t>
            </w:r>
          </w:p>
        </w:tc>
        <w:tc>
          <w:tcPr>
            <w:tcW w:w="1128" w:type="dxa"/>
            <w:tcBorders>
              <w:top w:val="single" w:sz="4" w:space="0" w:color="auto"/>
              <w:bottom w:val="single" w:sz="4" w:space="0" w:color="auto"/>
            </w:tcBorders>
            <w:vAlign w:val="center"/>
          </w:tcPr>
          <w:p w:rsidR="00E82F1D" w:rsidRPr="00347B46" w:rsidRDefault="00E82F1D" w:rsidP="00B667C4">
            <w:pPr>
              <w:jc w:val="right"/>
              <w:rPr>
                <w:rFonts w:ascii="Arial Narrow" w:eastAsia="仿宋_GB2312" w:hAnsi="Arial Narrow"/>
                <w:b/>
                <w:bCs/>
                <w:szCs w:val="21"/>
              </w:rPr>
            </w:pPr>
            <w:r w:rsidRPr="00347B46">
              <w:rPr>
                <w:rFonts w:ascii="Arial Narrow" w:eastAsia="仿宋_GB2312" w:hAnsi="Arial Narrow" w:hint="eastAsia"/>
                <w:b/>
                <w:bCs/>
                <w:szCs w:val="21"/>
              </w:rPr>
              <w:t>300,000.00</w:t>
            </w:r>
          </w:p>
        </w:tc>
        <w:tc>
          <w:tcPr>
            <w:tcW w:w="717" w:type="dxa"/>
            <w:tcBorders>
              <w:top w:val="single" w:sz="4" w:space="0" w:color="auto"/>
              <w:bottom w:val="single" w:sz="4" w:space="0" w:color="auto"/>
            </w:tcBorders>
            <w:vAlign w:val="center"/>
          </w:tcPr>
          <w:p w:rsidR="00E82F1D" w:rsidRPr="00347B46" w:rsidRDefault="00E82F1D" w:rsidP="00B667C4">
            <w:pPr>
              <w:jc w:val="right"/>
              <w:rPr>
                <w:rFonts w:ascii="Arial Narrow" w:eastAsia="仿宋_GB2312" w:hAnsi="Arial Narrow"/>
                <w:b/>
                <w:bCs/>
                <w:szCs w:val="21"/>
              </w:rPr>
            </w:pPr>
          </w:p>
        </w:tc>
        <w:tc>
          <w:tcPr>
            <w:tcW w:w="1411" w:type="dxa"/>
            <w:tcBorders>
              <w:top w:val="single" w:sz="4" w:space="0" w:color="auto"/>
              <w:bottom w:val="single" w:sz="4" w:space="0" w:color="auto"/>
            </w:tcBorders>
            <w:vAlign w:val="center"/>
          </w:tcPr>
          <w:p w:rsidR="00E82F1D" w:rsidRPr="00347B46" w:rsidRDefault="00E82F1D" w:rsidP="00B667C4">
            <w:pPr>
              <w:jc w:val="right"/>
              <w:rPr>
                <w:rFonts w:ascii="Arial Narrow" w:eastAsia="仿宋_GB2312" w:hAnsi="Arial Narrow"/>
                <w:b/>
                <w:bCs/>
                <w:szCs w:val="21"/>
              </w:rPr>
            </w:pPr>
            <w:r w:rsidRPr="00347B46">
              <w:rPr>
                <w:rFonts w:ascii="Arial Narrow" w:eastAsia="仿宋_GB2312" w:hAnsi="Arial Narrow"/>
                <w:b/>
                <w:bCs/>
                <w:szCs w:val="21"/>
              </w:rPr>
              <w:t>15,311,630.57</w:t>
            </w:r>
          </w:p>
        </w:tc>
      </w:tr>
    </w:tbl>
    <w:p w:rsidR="00E82F1D" w:rsidRDefault="00E82F1D" w:rsidP="00F7113C">
      <w:pPr>
        <w:snapToGrid w:val="0"/>
        <w:spacing w:beforeLines="50" w:afterLines="90"/>
        <w:ind w:leftChars="-300" w:left="-630" w:rightChars="241" w:right="506" w:firstLineChars="262" w:firstLine="629"/>
        <w:outlineLvl w:val="0"/>
        <w:rPr>
          <w:rFonts w:ascii="Arial Narrow" w:eastAsia="仿宋_GB2312" w:hAnsi="Arial Narrow"/>
          <w:sz w:val="24"/>
        </w:rPr>
        <w:sectPr w:rsidR="00E82F1D" w:rsidSect="00B667C4">
          <w:pgSz w:w="16840" w:h="11900" w:orient="landscape"/>
          <w:pgMar w:top="1701" w:right="1134" w:bottom="1134" w:left="1134" w:header="737" w:footer="737" w:gutter="0"/>
          <w:cols w:space="720"/>
          <w:docGrid w:linePitch="286" w:charSpace="41370"/>
        </w:sectPr>
      </w:pPr>
    </w:p>
    <w:p w:rsidR="00E82F1D" w:rsidRDefault="00E82F1D" w:rsidP="00F7113C">
      <w:pPr>
        <w:snapToGrid w:val="0"/>
        <w:spacing w:before="120" w:afterLines="90"/>
        <w:ind w:leftChars="-200" w:left="-2" w:hangingChars="174" w:hanging="418"/>
        <w:outlineLvl w:val="1"/>
        <w:rPr>
          <w:rFonts w:ascii="Arial Narrow" w:eastAsia="仿宋_GB2312" w:hAnsi="Arial Narrow"/>
          <w:sz w:val="24"/>
        </w:rPr>
      </w:pPr>
      <w:r>
        <w:rPr>
          <w:rFonts w:ascii="Arial Narrow" w:eastAsia="仿宋_GB2312" w:hAnsi="Arial Narrow"/>
          <w:sz w:val="24"/>
        </w:rPr>
        <w:lastRenderedPageBreak/>
        <w:t>4</w:t>
      </w:r>
      <w:r>
        <w:rPr>
          <w:rFonts w:ascii="Arial Narrow" w:eastAsia="仿宋_GB2312" w:hAnsi="Arial Narrow" w:hint="eastAsia"/>
          <w:sz w:val="24"/>
        </w:rPr>
        <w:t>、营业收入和营业成本</w:t>
      </w:r>
    </w:p>
    <w:p w:rsidR="00E82F1D" w:rsidRDefault="00E82F1D" w:rsidP="00F7113C">
      <w:pPr>
        <w:autoSpaceDE w:val="0"/>
        <w:autoSpaceDN w:val="0"/>
        <w:adjustRightInd w:val="0"/>
        <w:spacing w:afterLines="50"/>
        <w:ind w:left="-2"/>
        <w:rPr>
          <w:rFonts w:ascii="Arial Narrow" w:eastAsia="仿宋_GB2312" w:hAnsi="Arial Narrow"/>
          <w:bCs/>
          <w:sz w:val="24"/>
        </w:rPr>
      </w:pPr>
      <w:r>
        <w:rPr>
          <w:rFonts w:ascii="Arial Narrow" w:eastAsia="仿宋_GB2312" w:hAnsi="Arial Narrow" w:hint="eastAsia"/>
          <w:bCs/>
          <w:sz w:val="24"/>
        </w:rPr>
        <w:t>（</w:t>
      </w:r>
      <w:r>
        <w:rPr>
          <w:rFonts w:ascii="Arial Narrow" w:eastAsia="仿宋_GB2312" w:hAnsi="Arial Narrow"/>
          <w:bCs/>
          <w:sz w:val="24"/>
        </w:rPr>
        <w:t>1</w:t>
      </w:r>
      <w:r>
        <w:rPr>
          <w:rFonts w:ascii="Arial Narrow" w:eastAsia="仿宋_GB2312" w:hAnsi="Arial Narrow" w:hint="eastAsia"/>
          <w:bCs/>
          <w:sz w:val="24"/>
        </w:rPr>
        <w:t>）营业收入</w:t>
      </w:r>
    </w:p>
    <w:tbl>
      <w:tblPr>
        <w:tblW w:w="0" w:type="auto"/>
        <w:tblBorders>
          <w:top w:val="single" w:sz="4" w:space="0" w:color="auto"/>
          <w:bottom w:val="single" w:sz="4" w:space="0" w:color="auto"/>
        </w:tblBorders>
        <w:tblLayout w:type="fixed"/>
        <w:tblLook w:val="0000"/>
      </w:tblPr>
      <w:tblGrid>
        <w:gridCol w:w="3095"/>
        <w:gridCol w:w="3816"/>
        <w:gridCol w:w="2270"/>
      </w:tblGrid>
      <w:tr w:rsidR="00E82F1D" w:rsidRPr="009B2596" w:rsidTr="00B667C4">
        <w:trPr>
          <w:trHeight w:hRule="exact" w:val="397"/>
        </w:trPr>
        <w:tc>
          <w:tcPr>
            <w:tcW w:w="3095" w:type="dxa"/>
            <w:tcBorders>
              <w:top w:val="single" w:sz="8" w:space="0" w:color="auto"/>
              <w:bottom w:val="nil"/>
            </w:tcBorders>
            <w:vAlign w:val="center"/>
          </w:tcPr>
          <w:p w:rsidR="00E82F1D" w:rsidRPr="009B2596" w:rsidRDefault="00E82F1D" w:rsidP="00B667C4">
            <w:pPr>
              <w:widowControl/>
              <w:rPr>
                <w:rFonts w:ascii="Arial Narrow" w:eastAsia="仿宋_GB2312" w:hAnsi="Arial Narrow" w:cs="宋体"/>
                <w:b/>
                <w:kern w:val="0"/>
              </w:rPr>
            </w:pPr>
            <w:r w:rsidRPr="009B2596">
              <w:rPr>
                <w:rFonts w:ascii="Arial Narrow" w:eastAsia="仿宋_GB2312" w:hAnsi="Arial Narrow" w:cs="宋体" w:hint="eastAsia"/>
                <w:b/>
                <w:kern w:val="0"/>
              </w:rPr>
              <w:t>项目</w:t>
            </w:r>
          </w:p>
        </w:tc>
        <w:tc>
          <w:tcPr>
            <w:tcW w:w="3816" w:type="dxa"/>
            <w:tcBorders>
              <w:top w:val="single" w:sz="8" w:space="0" w:color="auto"/>
              <w:bottom w:val="nil"/>
            </w:tcBorders>
            <w:vAlign w:val="center"/>
          </w:tcPr>
          <w:p w:rsidR="00E82F1D" w:rsidRPr="009B2596" w:rsidRDefault="00E82F1D" w:rsidP="00B667C4">
            <w:pPr>
              <w:widowControl/>
              <w:jc w:val="right"/>
              <w:rPr>
                <w:rFonts w:ascii="Arial Narrow" w:eastAsia="仿宋_GB2312" w:hAnsi="Arial Narrow" w:cs="宋体"/>
                <w:b/>
                <w:kern w:val="0"/>
              </w:rPr>
            </w:pPr>
            <w:r w:rsidRPr="009B2596">
              <w:rPr>
                <w:rFonts w:ascii="Arial Narrow" w:eastAsia="仿宋_GB2312" w:hAnsi="Arial Narrow" w:cs="宋体" w:hint="eastAsia"/>
                <w:b/>
                <w:kern w:val="0"/>
              </w:rPr>
              <w:t>本期发生额</w:t>
            </w:r>
          </w:p>
        </w:tc>
        <w:tc>
          <w:tcPr>
            <w:tcW w:w="2270" w:type="dxa"/>
            <w:tcBorders>
              <w:top w:val="single" w:sz="8" w:space="0" w:color="auto"/>
              <w:bottom w:val="nil"/>
            </w:tcBorders>
            <w:vAlign w:val="center"/>
          </w:tcPr>
          <w:p w:rsidR="00E82F1D" w:rsidRPr="009B2596" w:rsidRDefault="00E82F1D" w:rsidP="00B667C4">
            <w:pPr>
              <w:widowControl/>
              <w:jc w:val="right"/>
              <w:rPr>
                <w:rFonts w:ascii="Arial Narrow" w:eastAsia="仿宋_GB2312" w:hAnsi="Arial Narrow" w:cs="宋体"/>
                <w:b/>
                <w:kern w:val="0"/>
              </w:rPr>
            </w:pPr>
            <w:r w:rsidRPr="009B2596">
              <w:rPr>
                <w:rFonts w:ascii="Arial Narrow" w:eastAsia="仿宋_GB2312" w:hAnsi="Arial Narrow" w:cs="宋体" w:hint="eastAsia"/>
                <w:b/>
                <w:kern w:val="0"/>
              </w:rPr>
              <w:t>上期发生额</w:t>
            </w:r>
          </w:p>
        </w:tc>
      </w:tr>
      <w:tr w:rsidR="00E82F1D" w:rsidRPr="009B2596" w:rsidTr="00B667C4">
        <w:trPr>
          <w:trHeight w:hRule="exact" w:val="397"/>
        </w:trPr>
        <w:tc>
          <w:tcPr>
            <w:tcW w:w="3095" w:type="dxa"/>
            <w:tcBorders>
              <w:top w:val="single" w:sz="4" w:space="0" w:color="auto"/>
              <w:bottom w:val="nil"/>
            </w:tcBorders>
            <w:vAlign w:val="center"/>
          </w:tcPr>
          <w:p w:rsidR="00E82F1D" w:rsidRPr="009B2596" w:rsidRDefault="00E82F1D" w:rsidP="00B667C4">
            <w:pPr>
              <w:widowControl/>
              <w:rPr>
                <w:rFonts w:ascii="Arial Narrow" w:eastAsia="仿宋_GB2312" w:hAnsi="Arial Narrow" w:cs="宋体"/>
                <w:kern w:val="0"/>
              </w:rPr>
            </w:pPr>
            <w:r w:rsidRPr="009B2596">
              <w:rPr>
                <w:rFonts w:ascii="Arial Narrow" w:eastAsia="仿宋_GB2312" w:hAnsi="Arial Narrow" w:cs="宋体" w:hint="eastAsia"/>
                <w:kern w:val="0"/>
              </w:rPr>
              <w:t>主营业务收入</w:t>
            </w:r>
          </w:p>
        </w:tc>
        <w:tc>
          <w:tcPr>
            <w:tcW w:w="3816" w:type="dxa"/>
            <w:tcBorders>
              <w:top w:val="single" w:sz="4" w:space="0" w:color="auto"/>
              <w:bottom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2,173,354,502.28</w:t>
            </w:r>
          </w:p>
        </w:tc>
        <w:tc>
          <w:tcPr>
            <w:tcW w:w="2270" w:type="dxa"/>
            <w:tcBorders>
              <w:top w:val="single" w:sz="4" w:space="0" w:color="auto"/>
              <w:bottom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2,138,367,407.91</w:t>
            </w:r>
          </w:p>
        </w:tc>
      </w:tr>
      <w:tr w:rsidR="00E82F1D" w:rsidRPr="009B2596" w:rsidTr="00B667C4">
        <w:trPr>
          <w:trHeight w:hRule="exact" w:val="397"/>
        </w:trPr>
        <w:tc>
          <w:tcPr>
            <w:tcW w:w="3095" w:type="dxa"/>
            <w:tcBorders>
              <w:top w:val="nil"/>
              <w:bottom w:val="nil"/>
            </w:tcBorders>
            <w:vAlign w:val="center"/>
          </w:tcPr>
          <w:p w:rsidR="00E82F1D" w:rsidRPr="009B2596" w:rsidRDefault="00E82F1D" w:rsidP="00B667C4">
            <w:pPr>
              <w:widowControl/>
              <w:rPr>
                <w:rFonts w:ascii="Arial Narrow" w:eastAsia="仿宋_GB2312" w:hAnsi="Arial Narrow" w:cs="宋体"/>
                <w:kern w:val="0"/>
              </w:rPr>
            </w:pPr>
            <w:r w:rsidRPr="009B2596">
              <w:rPr>
                <w:rFonts w:ascii="Arial Narrow" w:eastAsia="仿宋_GB2312" w:hAnsi="Arial Narrow" w:cs="宋体" w:hint="eastAsia"/>
                <w:kern w:val="0"/>
              </w:rPr>
              <w:t>其他业务收入</w:t>
            </w:r>
          </w:p>
        </w:tc>
        <w:tc>
          <w:tcPr>
            <w:tcW w:w="3816" w:type="dxa"/>
            <w:tcBorders>
              <w:top w:val="nil"/>
              <w:bottom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14,859,287.65</w:t>
            </w:r>
          </w:p>
        </w:tc>
        <w:tc>
          <w:tcPr>
            <w:tcW w:w="2270" w:type="dxa"/>
            <w:tcBorders>
              <w:top w:val="nil"/>
              <w:bottom w:val="nil"/>
            </w:tcBorders>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16,390,559.97</w:t>
            </w:r>
          </w:p>
        </w:tc>
      </w:tr>
      <w:tr w:rsidR="00E82F1D" w:rsidRPr="009B2596" w:rsidTr="00B667C4">
        <w:trPr>
          <w:trHeight w:hRule="exact" w:val="397"/>
        </w:trPr>
        <w:tc>
          <w:tcPr>
            <w:tcW w:w="3095" w:type="dxa"/>
            <w:tcBorders>
              <w:top w:val="nil"/>
              <w:bottom w:val="single" w:sz="8" w:space="0" w:color="auto"/>
            </w:tcBorders>
            <w:vAlign w:val="center"/>
          </w:tcPr>
          <w:p w:rsidR="00E82F1D" w:rsidRPr="009B2596" w:rsidRDefault="00E82F1D" w:rsidP="00B667C4">
            <w:pPr>
              <w:widowControl/>
              <w:rPr>
                <w:rFonts w:ascii="Arial Narrow" w:eastAsia="仿宋_GB2312" w:hAnsi="Arial Narrow" w:cs="宋体"/>
                <w:kern w:val="0"/>
              </w:rPr>
            </w:pPr>
            <w:r w:rsidRPr="009B2596">
              <w:rPr>
                <w:rFonts w:ascii="Arial Narrow" w:eastAsia="仿宋_GB2312" w:hAnsi="Arial Narrow" w:cs="宋体" w:hint="eastAsia"/>
                <w:kern w:val="0"/>
              </w:rPr>
              <w:t>营业成本</w:t>
            </w:r>
          </w:p>
        </w:tc>
        <w:tc>
          <w:tcPr>
            <w:tcW w:w="3816" w:type="dxa"/>
            <w:tcBorders>
              <w:top w:val="nil"/>
              <w:bottom w:val="single" w:sz="8" w:space="0" w:color="auto"/>
            </w:tcBorders>
            <w:vAlign w:val="center"/>
          </w:tcPr>
          <w:p w:rsidR="00E82F1D" w:rsidRPr="009B2596" w:rsidRDefault="00E82F1D" w:rsidP="00B667C4">
            <w:pPr>
              <w:jc w:val="right"/>
              <w:rPr>
                <w:rFonts w:ascii="Arial Narrow" w:hAnsi="Arial Narrow" w:cs="宋体"/>
              </w:rPr>
            </w:pPr>
            <w:r w:rsidRPr="009B2596">
              <w:rPr>
                <w:rFonts w:ascii="Arial Narrow" w:hAnsi="Arial Narrow"/>
              </w:rPr>
              <w:t>2,008,603,381.57</w:t>
            </w:r>
          </w:p>
        </w:tc>
        <w:tc>
          <w:tcPr>
            <w:tcW w:w="2270" w:type="dxa"/>
            <w:tcBorders>
              <w:top w:val="nil"/>
              <w:bottom w:val="single" w:sz="8" w:space="0" w:color="auto"/>
            </w:tcBorders>
            <w:vAlign w:val="center"/>
          </w:tcPr>
          <w:p w:rsidR="00E82F1D" w:rsidRPr="009B2596" w:rsidRDefault="00E82F1D" w:rsidP="00B667C4">
            <w:pPr>
              <w:jc w:val="right"/>
              <w:rPr>
                <w:rFonts w:ascii="Arial Narrow" w:hAnsi="Arial Narrow" w:cs="宋体"/>
              </w:rPr>
            </w:pPr>
            <w:r w:rsidRPr="009B2596">
              <w:rPr>
                <w:rFonts w:ascii="Arial Narrow" w:hAnsi="Arial Narrow"/>
              </w:rPr>
              <w:t>2,033,590,751.41</w:t>
            </w:r>
          </w:p>
        </w:tc>
      </w:tr>
    </w:tbl>
    <w:p w:rsidR="00E82F1D" w:rsidRDefault="00E82F1D" w:rsidP="00F7113C">
      <w:pPr>
        <w:autoSpaceDE w:val="0"/>
        <w:autoSpaceDN w:val="0"/>
        <w:adjustRightInd w:val="0"/>
        <w:spacing w:before="120" w:afterLines="50"/>
        <w:ind w:left="-2"/>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2</w:t>
      </w:r>
      <w:r>
        <w:rPr>
          <w:rFonts w:ascii="Arial Narrow" w:eastAsia="仿宋_GB2312" w:hAnsi="Arial Narrow" w:hint="eastAsia"/>
          <w:sz w:val="24"/>
        </w:rPr>
        <w:t>）主营业务收入列示如下</w:t>
      </w:r>
    </w:p>
    <w:tbl>
      <w:tblPr>
        <w:tblW w:w="0" w:type="auto"/>
        <w:tblInd w:w="2" w:type="dxa"/>
        <w:tblLayout w:type="fixed"/>
        <w:tblLook w:val="0000"/>
      </w:tblPr>
      <w:tblGrid>
        <w:gridCol w:w="4020"/>
        <w:gridCol w:w="3220"/>
        <w:gridCol w:w="1939"/>
      </w:tblGrid>
      <w:tr w:rsidR="00E82F1D" w:rsidRPr="009B2596" w:rsidTr="00B667C4">
        <w:trPr>
          <w:trHeight w:val="340"/>
        </w:trPr>
        <w:tc>
          <w:tcPr>
            <w:tcW w:w="4020" w:type="dxa"/>
            <w:tcBorders>
              <w:top w:val="single" w:sz="8" w:space="0" w:color="auto"/>
              <w:left w:val="nil"/>
              <w:bottom w:val="single" w:sz="4" w:space="0" w:color="auto"/>
              <w:right w:val="nil"/>
            </w:tcBorders>
            <w:vAlign w:val="center"/>
          </w:tcPr>
          <w:p w:rsidR="00E82F1D" w:rsidRPr="009B2596" w:rsidRDefault="00E82F1D" w:rsidP="00B667C4">
            <w:pPr>
              <w:jc w:val="left"/>
              <w:rPr>
                <w:rFonts w:ascii="Arial Narrow" w:eastAsia="仿宋_GB2312" w:hAnsi="Arial Narrow"/>
                <w:b/>
                <w:bCs/>
              </w:rPr>
            </w:pPr>
            <w:r w:rsidRPr="009B2596">
              <w:rPr>
                <w:rFonts w:ascii="Arial Narrow" w:eastAsia="仿宋_GB2312" w:hAnsi="Arial Narrow" w:cs="仿宋_GB2312" w:hint="eastAsia"/>
                <w:b/>
                <w:bCs/>
              </w:rPr>
              <w:t>项目</w:t>
            </w:r>
          </w:p>
        </w:tc>
        <w:tc>
          <w:tcPr>
            <w:tcW w:w="3220" w:type="dxa"/>
            <w:tcBorders>
              <w:top w:val="single" w:sz="8" w:space="0" w:color="auto"/>
              <w:left w:val="nil"/>
              <w:bottom w:val="single" w:sz="4" w:space="0" w:color="auto"/>
              <w:right w:val="nil"/>
            </w:tcBorders>
            <w:vAlign w:val="center"/>
          </w:tcPr>
          <w:p w:rsidR="00E82F1D" w:rsidRPr="009B2596" w:rsidRDefault="00E82F1D" w:rsidP="00B667C4">
            <w:pPr>
              <w:adjustRightInd w:val="0"/>
              <w:snapToGrid w:val="0"/>
              <w:jc w:val="right"/>
              <w:rPr>
                <w:rFonts w:ascii="Arial Narrow" w:eastAsia="仿宋_GB2312" w:hAnsi="Arial Narrow"/>
                <w:b/>
                <w:bCs/>
              </w:rPr>
            </w:pPr>
            <w:r w:rsidRPr="009B2596">
              <w:rPr>
                <w:rFonts w:ascii="Arial Narrow" w:eastAsia="仿宋_GB2312" w:hAnsi="Arial Narrow" w:cs="仿宋_GB2312" w:hint="eastAsia"/>
                <w:b/>
                <w:bCs/>
              </w:rPr>
              <w:t>本期发生额</w:t>
            </w:r>
          </w:p>
        </w:tc>
        <w:tc>
          <w:tcPr>
            <w:tcW w:w="1939" w:type="dxa"/>
            <w:tcBorders>
              <w:top w:val="single" w:sz="8" w:space="0" w:color="auto"/>
              <w:left w:val="nil"/>
              <w:bottom w:val="single" w:sz="4" w:space="0" w:color="auto"/>
              <w:right w:val="nil"/>
            </w:tcBorders>
            <w:vAlign w:val="center"/>
          </w:tcPr>
          <w:p w:rsidR="00E82F1D" w:rsidRPr="009B2596" w:rsidRDefault="00E82F1D" w:rsidP="00B667C4">
            <w:pPr>
              <w:adjustRightInd w:val="0"/>
              <w:snapToGrid w:val="0"/>
              <w:jc w:val="right"/>
              <w:rPr>
                <w:rFonts w:ascii="Arial Narrow" w:eastAsia="仿宋_GB2312" w:hAnsi="Arial Narrow"/>
                <w:b/>
                <w:bCs/>
              </w:rPr>
            </w:pPr>
            <w:r w:rsidRPr="009B2596">
              <w:rPr>
                <w:rFonts w:ascii="Arial Narrow" w:eastAsia="仿宋_GB2312" w:hAnsi="Arial Narrow" w:cs="仿宋_GB2312" w:hint="eastAsia"/>
                <w:b/>
                <w:bCs/>
              </w:rPr>
              <w:t>上期发生额</w:t>
            </w:r>
          </w:p>
        </w:tc>
      </w:tr>
      <w:tr w:rsidR="00E82F1D" w:rsidRPr="009B2596" w:rsidTr="00B667C4">
        <w:trPr>
          <w:trHeight w:val="340"/>
        </w:trPr>
        <w:tc>
          <w:tcPr>
            <w:tcW w:w="4020" w:type="dxa"/>
            <w:tcBorders>
              <w:top w:val="single" w:sz="4" w:space="0" w:color="auto"/>
              <w:left w:val="nil"/>
              <w:bottom w:val="nil"/>
              <w:right w:val="nil"/>
            </w:tcBorders>
            <w:vAlign w:val="center"/>
          </w:tcPr>
          <w:p w:rsidR="00E82F1D" w:rsidRPr="009B2596" w:rsidRDefault="00E82F1D" w:rsidP="00B667C4">
            <w:pPr>
              <w:widowControl/>
              <w:rPr>
                <w:rFonts w:ascii="Arial Narrow" w:eastAsia="仿宋_GB2312" w:hAnsi="Arial Narrow"/>
                <w:kern w:val="0"/>
              </w:rPr>
            </w:pPr>
            <w:r w:rsidRPr="009B2596">
              <w:rPr>
                <w:rFonts w:ascii="Arial Narrow" w:eastAsia="仿宋_GB2312" w:hAnsi="Arial Narrow" w:cs="仿宋_GB2312" w:hint="eastAsia"/>
                <w:kern w:val="0"/>
              </w:rPr>
              <w:t>有线电视收看维护收入</w:t>
            </w:r>
          </w:p>
        </w:tc>
        <w:tc>
          <w:tcPr>
            <w:tcW w:w="3220" w:type="dxa"/>
            <w:tcBorders>
              <w:top w:val="single" w:sz="4" w:space="0" w:color="auto"/>
              <w:left w:val="nil"/>
              <w:bottom w:val="nil"/>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1,065,584,520.53</w:t>
            </w:r>
          </w:p>
        </w:tc>
        <w:tc>
          <w:tcPr>
            <w:tcW w:w="1939" w:type="dxa"/>
            <w:tcBorders>
              <w:top w:val="single" w:sz="4" w:space="0" w:color="auto"/>
              <w:left w:val="nil"/>
              <w:bottom w:val="nil"/>
              <w:right w:val="nil"/>
            </w:tcBorders>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999,462,680.60</w:t>
            </w:r>
          </w:p>
        </w:tc>
      </w:tr>
      <w:tr w:rsidR="00E82F1D" w:rsidRPr="009B2596" w:rsidTr="00B667C4">
        <w:trPr>
          <w:trHeight w:val="340"/>
        </w:trPr>
        <w:tc>
          <w:tcPr>
            <w:tcW w:w="4020" w:type="dxa"/>
            <w:tcBorders>
              <w:top w:val="nil"/>
              <w:left w:val="nil"/>
              <w:bottom w:val="nil"/>
              <w:right w:val="nil"/>
            </w:tcBorders>
            <w:vAlign w:val="center"/>
          </w:tcPr>
          <w:p w:rsidR="00E82F1D" w:rsidRPr="009B2596" w:rsidRDefault="00E82F1D" w:rsidP="00B667C4">
            <w:pPr>
              <w:widowControl/>
              <w:rPr>
                <w:rFonts w:ascii="Arial Narrow" w:eastAsia="仿宋_GB2312" w:hAnsi="Arial Narrow"/>
                <w:kern w:val="0"/>
              </w:rPr>
            </w:pPr>
            <w:r w:rsidRPr="009B2596">
              <w:rPr>
                <w:rFonts w:ascii="Arial Narrow" w:eastAsia="仿宋_GB2312" w:hAnsi="Arial Narrow" w:cs="仿宋_GB2312" w:hint="eastAsia"/>
                <w:kern w:val="0"/>
              </w:rPr>
              <w:t>工程建设收入</w:t>
            </w:r>
          </w:p>
        </w:tc>
        <w:tc>
          <w:tcPr>
            <w:tcW w:w="3220" w:type="dxa"/>
            <w:tcBorders>
              <w:top w:val="nil"/>
              <w:left w:val="nil"/>
              <w:bottom w:val="nil"/>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162,455,693.19</w:t>
            </w:r>
          </w:p>
        </w:tc>
        <w:tc>
          <w:tcPr>
            <w:tcW w:w="1939" w:type="dxa"/>
            <w:tcBorders>
              <w:top w:val="nil"/>
              <w:left w:val="nil"/>
              <w:bottom w:val="nil"/>
              <w:right w:val="nil"/>
            </w:tcBorders>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274,236,409.97</w:t>
            </w:r>
          </w:p>
        </w:tc>
      </w:tr>
      <w:tr w:rsidR="00E82F1D" w:rsidRPr="009B2596" w:rsidTr="00B667C4">
        <w:trPr>
          <w:trHeight w:val="340"/>
        </w:trPr>
        <w:tc>
          <w:tcPr>
            <w:tcW w:w="4020" w:type="dxa"/>
            <w:tcBorders>
              <w:top w:val="nil"/>
              <w:left w:val="nil"/>
              <w:bottom w:val="nil"/>
              <w:right w:val="nil"/>
            </w:tcBorders>
            <w:vAlign w:val="center"/>
          </w:tcPr>
          <w:p w:rsidR="00E82F1D" w:rsidRPr="009B2596" w:rsidRDefault="00E82F1D" w:rsidP="00B667C4">
            <w:pPr>
              <w:widowControl/>
              <w:rPr>
                <w:rFonts w:ascii="Arial Narrow" w:eastAsia="仿宋_GB2312" w:hAnsi="Arial Narrow"/>
                <w:kern w:val="0"/>
              </w:rPr>
            </w:pPr>
            <w:r w:rsidRPr="009B2596">
              <w:rPr>
                <w:rFonts w:ascii="Arial Narrow" w:eastAsia="仿宋_GB2312" w:hAnsi="Arial Narrow" w:cs="仿宋_GB2312" w:hint="eastAsia"/>
                <w:kern w:val="0"/>
              </w:rPr>
              <w:t>有线电视入网收入</w:t>
            </w:r>
          </w:p>
        </w:tc>
        <w:tc>
          <w:tcPr>
            <w:tcW w:w="3220" w:type="dxa"/>
            <w:tcBorders>
              <w:top w:val="nil"/>
              <w:left w:val="nil"/>
              <w:bottom w:val="nil"/>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40,440,203.01</w:t>
            </w:r>
          </w:p>
        </w:tc>
        <w:tc>
          <w:tcPr>
            <w:tcW w:w="1939" w:type="dxa"/>
            <w:tcBorders>
              <w:top w:val="nil"/>
              <w:left w:val="nil"/>
              <w:bottom w:val="nil"/>
              <w:right w:val="nil"/>
            </w:tcBorders>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43,434,104.45</w:t>
            </w:r>
          </w:p>
        </w:tc>
      </w:tr>
      <w:tr w:rsidR="00E82F1D" w:rsidRPr="009B2596" w:rsidTr="00B667C4">
        <w:trPr>
          <w:trHeight w:val="340"/>
        </w:trPr>
        <w:tc>
          <w:tcPr>
            <w:tcW w:w="4020" w:type="dxa"/>
            <w:tcBorders>
              <w:top w:val="nil"/>
              <w:left w:val="nil"/>
              <w:bottom w:val="nil"/>
              <w:right w:val="nil"/>
            </w:tcBorders>
            <w:vAlign w:val="center"/>
          </w:tcPr>
          <w:p w:rsidR="00E82F1D" w:rsidRPr="009B2596" w:rsidRDefault="00E82F1D" w:rsidP="00B667C4">
            <w:pPr>
              <w:widowControl/>
              <w:rPr>
                <w:rFonts w:ascii="Arial Narrow" w:eastAsia="仿宋_GB2312" w:hAnsi="Arial Narrow"/>
                <w:kern w:val="0"/>
              </w:rPr>
            </w:pPr>
            <w:r w:rsidRPr="009B2596">
              <w:rPr>
                <w:rFonts w:ascii="Arial Narrow" w:eastAsia="仿宋_GB2312" w:hAnsi="Arial Narrow" w:cs="仿宋_GB2312" w:hint="eastAsia"/>
                <w:kern w:val="0"/>
              </w:rPr>
              <w:t>信息业务收入</w:t>
            </w:r>
          </w:p>
        </w:tc>
        <w:tc>
          <w:tcPr>
            <w:tcW w:w="3220" w:type="dxa"/>
            <w:tcBorders>
              <w:top w:val="nil"/>
              <w:left w:val="nil"/>
              <w:bottom w:val="nil"/>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519,153,882.93</w:t>
            </w:r>
          </w:p>
        </w:tc>
        <w:tc>
          <w:tcPr>
            <w:tcW w:w="1939" w:type="dxa"/>
            <w:tcBorders>
              <w:top w:val="nil"/>
              <w:left w:val="nil"/>
              <w:bottom w:val="nil"/>
              <w:right w:val="nil"/>
            </w:tcBorders>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463,603,898.71</w:t>
            </w:r>
          </w:p>
        </w:tc>
      </w:tr>
      <w:tr w:rsidR="00E82F1D" w:rsidRPr="009B2596" w:rsidTr="00B667C4">
        <w:trPr>
          <w:trHeight w:val="340"/>
        </w:trPr>
        <w:tc>
          <w:tcPr>
            <w:tcW w:w="4020" w:type="dxa"/>
            <w:tcBorders>
              <w:top w:val="nil"/>
              <w:left w:val="nil"/>
              <w:right w:val="nil"/>
            </w:tcBorders>
            <w:vAlign w:val="center"/>
          </w:tcPr>
          <w:p w:rsidR="00E82F1D" w:rsidRPr="009B2596" w:rsidRDefault="00E82F1D" w:rsidP="00B667C4">
            <w:pPr>
              <w:widowControl/>
              <w:rPr>
                <w:rFonts w:ascii="Arial Narrow" w:eastAsia="仿宋_GB2312" w:hAnsi="Arial Narrow"/>
                <w:kern w:val="0"/>
              </w:rPr>
            </w:pPr>
            <w:r w:rsidRPr="009B2596">
              <w:rPr>
                <w:rFonts w:ascii="Arial Narrow" w:eastAsia="仿宋_GB2312" w:hAnsi="Arial Narrow" w:cs="仿宋_GB2312" w:hint="eastAsia"/>
                <w:kern w:val="0"/>
              </w:rPr>
              <w:t>频道收转收入</w:t>
            </w:r>
          </w:p>
        </w:tc>
        <w:tc>
          <w:tcPr>
            <w:tcW w:w="3220" w:type="dxa"/>
            <w:tcBorders>
              <w:top w:val="nil"/>
              <w:left w:val="nil"/>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240,822,600.00</w:t>
            </w:r>
          </w:p>
        </w:tc>
        <w:tc>
          <w:tcPr>
            <w:tcW w:w="1939" w:type="dxa"/>
            <w:tcBorders>
              <w:top w:val="nil"/>
              <w:left w:val="nil"/>
              <w:right w:val="nil"/>
            </w:tcBorders>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214,264,300.00</w:t>
            </w:r>
          </w:p>
        </w:tc>
      </w:tr>
      <w:tr w:rsidR="00E82F1D" w:rsidRPr="009B2596" w:rsidTr="00B667C4">
        <w:trPr>
          <w:trHeight w:val="340"/>
        </w:trPr>
        <w:tc>
          <w:tcPr>
            <w:tcW w:w="4020" w:type="dxa"/>
            <w:tcBorders>
              <w:top w:val="nil"/>
              <w:left w:val="nil"/>
              <w:right w:val="nil"/>
            </w:tcBorders>
            <w:vAlign w:val="center"/>
          </w:tcPr>
          <w:p w:rsidR="00E82F1D" w:rsidRPr="009B2596" w:rsidRDefault="00E82F1D" w:rsidP="00B667C4">
            <w:pPr>
              <w:widowControl/>
              <w:rPr>
                <w:rFonts w:ascii="Arial Narrow" w:eastAsia="仿宋_GB2312" w:hAnsi="Arial Narrow"/>
                <w:kern w:val="0"/>
              </w:rPr>
            </w:pPr>
            <w:r w:rsidRPr="009B2596">
              <w:rPr>
                <w:rFonts w:ascii="Arial Narrow" w:eastAsia="仿宋_GB2312" w:hAnsi="Arial Narrow" w:cs="仿宋_GB2312" w:hint="eastAsia"/>
                <w:kern w:val="0"/>
              </w:rPr>
              <w:t>广告费收入</w:t>
            </w:r>
          </w:p>
        </w:tc>
        <w:tc>
          <w:tcPr>
            <w:tcW w:w="3220" w:type="dxa"/>
            <w:tcBorders>
              <w:top w:val="nil"/>
              <w:left w:val="nil"/>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96,451,698.37</w:t>
            </w:r>
          </w:p>
        </w:tc>
        <w:tc>
          <w:tcPr>
            <w:tcW w:w="1939" w:type="dxa"/>
            <w:tcBorders>
              <w:top w:val="nil"/>
              <w:left w:val="nil"/>
              <w:right w:val="nil"/>
            </w:tcBorders>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98,797,082.06</w:t>
            </w:r>
          </w:p>
        </w:tc>
      </w:tr>
      <w:tr w:rsidR="00E82F1D" w:rsidRPr="009B2596" w:rsidTr="00B667C4">
        <w:trPr>
          <w:trHeight w:val="340"/>
        </w:trPr>
        <w:tc>
          <w:tcPr>
            <w:tcW w:w="4020" w:type="dxa"/>
            <w:tcBorders>
              <w:left w:val="nil"/>
              <w:bottom w:val="single" w:sz="4" w:space="0" w:color="auto"/>
              <w:right w:val="nil"/>
            </w:tcBorders>
            <w:vAlign w:val="center"/>
          </w:tcPr>
          <w:p w:rsidR="00E82F1D" w:rsidRPr="009B2596" w:rsidRDefault="00E82F1D" w:rsidP="00B667C4">
            <w:pPr>
              <w:widowControl/>
              <w:rPr>
                <w:rFonts w:ascii="Arial Narrow" w:eastAsia="仿宋_GB2312" w:hAnsi="Arial Narrow"/>
                <w:kern w:val="0"/>
              </w:rPr>
            </w:pPr>
            <w:r w:rsidRPr="009B2596">
              <w:rPr>
                <w:rFonts w:ascii="Arial Narrow" w:eastAsia="仿宋_GB2312" w:hAnsi="Arial Narrow" w:cs="仿宋_GB2312" w:hint="eastAsia"/>
                <w:kern w:val="0"/>
              </w:rPr>
              <w:t>设备使用费收入</w:t>
            </w:r>
          </w:p>
        </w:tc>
        <w:tc>
          <w:tcPr>
            <w:tcW w:w="3220" w:type="dxa"/>
            <w:tcBorders>
              <w:left w:val="nil"/>
              <w:bottom w:val="single" w:sz="4" w:space="0" w:color="auto"/>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48,445,904.25</w:t>
            </w:r>
          </w:p>
        </w:tc>
        <w:tc>
          <w:tcPr>
            <w:tcW w:w="1939" w:type="dxa"/>
            <w:tcBorders>
              <w:left w:val="nil"/>
              <w:bottom w:val="single" w:sz="4" w:space="0" w:color="auto"/>
              <w:right w:val="nil"/>
            </w:tcBorders>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44,568,932.12</w:t>
            </w:r>
          </w:p>
        </w:tc>
      </w:tr>
      <w:tr w:rsidR="00E82F1D" w:rsidRPr="009B2596" w:rsidTr="00B667C4">
        <w:trPr>
          <w:trHeight w:val="340"/>
        </w:trPr>
        <w:tc>
          <w:tcPr>
            <w:tcW w:w="4020" w:type="dxa"/>
            <w:tcBorders>
              <w:top w:val="single" w:sz="4" w:space="0" w:color="auto"/>
              <w:left w:val="nil"/>
              <w:bottom w:val="single" w:sz="8" w:space="0" w:color="auto"/>
              <w:right w:val="nil"/>
            </w:tcBorders>
            <w:vAlign w:val="center"/>
          </w:tcPr>
          <w:p w:rsidR="00E82F1D" w:rsidRPr="009B2596" w:rsidRDefault="00E82F1D" w:rsidP="00B667C4">
            <w:pPr>
              <w:widowControl/>
              <w:jc w:val="left"/>
              <w:rPr>
                <w:rFonts w:ascii="Arial Narrow" w:eastAsia="仿宋_GB2312" w:hAnsi="Arial Narrow"/>
                <w:b/>
                <w:bCs/>
                <w:kern w:val="0"/>
              </w:rPr>
            </w:pPr>
            <w:r w:rsidRPr="009B2596">
              <w:rPr>
                <w:rFonts w:ascii="Arial Narrow" w:eastAsia="仿宋_GB2312" w:hAnsi="Arial Narrow" w:cs="仿宋_GB2312" w:hint="eastAsia"/>
                <w:b/>
                <w:bCs/>
                <w:kern w:val="0"/>
              </w:rPr>
              <w:t>合计</w:t>
            </w:r>
          </w:p>
        </w:tc>
        <w:tc>
          <w:tcPr>
            <w:tcW w:w="3220" w:type="dxa"/>
            <w:tcBorders>
              <w:top w:val="single" w:sz="4" w:space="0" w:color="auto"/>
              <w:left w:val="nil"/>
              <w:bottom w:val="single" w:sz="8" w:space="0" w:color="auto"/>
              <w:right w:val="nil"/>
            </w:tcBorders>
            <w:vAlign w:val="center"/>
          </w:tcPr>
          <w:p w:rsidR="00E82F1D" w:rsidRPr="009B2596" w:rsidRDefault="00E82F1D" w:rsidP="00B667C4">
            <w:pPr>
              <w:jc w:val="right"/>
              <w:rPr>
                <w:rFonts w:ascii="Arial Narrow" w:eastAsia="仿宋_GB2312" w:hAnsi="Arial Narrow" w:cs="宋体"/>
                <w:b/>
                <w:bCs/>
              </w:rPr>
            </w:pPr>
            <w:r w:rsidRPr="009B2596">
              <w:rPr>
                <w:rFonts w:ascii="Arial Narrow" w:eastAsia="仿宋_GB2312" w:hAnsi="Arial Narrow" w:cs="宋体"/>
                <w:b/>
                <w:bCs/>
              </w:rPr>
              <w:t>2,173,354,502.28</w:t>
            </w:r>
          </w:p>
        </w:tc>
        <w:tc>
          <w:tcPr>
            <w:tcW w:w="1939" w:type="dxa"/>
            <w:tcBorders>
              <w:top w:val="single" w:sz="4" w:space="0" w:color="auto"/>
              <w:left w:val="nil"/>
              <w:bottom w:val="single" w:sz="8" w:space="0" w:color="auto"/>
              <w:right w:val="nil"/>
            </w:tcBorders>
            <w:vAlign w:val="center"/>
          </w:tcPr>
          <w:p w:rsidR="00E82F1D" w:rsidRPr="009B2596" w:rsidRDefault="00E82F1D" w:rsidP="00B667C4">
            <w:pPr>
              <w:jc w:val="right"/>
              <w:rPr>
                <w:rFonts w:ascii="Arial Narrow" w:eastAsia="仿宋_GB2312" w:hAnsi="Arial Narrow" w:cs="宋体"/>
                <w:b/>
                <w:bCs/>
              </w:rPr>
            </w:pPr>
            <w:r w:rsidRPr="009B2596">
              <w:rPr>
                <w:rFonts w:ascii="Arial Narrow" w:eastAsia="仿宋_GB2312" w:hAnsi="Arial Narrow"/>
                <w:b/>
                <w:bCs/>
              </w:rPr>
              <w:t>2,138,367,407.91</w:t>
            </w:r>
          </w:p>
        </w:tc>
      </w:tr>
    </w:tbl>
    <w:p w:rsidR="00E82F1D" w:rsidRDefault="00E82F1D" w:rsidP="00F7113C">
      <w:pPr>
        <w:autoSpaceDE w:val="0"/>
        <w:autoSpaceDN w:val="0"/>
        <w:adjustRightInd w:val="0"/>
        <w:spacing w:before="120" w:afterLines="50"/>
        <w:ind w:left="-2"/>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3</w:t>
      </w:r>
      <w:r>
        <w:rPr>
          <w:rFonts w:ascii="Arial Narrow" w:eastAsia="仿宋_GB2312" w:hAnsi="Arial Narrow" w:hint="eastAsia"/>
          <w:sz w:val="24"/>
        </w:rPr>
        <w:t>）主营业务成本列示如下</w:t>
      </w:r>
    </w:p>
    <w:tbl>
      <w:tblPr>
        <w:tblW w:w="0" w:type="auto"/>
        <w:tblInd w:w="2" w:type="dxa"/>
        <w:tblLayout w:type="fixed"/>
        <w:tblLook w:val="0000"/>
      </w:tblPr>
      <w:tblGrid>
        <w:gridCol w:w="4020"/>
        <w:gridCol w:w="3236"/>
        <w:gridCol w:w="1923"/>
      </w:tblGrid>
      <w:tr w:rsidR="00E82F1D" w:rsidRPr="009B2596" w:rsidTr="00B667C4">
        <w:trPr>
          <w:trHeight w:val="397"/>
        </w:trPr>
        <w:tc>
          <w:tcPr>
            <w:tcW w:w="4020" w:type="dxa"/>
            <w:tcBorders>
              <w:top w:val="single" w:sz="8" w:space="0" w:color="auto"/>
              <w:left w:val="nil"/>
              <w:bottom w:val="single" w:sz="4" w:space="0" w:color="auto"/>
              <w:right w:val="nil"/>
            </w:tcBorders>
            <w:vAlign w:val="center"/>
          </w:tcPr>
          <w:p w:rsidR="00E82F1D" w:rsidRPr="009B2596" w:rsidRDefault="00E82F1D" w:rsidP="00B667C4">
            <w:pPr>
              <w:widowControl/>
              <w:rPr>
                <w:rFonts w:ascii="Arial Narrow" w:eastAsia="仿宋_GB2312" w:hAnsi="Arial Narrow"/>
                <w:b/>
                <w:bCs/>
                <w:kern w:val="0"/>
              </w:rPr>
            </w:pPr>
            <w:r w:rsidRPr="009B2596">
              <w:rPr>
                <w:rFonts w:ascii="Arial Narrow" w:eastAsia="仿宋_GB2312" w:hAnsi="Arial Narrow" w:cs="仿宋_GB2312" w:hint="eastAsia"/>
                <w:b/>
                <w:bCs/>
                <w:kern w:val="0"/>
              </w:rPr>
              <w:t>项目</w:t>
            </w:r>
          </w:p>
        </w:tc>
        <w:tc>
          <w:tcPr>
            <w:tcW w:w="3236" w:type="dxa"/>
            <w:tcBorders>
              <w:top w:val="single" w:sz="8" w:space="0" w:color="auto"/>
              <w:left w:val="nil"/>
              <w:bottom w:val="single" w:sz="4" w:space="0" w:color="auto"/>
              <w:right w:val="nil"/>
            </w:tcBorders>
            <w:vAlign w:val="center"/>
          </w:tcPr>
          <w:p w:rsidR="00E82F1D" w:rsidRPr="009B2596" w:rsidRDefault="00E82F1D" w:rsidP="00B667C4">
            <w:pPr>
              <w:widowControl/>
              <w:jc w:val="right"/>
              <w:rPr>
                <w:rFonts w:ascii="Arial Narrow" w:eastAsia="仿宋_GB2312" w:hAnsi="Arial Narrow"/>
                <w:b/>
                <w:bCs/>
                <w:kern w:val="0"/>
              </w:rPr>
            </w:pPr>
            <w:r w:rsidRPr="009B2596">
              <w:rPr>
                <w:rFonts w:ascii="Arial Narrow" w:eastAsia="仿宋_GB2312" w:hAnsi="Arial Narrow" w:cs="仿宋_GB2312" w:hint="eastAsia"/>
                <w:b/>
                <w:bCs/>
                <w:kern w:val="0"/>
              </w:rPr>
              <w:t>本期发生额</w:t>
            </w:r>
          </w:p>
        </w:tc>
        <w:tc>
          <w:tcPr>
            <w:tcW w:w="1923" w:type="dxa"/>
            <w:tcBorders>
              <w:top w:val="single" w:sz="8" w:space="0" w:color="auto"/>
              <w:left w:val="nil"/>
              <w:bottom w:val="single" w:sz="4" w:space="0" w:color="auto"/>
              <w:right w:val="nil"/>
            </w:tcBorders>
            <w:vAlign w:val="center"/>
          </w:tcPr>
          <w:p w:rsidR="00E82F1D" w:rsidRPr="009B2596" w:rsidRDefault="00E82F1D" w:rsidP="00B667C4">
            <w:pPr>
              <w:widowControl/>
              <w:jc w:val="right"/>
              <w:rPr>
                <w:rFonts w:ascii="Arial Narrow" w:eastAsia="仿宋_GB2312" w:hAnsi="Arial Narrow"/>
                <w:b/>
                <w:bCs/>
                <w:kern w:val="0"/>
              </w:rPr>
            </w:pPr>
            <w:r w:rsidRPr="009B2596">
              <w:rPr>
                <w:rFonts w:ascii="Arial Narrow" w:eastAsia="仿宋_GB2312" w:hAnsi="Arial Narrow" w:cs="仿宋_GB2312" w:hint="eastAsia"/>
                <w:b/>
                <w:bCs/>
                <w:kern w:val="0"/>
              </w:rPr>
              <w:t>上期发生额</w:t>
            </w:r>
          </w:p>
        </w:tc>
      </w:tr>
      <w:tr w:rsidR="00E82F1D" w:rsidRPr="009B2596" w:rsidTr="00B667C4">
        <w:trPr>
          <w:trHeight w:val="397"/>
        </w:trPr>
        <w:tc>
          <w:tcPr>
            <w:tcW w:w="4020" w:type="dxa"/>
            <w:tcBorders>
              <w:top w:val="single" w:sz="4" w:space="0" w:color="auto"/>
              <w:left w:val="nil"/>
              <w:bottom w:val="nil"/>
              <w:right w:val="nil"/>
            </w:tcBorders>
            <w:vAlign w:val="center"/>
          </w:tcPr>
          <w:p w:rsidR="00E82F1D" w:rsidRPr="009B2596" w:rsidRDefault="00E82F1D" w:rsidP="00B667C4">
            <w:pPr>
              <w:widowControl/>
              <w:jc w:val="left"/>
              <w:rPr>
                <w:rFonts w:ascii="Arial Narrow" w:eastAsia="仿宋_GB2312" w:hAnsi="Arial Narrow"/>
                <w:kern w:val="0"/>
              </w:rPr>
            </w:pPr>
            <w:r w:rsidRPr="009B2596">
              <w:rPr>
                <w:rFonts w:ascii="Arial Narrow" w:eastAsia="仿宋_GB2312" w:hAnsi="Arial Narrow" w:cs="仿宋_GB2312" w:hint="eastAsia"/>
                <w:kern w:val="0"/>
              </w:rPr>
              <w:t>折旧费用</w:t>
            </w:r>
          </w:p>
        </w:tc>
        <w:tc>
          <w:tcPr>
            <w:tcW w:w="3236" w:type="dxa"/>
            <w:tcBorders>
              <w:top w:val="single" w:sz="4" w:space="0" w:color="auto"/>
              <w:left w:val="nil"/>
              <w:bottom w:val="nil"/>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1,071,764,585.57</w:t>
            </w:r>
          </w:p>
        </w:tc>
        <w:tc>
          <w:tcPr>
            <w:tcW w:w="1923" w:type="dxa"/>
            <w:tcBorders>
              <w:top w:val="single" w:sz="4" w:space="0" w:color="auto"/>
              <w:left w:val="nil"/>
              <w:bottom w:val="nil"/>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1,069,207,102.82</w:t>
            </w:r>
          </w:p>
        </w:tc>
      </w:tr>
      <w:tr w:rsidR="00E82F1D" w:rsidRPr="009B2596" w:rsidTr="00B667C4">
        <w:trPr>
          <w:trHeight w:val="397"/>
        </w:trPr>
        <w:tc>
          <w:tcPr>
            <w:tcW w:w="4020" w:type="dxa"/>
            <w:tcBorders>
              <w:top w:val="nil"/>
              <w:left w:val="nil"/>
              <w:bottom w:val="nil"/>
              <w:right w:val="nil"/>
            </w:tcBorders>
            <w:vAlign w:val="center"/>
          </w:tcPr>
          <w:p w:rsidR="00E82F1D" w:rsidRPr="009B2596" w:rsidRDefault="00E82F1D" w:rsidP="00B667C4">
            <w:pPr>
              <w:widowControl/>
              <w:jc w:val="left"/>
              <w:rPr>
                <w:rFonts w:ascii="Arial Narrow" w:eastAsia="仿宋_GB2312" w:hAnsi="Arial Narrow"/>
                <w:kern w:val="0"/>
              </w:rPr>
            </w:pPr>
            <w:r w:rsidRPr="009B2596">
              <w:rPr>
                <w:rFonts w:ascii="Arial Narrow" w:eastAsia="仿宋_GB2312" w:hAnsi="Arial Narrow" w:cs="仿宋_GB2312" w:hint="eastAsia"/>
                <w:kern w:val="0"/>
              </w:rPr>
              <w:t>业务运行成本</w:t>
            </w:r>
          </w:p>
        </w:tc>
        <w:tc>
          <w:tcPr>
            <w:tcW w:w="3236" w:type="dxa"/>
            <w:tcBorders>
              <w:top w:val="nil"/>
              <w:left w:val="nil"/>
              <w:bottom w:val="nil"/>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368,933,585.72</w:t>
            </w:r>
          </w:p>
        </w:tc>
        <w:tc>
          <w:tcPr>
            <w:tcW w:w="1923" w:type="dxa"/>
            <w:tcBorders>
              <w:top w:val="nil"/>
              <w:left w:val="nil"/>
              <w:bottom w:val="nil"/>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415,680,559.93</w:t>
            </w:r>
          </w:p>
        </w:tc>
      </w:tr>
      <w:tr w:rsidR="00E82F1D" w:rsidRPr="009B2596" w:rsidTr="00B667C4">
        <w:trPr>
          <w:trHeight w:val="397"/>
        </w:trPr>
        <w:tc>
          <w:tcPr>
            <w:tcW w:w="4020" w:type="dxa"/>
            <w:tcBorders>
              <w:top w:val="nil"/>
              <w:left w:val="nil"/>
              <w:bottom w:val="nil"/>
              <w:right w:val="nil"/>
            </w:tcBorders>
            <w:vAlign w:val="center"/>
          </w:tcPr>
          <w:p w:rsidR="00E82F1D" w:rsidRPr="009B2596" w:rsidRDefault="00E82F1D" w:rsidP="00B667C4">
            <w:pPr>
              <w:widowControl/>
              <w:jc w:val="left"/>
              <w:rPr>
                <w:rFonts w:ascii="Arial Narrow" w:eastAsia="仿宋_GB2312" w:hAnsi="Arial Narrow"/>
                <w:kern w:val="0"/>
              </w:rPr>
            </w:pPr>
            <w:r w:rsidRPr="009B2596">
              <w:rPr>
                <w:rFonts w:ascii="Arial Narrow" w:eastAsia="仿宋_GB2312" w:hAnsi="Arial Narrow" w:cs="仿宋_GB2312" w:hint="eastAsia"/>
                <w:kern w:val="0"/>
              </w:rPr>
              <w:t>人工成本</w:t>
            </w:r>
          </w:p>
        </w:tc>
        <w:tc>
          <w:tcPr>
            <w:tcW w:w="3236" w:type="dxa"/>
            <w:tcBorders>
              <w:top w:val="nil"/>
              <w:left w:val="nil"/>
              <w:bottom w:val="nil"/>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343,244,454.28</w:t>
            </w:r>
          </w:p>
        </w:tc>
        <w:tc>
          <w:tcPr>
            <w:tcW w:w="1923" w:type="dxa"/>
            <w:tcBorders>
              <w:top w:val="nil"/>
              <w:left w:val="nil"/>
              <w:bottom w:val="nil"/>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325,171,817.47</w:t>
            </w:r>
          </w:p>
        </w:tc>
      </w:tr>
      <w:tr w:rsidR="00E82F1D" w:rsidRPr="009B2596" w:rsidTr="00B667C4">
        <w:trPr>
          <w:trHeight w:val="397"/>
        </w:trPr>
        <w:tc>
          <w:tcPr>
            <w:tcW w:w="4020" w:type="dxa"/>
            <w:tcBorders>
              <w:top w:val="nil"/>
              <w:left w:val="nil"/>
              <w:bottom w:val="nil"/>
              <w:right w:val="nil"/>
            </w:tcBorders>
            <w:vAlign w:val="center"/>
          </w:tcPr>
          <w:p w:rsidR="00E82F1D" w:rsidRPr="009B2596" w:rsidRDefault="00E82F1D" w:rsidP="00B667C4">
            <w:pPr>
              <w:widowControl/>
              <w:jc w:val="left"/>
              <w:rPr>
                <w:rFonts w:ascii="Arial Narrow" w:eastAsia="仿宋_GB2312" w:hAnsi="Arial Narrow"/>
                <w:kern w:val="0"/>
              </w:rPr>
            </w:pPr>
            <w:r w:rsidRPr="009B2596">
              <w:rPr>
                <w:rFonts w:ascii="Arial Narrow" w:eastAsia="仿宋_GB2312" w:hAnsi="Arial Narrow" w:cs="仿宋_GB2312" w:hint="eastAsia"/>
                <w:kern w:val="0"/>
              </w:rPr>
              <w:t>网络运行成本</w:t>
            </w:r>
          </w:p>
        </w:tc>
        <w:tc>
          <w:tcPr>
            <w:tcW w:w="3236" w:type="dxa"/>
            <w:tcBorders>
              <w:top w:val="nil"/>
              <w:left w:val="nil"/>
              <w:bottom w:val="nil"/>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197,542,654.24</w:t>
            </w:r>
          </w:p>
        </w:tc>
        <w:tc>
          <w:tcPr>
            <w:tcW w:w="1923" w:type="dxa"/>
            <w:tcBorders>
              <w:top w:val="nil"/>
              <w:left w:val="nil"/>
              <w:bottom w:val="nil"/>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195,023,353.29</w:t>
            </w:r>
          </w:p>
        </w:tc>
      </w:tr>
      <w:tr w:rsidR="00E82F1D" w:rsidRPr="009B2596" w:rsidTr="00B667C4">
        <w:trPr>
          <w:trHeight w:val="397"/>
        </w:trPr>
        <w:tc>
          <w:tcPr>
            <w:tcW w:w="4020" w:type="dxa"/>
            <w:tcBorders>
              <w:top w:val="nil"/>
              <w:left w:val="nil"/>
              <w:bottom w:val="nil"/>
              <w:right w:val="nil"/>
            </w:tcBorders>
            <w:vAlign w:val="center"/>
          </w:tcPr>
          <w:p w:rsidR="00E82F1D" w:rsidRPr="009B2596" w:rsidRDefault="00E82F1D" w:rsidP="00B667C4">
            <w:pPr>
              <w:widowControl/>
              <w:jc w:val="left"/>
              <w:rPr>
                <w:rFonts w:ascii="Arial Narrow" w:eastAsia="仿宋_GB2312" w:hAnsi="Arial Narrow"/>
                <w:kern w:val="0"/>
              </w:rPr>
            </w:pPr>
            <w:r w:rsidRPr="009B2596">
              <w:rPr>
                <w:rFonts w:ascii="Arial Narrow" w:eastAsia="仿宋_GB2312" w:hAnsi="Arial Narrow" w:cs="仿宋_GB2312" w:hint="eastAsia"/>
                <w:kern w:val="0"/>
              </w:rPr>
              <w:t>无形资产摊销</w:t>
            </w:r>
          </w:p>
        </w:tc>
        <w:tc>
          <w:tcPr>
            <w:tcW w:w="3236" w:type="dxa"/>
            <w:tcBorders>
              <w:top w:val="nil"/>
              <w:left w:val="nil"/>
              <w:bottom w:val="nil"/>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25,108,958.92</w:t>
            </w:r>
          </w:p>
        </w:tc>
        <w:tc>
          <w:tcPr>
            <w:tcW w:w="1923" w:type="dxa"/>
            <w:tcBorders>
              <w:top w:val="nil"/>
              <w:left w:val="nil"/>
              <w:bottom w:val="nil"/>
              <w:right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26,085,145.69</w:t>
            </w:r>
          </w:p>
        </w:tc>
      </w:tr>
      <w:tr w:rsidR="00E82F1D" w:rsidRPr="009B2596" w:rsidTr="00B667C4">
        <w:trPr>
          <w:trHeight w:val="397"/>
        </w:trPr>
        <w:tc>
          <w:tcPr>
            <w:tcW w:w="4020" w:type="dxa"/>
            <w:tcBorders>
              <w:top w:val="single" w:sz="4" w:space="0" w:color="auto"/>
              <w:left w:val="nil"/>
              <w:bottom w:val="single" w:sz="8" w:space="0" w:color="auto"/>
              <w:right w:val="nil"/>
            </w:tcBorders>
            <w:vAlign w:val="center"/>
          </w:tcPr>
          <w:p w:rsidR="00E82F1D" w:rsidRPr="009B2596" w:rsidRDefault="00E82F1D" w:rsidP="00B667C4">
            <w:pPr>
              <w:widowControl/>
              <w:jc w:val="left"/>
              <w:rPr>
                <w:rFonts w:ascii="Arial Narrow" w:eastAsia="仿宋_GB2312" w:hAnsi="Arial Narrow"/>
                <w:b/>
                <w:bCs/>
                <w:kern w:val="0"/>
              </w:rPr>
            </w:pPr>
            <w:r w:rsidRPr="009B2596">
              <w:rPr>
                <w:rFonts w:ascii="Arial Narrow" w:eastAsia="仿宋_GB2312" w:hAnsi="Arial Narrow" w:cs="仿宋_GB2312" w:hint="eastAsia"/>
                <w:b/>
                <w:bCs/>
                <w:kern w:val="0"/>
              </w:rPr>
              <w:t>合计</w:t>
            </w:r>
          </w:p>
        </w:tc>
        <w:tc>
          <w:tcPr>
            <w:tcW w:w="3236" w:type="dxa"/>
            <w:tcBorders>
              <w:top w:val="single" w:sz="4" w:space="0" w:color="auto"/>
              <w:left w:val="nil"/>
              <w:bottom w:val="single" w:sz="8" w:space="0" w:color="auto"/>
              <w:right w:val="nil"/>
            </w:tcBorders>
            <w:vAlign w:val="center"/>
          </w:tcPr>
          <w:p w:rsidR="00E82F1D" w:rsidRPr="009B2596" w:rsidRDefault="00E82F1D" w:rsidP="00B667C4">
            <w:pPr>
              <w:jc w:val="right"/>
              <w:rPr>
                <w:rFonts w:ascii="Arial Narrow" w:eastAsia="仿宋_GB2312" w:hAnsi="Arial Narrow" w:cs="宋体"/>
                <w:b/>
              </w:rPr>
            </w:pPr>
            <w:r w:rsidRPr="009B2596">
              <w:rPr>
                <w:rFonts w:ascii="Arial Narrow" w:eastAsia="仿宋_GB2312" w:hAnsi="Arial Narrow" w:cs="宋体"/>
                <w:b/>
              </w:rPr>
              <w:t>2,006,594,238.73</w:t>
            </w:r>
          </w:p>
        </w:tc>
        <w:tc>
          <w:tcPr>
            <w:tcW w:w="1923" w:type="dxa"/>
            <w:tcBorders>
              <w:top w:val="single" w:sz="4" w:space="0" w:color="auto"/>
              <w:left w:val="nil"/>
              <w:bottom w:val="single" w:sz="8" w:space="0" w:color="auto"/>
              <w:right w:val="nil"/>
            </w:tcBorders>
            <w:vAlign w:val="center"/>
          </w:tcPr>
          <w:p w:rsidR="00E82F1D" w:rsidRPr="009B2596" w:rsidRDefault="00E82F1D" w:rsidP="00B667C4">
            <w:pPr>
              <w:jc w:val="right"/>
              <w:rPr>
                <w:rFonts w:ascii="Arial Narrow" w:eastAsia="仿宋_GB2312" w:hAnsi="Arial Narrow" w:cs="宋体"/>
                <w:b/>
              </w:rPr>
            </w:pPr>
            <w:r w:rsidRPr="009B2596">
              <w:rPr>
                <w:rFonts w:ascii="Arial Narrow" w:eastAsia="仿宋_GB2312" w:hAnsi="Arial Narrow" w:cs="宋体"/>
                <w:b/>
              </w:rPr>
              <w:t>2,031,167,979.20</w:t>
            </w:r>
          </w:p>
        </w:tc>
      </w:tr>
    </w:tbl>
    <w:p w:rsidR="00E82F1D" w:rsidRDefault="00E82F1D" w:rsidP="00F7113C">
      <w:pPr>
        <w:autoSpaceDE w:val="0"/>
        <w:autoSpaceDN w:val="0"/>
        <w:adjustRightInd w:val="0"/>
        <w:spacing w:before="120" w:afterLines="50"/>
        <w:ind w:left="-2"/>
        <w:rPr>
          <w:rFonts w:ascii="Arial Narrow" w:eastAsia="仿宋_GB2312" w:hAnsi="Arial Narrow"/>
          <w:sz w:val="24"/>
        </w:rPr>
      </w:pPr>
      <w:r>
        <w:rPr>
          <w:rFonts w:ascii="Arial Narrow" w:eastAsia="仿宋_GB2312" w:hAnsi="Arial Narrow" w:hint="eastAsia"/>
          <w:sz w:val="24"/>
        </w:rPr>
        <w:t>（</w:t>
      </w:r>
      <w:r>
        <w:rPr>
          <w:rFonts w:ascii="Arial Narrow" w:eastAsia="仿宋_GB2312" w:hAnsi="Arial Narrow"/>
          <w:sz w:val="24"/>
        </w:rPr>
        <w:t>4</w:t>
      </w:r>
      <w:r>
        <w:rPr>
          <w:rFonts w:ascii="Arial Narrow" w:eastAsia="仿宋_GB2312" w:hAnsi="Arial Narrow" w:hint="eastAsia"/>
          <w:sz w:val="24"/>
        </w:rPr>
        <w:t>）前五名客户的营业收入情况</w:t>
      </w:r>
    </w:p>
    <w:tbl>
      <w:tblPr>
        <w:tblW w:w="0" w:type="auto"/>
        <w:tblInd w:w="-34" w:type="dxa"/>
        <w:tblBorders>
          <w:top w:val="single" w:sz="4" w:space="0" w:color="auto"/>
          <w:bottom w:val="single" w:sz="4" w:space="0" w:color="auto"/>
        </w:tblBorders>
        <w:tblLayout w:type="fixed"/>
        <w:tblLook w:val="0000"/>
      </w:tblPr>
      <w:tblGrid>
        <w:gridCol w:w="4056"/>
        <w:gridCol w:w="2060"/>
        <w:gridCol w:w="3090"/>
      </w:tblGrid>
      <w:tr w:rsidR="00E82F1D" w:rsidRPr="009B2596" w:rsidTr="00B667C4">
        <w:trPr>
          <w:trHeight w:val="397"/>
        </w:trPr>
        <w:tc>
          <w:tcPr>
            <w:tcW w:w="4056" w:type="dxa"/>
            <w:tcBorders>
              <w:top w:val="single" w:sz="8" w:space="0" w:color="auto"/>
              <w:bottom w:val="nil"/>
            </w:tcBorders>
            <w:vAlign w:val="center"/>
          </w:tcPr>
          <w:p w:rsidR="00E82F1D" w:rsidRPr="009B2596" w:rsidRDefault="00E82F1D" w:rsidP="00B667C4">
            <w:pPr>
              <w:widowControl/>
              <w:rPr>
                <w:rFonts w:ascii="Arial Narrow" w:eastAsia="仿宋_GB2312" w:hAnsi="Arial Narrow" w:cs="宋体"/>
                <w:b/>
                <w:kern w:val="0"/>
                <w:shd w:val="pct10" w:color="auto" w:fill="FFFFFF"/>
              </w:rPr>
            </w:pPr>
            <w:r w:rsidRPr="009B2596">
              <w:rPr>
                <w:rFonts w:ascii="Arial Narrow" w:eastAsia="仿宋_GB2312" w:hAnsi="Arial Narrow" w:cs="仿宋_GB2312" w:hint="eastAsia"/>
                <w:b/>
                <w:bCs/>
                <w:kern w:val="0"/>
              </w:rPr>
              <w:t>客户名称</w:t>
            </w:r>
          </w:p>
        </w:tc>
        <w:tc>
          <w:tcPr>
            <w:tcW w:w="2060" w:type="dxa"/>
            <w:tcBorders>
              <w:top w:val="single" w:sz="8" w:space="0" w:color="auto"/>
              <w:bottom w:val="nil"/>
            </w:tcBorders>
            <w:vAlign w:val="center"/>
          </w:tcPr>
          <w:p w:rsidR="00E82F1D" w:rsidRPr="009B2596" w:rsidRDefault="00E82F1D" w:rsidP="00B667C4">
            <w:pPr>
              <w:widowControl/>
              <w:jc w:val="right"/>
              <w:rPr>
                <w:rFonts w:ascii="Arial Narrow" w:eastAsia="仿宋_GB2312" w:hAnsi="Arial Narrow" w:cs="仿宋_GB2312"/>
                <w:b/>
                <w:bCs/>
                <w:kern w:val="0"/>
              </w:rPr>
            </w:pPr>
            <w:r w:rsidRPr="009B2596">
              <w:rPr>
                <w:rFonts w:ascii="Arial Narrow" w:eastAsia="仿宋_GB2312" w:hAnsi="Arial Narrow" w:cs="仿宋_GB2312" w:hint="eastAsia"/>
                <w:b/>
                <w:bCs/>
                <w:kern w:val="0"/>
              </w:rPr>
              <w:t>营业收入总额</w:t>
            </w:r>
          </w:p>
        </w:tc>
        <w:tc>
          <w:tcPr>
            <w:tcW w:w="3090" w:type="dxa"/>
            <w:tcBorders>
              <w:top w:val="single" w:sz="8" w:space="0" w:color="auto"/>
              <w:bottom w:val="nil"/>
            </w:tcBorders>
            <w:vAlign w:val="center"/>
          </w:tcPr>
          <w:p w:rsidR="00E82F1D" w:rsidRPr="009B2596" w:rsidRDefault="00E82F1D" w:rsidP="00B667C4">
            <w:pPr>
              <w:widowControl/>
              <w:jc w:val="right"/>
              <w:rPr>
                <w:rFonts w:ascii="Arial Narrow" w:eastAsia="仿宋_GB2312" w:hAnsi="Arial Narrow" w:cs="仿宋_GB2312"/>
                <w:b/>
                <w:bCs/>
                <w:kern w:val="0"/>
              </w:rPr>
            </w:pPr>
            <w:r w:rsidRPr="009B2596">
              <w:rPr>
                <w:rFonts w:ascii="Arial Narrow" w:eastAsia="仿宋_GB2312" w:hAnsi="Arial Narrow" w:cs="仿宋_GB2312" w:hint="eastAsia"/>
                <w:b/>
                <w:bCs/>
                <w:kern w:val="0"/>
              </w:rPr>
              <w:t>占公司全部营业收入的比例</w:t>
            </w:r>
            <w:r w:rsidRPr="009B2596">
              <w:rPr>
                <w:rFonts w:ascii="Arial Narrow" w:eastAsia="仿宋_GB2312" w:hAnsi="Arial Narrow" w:cs="仿宋_GB2312"/>
                <w:b/>
                <w:bCs/>
                <w:kern w:val="0"/>
              </w:rPr>
              <w:t>%</w:t>
            </w:r>
          </w:p>
        </w:tc>
      </w:tr>
      <w:tr w:rsidR="00E82F1D" w:rsidRPr="009B2596" w:rsidTr="00B667C4">
        <w:trPr>
          <w:trHeight w:val="397"/>
        </w:trPr>
        <w:tc>
          <w:tcPr>
            <w:tcW w:w="4056" w:type="dxa"/>
            <w:tcBorders>
              <w:top w:val="single" w:sz="4" w:space="0" w:color="auto"/>
              <w:bottom w:val="nil"/>
            </w:tcBorders>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bCs/>
              </w:rPr>
              <w:t>广州风尚广告有限公司</w:t>
            </w:r>
          </w:p>
        </w:tc>
        <w:tc>
          <w:tcPr>
            <w:tcW w:w="2060" w:type="dxa"/>
            <w:tcBorders>
              <w:top w:val="single" w:sz="4" w:space="0" w:color="auto"/>
              <w:bottom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36,544,025.24</w:t>
            </w:r>
          </w:p>
        </w:tc>
        <w:tc>
          <w:tcPr>
            <w:tcW w:w="3090" w:type="dxa"/>
            <w:tcBorders>
              <w:top w:val="single" w:sz="4" w:space="0" w:color="auto"/>
              <w:bottom w:val="nil"/>
            </w:tcBorders>
            <w:vAlign w:val="bottom"/>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1.67</w:t>
            </w:r>
          </w:p>
        </w:tc>
      </w:tr>
      <w:tr w:rsidR="00E82F1D" w:rsidRPr="009B2596" w:rsidTr="00B667C4">
        <w:trPr>
          <w:trHeight w:val="397"/>
        </w:trPr>
        <w:tc>
          <w:tcPr>
            <w:tcW w:w="4056" w:type="dxa"/>
            <w:tcBorders>
              <w:top w:val="nil"/>
              <w:bottom w:val="nil"/>
            </w:tcBorders>
            <w:vAlign w:val="center"/>
          </w:tcPr>
          <w:p w:rsidR="00E82F1D" w:rsidRPr="009B6659" w:rsidRDefault="00E82F1D" w:rsidP="00B667C4">
            <w:pPr>
              <w:rPr>
                <w:rFonts w:ascii="Arial Narrow" w:eastAsia="仿宋_GB2312" w:hAnsi="Arial Narrow" w:cs="仿宋_GB2312"/>
                <w:bCs/>
              </w:rPr>
            </w:pPr>
            <w:r>
              <w:rPr>
                <w:rFonts w:ascii="Arial Narrow" w:eastAsia="仿宋_GB2312" w:hAnsi="Arial Narrow" w:cs="仿宋_GB2312" w:hint="eastAsia"/>
                <w:bCs/>
              </w:rPr>
              <w:t>北京市朝阳区信息化工作办公室</w:t>
            </w:r>
          </w:p>
        </w:tc>
        <w:tc>
          <w:tcPr>
            <w:tcW w:w="2060" w:type="dxa"/>
            <w:tcBorders>
              <w:top w:val="nil"/>
              <w:bottom w:val="nil"/>
            </w:tcBorders>
            <w:vAlign w:val="center"/>
          </w:tcPr>
          <w:p w:rsidR="00E82F1D" w:rsidRPr="009B6659" w:rsidRDefault="00E82F1D" w:rsidP="00B667C4">
            <w:pPr>
              <w:widowControl/>
              <w:jc w:val="right"/>
              <w:rPr>
                <w:rFonts w:ascii="Arial Narrow" w:eastAsia="仿宋_GB2312" w:hAnsi="Arial Narrow" w:cs="宋体"/>
                <w:kern w:val="0"/>
              </w:rPr>
            </w:pPr>
            <w:r>
              <w:rPr>
                <w:rFonts w:ascii="Arial Narrow" w:eastAsia="仿宋_GB2312" w:hAnsi="Arial Narrow" w:cs="宋体" w:hint="eastAsia"/>
                <w:kern w:val="0"/>
              </w:rPr>
              <w:t>27,795,380.00</w:t>
            </w:r>
          </w:p>
        </w:tc>
        <w:tc>
          <w:tcPr>
            <w:tcW w:w="3090" w:type="dxa"/>
            <w:tcBorders>
              <w:top w:val="nil"/>
              <w:bottom w:val="nil"/>
            </w:tcBorders>
            <w:vAlign w:val="bottom"/>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1.</w:t>
            </w:r>
            <w:r>
              <w:rPr>
                <w:rFonts w:ascii="Arial Narrow" w:hAnsi="Arial Narrow" w:hint="eastAsia"/>
                <w:color w:val="000000"/>
              </w:rPr>
              <w:t>27</w:t>
            </w:r>
          </w:p>
        </w:tc>
      </w:tr>
      <w:tr w:rsidR="00E82F1D" w:rsidRPr="009B2596" w:rsidTr="00B667C4">
        <w:trPr>
          <w:trHeight w:val="397"/>
        </w:trPr>
        <w:tc>
          <w:tcPr>
            <w:tcW w:w="4056" w:type="dxa"/>
            <w:tcBorders>
              <w:top w:val="nil"/>
              <w:bottom w:val="nil"/>
            </w:tcBorders>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bCs/>
              </w:rPr>
              <w:t>上星传媒有限公司</w:t>
            </w:r>
          </w:p>
        </w:tc>
        <w:tc>
          <w:tcPr>
            <w:tcW w:w="2060" w:type="dxa"/>
            <w:tcBorders>
              <w:top w:val="nil"/>
              <w:bottom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22,641,509.51</w:t>
            </w:r>
          </w:p>
        </w:tc>
        <w:tc>
          <w:tcPr>
            <w:tcW w:w="3090" w:type="dxa"/>
            <w:tcBorders>
              <w:top w:val="nil"/>
              <w:bottom w:val="nil"/>
            </w:tcBorders>
            <w:vAlign w:val="bottom"/>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1.03</w:t>
            </w:r>
          </w:p>
        </w:tc>
      </w:tr>
      <w:tr w:rsidR="00E82F1D" w:rsidRPr="009B2596" w:rsidTr="00B667C4">
        <w:trPr>
          <w:trHeight w:val="397"/>
        </w:trPr>
        <w:tc>
          <w:tcPr>
            <w:tcW w:w="4056" w:type="dxa"/>
            <w:tcBorders>
              <w:top w:val="nil"/>
              <w:bottom w:val="nil"/>
            </w:tcBorders>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bCs/>
              </w:rPr>
              <w:lastRenderedPageBreak/>
              <w:t>柏氏</w:t>
            </w:r>
            <w:proofErr w:type="gramStart"/>
            <w:r w:rsidRPr="009B6659">
              <w:rPr>
                <w:rFonts w:ascii="Arial Narrow" w:eastAsia="仿宋_GB2312" w:hAnsi="Arial Narrow" w:cs="仿宋_GB2312"/>
                <w:bCs/>
              </w:rPr>
              <w:t>世</w:t>
            </w:r>
            <w:proofErr w:type="gramEnd"/>
            <w:r w:rsidRPr="009B6659">
              <w:rPr>
                <w:rFonts w:ascii="Arial Narrow" w:eastAsia="仿宋_GB2312" w:hAnsi="Arial Narrow" w:cs="仿宋_GB2312"/>
                <w:bCs/>
              </w:rPr>
              <w:t>联传媒广告（北京）有限公司</w:t>
            </w:r>
          </w:p>
        </w:tc>
        <w:tc>
          <w:tcPr>
            <w:tcW w:w="2060" w:type="dxa"/>
            <w:tcBorders>
              <w:top w:val="nil"/>
              <w:bottom w:val="nil"/>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13,207,547.20</w:t>
            </w:r>
          </w:p>
        </w:tc>
        <w:tc>
          <w:tcPr>
            <w:tcW w:w="3090" w:type="dxa"/>
            <w:tcBorders>
              <w:top w:val="nil"/>
              <w:bottom w:val="nil"/>
            </w:tcBorders>
            <w:vAlign w:val="bottom"/>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0.60</w:t>
            </w:r>
          </w:p>
        </w:tc>
      </w:tr>
      <w:tr w:rsidR="00E82F1D" w:rsidRPr="009B2596" w:rsidTr="00B667C4">
        <w:trPr>
          <w:trHeight w:val="397"/>
        </w:trPr>
        <w:tc>
          <w:tcPr>
            <w:tcW w:w="4056" w:type="dxa"/>
            <w:tcBorders>
              <w:top w:val="nil"/>
              <w:bottom w:val="single" w:sz="4" w:space="0" w:color="auto"/>
            </w:tcBorders>
            <w:vAlign w:val="center"/>
          </w:tcPr>
          <w:p w:rsidR="00E82F1D" w:rsidRPr="009B6659" w:rsidRDefault="00E82F1D" w:rsidP="00B667C4">
            <w:pPr>
              <w:rPr>
                <w:rFonts w:ascii="Arial Narrow" w:eastAsia="仿宋_GB2312" w:hAnsi="Arial Narrow" w:cs="仿宋_GB2312"/>
                <w:bCs/>
              </w:rPr>
            </w:pPr>
            <w:r w:rsidRPr="009B6659">
              <w:rPr>
                <w:rFonts w:ascii="Arial Narrow" w:eastAsia="仿宋_GB2312" w:hAnsi="Arial Narrow" w:cs="仿宋_GB2312"/>
                <w:bCs/>
              </w:rPr>
              <w:t>中国</w:t>
            </w:r>
            <w:r w:rsidRPr="009B6659">
              <w:rPr>
                <w:rFonts w:ascii="Arial Narrow" w:eastAsia="仿宋_GB2312" w:hAnsi="Arial Narrow" w:cs="仿宋_GB2312" w:hint="eastAsia"/>
                <w:bCs/>
              </w:rPr>
              <w:t>移动通信集团北京有限公司</w:t>
            </w:r>
          </w:p>
        </w:tc>
        <w:tc>
          <w:tcPr>
            <w:tcW w:w="2060" w:type="dxa"/>
            <w:tcBorders>
              <w:top w:val="nil"/>
              <w:bottom w:val="single" w:sz="4" w:space="0" w:color="auto"/>
            </w:tcBorders>
            <w:vAlign w:val="center"/>
          </w:tcPr>
          <w:p w:rsidR="00E82F1D" w:rsidRPr="009B6659" w:rsidRDefault="00E82F1D" w:rsidP="00B667C4">
            <w:pPr>
              <w:widowControl/>
              <w:jc w:val="right"/>
              <w:rPr>
                <w:rFonts w:ascii="Arial Narrow" w:eastAsia="仿宋_GB2312" w:hAnsi="Arial Narrow" w:cs="宋体"/>
                <w:kern w:val="0"/>
              </w:rPr>
            </w:pPr>
            <w:r w:rsidRPr="009B6659">
              <w:rPr>
                <w:rFonts w:ascii="Arial Narrow" w:eastAsia="仿宋_GB2312" w:hAnsi="Arial Narrow" w:cs="宋体" w:hint="eastAsia"/>
                <w:kern w:val="0"/>
              </w:rPr>
              <w:t>12,017,924.00</w:t>
            </w:r>
          </w:p>
        </w:tc>
        <w:tc>
          <w:tcPr>
            <w:tcW w:w="3090" w:type="dxa"/>
            <w:tcBorders>
              <w:top w:val="nil"/>
              <w:bottom w:val="single" w:sz="4" w:space="0" w:color="auto"/>
            </w:tcBorders>
            <w:vAlign w:val="bottom"/>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0.55</w:t>
            </w:r>
          </w:p>
        </w:tc>
      </w:tr>
      <w:tr w:rsidR="00E82F1D" w:rsidRPr="009B2596" w:rsidTr="00B667C4">
        <w:trPr>
          <w:trHeight w:val="397"/>
        </w:trPr>
        <w:tc>
          <w:tcPr>
            <w:tcW w:w="4056" w:type="dxa"/>
            <w:tcBorders>
              <w:top w:val="single" w:sz="4" w:space="0" w:color="auto"/>
              <w:bottom w:val="single" w:sz="8" w:space="0" w:color="auto"/>
            </w:tcBorders>
            <w:vAlign w:val="center"/>
          </w:tcPr>
          <w:p w:rsidR="00E82F1D" w:rsidRPr="009B6659" w:rsidRDefault="00E82F1D" w:rsidP="00B667C4">
            <w:pPr>
              <w:rPr>
                <w:rFonts w:ascii="Arial Narrow" w:eastAsia="仿宋_GB2312" w:hAnsi="Arial Narrow"/>
                <w:b/>
              </w:rPr>
            </w:pPr>
            <w:r w:rsidRPr="009B6659">
              <w:rPr>
                <w:rFonts w:ascii="Arial Narrow" w:eastAsia="仿宋_GB2312" w:hAnsi="Arial Narrow" w:cs="仿宋_GB2312"/>
                <w:b/>
                <w:bCs/>
              </w:rPr>
              <w:t>合计</w:t>
            </w:r>
          </w:p>
        </w:tc>
        <w:tc>
          <w:tcPr>
            <w:tcW w:w="2060" w:type="dxa"/>
            <w:tcBorders>
              <w:top w:val="single" w:sz="4" w:space="0" w:color="auto"/>
              <w:bottom w:val="single" w:sz="8" w:space="0" w:color="auto"/>
            </w:tcBorders>
            <w:vAlign w:val="center"/>
          </w:tcPr>
          <w:p w:rsidR="00E82F1D" w:rsidRPr="009B6659" w:rsidRDefault="00E82F1D" w:rsidP="00B667C4">
            <w:pPr>
              <w:widowControl/>
              <w:jc w:val="right"/>
              <w:rPr>
                <w:rFonts w:ascii="Arial Narrow" w:eastAsia="仿宋_GB2312" w:hAnsi="Arial Narrow" w:cs="宋体"/>
                <w:b/>
                <w:kern w:val="0"/>
              </w:rPr>
            </w:pPr>
            <w:r>
              <w:rPr>
                <w:rFonts w:ascii="Arial Narrow" w:eastAsia="仿宋_GB2312" w:hAnsi="Arial Narrow" w:cs="宋体" w:hint="eastAsia"/>
                <w:b/>
                <w:kern w:val="0"/>
              </w:rPr>
              <w:t>112</w:t>
            </w:r>
            <w:r w:rsidRPr="009B6659">
              <w:rPr>
                <w:rFonts w:ascii="Arial Narrow" w:eastAsia="仿宋_GB2312" w:hAnsi="Arial Narrow" w:cs="宋体" w:hint="eastAsia"/>
                <w:b/>
                <w:kern w:val="0"/>
              </w:rPr>
              <w:t>,20</w:t>
            </w:r>
            <w:r>
              <w:rPr>
                <w:rFonts w:ascii="Arial Narrow" w:eastAsia="仿宋_GB2312" w:hAnsi="Arial Narrow" w:cs="宋体" w:hint="eastAsia"/>
                <w:b/>
                <w:kern w:val="0"/>
              </w:rPr>
              <w:t>6</w:t>
            </w:r>
            <w:r w:rsidRPr="009B6659">
              <w:rPr>
                <w:rFonts w:ascii="Arial Narrow" w:eastAsia="仿宋_GB2312" w:hAnsi="Arial Narrow" w:cs="宋体" w:hint="eastAsia"/>
                <w:b/>
                <w:kern w:val="0"/>
              </w:rPr>
              <w:t>,</w:t>
            </w:r>
            <w:r>
              <w:rPr>
                <w:rFonts w:ascii="Arial Narrow" w:eastAsia="仿宋_GB2312" w:hAnsi="Arial Narrow" w:cs="宋体" w:hint="eastAsia"/>
                <w:b/>
                <w:kern w:val="0"/>
              </w:rPr>
              <w:t>385</w:t>
            </w:r>
            <w:r w:rsidRPr="009B6659">
              <w:rPr>
                <w:rFonts w:ascii="Arial Narrow" w:eastAsia="仿宋_GB2312" w:hAnsi="Arial Narrow" w:cs="宋体" w:hint="eastAsia"/>
                <w:b/>
                <w:kern w:val="0"/>
              </w:rPr>
              <w:t>.</w:t>
            </w:r>
            <w:r>
              <w:rPr>
                <w:rFonts w:ascii="Arial Narrow" w:eastAsia="仿宋_GB2312" w:hAnsi="Arial Narrow" w:cs="宋体" w:hint="eastAsia"/>
                <w:b/>
                <w:kern w:val="0"/>
              </w:rPr>
              <w:t>95</w:t>
            </w:r>
          </w:p>
        </w:tc>
        <w:tc>
          <w:tcPr>
            <w:tcW w:w="3090" w:type="dxa"/>
            <w:tcBorders>
              <w:top w:val="single" w:sz="4" w:space="0" w:color="auto"/>
              <w:bottom w:val="single" w:sz="8" w:space="0" w:color="auto"/>
            </w:tcBorders>
            <w:vAlign w:val="bottom"/>
          </w:tcPr>
          <w:p w:rsidR="00E82F1D" w:rsidRPr="009B2596" w:rsidRDefault="00E82F1D" w:rsidP="00B667C4">
            <w:pPr>
              <w:jc w:val="right"/>
              <w:rPr>
                <w:rFonts w:ascii="Arial Narrow" w:hAnsi="Arial Narrow"/>
                <w:b/>
                <w:bCs/>
              </w:rPr>
            </w:pPr>
            <w:r>
              <w:rPr>
                <w:rFonts w:ascii="Arial Narrow" w:hAnsi="Arial Narrow" w:hint="eastAsia"/>
                <w:b/>
                <w:bCs/>
              </w:rPr>
              <w:t>5</w:t>
            </w:r>
            <w:r w:rsidRPr="009B2596">
              <w:rPr>
                <w:rFonts w:ascii="Arial Narrow" w:hAnsi="Arial Narrow"/>
                <w:b/>
                <w:bCs/>
              </w:rPr>
              <w:t>.</w:t>
            </w:r>
            <w:r>
              <w:rPr>
                <w:rFonts w:ascii="Arial Narrow" w:hAnsi="Arial Narrow" w:hint="eastAsia"/>
                <w:b/>
                <w:bCs/>
              </w:rPr>
              <w:t>12</w:t>
            </w:r>
          </w:p>
        </w:tc>
      </w:tr>
    </w:tbl>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5</w:t>
      </w:r>
      <w:r>
        <w:rPr>
          <w:rFonts w:ascii="Arial Narrow" w:eastAsia="仿宋_GB2312" w:hAnsi="Arial Narrow" w:hint="eastAsia"/>
          <w:sz w:val="24"/>
        </w:rPr>
        <w:t>、投资收益</w:t>
      </w:r>
    </w:p>
    <w:p w:rsidR="00E82F1D" w:rsidRDefault="00E82F1D" w:rsidP="00F7113C">
      <w:pPr>
        <w:autoSpaceDE w:val="0"/>
        <w:autoSpaceDN w:val="0"/>
        <w:adjustRightInd w:val="0"/>
        <w:spacing w:afterLines="50"/>
        <w:ind w:left="-2"/>
        <w:rPr>
          <w:rFonts w:ascii="Arial Narrow" w:eastAsia="仿宋_GB2312" w:hAnsi="Arial Narrow"/>
          <w:bCs/>
          <w:sz w:val="24"/>
        </w:rPr>
      </w:pPr>
      <w:r>
        <w:rPr>
          <w:rFonts w:ascii="Arial Narrow" w:eastAsia="仿宋_GB2312" w:hAnsi="Arial Narrow" w:hint="eastAsia"/>
          <w:bCs/>
          <w:sz w:val="24"/>
        </w:rPr>
        <w:t>（</w:t>
      </w:r>
      <w:r>
        <w:rPr>
          <w:rFonts w:ascii="Arial Narrow" w:eastAsia="仿宋_GB2312" w:hAnsi="Arial Narrow"/>
          <w:bCs/>
          <w:sz w:val="24"/>
        </w:rPr>
        <w:t>1</w:t>
      </w:r>
      <w:r>
        <w:rPr>
          <w:rFonts w:ascii="Arial Narrow" w:eastAsia="仿宋_GB2312" w:hAnsi="Arial Narrow" w:hint="eastAsia"/>
          <w:bCs/>
          <w:sz w:val="24"/>
        </w:rPr>
        <w:t>）投资收益明细</w:t>
      </w:r>
    </w:p>
    <w:tbl>
      <w:tblPr>
        <w:tblW w:w="0" w:type="auto"/>
        <w:tblInd w:w="-114" w:type="dxa"/>
        <w:tblBorders>
          <w:top w:val="single" w:sz="4" w:space="0" w:color="auto"/>
          <w:bottom w:val="single" w:sz="4" w:space="0" w:color="auto"/>
        </w:tblBorders>
        <w:tblLayout w:type="fixed"/>
        <w:tblCellMar>
          <w:left w:w="28" w:type="dxa"/>
          <w:right w:w="28" w:type="dxa"/>
        </w:tblCellMar>
        <w:tblLook w:val="0000"/>
      </w:tblPr>
      <w:tblGrid>
        <w:gridCol w:w="5105"/>
        <w:gridCol w:w="1843"/>
        <w:gridCol w:w="2286"/>
      </w:tblGrid>
      <w:tr w:rsidR="00E82F1D" w:rsidRPr="009B2596" w:rsidTr="00B667C4">
        <w:trPr>
          <w:trHeight w:hRule="exact" w:val="397"/>
        </w:trPr>
        <w:tc>
          <w:tcPr>
            <w:tcW w:w="5105" w:type="dxa"/>
            <w:tcBorders>
              <w:top w:val="single" w:sz="8" w:space="0" w:color="auto"/>
              <w:bottom w:val="single" w:sz="4" w:space="0" w:color="auto"/>
            </w:tcBorders>
            <w:vAlign w:val="center"/>
          </w:tcPr>
          <w:p w:rsidR="00E82F1D" w:rsidRPr="009B2596" w:rsidRDefault="00E82F1D" w:rsidP="00B667C4">
            <w:pPr>
              <w:widowControl/>
              <w:rPr>
                <w:rFonts w:ascii="Arial Narrow" w:eastAsia="仿宋_GB2312" w:hAnsi="Arial Narrow"/>
                <w:b/>
              </w:rPr>
            </w:pPr>
            <w:r w:rsidRPr="009B2596">
              <w:rPr>
                <w:rFonts w:ascii="Arial Narrow" w:eastAsia="仿宋_GB2312" w:hAnsi="Arial Narrow" w:cs="宋体" w:hint="eastAsia"/>
                <w:b/>
                <w:bCs/>
                <w:kern w:val="0"/>
              </w:rPr>
              <w:t>项目</w:t>
            </w:r>
          </w:p>
        </w:tc>
        <w:tc>
          <w:tcPr>
            <w:tcW w:w="1843" w:type="dxa"/>
            <w:tcBorders>
              <w:top w:val="single" w:sz="8" w:space="0" w:color="auto"/>
              <w:bottom w:val="single" w:sz="4" w:space="0" w:color="auto"/>
            </w:tcBorders>
            <w:vAlign w:val="center"/>
          </w:tcPr>
          <w:p w:rsidR="00E82F1D" w:rsidRPr="009B2596" w:rsidRDefault="00E82F1D" w:rsidP="00B667C4">
            <w:pPr>
              <w:widowControl/>
              <w:ind w:right="120"/>
              <w:jc w:val="right"/>
              <w:rPr>
                <w:rFonts w:ascii="Arial Narrow" w:eastAsia="仿宋_GB2312" w:hAnsi="Arial Narrow" w:cs="宋体"/>
                <w:b/>
                <w:bCs/>
                <w:kern w:val="0"/>
              </w:rPr>
            </w:pPr>
            <w:r w:rsidRPr="009B2596">
              <w:rPr>
                <w:rFonts w:ascii="Arial Narrow" w:eastAsia="仿宋_GB2312" w:hAnsi="Arial Narrow" w:cs="宋体" w:hint="eastAsia"/>
                <w:b/>
                <w:bCs/>
                <w:kern w:val="0"/>
              </w:rPr>
              <w:t>本期发生额</w:t>
            </w:r>
          </w:p>
        </w:tc>
        <w:tc>
          <w:tcPr>
            <w:tcW w:w="2286" w:type="dxa"/>
            <w:tcBorders>
              <w:top w:val="single" w:sz="8" w:space="0" w:color="auto"/>
              <w:bottom w:val="single" w:sz="4" w:space="0" w:color="auto"/>
            </w:tcBorders>
            <w:vAlign w:val="center"/>
          </w:tcPr>
          <w:p w:rsidR="00E82F1D" w:rsidRPr="009B2596" w:rsidRDefault="00E82F1D" w:rsidP="00B667C4">
            <w:pPr>
              <w:widowControl/>
              <w:jc w:val="right"/>
              <w:rPr>
                <w:rFonts w:ascii="Arial Narrow" w:eastAsia="仿宋_GB2312" w:hAnsi="Arial Narrow" w:cs="宋体"/>
                <w:b/>
                <w:bCs/>
                <w:kern w:val="0"/>
              </w:rPr>
            </w:pPr>
            <w:r w:rsidRPr="009B2596">
              <w:rPr>
                <w:rFonts w:ascii="Arial Narrow" w:eastAsia="仿宋_GB2312" w:hAnsi="Arial Narrow" w:cs="宋体" w:hint="eastAsia"/>
                <w:b/>
                <w:bCs/>
                <w:kern w:val="0"/>
              </w:rPr>
              <w:t>上期发生额</w:t>
            </w:r>
          </w:p>
        </w:tc>
      </w:tr>
      <w:tr w:rsidR="00E82F1D" w:rsidRPr="009B2596" w:rsidTr="00B667C4">
        <w:trPr>
          <w:trHeight w:hRule="exact" w:val="375"/>
        </w:trPr>
        <w:tc>
          <w:tcPr>
            <w:tcW w:w="5105" w:type="dxa"/>
            <w:tcBorders>
              <w:top w:val="single" w:sz="4" w:space="0" w:color="auto"/>
              <w:bottom w:val="nil"/>
            </w:tcBorders>
            <w:vAlign w:val="center"/>
          </w:tcPr>
          <w:p w:rsidR="00E82F1D" w:rsidRPr="009B2596" w:rsidRDefault="00E82F1D" w:rsidP="00B667C4">
            <w:pPr>
              <w:widowControl/>
              <w:rPr>
                <w:rFonts w:ascii="Arial Narrow" w:eastAsia="仿宋_GB2312" w:hAnsi="Arial Narrow" w:cs="宋体"/>
                <w:bCs/>
                <w:kern w:val="0"/>
              </w:rPr>
            </w:pPr>
            <w:r w:rsidRPr="009B2596">
              <w:rPr>
                <w:rFonts w:ascii="Arial Narrow" w:eastAsia="仿宋_GB2312" w:hAnsi="Arial Narrow" w:cs="宋体" w:hint="eastAsia"/>
                <w:bCs/>
                <w:kern w:val="0"/>
              </w:rPr>
              <w:t>成本法核算的长期股权投资收益</w:t>
            </w:r>
          </w:p>
        </w:tc>
        <w:tc>
          <w:tcPr>
            <w:tcW w:w="1843" w:type="dxa"/>
            <w:tcBorders>
              <w:top w:val="single" w:sz="4" w:space="0" w:color="auto"/>
              <w:bottom w:val="nil"/>
            </w:tcBorders>
            <w:vAlign w:val="center"/>
          </w:tcPr>
          <w:p w:rsidR="00E82F1D" w:rsidRPr="009B2596" w:rsidRDefault="00E82F1D" w:rsidP="00B667C4">
            <w:pPr>
              <w:jc w:val="right"/>
              <w:rPr>
                <w:rFonts w:ascii="Arial Narrow" w:hAnsi="Arial Narrow"/>
              </w:rPr>
            </w:pPr>
            <w:r w:rsidRPr="009B2596">
              <w:rPr>
                <w:rFonts w:ascii="Arial Narrow" w:hAnsi="Arial Narrow"/>
              </w:rPr>
              <w:t>15,311,630.57</w:t>
            </w:r>
          </w:p>
        </w:tc>
        <w:tc>
          <w:tcPr>
            <w:tcW w:w="2286" w:type="dxa"/>
            <w:tcBorders>
              <w:top w:val="single" w:sz="4" w:space="0" w:color="auto"/>
              <w:bottom w:val="nil"/>
            </w:tcBorders>
            <w:vAlign w:val="center"/>
          </w:tcPr>
          <w:p w:rsidR="00E82F1D" w:rsidRPr="009B2596" w:rsidRDefault="00E82F1D" w:rsidP="00B667C4">
            <w:pPr>
              <w:ind w:right="120"/>
              <w:jc w:val="right"/>
              <w:rPr>
                <w:rFonts w:ascii="Arial Narrow" w:hAnsi="Arial Narrow"/>
              </w:rPr>
            </w:pPr>
            <w:r w:rsidRPr="009B2596">
              <w:rPr>
                <w:rFonts w:ascii="Arial Narrow" w:hAnsi="Arial Narrow"/>
              </w:rPr>
              <w:t>5,928,181.88</w:t>
            </w:r>
          </w:p>
        </w:tc>
      </w:tr>
      <w:tr w:rsidR="00E82F1D" w:rsidRPr="009B2596" w:rsidTr="00B667C4">
        <w:trPr>
          <w:trHeight w:hRule="exact" w:val="397"/>
        </w:trPr>
        <w:tc>
          <w:tcPr>
            <w:tcW w:w="5105" w:type="dxa"/>
            <w:tcBorders>
              <w:top w:val="nil"/>
              <w:bottom w:val="nil"/>
            </w:tcBorders>
            <w:vAlign w:val="center"/>
          </w:tcPr>
          <w:p w:rsidR="00E82F1D" w:rsidRPr="009B2596" w:rsidRDefault="00E82F1D" w:rsidP="00B667C4">
            <w:pPr>
              <w:widowControl/>
              <w:rPr>
                <w:rFonts w:ascii="Arial Narrow" w:eastAsia="仿宋_GB2312" w:hAnsi="Arial Narrow" w:cs="宋体"/>
                <w:bCs/>
                <w:kern w:val="0"/>
              </w:rPr>
            </w:pPr>
            <w:r w:rsidRPr="009B2596">
              <w:rPr>
                <w:rFonts w:ascii="Arial Narrow" w:eastAsia="仿宋_GB2312" w:hAnsi="Arial Narrow" w:cs="宋体" w:hint="eastAsia"/>
                <w:bCs/>
                <w:kern w:val="0"/>
              </w:rPr>
              <w:t>权益法核算的长期股权投资收益</w:t>
            </w:r>
          </w:p>
        </w:tc>
        <w:tc>
          <w:tcPr>
            <w:tcW w:w="1843" w:type="dxa"/>
            <w:tcBorders>
              <w:top w:val="nil"/>
              <w:bottom w:val="nil"/>
            </w:tcBorders>
            <w:vAlign w:val="center"/>
          </w:tcPr>
          <w:p w:rsidR="00E82F1D" w:rsidRPr="009B2596" w:rsidRDefault="00E82F1D" w:rsidP="00B667C4">
            <w:pPr>
              <w:jc w:val="right"/>
              <w:rPr>
                <w:rFonts w:ascii="Arial Narrow" w:hAnsi="Arial Narrow"/>
              </w:rPr>
            </w:pPr>
            <w:r w:rsidRPr="009B2596">
              <w:rPr>
                <w:rFonts w:ascii="Arial Narrow" w:hAnsi="Arial Narrow"/>
              </w:rPr>
              <w:t>-3,374,352.83</w:t>
            </w:r>
          </w:p>
        </w:tc>
        <w:tc>
          <w:tcPr>
            <w:tcW w:w="2286" w:type="dxa"/>
            <w:tcBorders>
              <w:top w:val="nil"/>
              <w:bottom w:val="nil"/>
            </w:tcBorders>
            <w:vAlign w:val="center"/>
          </w:tcPr>
          <w:p w:rsidR="00E82F1D" w:rsidRPr="009B2596" w:rsidRDefault="00E82F1D" w:rsidP="00B667C4">
            <w:pPr>
              <w:ind w:right="120"/>
              <w:jc w:val="right"/>
              <w:rPr>
                <w:rFonts w:ascii="Arial Narrow" w:hAnsi="Arial Narrow"/>
              </w:rPr>
            </w:pPr>
            <w:r w:rsidRPr="009B2596">
              <w:rPr>
                <w:rFonts w:ascii="Arial Narrow" w:hAnsi="Arial Narrow"/>
              </w:rPr>
              <w:t>-11,217,183.08</w:t>
            </w:r>
          </w:p>
        </w:tc>
      </w:tr>
      <w:tr w:rsidR="00E82F1D" w:rsidRPr="009B2596" w:rsidTr="00B667C4">
        <w:trPr>
          <w:trHeight w:hRule="exact" w:val="397"/>
        </w:trPr>
        <w:tc>
          <w:tcPr>
            <w:tcW w:w="5105" w:type="dxa"/>
            <w:tcBorders>
              <w:top w:val="nil"/>
              <w:bottom w:val="nil"/>
            </w:tcBorders>
            <w:vAlign w:val="center"/>
          </w:tcPr>
          <w:p w:rsidR="00E82F1D" w:rsidRPr="009B2596" w:rsidRDefault="00E82F1D" w:rsidP="00B667C4">
            <w:pPr>
              <w:widowControl/>
              <w:rPr>
                <w:rFonts w:ascii="Arial Narrow" w:eastAsia="仿宋_GB2312" w:hAnsi="Arial Narrow" w:cs="宋体"/>
                <w:bCs/>
                <w:kern w:val="0"/>
              </w:rPr>
            </w:pPr>
            <w:r w:rsidRPr="009B2596">
              <w:rPr>
                <w:rFonts w:ascii="仿宋_GB2312" w:eastAsia="仿宋_GB2312" w:hAnsi="宋体" w:cs="宋体" w:hint="eastAsia"/>
                <w:bCs/>
                <w:kern w:val="0"/>
              </w:rPr>
              <w:t>处置可供出售金融资产取得的投资收益</w:t>
            </w:r>
          </w:p>
        </w:tc>
        <w:tc>
          <w:tcPr>
            <w:tcW w:w="1843" w:type="dxa"/>
            <w:tcBorders>
              <w:top w:val="nil"/>
              <w:bottom w:val="nil"/>
            </w:tcBorders>
            <w:vAlign w:val="center"/>
          </w:tcPr>
          <w:p w:rsidR="00E82F1D" w:rsidRPr="009B2596" w:rsidRDefault="00E82F1D" w:rsidP="00B667C4">
            <w:pPr>
              <w:jc w:val="right"/>
              <w:rPr>
                <w:rFonts w:ascii="Arial Narrow" w:hAnsi="Arial Narrow" w:cs="宋体"/>
              </w:rPr>
            </w:pPr>
            <w:r w:rsidRPr="009B2596">
              <w:rPr>
                <w:rFonts w:ascii="Arial Narrow" w:hAnsi="Arial Narrow" w:hint="eastAsia"/>
              </w:rPr>
              <w:t>-</w:t>
            </w:r>
          </w:p>
        </w:tc>
        <w:tc>
          <w:tcPr>
            <w:tcW w:w="2286" w:type="dxa"/>
            <w:tcBorders>
              <w:top w:val="nil"/>
              <w:bottom w:val="nil"/>
            </w:tcBorders>
            <w:vAlign w:val="center"/>
          </w:tcPr>
          <w:p w:rsidR="00E82F1D" w:rsidRPr="009B2596" w:rsidRDefault="00E82F1D" w:rsidP="00B667C4">
            <w:pPr>
              <w:ind w:right="120"/>
              <w:jc w:val="right"/>
              <w:rPr>
                <w:rFonts w:ascii="Arial Narrow" w:eastAsia="仿宋_GB2312" w:hAnsi="Arial Narrow"/>
              </w:rPr>
            </w:pPr>
            <w:r w:rsidRPr="009B2596">
              <w:rPr>
                <w:rFonts w:ascii="Arial Narrow" w:eastAsia="仿宋_GB2312" w:hAnsi="Arial Narrow" w:hint="eastAsia"/>
              </w:rPr>
              <w:t>-</w:t>
            </w:r>
          </w:p>
          <w:p w:rsidR="00E82F1D" w:rsidRPr="009B2596" w:rsidRDefault="00E82F1D" w:rsidP="00B667C4">
            <w:pPr>
              <w:ind w:right="120"/>
              <w:jc w:val="right"/>
              <w:rPr>
                <w:rFonts w:ascii="Arial Narrow" w:eastAsia="仿宋_GB2312" w:hAnsi="Arial Narrow"/>
              </w:rPr>
            </w:pPr>
          </w:p>
        </w:tc>
      </w:tr>
      <w:tr w:rsidR="00E82F1D" w:rsidRPr="009B2596" w:rsidTr="00B667C4">
        <w:trPr>
          <w:trHeight w:hRule="exact" w:val="397"/>
        </w:trPr>
        <w:tc>
          <w:tcPr>
            <w:tcW w:w="5105" w:type="dxa"/>
            <w:tcBorders>
              <w:top w:val="nil"/>
              <w:bottom w:val="nil"/>
            </w:tcBorders>
            <w:vAlign w:val="center"/>
          </w:tcPr>
          <w:p w:rsidR="00E82F1D" w:rsidRPr="009B2596" w:rsidRDefault="00E82F1D" w:rsidP="00B667C4">
            <w:pPr>
              <w:widowControl/>
              <w:rPr>
                <w:rFonts w:ascii="仿宋_GB2312" w:eastAsia="仿宋_GB2312" w:hAnsi="宋体" w:cs="宋体"/>
                <w:bCs/>
                <w:kern w:val="0"/>
              </w:rPr>
            </w:pPr>
            <w:r w:rsidRPr="009B2596">
              <w:rPr>
                <w:rFonts w:ascii="仿宋_GB2312" w:eastAsia="仿宋_GB2312" w:hAnsi="宋体" w:cs="宋体" w:hint="eastAsia"/>
                <w:bCs/>
                <w:kern w:val="0"/>
              </w:rPr>
              <w:t>处置长期股权投资取得的投资收益</w:t>
            </w:r>
          </w:p>
        </w:tc>
        <w:tc>
          <w:tcPr>
            <w:tcW w:w="1843" w:type="dxa"/>
            <w:tcBorders>
              <w:top w:val="nil"/>
              <w:bottom w:val="nil"/>
            </w:tcBorders>
            <w:vAlign w:val="center"/>
          </w:tcPr>
          <w:p w:rsidR="00E82F1D" w:rsidRPr="009B2596" w:rsidRDefault="00E82F1D" w:rsidP="00B667C4">
            <w:pPr>
              <w:jc w:val="right"/>
              <w:rPr>
                <w:rFonts w:ascii="Arial Narrow" w:hAnsi="Arial Narrow"/>
              </w:rPr>
            </w:pPr>
            <w:r w:rsidRPr="009B2596">
              <w:rPr>
                <w:rFonts w:ascii="Arial Narrow" w:hAnsi="Arial Narrow"/>
              </w:rPr>
              <w:t>21,980,113.61</w:t>
            </w:r>
          </w:p>
        </w:tc>
        <w:tc>
          <w:tcPr>
            <w:tcW w:w="2286" w:type="dxa"/>
            <w:tcBorders>
              <w:top w:val="nil"/>
              <w:bottom w:val="nil"/>
            </w:tcBorders>
            <w:vAlign w:val="center"/>
          </w:tcPr>
          <w:p w:rsidR="00E82F1D" w:rsidRPr="009B2596" w:rsidRDefault="00E82F1D" w:rsidP="00B667C4">
            <w:pPr>
              <w:ind w:right="120"/>
              <w:jc w:val="right"/>
              <w:rPr>
                <w:rFonts w:ascii="Arial Narrow" w:eastAsia="仿宋_GB2312" w:hAnsi="Arial Narrow"/>
              </w:rPr>
            </w:pPr>
            <w:r w:rsidRPr="009B2596">
              <w:rPr>
                <w:rFonts w:ascii="Arial Narrow" w:eastAsia="仿宋_GB2312" w:hAnsi="Arial Narrow" w:hint="eastAsia"/>
              </w:rPr>
              <w:t>-</w:t>
            </w:r>
          </w:p>
        </w:tc>
      </w:tr>
      <w:tr w:rsidR="00E82F1D" w:rsidRPr="009B2596" w:rsidTr="00B667C4">
        <w:trPr>
          <w:trHeight w:hRule="exact" w:val="397"/>
        </w:trPr>
        <w:tc>
          <w:tcPr>
            <w:tcW w:w="5105" w:type="dxa"/>
            <w:tcBorders>
              <w:top w:val="single" w:sz="4" w:space="0" w:color="auto"/>
              <w:bottom w:val="single" w:sz="8" w:space="0" w:color="auto"/>
            </w:tcBorders>
            <w:vAlign w:val="center"/>
          </w:tcPr>
          <w:p w:rsidR="00E82F1D" w:rsidRPr="009B2596" w:rsidRDefault="00E82F1D" w:rsidP="00B667C4">
            <w:pPr>
              <w:widowControl/>
              <w:rPr>
                <w:rFonts w:ascii="Arial Narrow" w:eastAsia="仿宋_GB2312" w:hAnsi="Arial Narrow" w:cs="华文楷体"/>
                <w:b/>
              </w:rPr>
            </w:pPr>
            <w:r w:rsidRPr="009B2596">
              <w:rPr>
                <w:rFonts w:ascii="Arial Narrow" w:eastAsia="仿宋_GB2312" w:hAnsi="Arial Narrow" w:cs="宋体" w:hint="eastAsia"/>
                <w:b/>
                <w:bCs/>
                <w:kern w:val="0"/>
              </w:rPr>
              <w:t>合计</w:t>
            </w:r>
          </w:p>
        </w:tc>
        <w:tc>
          <w:tcPr>
            <w:tcW w:w="1843" w:type="dxa"/>
            <w:tcBorders>
              <w:top w:val="single" w:sz="4" w:space="0" w:color="auto"/>
              <w:bottom w:val="single" w:sz="8" w:space="0" w:color="auto"/>
            </w:tcBorders>
            <w:vAlign w:val="center"/>
          </w:tcPr>
          <w:p w:rsidR="00E82F1D" w:rsidRPr="009B2596" w:rsidRDefault="00E82F1D" w:rsidP="00B667C4">
            <w:pPr>
              <w:ind w:right="120"/>
              <w:jc w:val="right"/>
              <w:rPr>
                <w:rFonts w:ascii="Arial Narrow" w:eastAsia="仿宋_GB2312" w:hAnsi="Arial Narrow"/>
                <w:b/>
                <w:bCs/>
              </w:rPr>
            </w:pPr>
            <w:r w:rsidRPr="009B2596">
              <w:rPr>
                <w:rFonts w:ascii="Arial Narrow" w:eastAsia="仿宋_GB2312" w:hAnsi="Arial Narrow"/>
                <w:b/>
                <w:bCs/>
              </w:rPr>
              <w:t>33,917,391.35</w:t>
            </w:r>
          </w:p>
        </w:tc>
        <w:tc>
          <w:tcPr>
            <w:tcW w:w="2286" w:type="dxa"/>
            <w:tcBorders>
              <w:top w:val="single" w:sz="4" w:space="0" w:color="auto"/>
              <w:bottom w:val="single" w:sz="8" w:space="0" w:color="auto"/>
            </w:tcBorders>
            <w:vAlign w:val="center"/>
          </w:tcPr>
          <w:p w:rsidR="00E82F1D" w:rsidRPr="009B2596" w:rsidRDefault="00E82F1D" w:rsidP="00B667C4">
            <w:pPr>
              <w:ind w:right="120"/>
              <w:jc w:val="right"/>
              <w:rPr>
                <w:rFonts w:ascii="Arial Narrow" w:eastAsia="仿宋_GB2312" w:hAnsi="Arial Narrow"/>
                <w:b/>
                <w:bCs/>
              </w:rPr>
            </w:pPr>
            <w:r w:rsidRPr="009B2596">
              <w:rPr>
                <w:rFonts w:ascii="Arial Narrow" w:hAnsi="Arial Narrow"/>
                <w:b/>
                <w:bCs/>
              </w:rPr>
              <w:t>-5,289,001.20</w:t>
            </w:r>
          </w:p>
        </w:tc>
      </w:tr>
    </w:tbl>
    <w:p w:rsidR="00E82F1D" w:rsidRDefault="00E82F1D" w:rsidP="00F7113C">
      <w:pPr>
        <w:autoSpaceDE w:val="0"/>
        <w:autoSpaceDN w:val="0"/>
        <w:adjustRightInd w:val="0"/>
        <w:spacing w:before="120" w:afterLines="50"/>
        <w:ind w:left="-2"/>
        <w:rPr>
          <w:rFonts w:ascii="Arial Narrow" w:eastAsia="仿宋_GB2312" w:hAnsi="Arial Narrow"/>
          <w:bCs/>
          <w:sz w:val="24"/>
        </w:rPr>
      </w:pPr>
      <w:r>
        <w:rPr>
          <w:rFonts w:ascii="Arial Narrow" w:eastAsia="仿宋_GB2312" w:hAnsi="Arial Narrow" w:hint="eastAsia"/>
          <w:bCs/>
          <w:sz w:val="24"/>
        </w:rPr>
        <w:t>（</w:t>
      </w:r>
      <w:r>
        <w:rPr>
          <w:rFonts w:ascii="Arial Narrow" w:eastAsia="仿宋_GB2312" w:hAnsi="Arial Narrow"/>
          <w:bCs/>
          <w:sz w:val="24"/>
        </w:rPr>
        <w:t>2</w:t>
      </w:r>
      <w:r>
        <w:rPr>
          <w:rFonts w:ascii="Arial Narrow" w:eastAsia="仿宋_GB2312" w:hAnsi="Arial Narrow" w:hint="eastAsia"/>
          <w:bCs/>
          <w:sz w:val="24"/>
        </w:rPr>
        <w:t>）按成本法核算的长期股权投资收益</w:t>
      </w:r>
    </w:p>
    <w:tbl>
      <w:tblPr>
        <w:tblW w:w="0" w:type="auto"/>
        <w:tblLayout w:type="fixed"/>
        <w:tblLook w:val="0000"/>
      </w:tblPr>
      <w:tblGrid>
        <w:gridCol w:w="5052"/>
        <w:gridCol w:w="2038"/>
        <w:gridCol w:w="2091"/>
      </w:tblGrid>
      <w:tr w:rsidR="00E82F1D" w:rsidRPr="009B2596" w:rsidTr="00B667C4">
        <w:trPr>
          <w:trHeight w:hRule="exact" w:val="397"/>
        </w:trPr>
        <w:tc>
          <w:tcPr>
            <w:tcW w:w="5052" w:type="dxa"/>
            <w:tcBorders>
              <w:top w:val="single" w:sz="8" w:space="0" w:color="auto"/>
              <w:bottom w:val="single" w:sz="4" w:space="0" w:color="auto"/>
            </w:tcBorders>
            <w:vAlign w:val="center"/>
          </w:tcPr>
          <w:p w:rsidR="00E82F1D" w:rsidRPr="009B2596" w:rsidRDefault="00E82F1D" w:rsidP="00B667C4">
            <w:pPr>
              <w:widowControl/>
              <w:rPr>
                <w:rFonts w:ascii="Arial Narrow" w:eastAsia="仿宋_GB2312" w:hAnsi="Arial Narrow"/>
                <w:b/>
              </w:rPr>
            </w:pPr>
            <w:r w:rsidRPr="009B2596">
              <w:rPr>
                <w:rFonts w:ascii="Arial Narrow" w:eastAsia="仿宋_GB2312" w:hAnsi="Arial Narrow" w:cs="宋体" w:hint="eastAsia"/>
                <w:b/>
                <w:bCs/>
                <w:kern w:val="0"/>
              </w:rPr>
              <w:t>被投资单位名称</w:t>
            </w:r>
          </w:p>
        </w:tc>
        <w:tc>
          <w:tcPr>
            <w:tcW w:w="2038" w:type="dxa"/>
            <w:tcBorders>
              <w:top w:val="single" w:sz="8" w:space="0" w:color="auto"/>
              <w:bottom w:val="single" w:sz="4" w:space="0" w:color="auto"/>
            </w:tcBorders>
            <w:vAlign w:val="center"/>
          </w:tcPr>
          <w:p w:rsidR="00E82F1D" w:rsidRPr="009B2596" w:rsidRDefault="00E82F1D" w:rsidP="00B667C4">
            <w:pPr>
              <w:widowControl/>
              <w:jc w:val="right"/>
              <w:rPr>
                <w:rFonts w:ascii="Arial Narrow" w:eastAsia="仿宋_GB2312" w:hAnsi="Arial Narrow" w:cs="宋体"/>
                <w:b/>
                <w:bCs/>
                <w:kern w:val="0"/>
              </w:rPr>
            </w:pPr>
            <w:r w:rsidRPr="009B2596">
              <w:rPr>
                <w:rFonts w:ascii="Arial Narrow" w:eastAsia="仿宋_GB2312" w:hAnsi="Arial Narrow" w:cs="宋体" w:hint="eastAsia"/>
                <w:b/>
                <w:bCs/>
                <w:kern w:val="0"/>
              </w:rPr>
              <w:t>本期发生额</w:t>
            </w:r>
          </w:p>
        </w:tc>
        <w:tc>
          <w:tcPr>
            <w:tcW w:w="2091" w:type="dxa"/>
            <w:tcBorders>
              <w:top w:val="single" w:sz="8" w:space="0" w:color="auto"/>
              <w:bottom w:val="single" w:sz="4" w:space="0" w:color="auto"/>
            </w:tcBorders>
            <w:vAlign w:val="center"/>
          </w:tcPr>
          <w:p w:rsidR="00E82F1D" w:rsidRPr="009B2596" w:rsidRDefault="00E82F1D" w:rsidP="00B667C4">
            <w:pPr>
              <w:widowControl/>
              <w:jc w:val="right"/>
              <w:rPr>
                <w:rFonts w:ascii="Arial Narrow" w:eastAsia="仿宋_GB2312" w:hAnsi="Arial Narrow" w:cs="宋体"/>
                <w:b/>
                <w:bCs/>
                <w:kern w:val="0"/>
              </w:rPr>
            </w:pPr>
            <w:r w:rsidRPr="009B2596">
              <w:rPr>
                <w:rFonts w:ascii="Arial Narrow" w:eastAsia="仿宋_GB2312" w:hAnsi="Arial Narrow" w:cs="宋体" w:hint="eastAsia"/>
                <w:b/>
                <w:bCs/>
                <w:kern w:val="0"/>
              </w:rPr>
              <w:t>上期发生额</w:t>
            </w:r>
          </w:p>
        </w:tc>
      </w:tr>
      <w:tr w:rsidR="00E82F1D" w:rsidRPr="009B2596" w:rsidTr="00B667C4">
        <w:trPr>
          <w:trHeight w:hRule="exact" w:val="397"/>
        </w:trPr>
        <w:tc>
          <w:tcPr>
            <w:tcW w:w="5052" w:type="dxa"/>
            <w:tcBorders>
              <w:top w:val="single" w:sz="4" w:space="0" w:color="auto"/>
            </w:tcBorders>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绵阳科技</w:t>
            </w:r>
            <w:proofErr w:type="gramStart"/>
            <w:r w:rsidRPr="009B2596">
              <w:rPr>
                <w:rFonts w:ascii="Arial Narrow" w:eastAsia="仿宋_GB2312" w:hAnsi="Arial Narrow" w:hint="eastAsia"/>
              </w:rPr>
              <w:t>城产业</w:t>
            </w:r>
            <w:proofErr w:type="gramEnd"/>
            <w:r w:rsidRPr="009B2596">
              <w:rPr>
                <w:rFonts w:ascii="Arial Narrow" w:eastAsia="仿宋_GB2312" w:hAnsi="Arial Narrow" w:hint="eastAsia"/>
              </w:rPr>
              <w:t>投资基金（有限合伙）</w:t>
            </w:r>
          </w:p>
        </w:tc>
        <w:tc>
          <w:tcPr>
            <w:tcW w:w="2038" w:type="dxa"/>
            <w:tcBorders>
              <w:top w:val="single" w:sz="4" w:space="0" w:color="auto"/>
            </w:tcBorders>
            <w:vAlign w:val="center"/>
          </w:tcPr>
          <w:p w:rsidR="00E82F1D" w:rsidRPr="009B2596" w:rsidRDefault="00E82F1D" w:rsidP="00B667C4">
            <w:pPr>
              <w:jc w:val="right"/>
              <w:rPr>
                <w:rFonts w:ascii="Arial Narrow" w:hAnsi="Arial Narrow" w:cs="宋体"/>
              </w:rPr>
            </w:pPr>
            <w:r w:rsidRPr="009B2596">
              <w:rPr>
                <w:rFonts w:ascii="Arial Narrow" w:hAnsi="Arial Narrow"/>
              </w:rPr>
              <w:t>14,078,130.57</w:t>
            </w:r>
          </w:p>
          <w:p w:rsidR="00E82F1D" w:rsidRPr="009B2596" w:rsidRDefault="00E82F1D" w:rsidP="00B667C4">
            <w:pPr>
              <w:jc w:val="right"/>
              <w:rPr>
                <w:rFonts w:ascii="Arial Narrow" w:eastAsia="仿宋_GB2312" w:hAnsi="Arial Narrow"/>
              </w:rPr>
            </w:pPr>
          </w:p>
        </w:tc>
        <w:tc>
          <w:tcPr>
            <w:tcW w:w="2091" w:type="dxa"/>
            <w:tcBorders>
              <w:top w:val="single" w:sz="4" w:space="0" w:color="auto"/>
            </w:tcBorders>
            <w:vAlign w:val="center"/>
          </w:tcPr>
          <w:p w:rsidR="00E82F1D" w:rsidRPr="009B2596" w:rsidRDefault="00E82F1D" w:rsidP="00B667C4">
            <w:pPr>
              <w:jc w:val="right"/>
              <w:rPr>
                <w:rFonts w:ascii="Arial Narrow" w:hAnsi="Arial Narrow"/>
              </w:rPr>
            </w:pPr>
            <w:r w:rsidRPr="009B2596">
              <w:rPr>
                <w:rFonts w:ascii="Arial Narrow" w:hAnsi="Arial Narrow"/>
              </w:rPr>
              <w:t>5,179,381.88</w:t>
            </w:r>
          </w:p>
        </w:tc>
      </w:tr>
      <w:tr w:rsidR="00E82F1D" w:rsidRPr="009B2596" w:rsidTr="00B667C4">
        <w:trPr>
          <w:trHeight w:hRule="exact" w:val="397"/>
        </w:trPr>
        <w:tc>
          <w:tcPr>
            <w:tcW w:w="5052"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北京北广传媒移动电视有限公司</w:t>
            </w:r>
          </w:p>
        </w:tc>
        <w:tc>
          <w:tcPr>
            <w:tcW w:w="2038" w:type="dxa"/>
            <w:vAlign w:val="center"/>
          </w:tcPr>
          <w:p w:rsidR="00E82F1D" w:rsidRPr="009B2596" w:rsidRDefault="00E82F1D" w:rsidP="00B667C4">
            <w:pPr>
              <w:jc w:val="right"/>
              <w:rPr>
                <w:rFonts w:ascii="Arial Narrow" w:eastAsia="仿宋_GB2312" w:hAnsi="Arial Narrow"/>
              </w:rPr>
            </w:pPr>
            <w:r w:rsidRPr="009B2596">
              <w:rPr>
                <w:rFonts w:ascii="Arial Narrow" w:eastAsia="仿宋_GB2312" w:hAnsi="Arial Narrow"/>
              </w:rPr>
              <w:t>673,500.00</w:t>
            </w:r>
          </w:p>
        </w:tc>
        <w:tc>
          <w:tcPr>
            <w:tcW w:w="2091" w:type="dxa"/>
            <w:vAlign w:val="center"/>
          </w:tcPr>
          <w:p w:rsidR="00E82F1D" w:rsidRPr="009B2596" w:rsidRDefault="00E82F1D" w:rsidP="00B667C4">
            <w:pPr>
              <w:jc w:val="right"/>
              <w:rPr>
                <w:rFonts w:ascii="Arial Narrow" w:hAnsi="Arial Narrow"/>
              </w:rPr>
            </w:pPr>
            <w:r w:rsidRPr="009B2596">
              <w:rPr>
                <w:rFonts w:ascii="Arial Narrow" w:hAnsi="Arial Narrow"/>
              </w:rPr>
              <w:t>538,800.00</w:t>
            </w:r>
          </w:p>
        </w:tc>
      </w:tr>
      <w:tr w:rsidR="00E82F1D" w:rsidRPr="009B2596" w:rsidTr="00B667C4">
        <w:trPr>
          <w:trHeight w:hRule="exact" w:val="397"/>
        </w:trPr>
        <w:tc>
          <w:tcPr>
            <w:tcW w:w="5052"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北京北广传媒影视有限公司</w:t>
            </w:r>
          </w:p>
        </w:tc>
        <w:tc>
          <w:tcPr>
            <w:tcW w:w="2038" w:type="dxa"/>
            <w:vAlign w:val="center"/>
          </w:tcPr>
          <w:p w:rsidR="00E82F1D" w:rsidRPr="009B2596" w:rsidRDefault="00E82F1D" w:rsidP="00B667C4">
            <w:pPr>
              <w:jc w:val="right"/>
              <w:rPr>
                <w:rFonts w:ascii="Arial Narrow" w:eastAsia="仿宋_GB2312" w:hAnsi="Arial Narrow"/>
              </w:rPr>
            </w:pPr>
            <w:r w:rsidRPr="009B2596">
              <w:rPr>
                <w:rFonts w:ascii="Arial Narrow" w:eastAsia="仿宋_GB2312" w:hAnsi="Arial Narrow"/>
              </w:rPr>
              <w:t>-</w:t>
            </w:r>
          </w:p>
        </w:tc>
        <w:tc>
          <w:tcPr>
            <w:tcW w:w="2091" w:type="dxa"/>
            <w:vAlign w:val="center"/>
          </w:tcPr>
          <w:p w:rsidR="00E82F1D" w:rsidRPr="009B2596" w:rsidRDefault="00E82F1D" w:rsidP="00B667C4">
            <w:pPr>
              <w:jc w:val="right"/>
              <w:rPr>
                <w:rFonts w:ascii="Arial Narrow" w:hAnsi="Arial Narrow"/>
              </w:rPr>
            </w:pPr>
            <w:r w:rsidRPr="009B2596">
              <w:rPr>
                <w:rFonts w:ascii="Arial Narrow" w:hAnsi="Arial Narrow"/>
              </w:rPr>
              <w:t>210,000.00</w:t>
            </w:r>
          </w:p>
        </w:tc>
      </w:tr>
      <w:tr w:rsidR="00E82F1D" w:rsidRPr="009B2596" w:rsidTr="00B667C4">
        <w:trPr>
          <w:trHeight w:hRule="exact" w:val="397"/>
        </w:trPr>
        <w:tc>
          <w:tcPr>
            <w:tcW w:w="5052" w:type="dxa"/>
            <w:tcBorders>
              <w:bottom w:val="single" w:sz="4" w:space="0" w:color="auto"/>
            </w:tcBorders>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中国电影股份有限公司</w:t>
            </w:r>
          </w:p>
        </w:tc>
        <w:tc>
          <w:tcPr>
            <w:tcW w:w="2038" w:type="dxa"/>
            <w:tcBorders>
              <w:bottom w:val="single" w:sz="4" w:space="0" w:color="auto"/>
            </w:tcBorders>
            <w:vAlign w:val="center"/>
          </w:tcPr>
          <w:p w:rsidR="00E82F1D" w:rsidRPr="009B2596" w:rsidRDefault="00E82F1D" w:rsidP="00B667C4">
            <w:pPr>
              <w:jc w:val="right"/>
              <w:rPr>
                <w:rFonts w:ascii="Arial Narrow" w:eastAsia="仿宋_GB2312" w:hAnsi="Arial Narrow"/>
              </w:rPr>
            </w:pPr>
            <w:r w:rsidRPr="009B2596">
              <w:rPr>
                <w:rFonts w:ascii="Arial Narrow" w:eastAsia="仿宋_GB2312" w:hAnsi="Arial Narrow"/>
              </w:rPr>
              <w:t>560,000.00</w:t>
            </w:r>
          </w:p>
        </w:tc>
        <w:tc>
          <w:tcPr>
            <w:tcW w:w="2091" w:type="dxa"/>
            <w:tcBorders>
              <w:bottom w:val="single" w:sz="4" w:space="0" w:color="auto"/>
            </w:tcBorders>
            <w:vAlign w:val="center"/>
          </w:tcPr>
          <w:p w:rsidR="00E82F1D" w:rsidRPr="009B2596" w:rsidRDefault="00E82F1D" w:rsidP="00B667C4">
            <w:pPr>
              <w:jc w:val="right"/>
              <w:rPr>
                <w:rFonts w:ascii="Arial Narrow" w:eastAsia="仿宋_GB2312" w:hAnsi="Arial Narrow"/>
              </w:rPr>
            </w:pPr>
            <w:r w:rsidRPr="009B2596">
              <w:rPr>
                <w:rFonts w:ascii="Arial Narrow" w:eastAsia="仿宋_GB2312" w:hAnsi="Arial Narrow" w:hint="eastAsia"/>
              </w:rPr>
              <w:t>-</w:t>
            </w:r>
          </w:p>
        </w:tc>
      </w:tr>
      <w:tr w:rsidR="00E82F1D" w:rsidRPr="009B2596" w:rsidTr="00B667C4">
        <w:trPr>
          <w:trHeight w:hRule="exact" w:val="397"/>
        </w:trPr>
        <w:tc>
          <w:tcPr>
            <w:tcW w:w="5052" w:type="dxa"/>
            <w:tcBorders>
              <w:top w:val="single" w:sz="4" w:space="0" w:color="auto"/>
              <w:bottom w:val="single" w:sz="8" w:space="0" w:color="auto"/>
            </w:tcBorders>
            <w:vAlign w:val="center"/>
          </w:tcPr>
          <w:p w:rsidR="00E82F1D" w:rsidRPr="009B2596" w:rsidRDefault="00E82F1D" w:rsidP="00B667C4">
            <w:pPr>
              <w:rPr>
                <w:rFonts w:ascii="Arial Narrow" w:eastAsia="仿宋_GB2312" w:hAnsi="Arial Narrow"/>
                <w:b/>
                <w:bCs/>
              </w:rPr>
            </w:pPr>
            <w:r w:rsidRPr="009B2596">
              <w:rPr>
                <w:rFonts w:ascii="Arial Narrow" w:eastAsia="仿宋_GB2312" w:hAnsi="Arial Narrow" w:hint="eastAsia"/>
                <w:b/>
                <w:bCs/>
              </w:rPr>
              <w:t>合计</w:t>
            </w:r>
          </w:p>
        </w:tc>
        <w:tc>
          <w:tcPr>
            <w:tcW w:w="2038" w:type="dxa"/>
            <w:tcBorders>
              <w:top w:val="single" w:sz="4" w:space="0" w:color="auto"/>
              <w:bottom w:val="single" w:sz="8" w:space="0" w:color="auto"/>
            </w:tcBorders>
            <w:vAlign w:val="center"/>
          </w:tcPr>
          <w:p w:rsidR="00E82F1D" w:rsidRPr="009B2596" w:rsidRDefault="00E82F1D" w:rsidP="00B667C4">
            <w:pPr>
              <w:jc w:val="right"/>
              <w:rPr>
                <w:rFonts w:ascii="Arial Narrow" w:eastAsia="仿宋_GB2312" w:hAnsi="Arial Narrow"/>
                <w:b/>
                <w:bCs/>
              </w:rPr>
            </w:pPr>
            <w:r w:rsidRPr="009B2596">
              <w:rPr>
                <w:rFonts w:ascii="Arial Narrow" w:eastAsia="仿宋_GB2312" w:hAnsi="Arial Narrow"/>
                <w:b/>
              </w:rPr>
              <w:t>15,311,630.57</w:t>
            </w:r>
          </w:p>
        </w:tc>
        <w:tc>
          <w:tcPr>
            <w:tcW w:w="2091" w:type="dxa"/>
            <w:tcBorders>
              <w:top w:val="single" w:sz="4" w:space="0" w:color="auto"/>
              <w:bottom w:val="single" w:sz="8" w:space="0" w:color="auto"/>
            </w:tcBorders>
            <w:vAlign w:val="center"/>
          </w:tcPr>
          <w:p w:rsidR="00E82F1D" w:rsidRPr="009B2596" w:rsidRDefault="00E82F1D" w:rsidP="00B667C4">
            <w:pPr>
              <w:jc w:val="right"/>
              <w:rPr>
                <w:rFonts w:ascii="Arial Narrow" w:eastAsia="仿宋_GB2312" w:hAnsi="Arial Narrow"/>
                <w:b/>
                <w:bCs/>
              </w:rPr>
            </w:pPr>
            <w:r w:rsidRPr="009B2596">
              <w:rPr>
                <w:rFonts w:ascii="Arial Narrow" w:hAnsi="Arial Narrow"/>
                <w:b/>
                <w:bCs/>
              </w:rPr>
              <w:t>5,928,181.88</w:t>
            </w:r>
          </w:p>
        </w:tc>
      </w:tr>
    </w:tbl>
    <w:p w:rsidR="00E82F1D" w:rsidRDefault="00E82F1D" w:rsidP="00F7113C">
      <w:pPr>
        <w:autoSpaceDE w:val="0"/>
        <w:autoSpaceDN w:val="0"/>
        <w:adjustRightInd w:val="0"/>
        <w:spacing w:before="120" w:afterLines="50"/>
        <w:ind w:left="-2"/>
        <w:rPr>
          <w:rFonts w:ascii="Arial Narrow" w:eastAsia="仿宋_GB2312" w:hAnsi="Arial Narrow"/>
          <w:bCs/>
          <w:sz w:val="24"/>
        </w:rPr>
      </w:pPr>
      <w:r>
        <w:rPr>
          <w:rFonts w:ascii="Arial Narrow" w:eastAsia="仿宋_GB2312" w:hAnsi="Arial Narrow" w:hint="eastAsia"/>
          <w:bCs/>
          <w:sz w:val="24"/>
        </w:rPr>
        <w:t>（</w:t>
      </w:r>
      <w:r>
        <w:rPr>
          <w:rFonts w:ascii="Arial Narrow" w:eastAsia="仿宋_GB2312" w:hAnsi="Arial Narrow"/>
          <w:bCs/>
          <w:sz w:val="24"/>
        </w:rPr>
        <w:t>3</w:t>
      </w:r>
      <w:r>
        <w:rPr>
          <w:rFonts w:ascii="Arial Narrow" w:eastAsia="仿宋_GB2312" w:hAnsi="Arial Narrow" w:hint="eastAsia"/>
          <w:bCs/>
          <w:sz w:val="24"/>
        </w:rPr>
        <w:t>）按权益法核算的长期股权投资收益</w:t>
      </w:r>
    </w:p>
    <w:tbl>
      <w:tblPr>
        <w:tblW w:w="0" w:type="auto"/>
        <w:tblLayout w:type="fixed"/>
        <w:tblLook w:val="0000"/>
      </w:tblPr>
      <w:tblGrid>
        <w:gridCol w:w="5052"/>
        <w:gridCol w:w="2250"/>
        <w:gridCol w:w="1979"/>
      </w:tblGrid>
      <w:tr w:rsidR="00E82F1D" w:rsidRPr="009B2596" w:rsidTr="00B667C4">
        <w:trPr>
          <w:trHeight w:val="397"/>
        </w:trPr>
        <w:tc>
          <w:tcPr>
            <w:tcW w:w="5052" w:type="dxa"/>
            <w:tcBorders>
              <w:top w:val="single" w:sz="8" w:space="0" w:color="auto"/>
              <w:bottom w:val="single" w:sz="4" w:space="0" w:color="auto"/>
            </w:tcBorders>
            <w:vAlign w:val="center"/>
          </w:tcPr>
          <w:p w:rsidR="00E82F1D" w:rsidRPr="009B2596" w:rsidRDefault="00E82F1D" w:rsidP="00B667C4">
            <w:pPr>
              <w:widowControl/>
              <w:rPr>
                <w:rFonts w:ascii="Arial Narrow" w:eastAsia="仿宋_GB2312" w:hAnsi="Arial Narrow" w:cs="宋体"/>
                <w:b/>
                <w:bCs/>
                <w:kern w:val="0"/>
              </w:rPr>
            </w:pPr>
            <w:r w:rsidRPr="009B2596">
              <w:rPr>
                <w:rFonts w:ascii="Arial Narrow" w:eastAsia="仿宋_GB2312" w:hAnsi="Arial Narrow" w:cs="宋体" w:hint="eastAsia"/>
                <w:b/>
                <w:bCs/>
                <w:kern w:val="0"/>
              </w:rPr>
              <w:t>被投资单位名称</w:t>
            </w:r>
          </w:p>
        </w:tc>
        <w:tc>
          <w:tcPr>
            <w:tcW w:w="2250" w:type="dxa"/>
            <w:tcBorders>
              <w:top w:val="single" w:sz="8" w:space="0" w:color="auto"/>
              <w:bottom w:val="single" w:sz="4" w:space="0" w:color="auto"/>
            </w:tcBorders>
            <w:vAlign w:val="center"/>
          </w:tcPr>
          <w:p w:rsidR="00E82F1D" w:rsidRPr="009B2596" w:rsidRDefault="00E82F1D" w:rsidP="00B667C4">
            <w:pPr>
              <w:widowControl/>
              <w:jc w:val="right"/>
              <w:rPr>
                <w:rFonts w:ascii="Arial Narrow" w:eastAsia="仿宋_GB2312" w:hAnsi="Arial Narrow" w:cs="宋体"/>
                <w:b/>
                <w:bCs/>
                <w:kern w:val="0"/>
              </w:rPr>
            </w:pPr>
            <w:r w:rsidRPr="009B2596">
              <w:rPr>
                <w:rFonts w:ascii="Arial Narrow" w:eastAsia="仿宋_GB2312" w:hAnsi="Arial Narrow" w:cs="宋体" w:hint="eastAsia"/>
                <w:b/>
                <w:bCs/>
                <w:kern w:val="0"/>
              </w:rPr>
              <w:t>本期发生额</w:t>
            </w:r>
          </w:p>
        </w:tc>
        <w:tc>
          <w:tcPr>
            <w:tcW w:w="1979" w:type="dxa"/>
            <w:tcBorders>
              <w:top w:val="single" w:sz="8" w:space="0" w:color="auto"/>
              <w:bottom w:val="single" w:sz="4" w:space="0" w:color="auto"/>
            </w:tcBorders>
            <w:vAlign w:val="center"/>
          </w:tcPr>
          <w:p w:rsidR="00E82F1D" w:rsidRPr="009B2596" w:rsidRDefault="00E82F1D" w:rsidP="00B667C4">
            <w:pPr>
              <w:widowControl/>
              <w:jc w:val="right"/>
              <w:rPr>
                <w:rFonts w:ascii="Arial Narrow" w:eastAsia="仿宋_GB2312" w:hAnsi="Arial Narrow" w:cs="宋体"/>
                <w:b/>
                <w:bCs/>
                <w:kern w:val="0"/>
              </w:rPr>
            </w:pPr>
            <w:r w:rsidRPr="009B2596">
              <w:rPr>
                <w:rFonts w:ascii="Arial Narrow" w:eastAsia="仿宋_GB2312" w:hAnsi="Arial Narrow" w:cs="宋体" w:hint="eastAsia"/>
                <w:b/>
                <w:bCs/>
                <w:kern w:val="0"/>
              </w:rPr>
              <w:t>上期发生额</w:t>
            </w:r>
          </w:p>
        </w:tc>
      </w:tr>
      <w:tr w:rsidR="00E82F1D" w:rsidRPr="009B2596" w:rsidTr="00B667C4">
        <w:trPr>
          <w:trHeight w:val="397"/>
        </w:trPr>
        <w:tc>
          <w:tcPr>
            <w:tcW w:w="5052" w:type="dxa"/>
            <w:tcBorders>
              <w:top w:val="single" w:sz="4" w:space="0" w:color="auto"/>
            </w:tcBorders>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北京北广传媒数字电视有限公司</w:t>
            </w:r>
          </w:p>
        </w:tc>
        <w:tc>
          <w:tcPr>
            <w:tcW w:w="2250" w:type="dxa"/>
            <w:tcBorders>
              <w:top w:val="single" w:sz="4" w:space="0" w:color="auto"/>
            </w:tcBorders>
            <w:vAlign w:val="center"/>
          </w:tcPr>
          <w:p w:rsidR="00E82F1D" w:rsidRPr="009B2596" w:rsidRDefault="00E82F1D" w:rsidP="00B667C4">
            <w:pPr>
              <w:jc w:val="right"/>
              <w:rPr>
                <w:rFonts w:ascii="Arial Narrow" w:eastAsia="仿宋_GB2312" w:hAnsi="Arial Narrow" w:cs="宋体"/>
              </w:rPr>
            </w:pPr>
            <w:r w:rsidRPr="009B2596">
              <w:rPr>
                <w:rFonts w:ascii="Arial Narrow" w:eastAsia="仿宋_GB2312" w:hAnsi="Arial Narrow"/>
              </w:rPr>
              <w:t>75,837.82</w:t>
            </w:r>
          </w:p>
        </w:tc>
        <w:tc>
          <w:tcPr>
            <w:tcW w:w="1979" w:type="dxa"/>
            <w:tcBorders>
              <w:top w:val="single" w:sz="4" w:space="0" w:color="auto"/>
            </w:tcBorders>
            <w:vAlign w:val="center"/>
          </w:tcPr>
          <w:p w:rsidR="00E82F1D" w:rsidRPr="009B2596" w:rsidRDefault="00E82F1D" w:rsidP="00B667C4">
            <w:pPr>
              <w:jc w:val="right"/>
              <w:rPr>
                <w:rFonts w:ascii="Arial Narrow" w:hAnsi="Arial Narrow"/>
              </w:rPr>
            </w:pPr>
            <w:r w:rsidRPr="009B2596">
              <w:rPr>
                <w:rFonts w:ascii="Arial Narrow" w:hAnsi="Arial Narrow"/>
              </w:rPr>
              <w:t>-235,064.93</w:t>
            </w:r>
          </w:p>
        </w:tc>
      </w:tr>
      <w:tr w:rsidR="00E82F1D" w:rsidRPr="009B2596" w:rsidTr="00B667C4">
        <w:trPr>
          <w:trHeight w:val="397"/>
        </w:trPr>
        <w:tc>
          <w:tcPr>
            <w:tcW w:w="5052" w:type="dxa"/>
            <w:tcBorders>
              <w:bottom w:val="single" w:sz="4" w:space="0" w:color="auto"/>
            </w:tcBorders>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富邦歌华（北京）商贸有限责任公司</w:t>
            </w:r>
          </w:p>
        </w:tc>
        <w:tc>
          <w:tcPr>
            <w:tcW w:w="2250" w:type="dxa"/>
            <w:tcBorders>
              <w:bottom w:val="single" w:sz="4" w:space="0" w:color="auto"/>
            </w:tcBorders>
            <w:vAlign w:val="center"/>
          </w:tcPr>
          <w:p w:rsidR="00E82F1D" w:rsidRPr="009B2596" w:rsidRDefault="00E82F1D" w:rsidP="00B667C4">
            <w:pPr>
              <w:jc w:val="right"/>
              <w:rPr>
                <w:rFonts w:ascii="Arial Narrow" w:eastAsia="仿宋_GB2312" w:hAnsi="Arial Narrow" w:cs="宋体"/>
              </w:rPr>
            </w:pPr>
            <w:r w:rsidRPr="009B2596">
              <w:rPr>
                <w:rFonts w:ascii="Arial Narrow" w:eastAsia="仿宋_GB2312" w:hAnsi="Arial Narrow"/>
              </w:rPr>
              <w:t>-3,450,190.65</w:t>
            </w:r>
          </w:p>
        </w:tc>
        <w:tc>
          <w:tcPr>
            <w:tcW w:w="1979" w:type="dxa"/>
            <w:tcBorders>
              <w:bottom w:val="single" w:sz="4" w:space="0" w:color="auto"/>
            </w:tcBorders>
            <w:vAlign w:val="center"/>
          </w:tcPr>
          <w:p w:rsidR="00E82F1D" w:rsidRPr="009B2596" w:rsidRDefault="00E82F1D" w:rsidP="00B667C4">
            <w:pPr>
              <w:jc w:val="right"/>
              <w:rPr>
                <w:rFonts w:ascii="Arial Narrow" w:hAnsi="Arial Narrow"/>
              </w:rPr>
            </w:pPr>
            <w:r w:rsidRPr="009B2596">
              <w:rPr>
                <w:rFonts w:ascii="Arial Narrow" w:hAnsi="Arial Narrow"/>
              </w:rPr>
              <w:t>-10,982,118.15</w:t>
            </w:r>
          </w:p>
        </w:tc>
      </w:tr>
      <w:tr w:rsidR="00E82F1D" w:rsidRPr="009B2596" w:rsidTr="00B667C4">
        <w:trPr>
          <w:trHeight w:val="397"/>
        </w:trPr>
        <w:tc>
          <w:tcPr>
            <w:tcW w:w="5052" w:type="dxa"/>
            <w:tcBorders>
              <w:top w:val="single" w:sz="4" w:space="0" w:color="auto"/>
              <w:bottom w:val="single" w:sz="8" w:space="0" w:color="auto"/>
            </w:tcBorders>
            <w:vAlign w:val="center"/>
          </w:tcPr>
          <w:p w:rsidR="00E82F1D" w:rsidRPr="009B2596" w:rsidRDefault="00E82F1D" w:rsidP="00B667C4">
            <w:pPr>
              <w:rPr>
                <w:rFonts w:ascii="Arial Narrow" w:eastAsia="仿宋_GB2312" w:hAnsi="Arial Narrow"/>
                <w:b/>
                <w:bCs/>
              </w:rPr>
            </w:pPr>
            <w:r w:rsidRPr="009B2596">
              <w:rPr>
                <w:rFonts w:ascii="Arial Narrow" w:eastAsia="仿宋_GB2312" w:hAnsi="Arial Narrow" w:hint="eastAsia"/>
                <w:b/>
                <w:bCs/>
              </w:rPr>
              <w:t>合计</w:t>
            </w:r>
          </w:p>
        </w:tc>
        <w:tc>
          <w:tcPr>
            <w:tcW w:w="2250" w:type="dxa"/>
            <w:tcBorders>
              <w:top w:val="single" w:sz="4" w:space="0" w:color="auto"/>
              <w:bottom w:val="single" w:sz="8" w:space="0" w:color="auto"/>
            </w:tcBorders>
            <w:vAlign w:val="center"/>
          </w:tcPr>
          <w:p w:rsidR="00E82F1D" w:rsidRPr="009B2596" w:rsidRDefault="00E82F1D" w:rsidP="00B667C4">
            <w:pPr>
              <w:jc w:val="right"/>
              <w:rPr>
                <w:rFonts w:ascii="Arial Narrow" w:eastAsia="仿宋_GB2312" w:hAnsi="Arial Narrow"/>
                <w:b/>
              </w:rPr>
            </w:pPr>
            <w:r w:rsidRPr="009B2596">
              <w:rPr>
                <w:rFonts w:ascii="Arial Narrow" w:eastAsia="仿宋_GB2312" w:hAnsi="Arial Narrow"/>
                <w:b/>
              </w:rPr>
              <w:t>-3,374,352.83</w:t>
            </w:r>
          </w:p>
        </w:tc>
        <w:tc>
          <w:tcPr>
            <w:tcW w:w="1979" w:type="dxa"/>
            <w:tcBorders>
              <w:top w:val="single" w:sz="4" w:space="0" w:color="auto"/>
              <w:bottom w:val="single" w:sz="8" w:space="0" w:color="auto"/>
            </w:tcBorders>
            <w:vAlign w:val="center"/>
          </w:tcPr>
          <w:p w:rsidR="00E82F1D" w:rsidRPr="009B2596" w:rsidRDefault="00E82F1D" w:rsidP="00B667C4">
            <w:pPr>
              <w:jc w:val="right"/>
              <w:rPr>
                <w:rFonts w:ascii="Arial Narrow" w:hAnsi="Arial Narrow"/>
                <w:b/>
              </w:rPr>
            </w:pPr>
            <w:r w:rsidRPr="009B2596">
              <w:rPr>
                <w:rFonts w:ascii="Arial Narrow" w:hAnsi="Arial Narrow"/>
                <w:b/>
              </w:rPr>
              <w:t>-11,217,183.08</w:t>
            </w:r>
          </w:p>
        </w:tc>
      </w:tr>
    </w:tbl>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6</w:t>
      </w:r>
      <w:r>
        <w:rPr>
          <w:rFonts w:ascii="Arial Narrow" w:eastAsia="仿宋_GB2312" w:hAnsi="Arial Narrow" w:hint="eastAsia"/>
          <w:sz w:val="24"/>
        </w:rPr>
        <w:t>、现金流量表补充资料</w:t>
      </w:r>
    </w:p>
    <w:tbl>
      <w:tblPr>
        <w:tblW w:w="0" w:type="auto"/>
        <w:tblInd w:w="-142" w:type="dxa"/>
        <w:tblLayout w:type="fixed"/>
        <w:tblCellMar>
          <w:left w:w="0" w:type="dxa"/>
          <w:right w:w="0" w:type="dxa"/>
        </w:tblCellMar>
        <w:tblLook w:val="0000"/>
      </w:tblPr>
      <w:tblGrid>
        <w:gridCol w:w="5087"/>
        <w:gridCol w:w="2143"/>
        <w:gridCol w:w="1976"/>
      </w:tblGrid>
      <w:tr w:rsidR="00E82F1D" w:rsidRPr="009B2596" w:rsidTr="00B667C4">
        <w:trPr>
          <w:trHeight w:val="369"/>
        </w:trPr>
        <w:tc>
          <w:tcPr>
            <w:tcW w:w="5087" w:type="dxa"/>
            <w:tcBorders>
              <w:top w:val="single" w:sz="8" w:space="0" w:color="auto"/>
            </w:tcBorders>
            <w:vAlign w:val="center"/>
          </w:tcPr>
          <w:p w:rsidR="00E82F1D" w:rsidRPr="009B2596" w:rsidRDefault="00E82F1D" w:rsidP="00B667C4">
            <w:pPr>
              <w:widowControl/>
              <w:rPr>
                <w:rFonts w:ascii="Arial Narrow" w:eastAsia="仿宋_GB2312" w:hAnsi="Arial Narrow" w:cs="华文楷体"/>
                <w:b/>
              </w:rPr>
            </w:pPr>
            <w:r w:rsidRPr="009B2596">
              <w:rPr>
                <w:rFonts w:ascii="Arial Narrow" w:eastAsia="仿宋_GB2312" w:hAnsi="Arial Narrow" w:cs="宋体" w:hint="eastAsia"/>
                <w:b/>
                <w:bCs/>
                <w:kern w:val="0"/>
              </w:rPr>
              <w:t>补充资料</w:t>
            </w:r>
          </w:p>
        </w:tc>
        <w:tc>
          <w:tcPr>
            <w:tcW w:w="2143" w:type="dxa"/>
            <w:tcBorders>
              <w:top w:val="single" w:sz="8" w:space="0" w:color="auto"/>
            </w:tcBorders>
            <w:vAlign w:val="center"/>
          </w:tcPr>
          <w:p w:rsidR="00E82F1D" w:rsidRPr="009B2596" w:rsidRDefault="00E82F1D" w:rsidP="00B667C4">
            <w:pPr>
              <w:widowControl/>
              <w:ind w:right="120"/>
              <w:jc w:val="right"/>
              <w:rPr>
                <w:rFonts w:ascii="Arial Narrow" w:eastAsia="仿宋_GB2312" w:hAnsi="Arial Narrow" w:cs="宋体"/>
                <w:b/>
                <w:bCs/>
                <w:kern w:val="0"/>
              </w:rPr>
            </w:pPr>
            <w:r w:rsidRPr="009B2596">
              <w:rPr>
                <w:rFonts w:ascii="Arial Narrow" w:eastAsia="仿宋_GB2312" w:hAnsi="Arial Narrow" w:cs="宋体" w:hint="eastAsia"/>
                <w:b/>
                <w:bCs/>
                <w:kern w:val="0"/>
              </w:rPr>
              <w:t>本期发生额</w:t>
            </w:r>
          </w:p>
        </w:tc>
        <w:tc>
          <w:tcPr>
            <w:tcW w:w="1976" w:type="dxa"/>
            <w:tcBorders>
              <w:top w:val="single" w:sz="8" w:space="0" w:color="auto"/>
            </w:tcBorders>
            <w:vAlign w:val="center"/>
          </w:tcPr>
          <w:p w:rsidR="00E82F1D" w:rsidRPr="009B2596" w:rsidRDefault="00E82F1D" w:rsidP="00B667C4">
            <w:pPr>
              <w:widowControl/>
              <w:ind w:right="120"/>
              <w:jc w:val="right"/>
              <w:rPr>
                <w:rFonts w:ascii="Arial Narrow" w:eastAsia="仿宋_GB2312" w:hAnsi="Arial Narrow" w:cs="宋体"/>
                <w:b/>
                <w:bCs/>
                <w:kern w:val="0"/>
              </w:rPr>
            </w:pPr>
            <w:r w:rsidRPr="009B2596">
              <w:rPr>
                <w:rFonts w:ascii="Arial Narrow" w:eastAsia="仿宋_GB2312" w:hAnsi="Arial Narrow" w:cs="宋体" w:hint="eastAsia"/>
                <w:b/>
                <w:bCs/>
                <w:kern w:val="0"/>
              </w:rPr>
              <w:t>上期发生额</w:t>
            </w:r>
          </w:p>
        </w:tc>
      </w:tr>
      <w:tr w:rsidR="00E82F1D" w:rsidRPr="009B2596" w:rsidTr="00B667C4">
        <w:trPr>
          <w:trHeight w:val="369"/>
        </w:trPr>
        <w:tc>
          <w:tcPr>
            <w:tcW w:w="5087" w:type="dxa"/>
            <w:tcBorders>
              <w:top w:val="single" w:sz="4" w:space="0" w:color="auto"/>
            </w:tcBorders>
            <w:vAlign w:val="center"/>
          </w:tcPr>
          <w:p w:rsidR="00E82F1D" w:rsidRPr="009B296F" w:rsidRDefault="00E82F1D" w:rsidP="00B667C4">
            <w:pPr>
              <w:ind w:rightChars="50" w:right="105"/>
              <w:rPr>
                <w:rFonts w:ascii="Arial Narrow" w:eastAsia="仿宋_GB2312" w:hAnsi="Arial Narrow" w:cs="华文楷体"/>
                <w:b/>
                <w:sz w:val="24"/>
              </w:rPr>
            </w:pPr>
            <w:r w:rsidRPr="009B296F">
              <w:rPr>
                <w:rFonts w:ascii="Arial Narrow" w:eastAsia="仿宋_GB2312" w:hAnsi="Arial Narrow" w:cs="宋体"/>
                <w:b/>
                <w:bCs/>
                <w:kern w:val="0"/>
                <w:sz w:val="24"/>
              </w:rPr>
              <w:t>1</w:t>
            </w:r>
            <w:r w:rsidRPr="009B296F">
              <w:rPr>
                <w:rFonts w:ascii="Arial Narrow" w:eastAsia="仿宋_GB2312" w:hAnsi="Arial Narrow" w:cs="宋体" w:hint="eastAsia"/>
                <w:b/>
                <w:bCs/>
                <w:kern w:val="0"/>
                <w:sz w:val="24"/>
              </w:rPr>
              <w:t>、将净利润调节为经营活动现金流量：</w:t>
            </w:r>
          </w:p>
        </w:tc>
        <w:tc>
          <w:tcPr>
            <w:tcW w:w="2143" w:type="dxa"/>
            <w:tcBorders>
              <w:top w:val="single" w:sz="4" w:space="0" w:color="auto"/>
            </w:tcBorders>
            <w:vAlign w:val="center"/>
          </w:tcPr>
          <w:p w:rsidR="00E82F1D" w:rsidRPr="009B296F" w:rsidRDefault="00E82F1D" w:rsidP="00B667C4">
            <w:pPr>
              <w:ind w:rightChars="50" w:right="105"/>
              <w:jc w:val="right"/>
              <w:rPr>
                <w:rFonts w:ascii="Arial Narrow" w:eastAsia="仿宋_GB2312" w:hAnsi="Arial Narrow"/>
                <w:sz w:val="24"/>
              </w:rPr>
            </w:pPr>
          </w:p>
        </w:tc>
        <w:tc>
          <w:tcPr>
            <w:tcW w:w="1976" w:type="dxa"/>
            <w:tcBorders>
              <w:top w:val="single" w:sz="4" w:space="0" w:color="auto"/>
            </w:tcBorders>
            <w:vAlign w:val="center"/>
          </w:tcPr>
          <w:p w:rsidR="00E82F1D" w:rsidRPr="009B296F" w:rsidRDefault="00E82F1D" w:rsidP="00B667C4">
            <w:pPr>
              <w:pStyle w:val="Default"/>
              <w:autoSpaceDE/>
              <w:autoSpaceDN/>
              <w:adjustRightInd/>
              <w:ind w:rightChars="50" w:right="105" w:firstLine="480"/>
              <w:jc w:val="right"/>
              <w:rPr>
                <w:rFonts w:ascii="Arial Narrow" w:eastAsia="仿宋_GB2312" w:hAnsi="Arial Narrow" w:cs="华文楷体"/>
                <w:color w:val="auto"/>
              </w:rPr>
            </w:pP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净利润</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371,488,980.68</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290,064,066.26</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lastRenderedPageBreak/>
              <w:t>加：资产减值准备</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3,998,263.99</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9,674,447.49</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固定资产折旧、投资性房地产折旧</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1,107,530,641.74</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1,096,149,978.46</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无形资产摊销</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27,374,443.66</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26,875,537.81</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长期待摊费用摊销</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4,023,505.68</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4,024,671.69</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处置固定资产、无形资产和其他长期资产的损失</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-3,082,669.34</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1,760,760.39</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固定资产报废损失（收益以</w:t>
            </w:r>
            <w:r w:rsidRPr="009B2596">
              <w:rPr>
                <w:rFonts w:ascii="Arial Narrow" w:eastAsia="仿宋_GB2312" w:hAnsi="Arial Narrow"/>
              </w:rPr>
              <w:t>“</w:t>
            </w:r>
            <w:r w:rsidRPr="009B2596">
              <w:rPr>
                <w:rFonts w:ascii="Arial Narrow" w:eastAsia="仿宋_GB2312" w:hAnsi="Arial Narrow" w:hint="eastAsia"/>
              </w:rPr>
              <w:t>－</w:t>
            </w:r>
            <w:r w:rsidRPr="009B2596">
              <w:rPr>
                <w:rFonts w:ascii="Arial Narrow" w:eastAsia="仿宋_GB2312" w:hAnsi="Arial Narrow"/>
              </w:rPr>
              <w:t>”</w:t>
            </w:r>
            <w:r w:rsidRPr="009B2596">
              <w:rPr>
                <w:rFonts w:ascii="Arial Narrow" w:eastAsia="仿宋_GB2312" w:hAnsi="Arial Narrow" w:hint="eastAsia"/>
              </w:rPr>
              <w:t>号填列）</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公允价值变动损失（收益以</w:t>
            </w:r>
            <w:r w:rsidRPr="009B2596">
              <w:rPr>
                <w:rFonts w:ascii="Arial Narrow" w:eastAsia="仿宋_GB2312" w:hAnsi="Arial Narrow"/>
              </w:rPr>
              <w:t>“</w:t>
            </w:r>
            <w:r w:rsidRPr="009B2596">
              <w:rPr>
                <w:rFonts w:ascii="Arial Narrow" w:eastAsia="仿宋_GB2312" w:hAnsi="Arial Narrow" w:hint="eastAsia"/>
              </w:rPr>
              <w:t>－</w:t>
            </w:r>
            <w:r w:rsidRPr="009B2596">
              <w:rPr>
                <w:rFonts w:ascii="Arial Narrow" w:eastAsia="仿宋_GB2312" w:hAnsi="Arial Narrow"/>
              </w:rPr>
              <w:t>”</w:t>
            </w:r>
            <w:r w:rsidRPr="009B2596">
              <w:rPr>
                <w:rFonts w:ascii="Arial Narrow" w:eastAsia="仿宋_GB2312" w:hAnsi="Arial Narrow" w:hint="eastAsia"/>
              </w:rPr>
              <w:t>号填列）</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财务费用（收益以</w:t>
            </w:r>
            <w:r w:rsidRPr="009B2596">
              <w:rPr>
                <w:rFonts w:ascii="Arial Narrow" w:eastAsia="仿宋_GB2312" w:hAnsi="Arial Narrow"/>
              </w:rPr>
              <w:t>“</w:t>
            </w:r>
            <w:r w:rsidRPr="009B2596">
              <w:rPr>
                <w:rFonts w:ascii="Arial Narrow" w:eastAsia="仿宋_GB2312" w:hAnsi="Arial Narrow" w:hint="eastAsia"/>
              </w:rPr>
              <w:t>－</w:t>
            </w:r>
            <w:r w:rsidRPr="009B2596">
              <w:rPr>
                <w:rFonts w:ascii="Arial Narrow" w:eastAsia="仿宋_GB2312" w:hAnsi="Arial Narrow"/>
              </w:rPr>
              <w:t>”</w:t>
            </w:r>
            <w:r w:rsidRPr="009B2596">
              <w:rPr>
                <w:rFonts w:ascii="Arial Narrow" w:eastAsia="仿宋_GB2312" w:hAnsi="Arial Narrow" w:hint="eastAsia"/>
              </w:rPr>
              <w:t>号填列）</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-21,946,491.73</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-26,461,810.70</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投资损失（收益以</w:t>
            </w:r>
            <w:r w:rsidRPr="009B2596">
              <w:rPr>
                <w:rFonts w:ascii="Arial Narrow" w:eastAsia="仿宋_GB2312" w:hAnsi="Arial Narrow"/>
              </w:rPr>
              <w:t>“</w:t>
            </w:r>
            <w:r w:rsidRPr="009B2596">
              <w:rPr>
                <w:rFonts w:ascii="Arial Narrow" w:eastAsia="仿宋_GB2312" w:hAnsi="Arial Narrow" w:hint="eastAsia"/>
              </w:rPr>
              <w:t>－</w:t>
            </w:r>
            <w:r w:rsidRPr="009B2596">
              <w:rPr>
                <w:rFonts w:ascii="Arial Narrow" w:eastAsia="仿宋_GB2312" w:hAnsi="Arial Narrow"/>
              </w:rPr>
              <w:t>”</w:t>
            </w:r>
            <w:r w:rsidRPr="009B2596">
              <w:rPr>
                <w:rFonts w:ascii="Arial Narrow" w:eastAsia="仿宋_GB2312" w:hAnsi="Arial Narrow" w:hint="eastAsia"/>
              </w:rPr>
              <w:t>号填列）</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-33,917,391.35</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5,289,001.20</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递延所得税资产减少（增加以</w:t>
            </w:r>
            <w:r w:rsidRPr="009B2596">
              <w:rPr>
                <w:rFonts w:ascii="Arial Narrow" w:eastAsia="仿宋_GB2312" w:hAnsi="Arial Narrow"/>
              </w:rPr>
              <w:t>“</w:t>
            </w:r>
            <w:r w:rsidRPr="009B2596">
              <w:rPr>
                <w:rFonts w:ascii="Arial Narrow" w:eastAsia="仿宋_GB2312" w:hAnsi="Arial Narrow" w:hint="eastAsia"/>
              </w:rPr>
              <w:t>－</w:t>
            </w:r>
            <w:r w:rsidRPr="009B2596">
              <w:rPr>
                <w:rFonts w:ascii="Arial Narrow" w:eastAsia="仿宋_GB2312" w:hAnsi="Arial Narrow"/>
              </w:rPr>
              <w:t>”</w:t>
            </w:r>
            <w:r w:rsidRPr="009B2596">
              <w:rPr>
                <w:rFonts w:ascii="Arial Narrow" w:eastAsia="仿宋_GB2312" w:hAnsi="Arial Narrow" w:hint="eastAsia"/>
              </w:rPr>
              <w:t>号填列）</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递延所得税负债增加（减少以</w:t>
            </w:r>
            <w:r w:rsidRPr="009B2596">
              <w:rPr>
                <w:rFonts w:ascii="Arial Narrow" w:eastAsia="仿宋_GB2312" w:hAnsi="Arial Narrow"/>
              </w:rPr>
              <w:t>“</w:t>
            </w:r>
            <w:r w:rsidRPr="009B2596">
              <w:rPr>
                <w:rFonts w:ascii="Arial Narrow" w:eastAsia="仿宋_GB2312" w:hAnsi="Arial Narrow" w:hint="eastAsia"/>
              </w:rPr>
              <w:t>－</w:t>
            </w:r>
            <w:r w:rsidRPr="009B2596">
              <w:rPr>
                <w:rFonts w:ascii="Arial Narrow" w:eastAsia="仿宋_GB2312" w:hAnsi="Arial Narrow"/>
              </w:rPr>
              <w:t>”</w:t>
            </w:r>
            <w:r w:rsidRPr="009B2596">
              <w:rPr>
                <w:rFonts w:ascii="Arial Narrow" w:eastAsia="仿宋_GB2312" w:hAnsi="Arial Narrow" w:hint="eastAsia"/>
              </w:rPr>
              <w:t>号填列）</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存货的减少（增加以</w:t>
            </w:r>
            <w:r w:rsidRPr="009B2596">
              <w:rPr>
                <w:rFonts w:ascii="Arial Narrow" w:eastAsia="仿宋_GB2312" w:hAnsi="Arial Narrow"/>
              </w:rPr>
              <w:t>“</w:t>
            </w:r>
            <w:r w:rsidRPr="009B2596">
              <w:rPr>
                <w:rFonts w:ascii="Arial Narrow" w:eastAsia="仿宋_GB2312" w:hAnsi="Arial Narrow" w:hint="eastAsia"/>
              </w:rPr>
              <w:t>－</w:t>
            </w:r>
            <w:r w:rsidRPr="009B2596">
              <w:rPr>
                <w:rFonts w:ascii="Arial Narrow" w:eastAsia="仿宋_GB2312" w:hAnsi="Arial Narrow"/>
              </w:rPr>
              <w:t>”</w:t>
            </w:r>
            <w:r w:rsidRPr="009B2596">
              <w:rPr>
                <w:rFonts w:ascii="Arial Narrow" w:eastAsia="仿宋_GB2312" w:hAnsi="Arial Narrow" w:hint="eastAsia"/>
              </w:rPr>
              <w:t>号填列）</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-10,622,994.60</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43,651,985.22</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经营性应收项目的减少（增加以</w:t>
            </w:r>
            <w:r w:rsidRPr="009B2596">
              <w:rPr>
                <w:rFonts w:ascii="Arial Narrow" w:eastAsia="仿宋_GB2312" w:hAnsi="Arial Narrow"/>
              </w:rPr>
              <w:t>“</w:t>
            </w:r>
            <w:r w:rsidRPr="009B2596">
              <w:rPr>
                <w:rFonts w:ascii="Arial Narrow" w:eastAsia="仿宋_GB2312" w:hAnsi="Arial Narrow" w:hint="eastAsia"/>
              </w:rPr>
              <w:t>－</w:t>
            </w:r>
            <w:r w:rsidRPr="009B2596">
              <w:rPr>
                <w:rFonts w:ascii="Arial Narrow" w:eastAsia="仿宋_GB2312" w:hAnsi="Arial Narrow"/>
              </w:rPr>
              <w:t>”</w:t>
            </w:r>
            <w:r w:rsidRPr="009B2596">
              <w:rPr>
                <w:rFonts w:ascii="Arial Narrow" w:eastAsia="仿宋_GB2312" w:hAnsi="Arial Narrow" w:hint="eastAsia"/>
              </w:rPr>
              <w:t>号填列）</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-39,748,118.99</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-7,823,070.66</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经营性应付项目的增加（减少以</w:t>
            </w:r>
            <w:r w:rsidRPr="009B2596">
              <w:rPr>
                <w:rFonts w:ascii="Arial Narrow" w:eastAsia="仿宋_GB2312" w:hAnsi="Arial Narrow"/>
              </w:rPr>
              <w:t>“</w:t>
            </w:r>
            <w:r w:rsidRPr="009B2596">
              <w:rPr>
                <w:rFonts w:ascii="Arial Narrow" w:eastAsia="仿宋_GB2312" w:hAnsi="Arial Narrow" w:hint="eastAsia"/>
              </w:rPr>
              <w:t>－</w:t>
            </w:r>
            <w:r w:rsidRPr="009B2596">
              <w:rPr>
                <w:rFonts w:ascii="Arial Narrow" w:eastAsia="仿宋_GB2312" w:hAnsi="Arial Narrow"/>
              </w:rPr>
              <w:t>”</w:t>
            </w:r>
            <w:r w:rsidRPr="009B2596">
              <w:rPr>
                <w:rFonts w:ascii="Arial Narrow" w:eastAsia="仿宋_GB2312" w:hAnsi="Arial Narrow" w:hint="eastAsia"/>
              </w:rPr>
              <w:t>号填列）</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-416,766,188.67</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-544,976,602.56</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其他</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经营活动产生的现金流量净额</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988,331,981.07</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898,228,964.60</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b/>
              </w:rPr>
            </w:pPr>
            <w:r w:rsidRPr="009B2596">
              <w:rPr>
                <w:rFonts w:ascii="Arial Narrow" w:eastAsia="仿宋_GB2312" w:hAnsi="Arial Narrow"/>
                <w:b/>
              </w:rPr>
              <w:t>2</w:t>
            </w:r>
            <w:r w:rsidRPr="009B2596">
              <w:rPr>
                <w:rFonts w:ascii="Arial Narrow" w:eastAsia="仿宋_GB2312" w:hAnsi="Arial Narrow" w:hint="eastAsia"/>
                <w:b/>
              </w:rPr>
              <w:t>、不涉及现金收支的重大投资和筹资活动：</w:t>
            </w:r>
          </w:p>
        </w:tc>
        <w:tc>
          <w:tcPr>
            <w:tcW w:w="2143" w:type="dxa"/>
            <w:vAlign w:val="center"/>
          </w:tcPr>
          <w:p w:rsidR="00E82F1D" w:rsidRPr="009B2596" w:rsidRDefault="00E82F1D" w:rsidP="00B667C4">
            <w:pPr>
              <w:jc w:val="right"/>
              <w:rPr>
                <w:rFonts w:ascii="Arial Narrow" w:hAnsi="Arial Narrow" w:cs="宋体"/>
                <w:color w:val="000000"/>
              </w:rPr>
            </w:pPr>
          </w:p>
        </w:tc>
        <w:tc>
          <w:tcPr>
            <w:tcW w:w="1976" w:type="dxa"/>
            <w:vAlign w:val="center"/>
          </w:tcPr>
          <w:p w:rsidR="00E82F1D" w:rsidRPr="009B2596" w:rsidRDefault="00E82F1D" w:rsidP="00B667C4">
            <w:pPr>
              <w:jc w:val="right"/>
              <w:rPr>
                <w:rFonts w:ascii="Arial Narrow" w:hAnsi="Arial Narrow"/>
                <w:b/>
              </w:rPr>
            </w:pP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债务转为资本</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hint="eastAsia"/>
                <w:color w:val="000000"/>
              </w:rPr>
              <w:t>5,268.39</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eastAsia="仿宋_GB2312" w:hAnsi="Arial Narrow" w:cs="Arial Narrow"/>
              </w:rPr>
              <w:t>29,708.24</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一年内到期的可转换公司债</w:t>
            </w:r>
            <w:proofErr w:type="gramStart"/>
            <w:r w:rsidRPr="009B2596">
              <w:rPr>
                <w:rFonts w:ascii="Arial Narrow" w:eastAsia="仿宋_GB2312" w:hAnsi="Arial Narrow" w:hint="eastAsia"/>
              </w:rPr>
              <w:t>券</w:t>
            </w:r>
            <w:proofErr w:type="gramEnd"/>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融资租入固定资产</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b/>
              </w:rPr>
            </w:pPr>
            <w:r w:rsidRPr="009B2596">
              <w:rPr>
                <w:rFonts w:ascii="Arial Narrow" w:eastAsia="仿宋_GB2312" w:hAnsi="Arial Narrow"/>
                <w:b/>
              </w:rPr>
              <w:t>3</w:t>
            </w:r>
            <w:r w:rsidRPr="009B2596">
              <w:rPr>
                <w:rFonts w:ascii="Arial Narrow" w:eastAsia="仿宋_GB2312" w:hAnsi="Arial Narrow" w:hint="eastAsia"/>
                <w:b/>
              </w:rPr>
              <w:t>、现金及现金等价物净变动情况：</w:t>
            </w:r>
          </w:p>
        </w:tc>
        <w:tc>
          <w:tcPr>
            <w:tcW w:w="2143" w:type="dxa"/>
            <w:vAlign w:val="center"/>
          </w:tcPr>
          <w:p w:rsidR="00E82F1D" w:rsidRPr="009B2596" w:rsidRDefault="00E82F1D" w:rsidP="00B667C4">
            <w:pPr>
              <w:jc w:val="right"/>
              <w:rPr>
                <w:rFonts w:ascii="Arial Narrow" w:hAnsi="Arial Narrow" w:cs="宋体"/>
                <w:color w:val="000000"/>
              </w:rPr>
            </w:pPr>
          </w:p>
        </w:tc>
        <w:tc>
          <w:tcPr>
            <w:tcW w:w="1976" w:type="dxa"/>
            <w:vAlign w:val="center"/>
          </w:tcPr>
          <w:p w:rsidR="00E82F1D" w:rsidRPr="009B2596" w:rsidRDefault="00E82F1D" w:rsidP="00B667C4">
            <w:pPr>
              <w:ind w:right="120"/>
              <w:jc w:val="right"/>
              <w:rPr>
                <w:rFonts w:ascii="Arial Narrow" w:hAnsi="Arial Narrow"/>
                <w:b/>
              </w:rPr>
            </w:pP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现金的期末余额</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3,261,297,148.31</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3,050,966,879.22</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减：现金的期初余额</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3,050,966,879.22</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3,194,590,594.72</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加：现金等价物的期末余额</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w:t>
            </w:r>
          </w:p>
        </w:tc>
      </w:tr>
      <w:tr w:rsidR="00E82F1D" w:rsidRPr="009B2596" w:rsidTr="00B667C4">
        <w:trPr>
          <w:trHeight w:val="369"/>
        </w:trPr>
        <w:tc>
          <w:tcPr>
            <w:tcW w:w="508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减：现金等价物的期初余额</w:t>
            </w:r>
          </w:p>
        </w:tc>
        <w:tc>
          <w:tcPr>
            <w:tcW w:w="2143" w:type="dxa"/>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w:t>
            </w:r>
          </w:p>
        </w:tc>
        <w:tc>
          <w:tcPr>
            <w:tcW w:w="1976" w:type="dxa"/>
            <w:vAlign w:val="center"/>
          </w:tcPr>
          <w:p w:rsidR="00E82F1D" w:rsidRPr="009B2596" w:rsidRDefault="00E82F1D" w:rsidP="00B667C4">
            <w:pPr>
              <w:ind w:right="120"/>
              <w:jc w:val="right"/>
              <w:rPr>
                <w:rFonts w:ascii="Arial Narrow" w:hAnsi="Arial Narrow"/>
              </w:rPr>
            </w:pPr>
            <w:r w:rsidRPr="009B2596">
              <w:rPr>
                <w:rFonts w:ascii="Arial Narrow" w:hAnsi="Arial Narrow"/>
              </w:rPr>
              <w:t>-</w:t>
            </w:r>
          </w:p>
        </w:tc>
      </w:tr>
      <w:tr w:rsidR="00E82F1D" w:rsidRPr="009B2596" w:rsidTr="00B667C4">
        <w:trPr>
          <w:trHeight w:val="369"/>
        </w:trPr>
        <w:tc>
          <w:tcPr>
            <w:tcW w:w="5087" w:type="dxa"/>
            <w:tcBorders>
              <w:bottom w:val="single" w:sz="8" w:space="0" w:color="auto"/>
            </w:tcBorders>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现金及现金等价物净增加额</w:t>
            </w:r>
          </w:p>
        </w:tc>
        <w:tc>
          <w:tcPr>
            <w:tcW w:w="2143" w:type="dxa"/>
            <w:tcBorders>
              <w:bottom w:val="single" w:sz="8" w:space="0" w:color="auto"/>
            </w:tcBorders>
            <w:vAlign w:val="center"/>
          </w:tcPr>
          <w:p w:rsidR="00E82F1D" w:rsidRPr="009B2596" w:rsidRDefault="00E82F1D" w:rsidP="00B667C4">
            <w:pPr>
              <w:jc w:val="right"/>
              <w:rPr>
                <w:rFonts w:ascii="Arial Narrow" w:hAnsi="Arial Narrow" w:cs="宋体"/>
                <w:color w:val="000000"/>
              </w:rPr>
            </w:pPr>
            <w:r w:rsidRPr="009B2596">
              <w:rPr>
                <w:rFonts w:ascii="Arial Narrow" w:hAnsi="Arial Narrow"/>
                <w:color w:val="000000"/>
              </w:rPr>
              <w:t>210,330,269.09</w:t>
            </w:r>
          </w:p>
        </w:tc>
        <w:tc>
          <w:tcPr>
            <w:tcW w:w="1976" w:type="dxa"/>
            <w:tcBorders>
              <w:bottom w:val="single" w:sz="8" w:space="0" w:color="auto"/>
            </w:tcBorders>
            <w:vAlign w:val="center"/>
          </w:tcPr>
          <w:p w:rsidR="00E82F1D" w:rsidRPr="009B2596" w:rsidRDefault="00E82F1D" w:rsidP="00B667C4">
            <w:pPr>
              <w:ind w:right="120"/>
              <w:jc w:val="right"/>
              <w:rPr>
                <w:rFonts w:ascii="Arial Narrow" w:hAnsi="Arial Narrow"/>
              </w:rPr>
            </w:pPr>
            <w:r w:rsidRPr="009B2596">
              <w:rPr>
                <w:rFonts w:ascii="Arial Narrow" w:hAnsi="Arial Narrow"/>
              </w:rPr>
              <w:t>-143,623,715.50</w:t>
            </w:r>
          </w:p>
        </w:tc>
      </w:tr>
    </w:tbl>
    <w:p w:rsidR="00E82F1D" w:rsidRDefault="00E82F1D" w:rsidP="00F7113C">
      <w:pPr>
        <w:snapToGrid w:val="0"/>
        <w:spacing w:beforeLines="50" w:afterLines="90"/>
        <w:ind w:leftChars="-200" w:left="-1" w:hangingChars="174" w:hanging="419"/>
        <w:outlineLvl w:val="0"/>
        <w:rPr>
          <w:rFonts w:ascii="Arial Narrow" w:eastAsia="仿宋_GB2312" w:hAnsi="Arial Narrow"/>
          <w:b/>
          <w:sz w:val="24"/>
        </w:rPr>
      </w:pPr>
      <w:bookmarkStart w:id="43" w:name="_Toc384990336"/>
      <w:r>
        <w:rPr>
          <w:rFonts w:ascii="Arial Narrow" w:eastAsia="仿宋_GB2312" w:hAnsi="Arial Narrow" w:hint="eastAsia"/>
          <w:b/>
          <w:sz w:val="24"/>
        </w:rPr>
        <w:t>十二、补充资料</w:t>
      </w:r>
      <w:bookmarkEnd w:id="43"/>
    </w:p>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1</w:t>
      </w:r>
      <w:r>
        <w:rPr>
          <w:rFonts w:ascii="Arial Narrow" w:eastAsia="仿宋_GB2312" w:hAnsi="Arial Narrow" w:hint="eastAsia"/>
          <w:sz w:val="24"/>
        </w:rPr>
        <w:t>、当期非经常性损益明细表</w:t>
      </w:r>
    </w:p>
    <w:tbl>
      <w:tblPr>
        <w:tblW w:w="0" w:type="auto"/>
        <w:tblInd w:w="-34" w:type="dxa"/>
        <w:tblLayout w:type="fixed"/>
        <w:tblLook w:val="0000"/>
      </w:tblPr>
      <w:tblGrid>
        <w:gridCol w:w="7147"/>
        <w:gridCol w:w="2065"/>
      </w:tblGrid>
      <w:tr w:rsidR="00E82F1D" w:rsidRPr="009B2596" w:rsidTr="00B667C4">
        <w:trPr>
          <w:trHeight w:val="397"/>
        </w:trPr>
        <w:tc>
          <w:tcPr>
            <w:tcW w:w="7147" w:type="dxa"/>
            <w:tcBorders>
              <w:top w:val="single" w:sz="8" w:space="0" w:color="auto"/>
              <w:bottom w:val="single" w:sz="4" w:space="0" w:color="auto"/>
            </w:tcBorders>
            <w:vAlign w:val="center"/>
          </w:tcPr>
          <w:p w:rsidR="00E82F1D" w:rsidRPr="009B2596" w:rsidRDefault="00E82F1D" w:rsidP="00B667C4">
            <w:pPr>
              <w:widowControl/>
              <w:rPr>
                <w:rFonts w:ascii="Arial Narrow" w:eastAsia="仿宋_GB2312" w:hAnsi="Arial Narrow"/>
                <w:b/>
                <w:bCs/>
                <w:szCs w:val="21"/>
              </w:rPr>
            </w:pPr>
            <w:r w:rsidRPr="009B2596">
              <w:rPr>
                <w:rFonts w:ascii="Arial Narrow" w:eastAsia="仿宋_GB2312" w:hAnsi="Arial Narrow" w:cs="宋体" w:hint="eastAsia"/>
                <w:b/>
                <w:bCs/>
                <w:kern w:val="0"/>
              </w:rPr>
              <w:t>项目</w:t>
            </w:r>
          </w:p>
        </w:tc>
        <w:tc>
          <w:tcPr>
            <w:tcW w:w="2065" w:type="dxa"/>
            <w:tcBorders>
              <w:top w:val="single" w:sz="8" w:space="0" w:color="auto"/>
              <w:bottom w:val="single" w:sz="4" w:space="0" w:color="auto"/>
            </w:tcBorders>
            <w:vAlign w:val="center"/>
          </w:tcPr>
          <w:p w:rsidR="00E82F1D" w:rsidRPr="009B2596" w:rsidRDefault="00E82F1D" w:rsidP="00B667C4">
            <w:pPr>
              <w:widowControl/>
              <w:jc w:val="right"/>
              <w:rPr>
                <w:rFonts w:ascii="Arial Narrow" w:eastAsia="仿宋_GB2312" w:hAnsi="Arial Narrow" w:cs="宋体"/>
                <w:b/>
                <w:bCs/>
                <w:kern w:val="0"/>
              </w:rPr>
            </w:pPr>
            <w:r w:rsidRPr="009B2596">
              <w:rPr>
                <w:rFonts w:ascii="Arial Narrow" w:eastAsia="仿宋_GB2312" w:hAnsi="Arial Narrow" w:cs="宋体" w:hint="eastAsia"/>
                <w:b/>
                <w:bCs/>
                <w:kern w:val="0"/>
              </w:rPr>
              <w:t>本期发生额</w:t>
            </w:r>
          </w:p>
        </w:tc>
      </w:tr>
      <w:tr w:rsidR="00E82F1D" w:rsidRPr="009B2596" w:rsidTr="00B667C4">
        <w:trPr>
          <w:trHeight w:val="397"/>
        </w:trPr>
        <w:tc>
          <w:tcPr>
            <w:tcW w:w="7147" w:type="dxa"/>
            <w:tcBorders>
              <w:top w:val="single" w:sz="4" w:space="0" w:color="auto"/>
            </w:tcBorders>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非流动性资产处置损益</w:t>
            </w:r>
          </w:p>
        </w:tc>
        <w:tc>
          <w:tcPr>
            <w:tcW w:w="2065" w:type="dxa"/>
            <w:tcBorders>
              <w:top w:val="single" w:sz="4" w:space="0" w:color="auto"/>
            </w:tcBorders>
            <w:vAlign w:val="center"/>
          </w:tcPr>
          <w:p w:rsidR="00E82F1D" w:rsidRPr="009B2596" w:rsidRDefault="00E82F1D" w:rsidP="00B667C4">
            <w:pPr>
              <w:jc w:val="right"/>
              <w:rPr>
                <w:rFonts w:ascii="Arial Narrow" w:hAnsi="Arial Narrow"/>
                <w:color w:val="000000"/>
              </w:rPr>
            </w:pPr>
            <w:r w:rsidRPr="009B2596">
              <w:rPr>
                <w:rFonts w:ascii="Arial Narrow" w:hAnsi="Arial Narrow"/>
                <w:color w:val="000000"/>
              </w:rPr>
              <w:t>25,038,042.91</w:t>
            </w:r>
          </w:p>
        </w:tc>
      </w:tr>
      <w:tr w:rsidR="00E82F1D" w:rsidRPr="009B2596" w:rsidTr="00B667C4">
        <w:trPr>
          <w:trHeight w:val="397"/>
        </w:trPr>
        <w:tc>
          <w:tcPr>
            <w:tcW w:w="714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lastRenderedPageBreak/>
              <w:t>政府补助</w:t>
            </w:r>
          </w:p>
        </w:tc>
        <w:tc>
          <w:tcPr>
            <w:tcW w:w="2065" w:type="dxa"/>
            <w:vAlign w:val="center"/>
          </w:tcPr>
          <w:p w:rsidR="00E82F1D" w:rsidRPr="009B2596" w:rsidRDefault="00E82F1D" w:rsidP="00B667C4">
            <w:pPr>
              <w:jc w:val="right"/>
              <w:rPr>
                <w:rFonts w:ascii="Arial Narrow" w:eastAsia="仿宋_GB2312" w:hAnsi="Arial Narrow"/>
              </w:rPr>
            </w:pPr>
            <w:r w:rsidRPr="009B2596">
              <w:rPr>
                <w:rFonts w:ascii="Arial Narrow" w:eastAsia="仿宋_GB2312" w:hAnsi="Arial Narrow"/>
              </w:rPr>
              <w:t>415,976,823.07</w:t>
            </w:r>
          </w:p>
        </w:tc>
      </w:tr>
      <w:tr w:rsidR="00E82F1D" w:rsidRPr="009B2596" w:rsidTr="00B667C4">
        <w:trPr>
          <w:trHeight w:val="397"/>
        </w:trPr>
        <w:tc>
          <w:tcPr>
            <w:tcW w:w="714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因不可抗力因素，如遭受自然灾害而计提的各项资产减值准备</w:t>
            </w:r>
          </w:p>
        </w:tc>
        <w:tc>
          <w:tcPr>
            <w:tcW w:w="2065" w:type="dxa"/>
            <w:vAlign w:val="center"/>
          </w:tcPr>
          <w:p w:rsidR="00E82F1D" w:rsidRPr="009B2596" w:rsidRDefault="00E82F1D" w:rsidP="00B667C4">
            <w:pPr>
              <w:widowControl/>
              <w:jc w:val="right"/>
              <w:rPr>
                <w:rFonts w:ascii="Arial Narrow" w:eastAsia="仿宋_GB2312" w:hAnsi="Arial Narrow"/>
              </w:rPr>
            </w:pPr>
            <w:r w:rsidRPr="009B2596">
              <w:rPr>
                <w:rFonts w:ascii="Arial Narrow" w:eastAsia="仿宋_GB2312" w:hAnsi="Arial Narrow"/>
              </w:rPr>
              <w:t>-</w:t>
            </w:r>
          </w:p>
        </w:tc>
      </w:tr>
      <w:tr w:rsidR="00E82F1D" w:rsidRPr="009B2596" w:rsidTr="00B667C4">
        <w:trPr>
          <w:trHeight w:val="397"/>
        </w:trPr>
        <w:tc>
          <w:tcPr>
            <w:tcW w:w="714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计入当期损益的拆迁补助</w:t>
            </w:r>
          </w:p>
        </w:tc>
        <w:tc>
          <w:tcPr>
            <w:tcW w:w="2065" w:type="dxa"/>
            <w:vAlign w:val="center"/>
          </w:tcPr>
          <w:p w:rsidR="00E82F1D" w:rsidRPr="009B2596" w:rsidRDefault="00E82F1D" w:rsidP="00B667C4">
            <w:pPr>
              <w:jc w:val="right"/>
              <w:rPr>
                <w:rFonts w:ascii="Arial Narrow" w:hAnsi="Arial Narrow"/>
                <w:color w:val="000000"/>
              </w:rPr>
            </w:pPr>
            <w:r w:rsidRPr="009B2596">
              <w:rPr>
                <w:rFonts w:ascii="Arial Narrow" w:hAnsi="Arial Narrow"/>
                <w:color w:val="000000"/>
              </w:rPr>
              <w:t>2,480,159.64</w:t>
            </w:r>
          </w:p>
        </w:tc>
      </w:tr>
      <w:tr w:rsidR="00E82F1D" w:rsidRPr="009B2596" w:rsidTr="00B667C4">
        <w:trPr>
          <w:trHeight w:val="397"/>
        </w:trPr>
        <w:tc>
          <w:tcPr>
            <w:tcW w:w="714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除上述各项之外的其他营业外收入和支出</w:t>
            </w:r>
          </w:p>
        </w:tc>
        <w:tc>
          <w:tcPr>
            <w:tcW w:w="2065" w:type="dxa"/>
            <w:vAlign w:val="center"/>
          </w:tcPr>
          <w:p w:rsidR="00E82F1D" w:rsidRPr="009B2596" w:rsidRDefault="00E82F1D" w:rsidP="00B667C4">
            <w:pPr>
              <w:jc w:val="right"/>
              <w:rPr>
                <w:rFonts w:ascii="Arial Narrow" w:hAnsi="Arial Narrow"/>
                <w:color w:val="000000"/>
              </w:rPr>
            </w:pPr>
            <w:r w:rsidRPr="009B2596">
              <w:rPr>
                <w:rFonts w:ascii="Arial Narrow" w:hAnsi="Arial Narrow"/>
                <w:color w:val="000000"/>
              </w:rPr>
              <w:t>-444,397.47</w:t>
            </w:r>
          </w:p>
        </w:tc>
      </w:tr>
      <w:tr w:rsidR="00E82F1D" w:rsidRPr="009B2596" w:rsidTr="00B667C4">
        <w:trPr>
          <w:trHeight w:val="397"/>
        </w:trPr>
        <w:tc>
          <w:tcPr>
            <w:tcW w:w="714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非经常性损益总额</w:t>
            </w:r>
          </w:p>
        </w:tc>
        <w:tc>
          <w:tcPr>
            <w:tcW w:w="2065" w:type="dxa"/>
            <w:vAlign w:val="center"/>
          </w:tcPr>
          <w:p w:rsidR="00E82F1D" w:rsidRPr="009B2596" w:rsidRDefault="00E82F1D" w:rsidP="00B667C4">
            <w:pPr>
              <w:jc w:val="right"/>
              <w:rPr>
                <w:rFonts w:ascii="Arial Narrow" w:hAnsi="Arial Narrow"/>
                <w:color w:val="000000"/>
              </w:rPr>
            </w:pPr>
            <w:r w:rsidRPr="009B2596">
              <w:rPr>
                <w:rFonts w:ascii="Arial Narrow" w:hAnsi="Arial Narrow"/>
                <w:color w:val="000000"/>
              </w:rPr>
              <w:t>443,050,628.15</w:t>
            </w:r>
          </w:p>
        </w:tc>
      </w:tr>
      <w:tr w:rsidR="00E82F1D" w:rsidRPr="009B2596" w:rsidTr="00B667C4">
        <w:trPr>
          <w:trHeight w:val="397"/>
        </w:trPr>
        <w:tc>
          <w:tcPr>
            <w:tcW w:w="714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减：非经常性损益的所得税影响数</w:t>
            </w:r>
          </w:p>
        </w:tc>
        <w:tc>
          <w:tcPr>
            <w:tcW w:w="2065" w:type="dxa"/>
            <w:vAlign w:val="center"/>
          </w:tcPr>
          <w:p w:rsidR="00E82F1D" w:rsidRPr="009B2596" w:rsidRDefault="00E82F1D" w:rsidP="00B667C4">
            <w:pPr>
              <w:jc w:val="right"/>
              <w:rPr>
                <w:rFonts w:ascii="Arial Narrow" w:hAnsi="Arial Narrow"/>
                <w:color w:val="000000"/>
              </w:rPr>
            </w:pPr>
            <w:r w:rsidRPr="009B2596">
              <w:rPr>
                <w:rFonts w:ascii="Arial Narrow" w:hAnsi="Arial Narrow"/>
                <w:color w:val="000000"/>
              </w:rPr>
              <w:t>133,334.84</w:t>
            </w:r>
          </w:p>
        </w:tc>
      </w:tr>
      <w:tr w:rsidR="00E82F1D" w:rsidRPr="009B2596" w:rsidTr="00B667C4">
        <w:trPr>
          <w:trHeight w:val="397"/>
        </w:trPr>
        <w:tc>
          <w:tcPr>
            <w:tcW w:w="714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非经常性损益净额</w:t>
            </w:r>
          </w:p>
        </w:tc>
        <w:tc>
          <w:tcPr>
            <w:tcW w:w="2065" w:type="dxa"/>
            <w:vAlign w:val="center"/>
          </w:tcPr>
          <w:p w:rsidR="00E82F1D" w:rsidRPr="009B2596" w:rsidRDefault="00E82F1D" w:rsidP="00B667C4">
            <w:pPr>
              <w:jc w:val="right"/>
              <w:rPr>
                <w:rFonts w:ascii="Arial Narrow" w:hAnsi="Arial Narrow"/>
                <w:color w:val="000000"/>
              </w:rPr>
            </w:pPr>
            <w:r w:rsidRPr="009B2596">
              <w:rPr>
                <w:rFonts w:ascii="Arial Narrow" w:hAnsi="Arial Narrow"/>
                <w:color w:val="000000"/>
              </w:rPr>
              <w:t>442,917,293.31</w:t>
            </w:r>
          </w:p>
        </w:tc>
      </w:tr>
      <w:tr w:rsidR="00E82F1D" w:rsidRPr="009B2596" w:rsidTr="00B667C4">
        <w:trPr>
          <w:trHeight w:val="397"/>
        </w:trPr>
        <w:tc>
          <w:tcPr>
            <w:tcW w:w="7147"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减：归属于少数股东的非经常性损益</w:t>
            </w:r>
            <w:proofErr w:type="gramStart"/>
            <w:r w:rsidRPr="009B2596">
              <w:rPr>
                <w:rFonts w:ascii="Arial Narrow" w:eastAsia="仿宋_GB2312" w:hAnsi="Arial Narrow" w:hint="eastAsia"/>
              </w:rPr>
              <w:t>净影响数</w:t>
            </w:r>
            <w:proofErr w:type="gramEnd"/>
            <w:r w:rsidRPr="009B2596">
              <w:rPr>
                <w:rFonts w:ascii="Arial Narrow" w:eastAsia="仿宋_GB2312" w:hAnsi="Arial Narrow" w:hint="eastAsia"/>
              </w:rPr>
              <w:t>（税后）</w:t>
            </w:r>
          </w:p>
        </w:tc>
        <w:tc>
          <w:tcPr>
            <w:tcW w:w="2065" w:type="dxa"/>
            <w:vAlign w:val="center"/>
          </w:tcPr>
          <w:p w:rsidR="00E82F1D" w:rsidRPr="009B2596" w:rsidRDefault="00E82F1D" w:rsidP="00B667C4">
            <w:pPr>
              <w:jc w:val="right"/>
              <w:rPr>
                <w:rFonts w:ascii="Arial Narrow" w:hAnsi="Arial Narrow"/>
                <w:color w:val="000000"/>
              </w:rPr>
            </w:pPr>
            <w:r w:rsidRPr="009B2596">
              <w:rPr>
                <w:rFonts w:ascii="Arial Narrow" w:hAnsi="Arial Narrow"/>
                <w:color w:val="000000"/>
              </w:rPr>
              <w:t>3,337.58</w:t>
            </w:r>
          </w:p>
        </w:tc>
      </w:tr>
      <w:tr w:rsidR="00E82F1D" w:rsidRPr="009B2596" w:rsidTr="00B667C4">
        <w:trPr>
          <w:trHeight w:val="397"/>
        </w:trPr>
        <w:tc>
          <w:tcPr>
            <w:tcW w:w="7147" w:type="dxa"/>
            <w:tcBorders>
              <w:bottom w:val="single" w:sz="8" w:space="0" w:color="auto"/>
            </w:tcBorders>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归属于公司普通股股东的非经常性损益</w:t>
            </w:r>
          </w:p>
        </w:tc>
        <w:tc>
          <w:tcPr>
            <w:tcW w:w="2065" w:type="dxa"/>
            <w:tcBorders>
              <w:bottom w:val="single" w:sz="8" w:space="0" w:color="auto"/>
            </w:tcBorders>
            <w:vAlign w:val="center"/>
          </w:tcPr>
          <w:p w:rsidR="00E82F1D" w:rsidRPr="009B2596" w:rsidRDefault="00E82F1D" w:rsidP="00B667C4">
            <w:pPr>
              <w:jc w:val="right"/>
              <w:rPr>
                <w:rFonts w:ascii="Arial Narrow" w:hAnsi="Arial Narrow"/>
                <w:color w:val="000000"/>
              </w:rPr>
            </w:pPr>
            <w:r w:rsidRPr="009B2596">
              <w:rPr>
                <w:rFonts w:ascii="Arial Narrow" w:hAnsi="Arial Narrow"/>
                <w:color w:val="000000"/>
              </w:rPr>
              <w:t>442,913,955.73</w:t>
            </w:r>
          </w:p>
        </w:tc>
      </w:tr>
    </w:tbl>
    <w:p w:rsidR="00E82F1D" w:rsidRDefault="00E82F1D" w:rsidP="00F7113C">
      <w:pPr>
        <w:snapToGrid w:val="0"/>
        <w:spacing w:beforeLines="50" w:afterLines="90"/>
        <w:ind w:leftChars="-200" w:left="-2" w:hangingChars="174" w:hanging="418"/>
        <w:outlineLvl w:val="1"/>
        <w:rPr>
          <w:rFonts w:ascii="Arial Narrow" w:eastAsia="仿宋_GB2312" w:hAnsi="Arial Narrow"/>
          <w:sz w:val="24"/>
        </w:rPr>
      </w:pPr>
      <w:r>
        <w:rPr>
          <w:rFonts w:ascii="Arial Narrow" w:eastAsia="仿宋_GB2312" w:hAnsi="Arial Narrow"/>
          <w:sz w:val="24"/>
        </w:rPr>
        <w:t>2</w:t>
      </w:r>
      <w:r>
        <w:rPr>
          <w:rFonts w:ascii="Arial Narrow" w:eastAsia="仿宋_GB2312" w:hAnsi="Arial Narrow" w:hint="eastAsia"/>
          <w:sz w:val="24"/>
        </w:rPr>
        <w:t>、净资产收益率和每股收益</w:t>
      </w:r>
    </w:p>
    <w:tbl>
      <w:tblPr>
        <w:tblW w:w="0" w:type="auto"/>
        <w:tblInd w:w="-34" w:type="dxa"/>
        <w:tblLayout w:type="fixed"/>
        <w:tblLook w:val="0000"/>
      </w:tblPr>
      <w:tblGrid>
        <w:gridCol w:w="3850"/>
        <w:gridCol w:w="1854"/>
        <w:gridCol w:w="1854"/>
        <w:gridCol w:w="1649"/>
      </w:tblGrid>
      <w:tr w:rsidR="00E82F1D" w:rsidRPr="009B2596" w:rsidTr="00B667C4">
        <w:trPr>
          <w:trHeight w:hRule="exact" w:val="326"/>
        </w:trPr>
        <w:tc>
          <w:tcPr>
            <w:tcW w:w="3850" w:type="dxa"/>
            <w:vMerge w:val="restart"/>
            <w:tcBorders>
              <w:top w:val="single" w:sz="8" w:space="0" w:color="auto"/>
            </w:tcBorders>
            <w:vAlign w:val="center"/>
          </w:tcPr>
          <w:p w:rsidR="00E82F1D" w:rsidRPr="009B2596" w:rsidRDefault="00E82F1D" w:rsidP="00B667C4">
            <w:pPr>
              <w:snapToGrid w:val="0"/>
              <w:spacing w:before="120" w:after="216"/>
              <w:rPr>
                <w:rFonts w:ascii="Arial Narrow" w:eastAsia="仿宋_GB2312" w:hAnsi="Arial Narrow"/>
                <w:b/>
                <w:szCs w:val="21"/>
              </w:rPr>
            </w:pPr>
            <w:r w:rsidRPr="009B2596">
              <w:rPr>
                <w:rFonts w:ascii="Arial Narrow" w:eastAsia="仿宋_GB2312" w:hAnsi="Arial Narrow" w:hint="eastAsia"/>
                <w:b/>
                <w:szCs w:val="21"/>
              </w:rPr>
              <w:t>报告期利润</w:t>
            </w:r>
          </w:p>
        </w:tc>
        <w:tc>
          <w:tcPr>
            <w:tcW w:w="1854" w:type="dxa"/>
            <w:vMerge w:val="restart"/>
            <w:tcBorders>
              <w:top w:val="single" w:sz="8" w:space="0" w:color="auto"/>
            </w:tcBorders>
            <w:vAlign w:val="center"/>
          </w:tcPr>
          <w:p w:rsidR="00E82F1D" w:rsidRPr="009B2596" w:rsidRDefault="00E82F1D" w:rsidP="00B667C4">
            <w:pPr>
              <w:snapToGrid w:val="0"/>
              <w:spacing w:before="120" w:after="216"/>
              <w:jc w:val="right"/>
              <w:rPr>
                <w:rFonts w:ascii="Arial Narrow" w:eastAsia="仿宋_GB2312" w:hAnsi="Arial Narrow"/>
                <w:b/>
                <w:szCs w:val="21"/>
              </w:rPr>
            </w:pPr>
            <w:r w:rsidRPr="009B2596">
              <w:rPr>
                <w:rFonts w:ascii="Arial Narrow" w:eastAsia="仿宋_GB2312" w:hAnsi="Arial Narrow" w:hint="eastAsia"/>
                <w:b/>
                <w:szCs w:val="21"/>
              </w:rPr>
              <w:t>加权平均净资产收益率</w:t>
            </w:r>
            <w:r w:rsidRPr="009B2596">
              <w:rPr>
                <w:rFonts w:ascii="Arial Narrow" w:eastAsia="仿宋_GB2312" w:hAnsi="Arial Narrow"/>
                <w:b/>
                <w:szCs w:val="21"/>
              </w:rPr>
              <w:t>%</w:t>
            </w:r>
          </w:p>
        </w:tc>
        <w:tc>
          <w:tcPr>
            <w:tcW w:w="3503" w:type="dxa"/>
            <w:gridSpan w:val="2"/>
            <w:tcBorders>
              <w:top w:val="single" w:sz="8" w:space="0" w:color="auto"/>
            </w:tcBorders>
            <w:vAlign w:val="center"/>
          </w:tcPr>
          <w:p w:rsidR="00E82F1D" w:rsidRPr="009B2596" w:rsidRDefault="00E82F1D" w:rsidP="00B667C4">
            <w:pPr>
              <w:jc w:val="center"/>
              <w:rPr>
                <w:rFonts w:ascii="Arial Narrow" w:eastAsia="仿宋_GB2312" w:hAnsi="Arial Narrow"/>
                <w:b/>
              </w:rPr>
            </w:pPr>
            <w:r w:rsidRPr="009B2596">
              <w:rPr>
                <w:rFonts w:ascii="Arial Narrow" w:eastAsia="仿宋_GB2312" w:hAnsi="Arial Narrow" w:hint="eastAsia"/>
                <w:b/>
              </w:rPr>
              <w:t>每股收益</w:t>
            </w:r>
          </w:p>
        </w:tc>
      </w:tr>
      <w:tr w:rsidR="00E82F1D" w:rsidRPr="009B2596" w:rsidTr="00B667C4">
        <w:trPr>
          <w:trHeight w:hRule="exact" w:val="368"/>
        </w:trPr>
        <w:tc>
          <w:tcPr>
            <w:tcW w:w="3850" w:type="dxa"/>
            <w:vMerge/>
            <w:vAlign w:val="center"/>
          </w:tcPr>
          <w:p w:rsidR="00E82F1D" w:rsidRPr="009B2596" w:rsidRDefault="00E82F1D" w:rsidP="00B667C4">
            <w:pPr>
              <w:snapToGrid w:val="0"/>
              <w:spacing w:before="120" w:after="216"/>
              <w:rPr>
                <w:rFonts w:ascii="Arial Narrow" w:eastAsia="仿宋_GB2312" w:hAnsi="Arial Narrow"/>
                <w:szCs w:val="21"/>
              </w:rPr>
            </w:pPr>
          </w:p>
        </w:tc>
        <w:tc>
          <w:tcPr>
            <w:tcW w:w="1854" w:type="dxa"/>
            <w:vMerge/>
            <w:vAlign w:val="center"/>
          </w:tcPr>
          <w:p w:rsidR="00E82F1D" w:rsidRPr="009B2596" w:rsidRDefault="00E82F1D" w:rsidP="00B667C4">
            <w:pPr>
              <w:snapToGrid w:val="0"/>
              <w:spacing w:before="120" w:after="216"/>
              <w:jc w:val="right"/>
              <w:rPr>
                <w:rFonts w:ascii="Arial Narrow" w:eastAsia="仿宋_GB2312" w:hAnsi="Arial Narrow"/>
                <w:b/>
                <w:szCs w:val="21"/>
              </w:rPr>
            </w:pPr>
          </w:p>
        </w:tc>
        <w:tc>
          <w:tcPr>
            <w:tcW w:w="1854" w:type="dxa"/>
            <w:vAlign w:val="center"/>
          </w:tcPr>
          <w:p w:rsidR="00E82F1D" w:rsidRPr="009B2596" w:rsidRDefault="00E82F1D" w:rsidP="00B667C4">
            <w:pPr>
              <w:snapToGrid w:val="0"/>
              <w:spacing w:before="120" w:after="216"/>
              <w:jc w:val="right"/>
              <w:rPr>
                <w:rFonts w:ascii="Arial Narrow" w:eastAsia="仿宋_GB2312" w:hAnsi="Arial Narrow"/>
                <w:szCs w:val="21"/>
              </w:rPr>
            </w:pPr>
            <w:r w:rsidRPr="009B2596">
              <w:rPr>
                <w:rFonts w:ascii="Arial Narrow" w:eastAsia="仿宋_GB2312" w:hAnsi="Arial Narrow" w:hint="eastAsia"/>
                <w:b/>
                <w:szCs w:val="21"/>
              </w:rPr>
              <w:t>基本每股收益</w:t>
            </w:r>
          </w:p>
        </w:tc>
        <w:tc>
          <w:tcPr>
            <w:tcW w:w="1649" w:type="dxa"/>
            <w:vAlign w:val="center"/>
          </w:tcPr>
          <w:p w:rsidR="00E82F1D" w:rsidRPr="009B2596" w:rsidRDefault="00E82F1D" w:rsidP="00B667C4">
            <w:pPr>
              <w:snapToGrid w:val="0"/>
              <w:spacing w:before="120" w:after="216"/>
              <w:jc w:val="right"/>
              <w:rPr>
                <w:rFonts w:ascii="Arial Narrow" w:eastAsia="仿宋_GB2312" w:hAnsi="Arial Narrow"/>
                <w:szCs w:val="21"/>
              </w:rPr>
            </w:pPr>
            <w:r w:rsidRPr="009B2596">
              <w:rPr>
                <w:rFonts w:ascii="Arial Narrow" w:eastAsia="仿宋_GB2312" w:hAnsi="Arial Narrow" w:hint="eastAsia"/>
                <w:b/>
                <w:szCs w:val="21"/>
              </w:rPr>
              <w:t>稀释每股收益</w:t>
            </w:r>
          </w:p>
        </w:tc>
      </w:tr>
      <w:tr w:rsidR="00E82F1D" w:rsidRPr="009B2596" w:rsidTr="00B667C4">
        <w:trPr>
          <w:trHeight w:hRule="exact" w:val="397"/>
        </w:trPr>
        <w:tc>
          <w:tcPr>
            <w:tcW w:w="3850" w:type="dxa"/>
            <w:tcBorders>
              <w:top w:val="single" w:sz="4" w:space="0" w:color="auto"/>
            </w:tcBorders>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归属于公司普通股股东的净利润</w:t>
            </w:r>
          </w:p>
        </w:tc>
        <w:tc>
          <w:tcPr>
            <w:tcW w:w="1854" w:type="dxa"/>
            <w:tcBorders>
              <w:top w:val="single" w:sz="4" w:space="0" w:color="auto"/>
            </w:tcBorders>
            <w:vAlign w:val="center"/>
          </w:tcPr>
          <w:p w:rsidR="00E82F1D" w:rsidRPr="009B2596" w:rsidRDefault="00E82F1D" w:rsidP="00B667C4">
            <w:pPr>
              <w:jc w:val="right"/>
              <w:rPr>
                <w:rFonts w:ascii="Arial Narrow" w:eastAsia="仿宋_GB2312" w:hAnsi="Arial Narrow" w:cs="宋体"/>
              </w:rPr>
            </w:pPr>
            <w:r w:rsidRPr="009B2596">
              <w:rPr>
                <w:rFonts w:ascii="Arial Narrow" w:eastAsia="仿宋_GB2312" w:hAnsi="Arial Narrow"/>
              </w:rPr>
              <w:t>6.69</w:t>
            </w:r>
          </w:p>
        </w:tc>
        <w:tc>
          <w:tcPr>
            <w:tcW w:w="1854" w:type="dxa"/>
            <w:tcBorders>
              <w:top w:val="single" w:sz="4" w:space="0" w:color="auto"/>
            </w:tcBorders>
            <w:vAlign w:val="center"/>
          </w:tcPr>
          <w:p w:rsidR="00E82F1D" w:rsidRPr="009B2596" w:rsidRDefault="00E82F1D" w:rsidP="00B667C4">
            <w:pPr>
              <w:jc w:val="right"/>
              <w:rPr>
                <w:rFonts w:ascii="Arial Narrow" w:eastAsia="仿宋_GB2312" w:hAnsi="Arial Narrow" w:cs="宋体"/>
              </w:rPr>
            </w:pPr>
            <w:r w:rsidRPr="009B2596">
              <w:rPr>
                <w:rFonts w:ascii="Arial Narrow" w:eastAsia="仿宋_GB2312" w:hAnsi="Arial Narrow"/>
              </w:rPr>
              <w:t>0.3553</w:t>
            </w:r>
          </w:p>
        </w:tc>
        <w:tc>
          <w:tcPr>
            <w:tcW w:w="1649" w:type="dxa"/>
            <w:tcBorders>
              <w:top w:val="single" w:sz="4" w:space="0" w:color="auto"/>
            </w:tcBorders>
            <w:vAlign w:val="center"/>
          </w:tcPr>
          <w:p w:rsidR="00E82F1D" w:rsidRPr="009B2596" w:rsidRDefault="00E82F1D" w:rsidP="00B667C4">
            <w:pPr>
              <w:jc w:val="right"/>
              <w:rPr>
                <w:rFonts w:ascii="Arial Narrow" w:eastAsia="仿宋_GB2312" w:hAnsi="Arial Narrow" w:cs="宋体"/>
              </w:rPr>
            </w:pPr>
            <w:r w:rsidRPr="009B2596">
              <w:rPr>
                <w:rFonts w:ascii="Arial Narrow" w:eastAsia="仿宋_GB2312" w:hAnsi="Arial Narrow"/>
              </w:rPr>
              <w:t>0.3</w:t>
            </w:r>
            <w:r w:rsidRPr="009B2596">
              <w:rPr>
                <w:rFonts w:ascii="Arial Narrow" w:eastAsia="仿宋_GB2312" w:hAnsi="Arial Narrow" w:hint="eastAsia"/>
              </w:rPr>
              <w:t>553</w:t>
            </w:r>
          </w:p>
        </w:tc>
      </w:tr>
      <w:tr w:rsidR="00E82F1D" w:rsidRPr="009B2596" w:rsidTr="00B667C4">
        <w:trPr>
          <w:trHeight w:hRule="exact" w:val="603"/>
        </w:trPr>
        <w:tc>
          <w:tcPr>
            <w:tcW w:w="3850" w:type="dxa"/>
            <w:tcBorders>
              <w:bottom w:val="single" w:sz="8" w:space="0" w:color="auto"/>
            </w:tcBorders>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扣除非经常性损益后归属于公司普通股股东的净利润</w:t>
            </w:r>
          </w:p>
        </w:tc>
        <w:tc>
          <w:tcPr>
            <w:tcW w:w="1854" w:type="dxa"/>
            <w:tcBorders>
              <w:bottom w:val="single" w:sz="8" w:space="0" w:color="auto"/>
            </w:tcBorders>
            <w:vAlign w:val="center"/>
          </w:tcPr>
          <w:p w:rsidR="00E82F1D" w:rsidRPr="009B2596" w:rsidRDefault="00E82F1D" w:rsidP="00B667C4">
            <w:pPr>
              <w:jc w:val="right"/>
              <w:rPr>
                <w:rFonts w:ascii="Arial Narrow" w:eastAsia="仿宋_GB2312" w:hAnsi="Arial Narrow" w:cs="宋体"/>
              </w:rPr>
            </w:pPr>
            <w:r w:rsidRPr="009B2596">
              <w:rPr>
                <w:rFonts w:ascii="Arial Narrow" w:eastAsia="仿宋_GB2312" w:hAnsi="Arial Narrow"/>
              </w:rPr>
              <w:t>-1.17</w:t>
            </w:r>
          </w:p>
        </w:tc>
        <w:tc>
          <w:tcPr>
            <w:tcW w:w="1854" w:type="dxa"/>
            <w:tcBorders>
              <w:bottom w:val="single" w:sz="8" w:space="0" w:color="auto"/>
            </w:tcBorders>
            <w:vAlign w:val="center"/>
          </w:tcPr>
          <w:p w:rsidR="00E82F1D" w:rsidRPr="009B2596" w:rsidRDefault="00E82F1D" w:rsidP="00B667C4">
            <w:pPr>
              <w:jc w:val="right"/>
              <w:rPr>
                <w:rFonts w:ascii="Arial Narrow" w:eastAsia="仿宋_GB2312" w:hAnsi="Arial Narrow" w:cs="宋体"/>
              </w:rPr>
            </w:pPr>
            <w:r w:rsidRPr="009B2596">
              <w:rPr>
                <w:rFonts w:ascii="Arial Narrow" w:eastAsia="仿宋_GB2312" w:hAnsi="Arial Narrow"/>
              </w:rPr>
              <w:t>-0.0624</w:t>
            </w:r>
          </w:p>
        </w:tc>
        <w:tc>
          <w:tcPr>
            <w:tcW w:w="1649" w:type="dxa"/>
            <w:tcBorders>
              <w:bottom w:val="single" w:sz="8" w:space="0" w:color="auto"/>
            </w:tcBorders>
            <w:vAlign w:val="center"/>
          </w:tcPr>
          <w:p w:rsidR="00E82F1D" w:rsidRPr="009B2596" w:rsidRDefault="00E82F1D" w:rsidP="00B667C4">
            <w:pPr>
              <w:jc w:val="right"/>
              <w:rPr>
                <w:rFonts w:ascii="Arial Narrow" w:eastAsia="仿宋_GB2312" w:hAnsi="Arial Narrow" w:cs="宋体"/>
              </w:rPr>
            </w:pPr>
            <w:r w:rsidRPr="009B2596">
              <w:rPr>
                <w:rFonts w:ascii="Arial Narrow" w:eastAsia="仿宋_GB2312" w:hAnsi="Arial Narrow"/>
              </w:rPr>
              <w:t>-0.0624</w:t>
            </w:r>
          </w:p>
        </w:tc>
      </w:tr>
    </w:tbl>
    <w:p w:rsidR="00E82F1D" w:rsidRDefault="00E82F1D" w:rsidP="00F7113C">
      <w:pPr>
        <w:tabs>
          <w:tab w:val="left" w:pos="0"/>
        </w:tabs>
        <w:autoSpaceDE w:val="0"/>
        <w:autoSpaceDN w:val="0"/>
        <w:adjustRightInd w:val="0"/>
        <w:spacing w:before="120" w:afterLines="50"/>
        <w:ind w:left="-4"/>
        <w:rPr>
          <w:rFonts w:ascii="Arial Narrow" w:eastAsia="仿宋_GB2312" w:hAnsi="Arial Narrow"/>
          <w:sz w:val="24"/>
        </w:rPr>
      </w:pPr>
      <w:r>
        <w:rPr>
          <w:rFonts w:ascii="Arial Narrow" w:eastAsia="仿宋_GB2312" w:hAnsi="Arial Narrow" w:hint="eastAsia"/>
          <w:sz w:val="24"/>
        </w:rPr>
        <w:t>其中，加权平均净资产收益率的计算过程如下：</w:t>
      </w:r>
    </w:p>
    <w:tbl>
      <w:tblPr>
        <w:tblW w:w="0" w:type="auto"/>
        <w:tblInd w:w="-34" w:type="dxa"/>
        <w:tblBorders>
          <w:top w:val="single" w:sz="4" w:space="0" w:color="auto"/>
          <w:bottom w:val="single" w:sz="4" w:space="0" w:color="auto"/>
        </w:tblBorders>
        <w:tblLayout w:type="fixed"/>
        <w:tblLook w:val="0000"/>
      </w:tblPr>
      <w:tblGrid>
        <w:gridCol w:w="5704"/>
        <w:gridCol w:w="1668"/>
        <w:gridCol w:w="1842"/>
      </w:tblGrid>
      <w:tr w:rsidR="00E82F1D" w:rsidRPr="009B2596" w:rsidTr="00B667C4">
        <w:trPr>
          <w:trHeight w:hRule="exact" w:val="397"/>
        </w:trPr>
        <w:tc>
          <w:tcPr>
            <w:tcW w:w="5704" w:type="dxa"/>
            <w:tcBorders>
              <w:top w:val="single" w:sz="8" w:space="0" w:color="auto"/>
              <w:bottom w:val="single" w:sz="4" w:space="0" w:color="auto"/>
            </w:tcBorders>
            <w:vAlign w:val="center"/>
          </w:tcPr>
          <w:p w:rsidR="00E82F1D" w:rsidRPr="009B2596" w:rsidRDefault="00E82F1D" w:rsidP="00B667C4">
            <w:pPr>
              <w:widowControl/>
              <w:rPr>
                <w:rFonts w:ascii="Arial Narrow" w:eastAsia="仿宋_GB2312" w:hAnsi="Arial Narrow" w:cs="宋体"/>
                <w:b/>
                <w:kern w:val="0"/>
              </w:rPr>
            </w:pPr>
            <w:r w:rsidRPr="009B2596">
              <w:rPr>
                <w:rFonts w:ascii="Arial Narrow" w:eastAsia="仿宋_GB2312" w:hAnsi="Arial Narrow" w:cs="宋体" w:hint="eastAsia"/>
                <w:b/>
                <w:bCs/>
                <w:kern w:val="0"/>
              </w:rPr>
              <w:t>项目</w:t>
            </w:r>
          </w:p>
        </w:tc>
        <w:tc>
          <w:tcPr>
            <w:tcW w:w="1668" w:type="dxa"/>
            <w:tcBorders>
              <w:top w:val="single" w:sz="8" w:space="0" w:color="auto"/>
              <w:bottom w:val="single" w:sz="4" w:space="0" w:color="auto"/>
            </w:tcBorders>
            <w:vAlign w:val="center"/>
          </w:tcPr>
          <w:p w:rsidR="00E82F1D" w:rsidRPr="009B2596" w:rsidRDefault="00E82F1D" w:rsidP="00B667C4">
            <w:pPr>
              <w:widowControl/>
              <w:jc w:val="center"/>
              <w:rPr>
                <w:rFonts w:ascii="Arial Narrow" w:eastAsia="仿宋_GB2312" w:hAnsi="Arial Narrow" w:cs="宋体"/>
                <w:b/>
                <w:bCs/>
                <w:kern w:val="0"/>
              </w:rPr>
            </w:pPr>
            <w:r w:rsidRPr="009B2596">
              <w:rPr>
                <w:rFonts w:ascii="Arial Narrow" w:eastAsia="仿宋_GB2312" w:hAnsi="Arial Narrow" w:cs="宋体" w:hint="eastAsia"/>
                <w:b/>
                <w:bCs/>
                <w:kern w:val="0"/>
              </w:rPr>
              <w:t>代码</w:t>
            </w:r>
          </w:p>
        </w:tc>
        <w:tc>
          <w:tcPr>
            <w:tcW w:w="1842" w:type="dxa"/>
            <w:tcBorders>
              <w:top w:val="single" w:sz="8" w:space="0" w:color="auto"/>
              <w:bottom w:val="single" w:sz="4" w:space="0" w:color="auto"/>
            </w:tcBorders>
            <w:vAlign w:val="center"/>
          </w:tcPr>
          <w:p w:rsidR="00E82F1D" w:rsidRPr="009B2596" w:rsidRDefault="00E82F1D" w:rsidP="00B667C4">
            <w:pPr>
              <w:widowControl/>
              <w:jc w:val="right"/>
              <w:rPr>
                <w:rFonts w:ascii="Arial Narrow" w:eastAsia="仿宋_GB2312" w:hAnsi="Arial Narrow" w:cs="宋体"/>
                <w:b/>
                <w:bCs/>
                <w:kern w:val="0"/>
              </w:rPr>
            </w:pPr>
            <w:r w:rsidRPr="009B2596">
              <w:rPr>
                <w:rFonts w:ascii="Arial Narrow" w:eastAsia="仿宋_GB2312" w:hAnsi="Arial Narrow" w:cs="宋体" w:hint="eastAsia"/>
                <w:b/>
                <w:bCs/>
                <w:kern w:val="0"/>
              </w:rPr>
              <w:t>报告期</w:t>
            </w:r>
          </w:p>
        </w:tc>
      </w:tr>
      <w:tr w:rsidR="00E82F1D" w:rsidRPr="009B2596" w:rsidTr="00B667C4">
        <w:trPr>
          <w:trHeight w:hRule="exact" w:val="397"/>
        </w:trPr>
        <w:tc>
          <w:tcPr>
            <w:tcW w:w="5704" w:type="dxa"/>
            <w:tcBorders>
              <w:top w:val="single" w:sz="4" w:space="0" w:color="auto"/>
            </w:tcBorders>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报告期归属于公司普通股股东的净利润</w:t>
            </w:r>
          </w:p>
        </w:tc>
        <w:tc>
          <w:tcPr>
            <w:tcW w:w="1668" w:type="dxa"/>
            <w:tcBorders>
              <w:top w:val="single" w:sz="4" w:space="0" w:color="auto"/>
            </w:tcBorders>
            <w:vAlign w:val="center"/>
          </w:tcPr>
          <w:p w:rsidR="00E82F1D" w:rsidRPr="009B2596" w:rsidRDefault="00E82F1D" w:rsidP="00B667C4">
            <w:pPr>
              <w:jc w:val="center"/>
              <w:rPr>
                <w:rFonts w:ascii="Arial Narrow" w:eastAsia="仿宋_GB2312" w:hAnsi="Arial Narrow"/>
              </w:rPr>
            </w:pPr>
            <w:r w:rsidRPr="009B2596">
              <w:rPr>
                <w:rFonts w:ascii="Arial Narrow" w:eastAsia="仿宋_GB2312" w:hAnsi="Arial Narrow"/>
              </w:rPr>
              <w:t>P1</w:t>
            </w:r>
          </w:p>
        </w:tc>
        <w:tc>
          <w:tcPr>
            <w:tcW w:w="1842" w:type="dxa"/>
            <w:tcBorders>
              <w:top w:val="single" w:sz="4" w:space="0" w:color="auto"/>
            </w:tcBorders>
            <w:vAlign w:val="center"/>
          </w:tcPr>
          <w:p w:rsidR="00E82F1D" w:rsidRPr="009B2596" w:rsidRDefault="00E82F1D" w:rsidP="00B667C4">
            <w:pPr>
              <w:jc w:val="right"/>
              <w:rPr>
                <w:rFonts w:ascii="Arial Narrow" w:hAnsi="Arial Narrow" w:cs="宋体"/>
              </w:rPr>
            </w:pPr>
            <w:r w:rsidRPr="009B2596">
              <w:rPr>
                <w:rFonts w:ascii="Arial Narrow" w:hAnsi="Arial Narrow"/>
              </w:rPr>
              <w:t>376,746,156.31</w:t>
            </w:r>
          </w:p>
        </w:tc>
      </w:tr>
      <w:tr w:rsidR="00E82F1D" w:rsidRPr="009B2596" w:rsidTr="00B667C4">
        <w:trPr>
          <w:trHeight w:hRule="exact" w:val="397"/>
        </w:trPr>
        <w:tc>
          <w:tcPr>
            <w:tcW w:w="5704"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报告期归属于公司普通股股东的非经常性损益</w:t>
            </w:r>
          </w:p>
        </w:tc>
        <w:tc>
          <w:tcPr>
            <w:tcW w:w="1668" w:type="dxa"/>
            <w:vAlign w:val="center"/>
          </w:tcPr>
          <w:p w:rsidR="00E82F1D" w:rsidRPr="009B2596" w:rsidRDefault="00E82F1D" w:rsidP="00B667C4">
            <w:pPr>
              <w:jc w:val="center"/>
              <w:rPr>
                <w:rFonts w:ascii="Arial Narrow" w:eastAsia="仿宋_GB2312" w:hAnsi="Arial Narrow"/>
              </w:rPr>
            </w:pPr>
            <w:r w:rsidRPr="009B2596">
              <w:rPr>
                <w:rFonts w:ascii="Arial Narrow" w:eastAsia="仿宋_GB2312" w:hAnsi="Arial Narrow"/>
              </w:rPr>
              <w:t>F</w:t>
            </w:r>
          </w:p>
        </w:tc>
        <w:tc>
          <w:tcPr>
            <w:tcW w:w="1842" w:type="dxa"/>
            <w:vAlign w:val="center"/>
          </w:tcPr>
          <w:p w:rsidR="00E82F1D" w:rsidRPr="009B2596" w:rsidRDefault="00E82F1D" w:rsidP="00B667C4">
            <w:pPr>
              <w:jc w:val="right"/>
              <w:rPr>
                <w:rFonts w:ascii="Arial Narrow" w:hAnsi="Arial Narrow" w:cs="宋体"/>
              </w:rPr>
            </w:pPr>
            <w:r w:rsidRPr="009B2596">
              <w:rPr>
                <w:rFonts w:ascii="Arial Narrow" w:hAnsi="Arial Narrow"/>
              </w:rPr>
              <w:t>442,913,955.73</w:t>
            </w:r>
          </w:p>
        </w:tc>
      </w:tr>
      <w:tr w:rsidR="00E82F1D" w:rsidRPr="009B2596" w:rsidTr="00B667C4">
        <w:trPr>
          <w:trHeight w:hRule="exact" w:val="624"/>
        </w:trPr>
        <w:tc>
          <w:tcPr>
            <w:tcW w:w="5704"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报告期扣除非经常性损益后归属于公司普通股股东的净利润</w:t>
            </w:r>
          </w:p>
        </w:tc>
        <w:tc>
          <w:tcPr>
            <w:tcW w:w="1668" w:type="dxa"/>
            <w:vAlign w:val="center"/>
          </w:tcPr>
          <w:p w:rsidR="00E82F1D" w:rsidRPr="009B2596" w:rsidRDefault="00E82F1D" w:rsidP="00B667C4">
            <w:pPr>
              <w:jc w:val="center"/>
              <w:rPr>
                <w:rFonts w:ascii="Arial Narrow" w:eastAsia="仿宋_GB2312" w:hAnsi="Arial Narrow"/>
              </w:rPr>
            </w:pPr>
            <w:r w:rsidRPr="009B2596">
              <w:rPr>
                <w:rFonts w:ascii="Arial Narrow" w:eastAsia="仿宋_GB2312" w:hAnsi="Arial Narrow"/>
              </w:rPr>
              <w:t>P2=P1-F</w:t>
            </w:r>
          </w:p>
        </w:tc>
        <w:tc>
          <w:tcPr>
            <w:tcW w:w="1842" w:type="dxa"/>
            <w:vAlign w:val="center"/>
          </w:tcPr>
          <w:p w:rsidR="00E82F1D" w:rsidRPr="009B2596" w:rsidRDefault="00E82F1D" w:rsidP="00B667C4">
            <w:pPr>
              <w:jc w:val="right"/>
              <w:rPr>
                <w:rFonts w:ascii="Arial Narrow" w:hAnsi="Arial Narrow" w:cs="宋体"/>
              </w:rPr>
            </w:pPr>
            <w:r w:rsidRPr="009B2596">
              <w:rPr>
                <w:rFonts w:ascii="Arial Narrow" w:hAnsi="Arial Narrow"/>
              </w:rPr>
              <w:t>-66,167,799.42</w:t>
            </w:r>
          </w:p>
        </w:tc>
      </w:tr>
      <w:tr w:rsidR="00E82F1D" w:rsidRPr="009B2596" w:rsidTr="00B667C4">
        <w:trPr>
          <w:trHeight w:hRule="exact" w:val="397"/>
        </w:trPr>
        <w:tc>
          <w:tcPr>
            <w:tcW w:w="5704"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归属于公司普通股股东的期初净资产</w:t>
            </w:r>
          </w:p>
        </w:tc>
        <w:tc>
          <w:tcPr>
            <w:tcW w:w="1668" w:type="dxa"/>
            <w:vAlign w:val="center"/>
          </w:tcPr>
          <w:p w:rsidR="00E82F1D" w:rsidRPr="009B2596" w:rsidRDefault="00E82F1D" w:rsidP="00B667C4">
            <w:pPr>
              <w:jc w:val="center"/>
              <w:rPr>
                <w:rFonts w:ascii="Arial Narrow" w:eastAsia="仿宋_GB2312" w:hAnsi="Arial Narrow"/>
              </w:rPr>
            </w:pPr>
            <w:r w:rsidRPr="009B2596">
              <w:rPr>
                <w:rFonts w:ascii="Arial Narrow" w:eastAsia="仿宋_GB2312" w:hAnsi="Arial Narrow"/>
              </w:rPr>
              <w:t>E0</w:t>
            </w:r>
          </w:p>
        </w:tc>
        <w:tc>
          <w:tcPr>
            <w:tcW w:w="1842" w:type="dxa"/>
            <w:vAlign w:val="center"/>
          </w:tcPr>
          <w:p w:rsidR="00E82F1D" w:rsidRPr="009B2596" w:rsidRDefault="00E82F1D" w:rsidP="00B667C4">
            <w:pPr>
              <w:jc w:val="right"/>
              <w:rPr>
                <w:rFonts w:ascii="Arial Narrow" w:hAnsi="Arial Narrow" w:cs="宋体"/>
              </w:rPr>
            </w:pPr>
            <w:r w:rsidRPr="009B2596">
              <w:rPr>
                <w:rFonts w:ascii="Arial Narrow" w:hAnsi="Arial Narrow"/>
              </w:rPr>
              <w:t>5,507,707,696.55</w:t>
            </w:r>
          </w:p>
        </w:tc>
      </w:tr>
      <w:tr w:rsidR="00E82F1D" w:rsidRPr="009B2596" w:rsidTr="00B667C4">
        <w:trPr>
          <w:trHeight w:hRule="exact" w:val="624"/>
        </w:trPr>
        <w:tc>
          <w:tcPr>
            <w:tcW w:w="5704"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报告期发行</w:t>
            </w:r>
            <w:proofErr w:type="gramStart"/>
            <w:r w:rsidRPr="009B2596">
              <w:rPr>
                <w:rFonts w:ascii="Arial Narrow" w:eastAsia="仿宋_GB2312" w:hAnsi="Arial Narrow" w:hint="eastAsia"/>
              </w:rPr>
              <w:t>新股或债转</w:t>
            </w:r>
            <w:proofErr w:type="gramEnd"/>
            <w:r w:rsidRPr="009B2596">
              <w:rPr>
                <w:rFonts w:ascii="Arial Narrow" w:eastAsia="仿宋_GB2312" w:hAnsi="Arial Narrow" w:hint="eastAsia"/>
              </w:rPr>
              <w:t>股等新增的归属于公司普通股股东的净资产</w:t>
            </w:r>
          </w:p>
        </w:tc>
        <w:tc>
          <w:tcPr>
            <w:tcW w:w="1668" w:type="dxa"/>
            <w:vAlign w:val="center"/>
          </w:tcPr>
          <w:p w:rsidR="00E82F1D" w:rsidRPr="009B2596" w:rsidRDefault="00E82F1D" w:rsidP="00B667C4">
            <w:pPr>
              <w:jc w:val="center"/>
              <w:rPr>
                <w:rFonts w:ascii="Arial Narrow" w:eastAsia="仿宋_GB2312" w:hAnsi="Arial Narrow"/>
              </w:rPr>
            </w:pPr>
            <w:r w:rsidRPr="009B2596">
              <w:rPr>
                <w:rFonts w:ascii="Arial Narrow" w:eastAsia="仿宋_GB2312" w:hAnsi="Arial Narrow"/>
              </w:rPr>
              <w:t>Ei(1)</w:t>
            </w:r>
          </w:p>
        </w:tc>
        <w:tc>
          <w:tcPr>
            <w:tcW w:w="1842" w:type="dxa"/>
            <w:vAlign w:val="center"/>
          </w:tcPr>
          <w:p w:rsidR="00E82F1D" w:rsidRPr="009B2596" w:rsidRDefault="00E82F1D" w:rsidP="00B667C4">
            <w:pPr>
              <w:jc w:val="right"/>
              <w:rPr>
                <w:rFonts w:ascii="Arial Narrow" w:hAnsi="Arial Narrow" w:cs="宋体"/>
              </w:rPr>
            </w:pPr>
            <w:r w:rsidRPr="009B2596">
              <w:rPr>
                <w:rFonts w:ascii="Arial Narrow" w:hAnsi="Arial Narrow"/>
              </w:rPr>
              <w:t>268.00</w:t>
            </w:r>
          </w:p>
        </w:tc>
      </w:tr>
      <w:tr w:rsidR="00E82F1D" w:rsidRPr="009B2596" w:rsidTr="00B667C4">
        <w:trPr>
          <w:trHeight w:hRule="exact" w:val="397"/>
        </w:trPr>
        <w:tc>
          <w:tcPr>
            <w:tcW w:w="5704" w:type="dxa"/>
            <w:vAlign w:val="center"/>
          </w:tcPr>
          <w:p w:rsidR="00E82F1D" w:rsidRPr="009B2596" w:rsidRDefault="00E82F1D" w:rsidP="00B667C4">
            <w:pPr>
              <w:rPr>
                <w:rFonts w:ascii="Arial Narrow" w:eastAsia="仿宋_GB2312" w:hAnsi="Arial Narrow"/>
              </w:rPr>
            </w:pPr>
            <w:r>
              <w:rPr>
                <w:rFonts w:ascii="Arial Narrow" w:eastAsia="仿宋_GB2312" w:hAnsi="Arial Narrow" w:hint="eastAsia"/>
              </w:rPr>
              <w:t>增加</w:t>
            </w:r>
            <w:r w:rsidRPr="009B2596">
              <w:rPr>
                <w:rFonts w:ascii="Arial Narrow" w:eastAsia="仿宋_GB2312" w:hAnsi="Arial Narrow" w:hint="eastAsia"/>
              </w:rPr>
              <w:t>净资产下一月份起</w:t>
            </w:r>
            <w:proofErr w:type="gramStart"/>
            <w:r w:rsidRPr="009B2596">
              <w:rPr>
                <w:rFonts w:ascii="Arial Narrow" w:eastAsia="仿宋_GB2312" w:hAnsi="Arial Narrow" w:hint="eastAsia"/>
              </w:rPr>
              <w:t>至报告</w:t>
            </w:r>
            <w:proofErr w:type="gramEnd"/>
            <w:r w:rsidRPr="009B2596">
              <w:rPr>
                <w:rFonts w:ascii="Arial Narrow" w:eastAsia="仿宋_GB2312" w:hAnsi="Arial Narrow" w:hint="eastAsia"/>
              </w:rPr>
              <w:t>期期末的月份数</w:t>
            </w:r>
          </w:p>
        </w:tc>
        <w:tc>
          <w:tcPr>
            <w:tcW w:w="1668" w:type="dxa"/>
            <w:vAlign w:val="center"/>
          </w:tcPr>
          <w:p w:rsidR="00E82F1D" w:rsidRPr="009B2596" w:rsidRDefault="00E82F1D" w:rsidP="00B667C4">
            <w:pPr>
              <w:jc w:val="center"/>
              <w:rPr>
                <w:rFonts w:ascii="Arial Narrow" w:eastAsia="仿宋_GB2312" w:hAnsi="Arial Narrow"/>
              </w:rPr>
            </w:pPr>
            <w:r w:rsidRPr="009B2596">
              <w:rPr>
                <w:rFonts w:ascii="Arial Narrow" w:eastAsia="仿宋_GB2312" w:hAnsi="Arial Narrow"/>
              </w:rPr>
              <w:t>Mi(1)</w:t>
            </w:r>
          </w:p>
        </w:tc>
        <w:tc>
          <w:tcPr>
            <w:tcW w:w="1842" w:type="dxa"/>
            <w:vAlign w:val="center"/>
          </w:tcPr>
          <w:p w:rsidR="00E82F1D" w:rsidRPr="009B2596" w:rsidRDefault="00E82F1D" w:rsidP="00B667C4">
            <w:pPr>
              <w:jc w:val="right"/>
              <w:rPr>
                <w:rFonts w:ascii="Arial Narrow" w:hAnsi="Arial Narrow" w:cs="宋体"/>
              </w:rPr>
            </w:pPr>
            <w:r w:rsidRPr="009B2596">
              <w:rPr>
                <w:rFonts w:ascii="Arial Narrow" w:hAnsi="Arial Narrow"/>
              </w:rPr>
              <w:t>11</w:t>
            </w:r>
          </w:p>
        </w:tc>
      </w:tr>
      <w:tr w:rsidR="00E82F1D" w:rsidRPr="009B2596" w:rsidTr="00B667C4">
        <w:trPr>
          <w:trHeight w:hRule="exact" w:val="624"/>
        </w:trPr>
        <w:tc>
          <w:tcPr>
            <w:tcW w:w="5704"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报告期发行</w:t>
            </w:r>
            <w:proofErr w:type="gramStart"/>
            <w:r w:rsidRPr="009B2596">
              <w:rPr>
                <w:rFonts w:ascii="Arial Narrow" w:eastAsia="仿宋_GB2312" w:hAnsi="Arial Narrow" w:hint="eastAsia"/>
              </w:rPr>
              <w:t>新股或债转</w:t>
            </w:r>
            <w:proofErr w:type="gramEnd"/>
            <w:r w:rsidRPr="009B2596">
              <w:rPr>
                <w:rFonts w:ascii="Arial Narrow" w:eastAsia="仿宋_GB2312" w:hAnsi="Arial Narrow" w:hint="eastAsia"/>
              </w:rPr>
              <w:t>股等新增的归属于公司普通股股东的净资产</w:t>
            </w:r>
          </w:p>
        </w:tc>
        <w:tc>
          <w:tcPr>
            <w:tcW w:w="1668" w:type="dxa"/>
            <w:vAlign w:val="center"/>
          </w:tcPr>
          <w:p w:rsidR="00E82F1D" w:rsidRPr="009B2596" w:rsidRDefault="00E82F1D" w:rsidP="00B667C4">
            <w:pPr>
              <w:jc w:val="center"/>
              <w:rPr>
                <w:rFonts w:ascii="Arial Narrow" w:eastAsia="仿宋_GB2312" w:hAnsi="Arial Narrow"/>
              </w:rPr>
            </w:pPr>
            <w:r w:rsidRPr="009B2596">
              <w:rPr>
                <w:rFonts w:ascii="Arial Narrow" w:eastAsia="仿宋_GB2312" w:hAnsi="Arial Narrow"/>
              </w:rPr>
              <w:t>Ei(2)</w:t>
            </w:r>
          </w:p>
        </w:tc>
        <w:tc>
          <w:tcPr>
            <w:tcW w:w="1842" w:type="dxa"/>
            <w:vAlign w:val="center"/>
          </w:tcPr>
          <w:p w:rsidR="00E82F1D" w:rsidRPr="009B2596" w:rsidRDefault="00E82F1D" w:rsidP="00B667C4">
            <w:pPr>
              <w:jc w:val="right"/>
              <w:rPr>
                <w:rFonts w:ascii="Arial Narrow" w:hAnsi="Arial Narrow" w:cs="宋体"/>
              </w:rPr>
            </w:pPr>
            <w:r w:rsidRPr="009B2596">
              <w:rPr>
                <w:rFonts w:ascii="Arial Narrow" w:hAnsi="Arial Narrow"/>
              </w:rPr>
              <w:t>134.00</w:t>
            </w:r>
          </w:p>
        </w:tc>
      </w:tr>
      <w:tr w:rsidR="00E82F1D" w:rsidRPr="009B2596" w:rsidTr="00B667C4">
        <w:trPr>
          <w:trHeight w:hRule="exact" w:val="397"/>
        </w:trPr>
        <w:tc>
          <w:tcPr>
            <w:tcW w:w="5704" w:type="dxa"/>
            <w:vAlign w:val="center"/>
          </w:tcPr>
          <w:p w:rsidR="00E82F1D" w:rsidRPr="009B2596" w:rsidRDefault="00E82F1D" w:rsidP="00B667C4">
            <w:pPr>
              <w:rPr>
                <w:rFonts w:ascii="Arial Narrow" w:eastAsia="仿宋_GB2312" w:hAnsi="Arial Narrow"/>
              </w:rPr>
            </w:pPr>
            <w:r>
              <w:rPr>
                <w:rFonts w:ascii="Arial Narrow" w:eastAsia="仿宋_GB2312" w:hAnsi="Arial Narrow" w:hint="eastAsia"/>
              </w:rPr>
              <w:t>增加</w:t>
            </w:r>
            <w:r w:rsidRPr="009B2596">
              <w:rPr>
                <w:rFonts w:ascii="Arial Narrow" w:eastAsia="仿宋_GB2312" w:hAnsi="Arial Narrow" w:hint="eastAsia"/>
              </w:rPr>
              <w:t>净资产下一月份起</w:t>
            </w:r>
            <w:proofErr w:type="gramStart"/>
            <w:r w:rsidRPr="009B2596">
              <w:rPr>
                <w:rFonts w:ascii="Arial Narrow" w:eastAsia="仿宋_GB2312" w:hAnsi="Arial Narrow" w:hint="eastAsia"/>
              </w:rPr>
              <w:t>至报告</w:t>
            </w:r>
            <w:proofErr w:type="gramEnd"/>
            <w:r w:rsidRPr="009B2596">
              <w:rPr>
                <w:rFonts w:ascii="Arial Narrow" w:eastAsia="仿宋_GB2312" w:hAnsi="Arial Narrow" w:hint="eastAsia"/>
              </w:rPr>
              <w:t>期期末的月份数</w:t>
            </w:r>
          </w:p>
        </w:tc>
        <w:tc>
          <w:tcPr>
            <w:tcW w:w="1668" w:type="dxa"/>
            <w:vAlign w:val="center"/>
          </w:tcPr>
          <w:p w:rsidR="00E82F1D" w:rsidRPr="009B2596" w:rsidRDefault="00E82F1D" w:rsidP="00B667C4">
            <w:pPr>
              <w:jc w:val="center"/>
              <w:rPr>
                <w:rFonts w:ascii="Arial Narrow" w:eastAsia="仿宋_GB2312" w:hAnsi="Arial Narrow"/>
              </w:rPr>
            </w:pPr>
            <w:r w:rsidRPr="009B2596">
              <w:rPr>
                <w:rFonts w:ascii="Arial Narrow" w:eastAsia="仿宋_GB2312" w:hAnsi="Arial Narrow"/>
              </w:rPr>
              <w:t>Mi(2)</w:t>
            </w:r>
          </w:p>
        </w:tc>
        <w:tc>
          <w:tcPr>
            <w:tcW w:w="1842" w:type="dxa"/>
            <w:vAlign w:val="center"/>
          </w:tcPr>
          <w:p w:rsidR="00E82F1D" w:rsidRPr="009B2596" w:rsidRDefault="00E82F1D" w:rsidP="00B667C4">
            <w:pPr>
              <w:jc w:val="right"/>
              <w:rPr>
                <w:rFonts w:ascii="Arial Narrow" w:hAnsi="Arial Narrow" w:cs="宋体"/>
              </w:rPr>
            </w:pPr>
            <w:r w:rsidRPr="009B2596">
              <w:rPr>
                <w:rFonts w:ascii="Arial Narrow" w:hAnsi="Arial Narrow"/>
              </w:rPr>
              <w:t>7</w:t>
            </w:r>
          </w:p>
        </w:tc>
      </w:tr>
      <w:tr w:rsidR="00E82F1D" w:rsidRPr="00F71388" w:rsidTr="00B667C4">
        <w:trPr>
          <w:trHeight w:val="397"/>
        </w:trPr>
        <w:tc>
          <w:tcPr>
            <w:tcW w:w="5704" w:type="dxa"/>
            <w:tcBorders>
              <w:bottom w:val="nil"/>
            </w:tcBorders>
            <w:vAlign w:val="center"/>
          </w:tcPr>
          <w:p w:rsidR="00E82F1D" w:rsidRPr="00E82F1D" w:rsidRDefault="00E82F1D" w:rsidP="00B667C4">
            <w:pPr>
              <w:rPr>
                <w:rFonts w:ascii="Arial Narrow" w:eastAsia="仿宋_GB2312" w:hAnsi="Arial Narrow"/>
              </w:rPr>
            </w:pPr>
            <w:r w:rsidRPr="00E82F1D">
              <w:rPr>
                <w:rFonts w:ascii="Arial Narrow" w:eastAsia="仿宋_GB2312" w:hAnsi="Arial Narrow" w:hint="eastAsia"/>
              </w:rPr>
              <w:t>引起的净资产增加的其他事项：</w:t>
            </w:r>
          </w:p>
        </w:tc>
        <w:tc>
          <w:tcPr>
            <w:tcW w:w="1668" w:type="dxa"/>
            <w:tcBorders>
              <w:bottom w:val="nil"/>
            </w:tcBorders>
            <w:vAlign w:val="center"/>
          </w:tcPr>
          <w:p w:rsidR="00E82F1D" w:rsidRPr="00E82F1D" w:rsidRDefault="00E82F1D" w:rsidP="00B667C4">
            <w:pPr>
              <w:jc w:val="center"/>
              <w:rPr>
                <w:rFonts w:ascii="Arial Narrow" w:eastAsia="仿宋_GB2312" w:hAnsi="Arial Narrow"/>
              </w:rPr>
            </w:pPr>
            <w:r w:rsidRPr="00E82F1D">
              <w:rPr>
                <w:rFonts w:ascii="Arial Narrow" w:eastAsia="仿宋_GB2312" w:hAnsi="Arial Narrow"/>
              </w:rPr>
              <w:t>E</w:t>
            </w:r>
            <w:r w:rsidRPr="00E82F1D">
              <w:rPr>
                <w:rFonts w:ascii="Arial Narrow" w:eastAsia="仿宋_GB2312" w:hAnsi="Arial Narrow" w:hint="eastAsia"/>
              </w:rPr>
              <w:t>i[3]</w:t>
            </w:r>
          </w:p>
        </w:tc>
        <w:tc>
          <w:tcPr>
            <w:tcW w:w="1842" w:type="dxa"/>
            <w:tcBorders>
              <w:bottom w:val="nil"/>
            </w:tcBorders>
            <w:vAlign w:val="center"/>
          </w:tcPr>
          <w:p w:rsidR="00E82F1D" w:rsidRPr="00E82F1D" w:rsidRDefault="00E82F1D" w:rsidP="00B667C4">
            <w:pPr>
              <w:jc w:val="right"/>
              <w:rPr>
                <w:rFonts w:ascii="Arial Narrow" w:eastAsia="仿宋_GB2312" w:hAnsi="Arial Narrow"/>
              </w:rPr>
            </w:pPr>
            <w:r w:rsidRPr="00E82F1D">
              <w:rPr>
                <w:rFonts w:ascii="Arial Narrow" w:eastAsia="仿宋_GB2312" w:hAnsi="Arial Narrow"/>
              </w:rPr>
              <w:t>3,223.74</w:t>
            </w:r>
          </w:p>
        </w:tc>
      </w:tr>
      <w:tr w:rsidR="00E82F1D" w:rsidRPr="00F71388" w:rsidTr="00B667C4">
        <w:trPr>
          <w:trHeight w:val="397"/>
        </w:trPr>
        <w:tc>
          <w:tcPr>
            <w:tcW w:w="5704" w:type="dxa"/>
            <w:tcBorders>
              <w:bottom w:val="nil"/>
            </w:tcBorders>
            <w:vAlign w:val="center"/>
          </w:tcPr>
          <w:p w:rsidR="00E82F1D" w:rsidRPr="00E82F1D" w:rsidRDefault="00E82F1D" w:rsidP="00B667C4">
            <w:pPr>
              <w:rPr>
                <w:rFonts w:ascii="Arial Narrow" w:eastAsia="仿宋_GB2312" w:hAnsi="Arial Narrow"/>
              </w:rPr>
            </w:pPr>
            <w:r w:rsidRPr="00E82F1D">
              <w:rPr>
                <w:rFonts w:ascii="Arial Narrow" w:eastAsia="仿宋_GB2312" w:hAnsi="Arial Narrow" w:hint="eastAsia"/>
              </w:rPr>
              <w:t>增加净资产下一月份起</w:t>
            </w:r>
            <w:proofErr w:type="gramStart"/>
            <w:r w:rsidRPr="00E82F1D">
              <w:rPr>
                <w:rFonts w:ascii="Arial Narrow" w:eastAsia="仿宋_GB2312" w:hAnsi="Arial Narrow" w:hint="eastAsia"/>
              </w:rPr>
              <w:t>至报告</w:t>
            </w:r>
            <w:proofErr w:type="gramEnd"/>
            <w:r w:rsidRPr="00E82F1D">
              <w:rPr>
                <w:rFonts w:ascii="Arial Narrow" w:eastAsia="仿宋_GB2312" w:hAnsi="Arial Narrow" w:hint="eastAsia"/>
              </w:rPr>
              <w:t>期期末的月份数</w:t>
            </w:r>
          </w:p>
        </w:tc>
        <w:tc>
          <w:tcPr>
            <w:tcW w:w="1668" w:type="dxa"/>
            <w:tcBorders>
              <w:bottom w:val="nil"/>
            </w:tcBorders>
            <w:vAlign w:val="center"/>
          </w:tcPr>
          <w:p w:rsidR="00E82F1D" w:rsidRPr="00E82F1D" w:rsidRDefault="00E82F1D" w:rsidP="00B667C4">
            <w:pPr>
              <w:jc w:val="center"/>
              <w:rPr>
                <w:rFonts w:ascii="Arial Narrow" w:eastAsia="仿宋_GB2312" w:hAnsi="Arial Narrow"/>
              </w:rPr>
            </w:pPr>
            <w:r w:rsidRPr="00E82F1D">
              <w:rPr>
                <w:rFonts w:ascii="Arial Narrow" w:eastAsia="仿宋_GB2312" w:hAnsi="Arial Narrow"/>
              </w:rPr>
              <w:t>M</w:t>
            </w:r>
            <w:r w:rsidRPr="00E82F1D">
              <w:rPr>
                <w:rFonts w:ascii="Arial Narrow" w:eastAsia="仿宋_GB2312" w:hAnsi="Arial Narrow" w:hint="eastAsia"/>
              </w:rPr>
              <w:t>i[3]</w:t>
            </w:r>
          </w:p>
        </w:tc>
        <w:tc>
          <w:tcPr>
            <w:tcW w:w="1842" w:type="dxa"/>
            <w:tcBorders>
              <w:bottom w:val="nil"/>
            </w:tcBorders>
            <w:vAlign w:val="center"/>
          </w:tcPr>
          <w:p w:rsidR="00E82F1D" w:rsidRPr="00E82F1D" w:rsidRDefault="00E82F1D" w:rsidP="00B667C4">
            <w:pPr>
              <w:jc w:val="right"/>
              <w:rPr>
                <w:rFonts w:ascii="Arial Narrow" w:eastAsia="仿宋_GB2312" w:hAnsi="Arial Narrow"/>
              </w:rPr>
            </w:pPr>
            <w:r w:rsidRPr="00E82F1D">
              <w:rPr>
                <w:rFonts w:ascii="Arial Narrow" w:eastAsia="仿宋_GB2312" w:hAnsi="Arial Narrow"/>
              </w:rPr>
              <w:t>11</w:t>
            </w:r>
          </w:p>
        </w:tc>
      </w:tr>
      <w:tr w:rsidR="00E82F1D" w:rsidRPr="00F71388" w:rsidTr="00B667C4">
        <w:trPr>
          <w:trHeight w:val="397"/>
        </w:trPr>
        <w:tc>
          <w:tcPr>
            <w:tcW w:w="5704" w:type="dxa"/>
            <w:tcBorders>
              <w:bottom w:val="nil"/>
            </w:tcBorders>
            <w:vAlign w:val="center"/>
          </w:tcPr>
          <w:p w:rsidR="00E82F1D" w:rsidRPr="00E82F1D" w:rsidRDefault="00E82F1D" w:rsidP="00B667C4">
            <w:pPr>
              <w:rPr>
                <w:rFonts w:ascii="Arial Narrow" w:eastAsia="仿宋_GB2312" w:hAnsi="Arial Narrow"/>
              </w:rPr>
            </w:pPr>
            <w:r w:rsidRPr="00E82F1D">
              <w:rPr>
                <w:rFonts w:ascii="Arial Narrow" w:eastAsia="仿宋_GB2312" w:hAnsi="Arial Narrow" w:hint="eastAsia"/>
              </w:rPr>
              <w:lastRenderedPageBreak/>
              <w:t>引起的净资产增加的其他事项：</w:t>
            </w:r>
          </w:p>
        </w:tc>
        <w:tc>
          <w:tcPr>
            <w:tcW w:w="1668" w:type="dxa"/>
            <w:tcBorders>
              <w:bottom w:val="nil"/>
            </w:tcBorders>
            <w:vAlign w:val="center"/>
          </w:tcPr>
          <w:p w:rsidR="00E82F1D" w:rsidRPr="00E82F1D" w:rsidRDefault="00E82F1D" w:rsidP="00B667C4">
            <w:pPr>
              <w:jc w:val="center"/>
              <w:rPr>
                <w:rFonts w:ascii="Arial Narrow" w:eastAsia="仿宋_GB2312" w:hAnsi="Arial Narrow"/>
              </w:rPr>
            </w:pPr>
            <w:r w:rsidRPr="00E82F1D">
              <w:rPr>
                <w:rFonts w:ascii="Arial Narrow" w:eastAsia="仿宋_GB2312" w:hAnsi="Arial Narrow"/>
              </w:rPr>
              <w:t>E</w:t>
            </w:r>
            <w:r w:rsidRPr="00E82F1D">
              <w:rPr>
                <w:rFonts w:ascii="Arial Narrow" w:eastAsia="仿宋_GB2312" w:hAnsi="Arial Narrow" w:hint="eastAsia"/>
              </w:rPr>
              <w:t>i[4]</w:t>
            </w:r>
          </w:p>
        </w:tc>
        <w:tc>
          <w:tcPr>
            <w:tcW w:w="1842" w:type="dxa"/>
            <w:tcBorders>
              <w:bottom w:val="nil"/>
            </w:tcBorders>
            <w:vAlign w:val="center"/>
          </w:tcPr>
          <w:p w:rsidR="00E82F1D" w:rsidRPr="00E82F1D" w:rsidRDefault="00E82F1D" w:rsidP="00B667C4">
            <w:pPr>
              <w:jc w:val="right"/>
              <w:rPr>
                <w:rFonts w:ascii="Arial Narrow" w:eastAsia="仿宋_GB2312" w:hAnsi="Arial Narrow"/>
              </w:rPr>
            </w:pPr>
            <w:r w:rsidRPr="00E82F1D">
              <w:rPr>
                <w:rFonts w:ascii="Arial Narrow" w:eastAsia="仿宋_GB2312" w:hAnsi="Arial Narrow"/>
              </w:rPr>
              <w:t>1,646.09</w:t>
            </w:r>
          </w:p>
        </w:tc>
      </w:tr>
      <w:tr w:rsidR="00E82F1D" w:rsidRPr="00F71388" w:rsidTr="00B667C4">
        <w:trPr>
          <w:trHeight w:val="397"/>
        </w:trPr>
        <w:tc>
          <w:tcPr>
            <w:tcW w:w="5704" w:type="dxa"/>
            <w:tcBorders>
              <w:bottom w:val="nil"/>
            </w:tcBorders>
            <w:vAlign w:val="center"/>
          </w:tcPr>
          <w:p w:rsidR="00E82F1D" w:rsidRPr="00E82F1D" w:rsidRDefault="00E82F1D" w:rsidP="00B667C4">
            <w:pPr>
              <w:rPr>
                <w:rFonts w:ascii="Arial Narrow" w:eastAsia="仿宋_GB2312" w:hAnsi="Arial Narrow"/>
              </w:rPr>
            </w:pPr>
            <w:r w:rsidRPr="00E82F1D">
              <w:rPr>
                <w:rFonts w:ascii="Arial Narrow" w:eastAsia="仿宋_GB2312" w:hAnsi="Arial Narrow" w:hint="eastAsia"/>
              </w:rPr>
              <w:t>增加净资产下一月份起</w:t>
            </w:r>
            <w:proofErr w:type="gramStart"/>
            <w:r w:rsidRPr="00E82F1D">
              <w:rPr>
                <w:rFonts w:ascii="Arial Narrow" w:eastAsia="仿宋_GB2312" w:hAnsi="Arial Narrow" w:hint="eastAsia"/>
              </w:rPr>
              <w:t>至报告</w:t>
            </w:r>
            <w:proofErr w:type="gramEnd"/>
            <w:r w:rsidRPr="00E82F1D">
              <w:rPr>
                <w:rFonts w:ascii="Arial Narrow" w:eastAsia="仿宋_GB2312" w:hAnsi="Arial Narrow" w:hint="eastAsia"/>
              </w:rPr>
              <w:t>期期末的月份数</w:t>
            </w:r>
          </w:p>
        </w:tc>
        <w:tc>
          <w:tcPr>
            <w:tcW w:w="1668" w:type="dxa"/>
            <w:tcBorders>
              <w:bottom w:val="nil"/>
            </w:tcBorders>
            <w:vAlign w:val="center"/>
          </w:tcPr>
          <w:p w:rsidR="00E82F1D" w:rsidRPr="00E82F1D" w:rsidRDefault="00E82F1D" w:rsidP="00B667C4">
            <w:pPr>
              <w:jc w:val="center"/>
              <w:rPr>
                <w:rFonts w:ascii="Arial Narrow" w:eastAsia="仿宋_GB2312" w:hAnsi="Arial Narrow"/>
              </w:rPr>
            </w:pPr>
            <w:r w:rsidRPr="00E82F1D">
              <w:rPr>
                <w:rFonts w:ascii="Arial Narrow" w:eastAsia="仿宋_GB2312" w:hAnsi="Arial Narrow"/>
              </w:rPr>
              <w:t>M</w:t>
            </w:r>
            <w:r w:rsidRPr="00E82F1D">
              <w:rPr>
                <w:rFonts w:ascii="Arial Narrow" w:eastAsia="仿宋_GB2312" w:hAnsi="Arial Narrow" w:hint="eastAsia"/>
              </w:rPr>
              <w:t>i[4]</w:t>
            </w:r>
          </w:p>
        </w:tc>
        <w:tc>
          <w:tcPr>
            <w:tcW w:w="1842" w:type="dxa"/>
            <w:tcBorders>
              <w:bottom w:val="nil"/>
            </w:tcBorders>
            <w:vAlign w:val="center"/>
          </w:tcPr>
          <w:p w:rsidR="00E82F1D" w:rsidRPr="00E82F1D" w:rsidRDefault="00E82F1D" w:rsidP="00B667C4">
            <w:pPr>
              <w:jc w:val="right"/>
              <w:rPr>
                <w:rFonts w:ascii="Arial Narrow" w:eastAsia="仿宋_GB2312" w:hAnsi="Arial Narrow"/>
              </w:rPr>
            </w:pPr>
            <w:r w:rsidRPr="00E82F1D">
              <w:rPr>
                <w:rFonts w:ascii="Arial Narrow" w:eastAsia="仿宋_GB2312" w:hAnsi="Arial Narrow"/>
              </w:rPr>
              <w:t>7</w:t>
            </w:r>
          </w:p>
        </w:tc>
      </w:tr>
      <w:tr w:rsidR="00E82F1D" w:rsidRPr="009B2596" w:rsidTr="00B667C4">
        <w:trPr>
          <w:trHeight w:hRule="exact" w:val="486"/>
        </w:trPr>
        <w:tc>
          <w:tcPr>
            <w:tcW w:w="5704"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报告期回购或现金分红等减少的归属于公司普通股股东的净资产</w:t>
            </w:r>
          </w:p>
        </w:tc>
        <w:tc>
          <w:tcPr>
            <w:tcW w:w="1668" w:type="dxa"/>
            <w:vAlign w:val="center"/>
          </w:tcPr>
          <w:p w:rsidR="00E82F1D" w:rsidRPr="009B2596" w:rsidRDefault="00E82F1D" w:rsidP="00B667C4">
            <w:pPr>
              <w:jc w:val="center"/>
              <w:rPr>
                <w:rFonts w:ascii="Arial Narrow" w:eastAsia="仿宋_GB2312" w:hAnsi="Arial Narrow"/>
              </w:rPr>
            </w:pPr>
            <w:r w:rsidRPr="009B2596">
              <w:rPr>
                <w:rFonts w:ascii="Arial Narrow" w:eastAsia="仿宋_GB2312" w:hAnsi="Arial Narrow"/>
              </w:rPr>
              <w:t>Ej</w:t>
            </w:r>
          </w:p>
        </w:tc>
        <w:tc>
          <w:tcPr>
            <w:tcW w:w="1842" w:type="dxa"/>
            <w:vAlign w:val="center"/>
          </w:tcPr>
          <w:p w:rsidR="00E82F1D" w:rsidRPr="00E82F1D" w:rsidRDefault="00E82F1D" w:rsidP="00B667C4">
            <w:pPr>
              <w:jc w:val="right"/>
              <w:rPr>
                <w:rFonts w:ascii="Arial Narrow" w:eastAsia="仿宋_GB2312" w:hAnsi="Arial Narrow"/>
              </w:rPr>
            </w:pPr>
            <w:r w:rsidRPr="00E82F1D">
              <w:rPr>
                <w:rFonts w:ascii="Arial Narrow" w:eastAsia="仿宋_GB2312" w:hAnsi="Arial Narrow"/>
              </w:rPr>
              <w:t>106,036,807.40</w:t>
            </w:r>
          </w:p>
        </w:tc>
      </w:tr>
      <w:tr w:rsidR="00E82F1D" w:rsidRPr="009B2596" w:rsidTr="00B667C4">
        <w:trPr>
          <w:trHeight w:hRule="exact" w:val="397"/>
        </w:trPr>
        <w:tc>
          <w:tcPr>
            <w:tcW w:w="5704" w:type="dxa"/>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减少净资产下一月份起</w:t>
            </w:r>
            <w:proofErr w:type="gramStart"/>
            <w:r w:rsidRPr="009B2596">
              <w:rPr>
                <w:rFonts w:ascii="Arial Narrow" w:eastAsia="仿宋_GB2312" w:hAnsi="Arial Narrow" w:hint="eastAsia"/>
              </w:rPr>
              <w:t>至报告</w:t>
            </w:r>
            <w:proofErr w:type="gramEnd"/>
            <w:r w:rsidRPr="009B2596">
              <w:rPr>
                <w:rFonts w:ascii="Arial Narrow" w:eastAsia="仿宋_GB2312" w:hAnsi="Arial Narrow" w:hint="eastAsia"/>
              </w:rPr>
              <w:t>期期末的月份数</w:t>
            </w:r>
          </w:p>
        </w:tc>
        <w:tc>
          <w:tcPr>
            <w:tcW w:w="1668" w:type="dxa"/>
            <w:vAlign w:val="center"/>
          </w:tcPr>
          <w:p w:rsidR="00E82F1D" w:rsidRPr="009B2596" w:rsidRDefault="00E82F1D" w:rsidP="00B667C4">
            <w:pPr>
              <w:jc w:val="center"/>
              <w:rPr>
                <w:rFonts w:ascii="Arial Narrow" w:eastAsia="仿宋_GB2312" w:hAnsi="Arial Narrow"/>
              </w:rPr>
            </w:pPr>
            <w:r w:rsidRPr="009B2596">
              <w:rPr>
                <w:rFonts w:ascii="Arial Narrow" w:eastAsia="仿宋_GB2312" w:hAnsi="Arial Narrow"/>
              </w:rPr>
              <w:t>Mj</w:t>
            </w:r>
          </w:p>
        </w:tc>
        <w:tc>
          <w:tcPr>
            <w:tcW w:w="1842" w:type="dxa"/>
            <w:vAlign w:val="center"/>
          </w:tcPr>
          <w:p w:rsidR="00E82F1D" w:rsidRPr="00E82F1D" w:rsidRDefault="00E82F1D" w:rsidP="00B667C4">
            <w:pPr>
              <w:jc w:val="right"/>
              <w:rPr>
                <w:rFonts w:ascii="Arial Narrow" w:eastAsia="仿宋_GB2312" w:hAnsi="Arial Narrow"/>
              </w:rPr>
            </w:pPr>
            <w:r w:rsidRPr="00E82F1D">
              <w:rPr>
                <w:rFonts w:ascii="Arial Narrow" w:eastAsia="仿宋_GB2312" w:hAnsi="Arial Narrow"/>
              </w:rPr>
              <w:t>7</w:t>
            </w:r>
          </w:p>
        </w:tc>
      </w:tr>
      <w:tr w:rsidR="00E82F1D" w:rsidRPr="00F71388" w:rsidTr="00B667C4">
        <w:trPr>
          <w:trHeight w:val="397"/>
        </w:trPr>
        <w:tc>
          <w:tcPr>
            <w:tcW w:w="5704" w:type="dxa"/>
            <w:tcBorders>
              <w:bottom w:val="nil"/>
            </w:tcBorders>
            <w:vAlign w:val="center"/>
          </w:tcPr>
          <w:p w:rsidR="00E82F1D" w:rsidRPr="00E82F1D" w:rsidRDefault="00E82F1D" w:rsidP="00B667C4">
            <w:pPr>
              <w:rPr>
                <w:rFonts w:ascii="Arial Narrow" w:eastAsia="仿宋_GB2312" w:hAnsi="Arial Narrow"/>
              </w:rPr>
            </w:pPr>
            <w:r w:rsidRPr="00E82F1D">
              <w:rPr>
                <w:rFonts w:ascii="Arial Narrow" w:eastAsia="仿宋_GB2312" w:hAnsi="Arial Narrow" w:hint="eastAsia"/>
              </w:rPr>
              <w:t>引起的净资产减少变动的其他事项：</w:t>
            </w:r>
          </w:p>
        </w:tc>
        <w:tc>
          <w:tcPr>
            <w:tcW w:w="1668" w:type="dxa"/>
            <w:tcBorders>
              <w:bottom w:val="nil"/>
            </w:tcBorders>
            <w:vAlign w:val="center"/>
          </w:tcPr>
          <w:p w:rsidR="00E82F1D" w:rsidRPr="00E82F1D" w:rsidRDefault="00E82F1D" w:rsidP="00B667C4">
            <w:pPr>
              <w:jc w:val="center"/>
              <w:rPr>
                <w:rFonts w:ascii="Arial Narrow" w:eastAsia="仿宋_GB2312" w:hAnsi="Arial Narrow"/>
              </w:rPr>
            </w:pPr>
            <w:r w:rsidRPr="00E82F1D">
              <w:rPr>
                <w:rFonts w:ascii="Arial Narrow" w:eastAsia="仿宋_GB2312" w:hAnsi="Arial Narrow"/>
              </w:rPr>
              <w:t>E</w:t>
            </w:r>
            <w:r w:rsidRPr="00E82F1D">
              <w:rPr>
                <w:rFonts w:ascii="Arial Narrow" w:eastAsia="仿宋_GB2312" w:hAnsi="Arial Narrow" w:hint="eastAsia"/>
              </w:rPr>
              <w:t>k</w:t>
            </w:r>
          </w:p>
        </w:tc>
        <w:tc>
          <w:tcPr>
            <w:tcW w:w="1842" w:type="dxa"/>
            <w:tcBorders>
              <w:bottom w:val="nil"/>
            </w:tcBorders>
            <w:vAlign w:val="center"/>
          </w:tcPr>
          <w:p w:rsidR="00E82F1D" w:rsidRPr="00E82F1D" w:rsidRDefault="00E82F1D" w:rsidP="00B667C4">
            <w:pPr>
              <w:jc w:val="right"/>
              <w:rPr>
                <w:rFonts w:ascii="Arial Narrow" w:eastAsia="仿宋_GB2312" w:hAnsi="Arial Narrow"/>
              </w:rPr>
            </w:pPr>
            <w:r w:rsidRPr="00E82F1D">
              <w:rPr>
                <w:rFonts w:ascii="Arial Narrow" w:eastAsia="仿宋_GB2312" w:hAnsi="Arial Narrow"/>
              </w:rPr>
              <w:t>19</w:t>
            </w:r>
            <w:r w:rsidRPr="00E82F1D">
              <w:rPr>
                <w:rFonts w:ascii="Arial Narrow" w:eastAsia="仿宋_GB2312" w:hAnsi="Arial Narrow" w:hint="eastAsia"/>
              </w:rPr>
              <w:t>,</w:t>
            </w:r>
            <w:r w:rsidRPr="00E82F1D">
              <w:rPr>
                <w:rFonts w:ascii="Arial Narrow" w:eastAsia="仿宋_GB2312" w:hAnsi="Arial Narrow"/>
              </w:rPr>
              <w:t>501.09</w:t>
            </w:r>
          </w:p>
        </w:tc>
      </w:tr>
      <w:tr w:rsidR="00E82F1D" w:rsidRPr="00F71388" w:rsidTr="00B667C4">
        <w:trPr>
          <w:trHeight w:val="397"/>
        </w:trPr>
        <w:tc>
          <w:tcPr>
            <w:tcW w:w="5704" w:type="dxa"/>
            <w:tcBorders>
              <w:bottom w:val="nil"/>
            </w:tcBorders>
            <w:vAlign w:val="center"/>
          </w:tcPr>
          <w:p w:rsidR="00E82F1D" w:rsidRPr="00E82F1D" w:rsidRDefault="00E82F1D" w:rsidP="00B667C4">
            <w:pPr>
              <w:rPr>
                <w:rFonts w:ascii="Arial Narrow" w:eastAsia="仿宋_GB2312" w:hAnsi="Arial Narrow"/>
              </w:rPr>
            </w:pPr>
            <w:r w:rsidRPr="00E82F1D">
              <w:rPr>
                <w:rFonts w:ascii="Arial Narrow" w:eastAsia="仿宋_GB2312" w:hAnsi="Arial Narrow" w:hint="eastAsia"/>
              </w:rPr>
              <w:t>减少净资产下一月份起</w:t>
            </w:r>
            <w:proofErr w:type="gramStart"/>
            <w:r w:rsidRPr="00E82F1D">
              <w:rPr>
                <w:rFonts w:ascii="Arial Narrow" w:eastAsia="仿宋_GB2312" w:hAnsi="Arial Narrow" w:hint="eastAsia"/>
              </w:rPr>
              <w:t>至报告</w:t>
            </w:r>
            <w:proofErr w:type="gramEnd"/>
            <w:r w:rsidRPr="00E82F1D">
              <w:rPr>
                <w:rFonts w:ascii="Arial Narrow" w:eastAsia="仿宋_GB2312" w:hAnsi="Arial Narrow" w:hint="eastAsia"/>
              </w:rPr>
              <w:t>期期末的月份数</w:t>
            </w:r>
          </w:p>
        </w:tc>
        <w:tc>
          <w:tcPr>
            <w:tcW w:w="1668" w:type="dxa"/>
            <w:tcBorders>
              <w:bottom w:val="nil"/>
            </w:tcBorders>
            <w:vAlign w:val="center"/>
          </w:tcPr>
          <w:p w:rsidR="00E82F1D" w:rsidRPr="00E82F1D" w:rsidRDefault="00E82F1D" w:rsidP="00B667C4">
            <w:pPr>
              <w:jc w:val="center"/>
              <w:rPr>
                <w:rFonts w:ascii="Arial Narrow" w:eastAsia="仿宋_GB2312" w:hAnsi="Arial Narrow"/>
              </w:rPr>
            </w:pPr>
            <w:r w:rsidRPr="00E82F1D">
              <w:rPr>
                <w:rFonts w:ascii="Arial Narrow" w:eastAsia="仿宋_GB2312" w:hAnsi="Arial Narrow"/>
              </w:rPr>
              <w:t>M</w:t>
            </w:r>
            <w:r w:rsidRPr="00E82F1D">
              <w:rPr>
                <w:rFonts w:ascii="Arial Narrow" w:eastAsia="仿宋_GB2312" w:hAnsi="Arial Narrow" w:hint="eastAsia"/>
              </w:rPr>
              <w:t>k</w:t>
            </w:r>
          </w:p>
        </w:tc>
        <w:tc>
          <w:tcPr>
            <w:tcW w:w="1842" w:type="dxa"/>
            <w:tcBorders>
              <w:bottom w:val="nil"/>
            </w:tcBorders>
            <w:vAlign w:val="center"/>
          </w:tcPr>
          <w:p w:rsidR="00E82F1D" w:rsidRPr="00E82F1D" w:rsidRDefault="00E82F1D" w:rsidP="00B667C4">
            <w:pPr>
              <w:jc w:val="right"/>
              <w:rPr>
                <w:rFonts w:ascii="Arial Narrow" w:eastAsia="仿宋_GB2312" w:hAnsi="Arial Narrow"/>
              </w:rPr>
            </w:pPr>
            <w:r w:rsidRPr="00E82F1D">
              <w:rPr>
                <w:rFonts w:ascii="Arial Narrow" w:eastAsia="仿宋_GB2312" w:hAnsi="Arial Narrow" w:hint="eastAsia"/>
              </w:rPr>
              <w:t>5</w:t>
            </w:r>
          </w:p>
        </w:tc>
      </w:tr>
      <w:tr w:rsidR="00E82F1D" w:rsidRPr="009B2596" w:rsidTr="00B667C4">
        <w:trPr>
          <w:trHeight w:val="397"/>
        </w:trPr>
        <w:tc>
          <w:tcPr>
            <w:tcW w:w="5704" w:type="dxa"/>
            <w:tcBorders>
              <w:bottom w:val="nil"/>
            </w:tcBorders>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报告期月份数</w:t>
            </w:r>
          </w:p>
        </w:tc>
        <w:tc>
          <w:tcPr>
            <w:tcW w:w="1668" w:type="dxa"/>
            <w:tcBorders>
              <w:bottom w:val="nil"/>
            </w:tcBorders>
            <w:vAlign w:val="center"/>
          </w:tcPr>
          <w:p w:rsidR="00E82F1D" w:rsidRPr="009B2596" w:rsidRDefault="00E82F1D" w:rsidP="00B667C4">
            <w:pPr>
              <w:jc w:val="center"/>
              <w:rPr>
                <w:rFonts w:ascii="Arial Narrow" w:eastAsia="仿宋_GB2312" w:hAnsi="Arial Narrow"/>
              </w:rPr>
            </w:pPr>
            <w:r w:rsidRPr="009B2596">
              <w:rPr>
                <w:rFonts w:ascii="Arial Narrow" w:eastAsia="仿宋_GB2312" w:hAnsi="Arial Narrow"/>
              </w:rPr>
              <w:t>M0</w:t>
            </w:r>
          </w:p>
        </w:tc>
        <w:tc>
          <w:tcPr>
            <w:tcW w:w="1842" w:type="dxa"/>
            <w:tcBorders>
              <w:bottom w:val="nil"/>
            </w:tcBorders>
            <w:vAlign w:val="center"/>
          </w:tcPr>
          <w:p w:rsidR="00E82F1D" w:rsidRPr="00E82F1D" w:rsidRDefault="00E82F1D" w:rsidP="00B667C4">
            <w:pPr>
              <w:jc w:val="right"/>
              <w:rPr>
                <w:rFonts w:ascii="Arial Narrow" w:eastAsia="仿宋_GB2312" w:hAnsi="Arial Narrow"/>
              </w:rPr>
            </w:pPr>
            <w:r w:rsidRPr="00E82F1D">
              <w:rPr>
                <w:rFonts w:ascii="Arial Narrow" w:eastAsia="仿宋_GB2312" w:hAnsi="Arial Narrow"/>
              </w:rPr>
              <w:t>12</w:t>
            </w:r>
          </w:p>
        </w:tc>
      </w:tr>
      <w:tr w:rsidR="00E82F1D" w:rsidRPr="00F71388" w:rsidTr="00B667C4">
        <w:trPr>
          <w:trHeight w:val="397"/>
        </w:trPr>
        <w:tc>
          <w:tcPr>
            <w:tcW w:w="5704" w:type="dxa"/>
            <w:tcBorders>
              <w:top w:val="nil"/>
              <w:bottom w:val="nil"/>
            </w:tcBorders>
            <w:vAlign w:val="center"/>
          </w:tcPr>
          <w:p w:rsidR="00E82F1D" w:rsidRPr="00E82F1D" w:rsidRDefault="00E82F1D" w:rsidP="00B667C4">
            <w:pPr>
              <w:rPr>
                <w:rFonts w:ascii="Arial Narrow" w:eastAsia="仿宋_GB2312" w:hAnsi="Arial Narrow"/>
              </w:rPr>
            </w:pPr>
            <w:r w:rsidRPr="00E82F1D">
              <w:rPr>
                <w:rFonts w:ascii="Arial Narrow" w:eastAsia="仿宋_GB2312" w:hAnsi="Arial Narrow" w:hint="eastAsia"/>
              </w:rPr>
              <w:t>归属于公司普通股股东的期末净资产</w:t>
            </w:r>
          </w:p>
        </w:tc>
        <w:tc>
          <w:tcPr>
            <w:tcW w:w="1668" w:type="dxa"/>
            <w:tcBorders>
              <w:top w:val="nil"/>
              <w:bottom w:val="nil"/>
            </w:tcBorders>
            <w:vAlign w:val="center"/>
          </w:tcPr>
          <w:p w:rsidR="00E82F1D" w:rsidRPr="00E82F1D" w:rsidRDefault="00E82F1D" w:rsidP="00B667C4">
            <w:pPr>
              <w:jc w:val="center"/>
              <w:rPr>
                <w:rFonts w:ascii="Arial Narrow" w:eastAsia="仿宋_GB2312" w:hAnsi="Arial Narrow"/>
              </w:rPr>
            </w:pPr>
            <w:r w:rsidRPr="00E82F1D">
              <w:rPr>
                <w:rFonts w:ascii="Arial Narrow" w:eastAsia="仿宋_GB2312" w:hAnsi="Arial Narrow"/>
              </w:rPr>
              <w:t>E1</w:t>
            </w:r>
          </w:p>
        </w:tc>
        <w:tc>
          <w:tcPr>
            <w:tcW w:w="1842" w:type="dxa"/>
            <w:tcBorders>
              <w:top w:val="nil"/>
              <w:bottom w:val="nil"/>
            </w:tcBorders>
            <w:vAlign w:val="center"/>
          </w:tcPr>
          <w:p w:rsidR="00E82F1D" w:rsidRPr="00E82F1D" w:rsidRDefault="00E82F1D" w:rsidP="00B667C4">
            <w:pPr>
              <w:jc w:val="right"/>
              <w:rPr>
                <w:rFonts w:ascii="Arial Narrow" w:eastAsia="仿宋_GB2312" w:hAnsi="Arial Narrow"/>
              </w:rPr>
            </w:pPr>
            <w:r w:rsidRPr="00E82F1D">
              <w:rPr>
                <w:rFonts w:ascii="Arial Narrow" w:eastAsia="仿宋_GB2312" w:hAnsi="Arial Narrow"/>
              </w:rPr>
              <w:t>5,778,402,816.20</w:t>
            </w:r>
          </w:p>
        </w:tc>
      </w:tr>
      <w:tr w:rsidR="00E82F1D" w:rsidRPr="00F71388" w:rsidTr="00B667C4">
        <w:trPr>
          <w:trHeight w:hRule="exact" w:val="690"/>
        </w:trPr>
        <w:tc>
          <w:tcPr>
            <w:tcW w:w="5704" w:type="dxa"/>
            <w:tcBorders>
              <w:top w:val="nil"/>
              <w:bottom w:val="nil"/>
            </w:tcBorders>
            <w:vAlign w:val="center"/>
          </w:tcPr>
          <w:p w:rsidR="00E82F1D" w:rsidRPr="00E82F1D" w:rsidRDefault="00E82F1D" w:rsidP="00B667C4">
            <w:pPr>
              <w:rPr>
                <w:rFonts w:ascii="Arial Narrow" w:eastAsia="仿宋_GB2312" w:hAnsi="Arial Narrow"/>
              </w:rPr>
            </w:pPr>
            <w:r w:rsidRPr="00E82F1D">
              <w:rPr>
                <w:rFonts w:ascii="Arial Narrow" w:eastAsia="仿宋_GB2312" w:hAnsi="Arial Narrow" w:hint="eastAsia"/>
              </w:rPr>
              <w:t>归属于公司普通股股东的加权平均净资产</w:t>
            </w:r>
          </w:p>
        </w:tc>
        <w:tc>
          <w:tcPr>
            <w:tcW w:w="1668" w:type="dxa"/>
            <w:tcBorders>
              <w:top w:val="nil"/>
              <w:bottom w:val="nil"/>
            </w:tcBorders>
            <w:vAlign w:val="center"/>
          </w:tcPr>
          <w:p w:rsidR="00E82F1D" w:rsidRPr="00E82F1D" w:rsidRDefault="00E82F1D" w:rsidP="00B667C4">
            <w:pPr>
              <w:jc w:val="center"/>
              <w:rPr>
                <w:rFonts w:ascii="Arial Narrow" w:eastAsia="仿宋_GB2312" w:hAnsi="Arial Narrow"/>
              </w:rPr>
            </w:pPr>
            <w:r w:rsidRPr="00E82F1D">
              <w:rPr>
                <w:rFonts w:ascii="Arial Narrow" w:eastAsia="仿宋_GB2312" w:hAnsi="Arial Narrow"/>
              </w:rPr>
              <w:t>E2=E0+P1/2+Ei*Mi/M0-Ej*Mj/M0+Ek*Mk/M0</w:t>
            </w:r>
          </w:p>
        </w:tc>
        <w:tc>
          <w:tcPr>
            <w:tcW w:w="1842" w:type="dxa"/>
            <w:tcBorders>
              <w:top w:val="nil"/>
              <w:bottom w:val="nil"/>
            </w:tcBorders>
            <w:vAlign w:val="center"/>
          </w:tcPr>
          <w:p w:rsidR="00E82F1D" w:rsidRPr="00E82F1D" w:rsidRDefault="00E82F1D" w:rsidP="00B667C4">
            <w:pPr>
              <w:jc w:val="right"/>
              <w:rPr>
                <w:rFonts w:ascii="Arial Narrow" w:eastAsia="仿宋_GB2312" w:hAnsi="Arial Narrow"/>
              </w:rPr>
            </w:pPr>
            <w:r w:rsidRPr="00E82F1D">
              <w:rPr>
                <w:rFonts w:ascii="Arial Narrow" w:eastAsia="仿宋_GB2312" w:hAnsi="Arial Narrow"/>
              </w:rPr>
              <w:t>5,634,222,084.08</w:t>
            </w:r>
          </w:p>
        </w:tc>
      </w:tr>
      <w:tr w:rsidR="00E82F1D" w:rsidRPr="009B2596" w:rsidTr="00B667C4">
        <w:trPr>
          <w:trHeight w:hRule="exact" w:val="397"/>
        </w:trPr>
        <w:tc>
          <w:tcPr>
            <w:tcW w:w="5704" w:type="dxa"/>
            <w:tcBorders>
              <w:top w:val="nil"/>
            </w:tcBorders>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归属于公司普通股股东的加权平均净资产收益率</w:t>
            </w:r>
          </w:p>
        </w:tc>
        <w:tc>
          <w:tcPr>
            <w:tcW w:w="1668" w:type="dxa"/>
            <w:tcBorders>
              <w:top w:val="nil"/>
            </w:tcBorders>
            <w:vAlign w:val="center"/>
          </w:tcPr>
          <w:p w:rsidR="00E82F1D" w:rsidRPr="009B2596" w:rsidRDefault="00E82F1D" w:rsidP="00B667C4">
            <w:pPr>
              <w:jc w:val="center"/>
              <w:rPr>
                <w:rFonts w:ascii="Arial Narrow" w:eastAsia="仿宋_GB2312" w:hAnsi="Arial Narrow"/>
              </w:rPr>
            </w:pPr>
            <w:r w:rsidRPr="009B2596">
              <w:rPr>
                <w:rFonts w:ascii="Arial Narrow" w:eastAsia="仿宋_GB2312" w:hAnsi="Arial Narrow"/>
              </w:rPr>
              <w:t>Y1=P1/E2</w:t>
            </w:r>
          </w:p>
        </w:tc>
        <w:tc>
          <w:tcPr>
            <w:tcW w:w="1842" w:type="dxa"/>
            <w:tcBorders>
              <w:top w:val="nil"/>
            </w:tcBorders>
            <w:vAlign w:val="center"/>
          </w:tcPr>
          <w:p w:rsidR="00E82F1D" w:rsidRPr="009B2596" w:rsidRDefault="00E82F1D" w:rsidP="00B667C4">
            <w:pPr>
              <w:jc w:val="right"/>
              <w:rPr>
                <w:rFonts w:ascii="Arial Narrow" w:hAnsi="Arial Narrow" w:cs="宋体"/>
              </w:rPr>
            </w:pPr>
            <w:r w:rsidRPr="009B2596">
              <w:rPr>
                <w:rFonts w:ascii="Arial Narrow" w:hAnsi="Arial Narrow"/>
              </w:rPr>
              <w:t>6.69%</w:t>
            </w:r>
          </w:p>
        </w:tc>
      </w:tr>
      <w:tr w:rsidR="00E82F1D" w:rsidRPr="009B2596" w:rsidTr="00B667C4">
        <w:trPr>
          <w:trHeight w:hRule="exact" w:val="624"/>
        </w:trPr>
        <w:tc>
          <w:tcPr>
            <w:tcW w:w="5704" w:type="dxa"/>
            <w:tcBorders>
              <w:bottom w:val="single" w:sz="8" w:space="0" w:color="auto"/>
            </w:tcBorders>
            <w:vAlign w:val="center"/>
          </w:tcPr>
          <w:p w:rsidR="00E82F1D" w:rsidRPr="009B2596" w:rsidRDefault="00E82F1D" w:rsidP="00B667C4">
            <w:pPr>
              <w:rPr>
                <w:rFonts w:ascii="Arial Narrow" w:eastAsia="仿宋_GB2312" w:hAnsi="Arial Narrow"/>
              </w:rPr>
            </w:pPr>
            <w:r w:rsidRPr="009B2596">
              <w:rPr>
                <w:rFonts w:ascii="Arial Narrow" w:eastAsia="仿宋_GB2312" w:hAnsi="Arial Narrow" w:hint="eastAsia"/>
              </w:rPr>
              <w:t>扣除非经常性损益后归属于公司普通股股东的加权平均净资产收益率</w:t>
            </w:r>
          </w:p>
        </w:tc>
        <w:tc>
          <w:tcPr>
            <w:tcW w:w="1668" w:type="dxa"/>
            <w:tcBorders>
              <w:bottom w:val="single" w:sz="8" w:space="0" w:color="auto"/>
            </w:tcBorders>
            <w:vAlign w:val="center"/>
          </w:tcPr>
          <w:p w:rsidR="00E82F1D" w:rsidRPr="009B2596" w:rsidRDefault="00E82F1D" w:rsidP="00B667C4">
            <w:pPr>
              <w:jc w:val="center"/>
              <w:rPr>
                <w:rFonts w:ascii="Arial Narrow" w:eastAsia="仿宋_GB2312" w:hAnsi="Arial Narrow"/>
              </w:rPr>
            </w:pPr>
            <w:r w:rsidRPr="009B2596">
              <w:rPr>
                <w:rFonts w:ascii="Arial Narrow" w:eastAsia="仿宋_GB2312" w:hAnsi="Arial Narrow"/>
              </w:rPr>
              <w:t>Y2=P2/E2</w:t>
            </w:r>
          </w:p>
        </w:tc>
        <w:tc>
          <w:tcPr>
            <w:tcW w:w="1842" w:type="dxa"/>
            <w:tcBorders>
              <w:bottom w:val="single" w:sz="8" w:space="0" w:color="auto"/>
            </w:tcBorders>
            <w:vAlign w:val="center"/>
          </w:tcPr>
          <w:p w:rsidR="00E82F1D" w:rsidRPr="009B2596" w:rsidRDefault="00E82F1D" w:rsidP="00B667C4">
            <w:pPr>
              <w:jc w:val="right"/>
              <w:rPr>
                <w:rFonts w:ascii="Arial Narrow" w:hAnsi="Arial Narrow" w:cs="宋体"/>
              </w:rPr>
            </w:pPr>
            <w:r w:rsidRPr="009B2596">
              <w:rPr>
                <w:rFonts w:ascii="Arial Narrow" w:hAnsi="Arial Narrow"/>
              </w:rPr>
              <w:t>-1.17%</w:t>
            </w:r>
          </w:p>
        </w:tc>
      </w:tr>
    </w:tbl>
    <w:p w:rsidR="00E82F1D" w:rsidRDefault="00E82F1D" w:rsidP="00F7113C">
      <w:pPr>
        <w:snapToGrid w:val="0"/>
        <w:spacing w:beforeLines="50" w:afterLines="90"/>
        <w:outlineLvl w:val="1"/>
        <w:rPr>
          <w:rFonts w:ascii="Arial Narrow" w:eastAsia="仿宋_GB2312" w:hAnsi="Arial Narrow"/>
          <w:sz w:val="24"/>
        </w:rPr>
      </w:pPr>
      <w:r>
        <w:rPr>
          <w:rFonts w:ascii="Arial Narrow" w:eastAsia="仿宋_GB2312" w:hAnsi="Arial Narrow"/>
          <w:sz w:val="24"/>
        </w:rPr>
        <w:t>3</w:t>
      </w:r>
      <w:r>
        <w:rPr>
          <w:rFonts w:ascii="Arial Narrow" w:eastAsia="仿宋_GB2312" w:hAnsi="Arial Narrow" w:hint="eastAsia"/>
          <w:sz w:val="24"/>
        </w:rPr>
        <w:t>、公司主要财务报表项目的异常情况及原因的说明</w:t>
      </w:r>
    </w:p>
    <w:tbl>
      <w:tblPr>
        <w:tblW w:w="0" w:type="auto"/>
        <w:tblInd w:w="108" w:type="dxa"/>
        <w:tblLayout w:type="fixed"/>
        <w:tblLook w:val="0000"/>
      </w:tblPr>
      <w:tblGrid>
        <w:gridCol w:w="9064"/>
      </w:tblGrid>
      <w:tr w:rsidR="00E82F1D" w:rsidRPr="00426879" w:rsidTr="00B667C4">
        <w:trPr>
          <w:trHeight w:val="794"/>
        </w:trPr>
        <w:tc>
          <w:tcPr>
            <w:tcW w:w="9064" w:type="dxa"/>
            <w:tcBorders>
              <w:top w:val="nil"/>
              <w:left w:val="nil"/>
              <w:bottom w:val="nil"/>
              <w:right w:val="nil"/>
            </w:tcBorders>
            <w:shd w:val="clear" w:color="auto" w:fill="auto"/>
            <w:vAlign w:val="center"/>
          </w:tcPr>
          <w:p w:rsidR="00E82F1D" w:rsidRPr="00426879" w:rsidRDefault="00E82F1D" w:rsidP="00B667C4">
            <w:pPr>
              <w:rPr>
                <w:rFonts w:ascii="Arial Narrow" w:eastAsia="仿宋_GB2312" w:hAnsi="Arial Narrow"/>
                <w:sz w:val="24"/>
                <w:szCs w:val="18"/>
              </w:rPr>
            </w:pPr>
            <w:r w:rsidRPr="00426879">
              <w:rPr>
                <w:rFonts w:ascii="Arial Narrow" w:eastAsia="仿宋_GB2312" w:hAnsi="Arial Narrow"/>
                <w:sz w:val="24"/>
                <w:szCs w:val="18"/>
              </w:rPr>
              <w:t>（</w:t>
            </w:r>
            <w:r w:rsidRPr="00426879">
              <w:rPr>
                <w:rFonts w:ascii="Arial Narrow" w:eastAsia="仿宋_GB2312" w:hAnsi="Arial Narrow"/>
                <w:sz w:val="24"/>
                <w:szCs w:val="18"/>
              </w:rPr>
              <w:t>1</w:t>
            </w:r>
            <w:r w:rsidRPr="00426879">
              <w:rPr>
                <w:rFonts w:ascii="Arial Narrow" w:eastAsia="仿宋_GB2312" w:hAnsi="Arial Narrow"/>
                <w:sz w:val="24"/>
                <w:szCs w:val="18"/>
              </w:rPr>
              <w:t>）应收票据期末余额</w:t>
            </w:r>
            <w:r w:rsidRPr="00426879">
              <w:rPr>
                <w:rFonts w:ascii="Arial Narrow" w:eastAsia="仿宋_GB2312" w:hAnsi="Arial Narrow"/>
                <w:sz w:val="24"/>
                <w:szCs w:val="18"/>
              </w:rPr>
              <w:t>0.00</w:t>
            </w:r>
            <w:r w:rsidRPr="00426879">
              <w:rPr>
                <w:rFonts w:ascii="Arial Narrow" w:eastAsia="仿宋_GB2312" w:hAnsi="Arial Narrow"/>
                <w:sz w:val="24"/>
                <w:szCs w:val="18"/>
              </w:rPr>
              <w:t>元，</w:t>
            </w:r>
            <w:proofErr w:type="gramStart"/>
            <w:r w:rsidRPr="00426879">
              <w:rPr>
                <w:rFonts w:ascii="Arial Narrow" w:eastAsia="仿宋_GB2312" w:hAnsi="Arial Narrow"/>
                <w:sz w:val="24"/>
                <w:szCs w:val="18"/>
              </w:rPr>
              <w:t>较期初</w:t>
            </w:r>
            <w:proofErr w:type="gramEnd"/>
            <w:r w:rsidRPr="00426879">
              <w:rPr>
                <w:rFonts w:ascii="Arial Narrow" w:eastAsia="仿宋_GB2312" w:hAnsi="Arial Narrow"/>
                <w:sz w:val="24"/>
                <w:szCs w:val="18"/>
              </w:rPr>
              <w:t>减少</w:t>
            </w:r>
            <w:r w:rsidRPr="00426879">
              <w:rPr>
                <w:rFonts w:ascii="Arial Narrow" w:eastAsia="仿宋_GB2312" w:hAnsi="Arial Narrow"/>
                <w:sz w:val="24"/>
                <w:szCs w:val="18"/>
              </w:rPr>
              <w:t>100.00%</w:t>
            </w:r>
            <w:r w:rsidRPr="00426879">
              <w:rPr>
                <w:rFonts w:ascii="Arial Narrow" w:eastAsia="仿宋_GB2312" w:hAnsi="Arial Narrow"/>
                <w:sz w:val="24"/>
                <w:szCs w:val="18"/>
              </w:rPr>
              <w:t>，主要是本</w:t>
            </w:r>
            <w:proofErr w:type="gramStart"/>
            <w:r w:rsidRPr="00426879">
              <w:rPr>
                <w:rFonts w:ascii="Arial Narrow" w:eastAsia="仿宋_GB2312" w:hAnsi="Arial Narrow"/>
                <w:sz w:val="24"/>
                <w:szCs w:val="18"/>
              </w:rPr>
              <w:t>期末无未到期</w:t>
            </w:r>
            <w:proofErr w:type="gramEnd"/>
            <w:r w:rsidRPr="00426879">
              <w:rPr>
                <w:rFonts w:ascii="Arial Narrow" w:eastAsia="仿宋_GB2312" w:hAnsi="Arial Narrow"/>
                <w:sz w:val="24"/>
                <w:szCs w:val="18"/>
              </w:rPr>
              <w:t>应收票据所致。</w:t>
            </w:r>
          </w:p>
        </w:tc>
      </w:tr>
      <w:tr w:rsidR="00E82F1D" w:rsidTr="00B667C4">
        <w:trPr>
          <w:trHeight w:val="794"/>
        </w:trPr>
        <w:tc>
          <w:tcPr>
            <w:tcW w:w="9064" w:type="dxa"/>
            <w:tcBorders>
              <w:top w:val="nil"/>
              <w:left w:val="nil"/>
              <w:bottom w:val="nil"/>
              <w:right w:val="nil"/>
            </w:tcBorders>
            <w:vAlign w:val="center"/>
          </w:tcPr>
          <w:p w:rsidR="00E82F1D" w:rsidRPr="00AE6BC9" w:rsidRDefault="00E82F1D" w:rsidP="00B667C4">
            <w:pPr>
              <w:rPr>
                <w:rFonts w:ascii="Arial Narrow" w:eastAsia="仿宋_GB2312" w:hAnsi="Arial Narrow"/>
                <w:sz w:val="24"/>
                <w:szCs w:val="18"/>
              </w:rPr>
            </w:pPr>
            <w:r w:rsidRPr="00AE6BC9">
              <w:rPr>
                <w:rFonts w:ascii="Arial Narrow" w:eastAsia="仿宋_GB2312" w:hAnsi="Arial Narrow" w:hint="eastAsia"/>
                <w:sz w:val="24"/>
                <w:szCs w:val="18"/>
              </w:rPr>
              <w:t>（</w:t>
            </w:r>
            <w:r>
              <w:rPr>
                <w:rFonts w:ascii="Arial Narrow" w:eastAsia="仿宋_GB2312" w:hAnsi="Arial Narrow" w:hint="eastAsia"/>
                <w:sz w:val="24"/>
                <w:szCs w:val="18"/>
              </w:rPr>
              <w:t>2</w:t>
            </w:r>
            <w:r w:rsidRPr="00AE6BC9">
              <w:rPr>
                <w:rFonts w:ascii="Arial Narrow" w:eastAsia="仿宋_GB2312" w:hAnsi="Arial Narrow" w:hint="eastAsia"/>
                <w:sz w:val="24"/>
                <w:szCs w:val="18"/>
              </w:rPr>
              <w:t>）应收账款期末余额</w:t>
            </w:r>
            <w:r w:rsidRPr="00AE6BC9">
              <w:rPr>
                <w:rFonts w:ascii="Arial Narrow" w:eastAsia="仿宋_GB2312" w:hAnsi="Arial Narrow" w:hint="eastAsia"/>
                <w:sz w:val="24"/>
                <w:szCs w:val="18"/>
              </w:rPr>
              <w:t>71,842,680.09</w:t>
            </w:r>
            <w:r w:rsidRPr="00AE6BC9">
              <w:rPr>
                <w:rFonts w:ascii="Arial Narrow" w:eastAsia="仿宋_GB2312" w:hAnsi="Arial Narrow" w:hint="eastAsia"/>
                <w:sz w:val="24"/>
                <w:szCs w:val="18"/>
              </w:rPr>
              <w:t>元，</w:t>
            </w:r>
            <w:proofErr w:type="gramStart"/>
            <w:r w:rsidRPr="00AE6BC9">
              <w:rPr>
                <w:rFonts w:ascii="Arial Narrow" w:eastAsia="仿宋_GB2312" w:hAnsi="Arial Narrow" w:hint="eastAsia"/>
                <w:sz w:val="24"/>
                <w:szCs w:val="18"/>
              </w:rPr>
              <w:t>较期初</w:t>
            </w:r>
            <w:proofErr w:type="gramEnd"/>
            <w:r w:rsidRPr="00AE6BC9">
              <w:rPr>
                <w:rFonts w:ascii="Arial Narrow" w:eastAsia="仿宋_GB2312" w:hAnsi="Arial Narrow" w:hint="eastAsia"/>
                <w:sz w:val="24"/>
                <w:szCs w:val="18"/>
              </w:rPr>
              <w:t>增加</w:t>
            </w:r>
            <w:r w:rsidRPr="00AE6BC9">
              <w:rPr>
                <w:rFonts w:ascii="Arial Narrow" w:eastAsia="仿宋_GB2312" w:hAnsi="Arial Narrow" w:hint="eastAsia"/>
                <w:sz w:val="24"/>
                <w:szCs w:val="18"/>
              </w:rPr>
              <w:t>103.69%</w:t>
            </w:r>
            <w:r>
              <w:rPr>
                <w:rFonts w:ascii="Arial Narrow" w:eastAsia="仿宋_GB2312" w:hAnsi="Arial Narrow" w:hint="eastAsia"/>
                <w:sz w:val="24"/>
                <w:szCs w:val="18"/>
              </w:rPr>
              <w:t>，主要是本期</w:t>
            </w:r>
            <w:r w:rsidRPr="00AE6BC9">
              <w:rPr>
                <w:rFonts w:ascii="Arial Narrow" w:eastAsia="仿宋_GB2312" w:hAnsi="Arial Narrow" w:hint="eastAsia"/>
                <w:sz w:val="24"/>
                <w:szCs w:val="18"/>
              </w:rPr>
              <w:t>信息业务收入及收看维护费收入应收账款增加所致</w:t>
            </w:r>
            <w:r>
              <w:rPr>
                <w:rFonts w:ascii="Arial Narrow" w:eastAsia="仿宋_GB2312" w:hAnsi="Arial Narrow" w:hint="eastAsia"/>
                <w:sz w:val="24"/>
                <w:szCs w:val="18"/>
              </w:rPr>
              <w:t>。</w:t>
            </w:r>
          </w:p>
        </w:tc>
      </w:tr>
      <w:tr w:rsidR="00E82F1D" w:rsidTr="00B667C4">
        <w:trPr>
          <w:trHeight w:val="794"/>
        </w:trPr>
        <w:tc>
          <w:tcPr>
            <w:tcW w:w="9064" w:type="dxa"/>
            <w:tcBorders>
              <w:top w:val="nil"/>
              <w:left w:val="nil"/>
              <w:bottom w:val="nil"/>
              <w:right w:val="nil"/>
            </w:tcBorders>
            <w:vAlign w:val="center"/>
          </w:tcPr>
          <w:p w:rsidR="00E82F1D" w:rsidRDefault="00E82F1D" w:rsidP="00B667C4">
            <w:pPr>
              <w:rPr>
                <w:rFonts w:ascii="Arial Narrow" w:eastAsia="仿宋_GB2312" w:hAnsi="Arial Narrow" w:cs="宋体"/>
                <w:sz w:val="24"/>
                <w:szCs w:val="18"/>
              </w:rPr>
            </w:pPr>
            <w:r>
              <w:rPr>
                <w:rFonts w:ascii="Arial Narrow" w:eastAsia="仿宋_GB2312" w:hAnsi="Arial Narrow" w:hint="eastAsia"/>
                <w:sz w:val="24"/>
                <w:szCs w:val="18"/>
              </w:rPr>
              <w:t>（</w:t>
            </w:r>
            <w:r>
              <w:rPr>
                <w:rFonts w:ascii="Arial Narrow" w:eastAsia="仿宋_GB2312" w:hAnsi="Arial Narrow" w:hint="eastAsia"/>
                <w:sz w:val="24"/>
                <w:szCs w:val="18"/>
              </w:rPr>
              <w:t>3</w:t>
            </w:r>
            <w:r>
              <w:rPr>
                <w:rFonts w:ascii="Arial Narrow" w:eastAsia="仿宋_GB2312" w:hAnsi="Arial Narrow" w:hint="eastAsia"/>
                <w:sz w:val="24"/>
                <w:szCs w:val="18"/>
              </w:rPr>
              <w:t>）长期股权投资期末余额</w:t>
            </w:r>
            <w:r>
              <w:rPr>
                <w:rFonts w:ascii="Arial Narrow" w:eastAsia="仿宋_GB2312" w:hAnsi="Arial Narrow"/>
                <w:sz w:val="24"/>
                <w:szCs w:val="18"/>
              </w:rPr>
              <w:t>339,844,273.79</w:t>
            </w:r>
            <w:r>
              <w:rPr>
                <w:rFonts w:ascii="Arial Narrow" w:eastAsia="仿宋_GB2312" w:hAnsi="Arial Narrow" w:hint="eastAsia"/>
                <w:sz w:val="24"/>
                <w:szCs w:val="18"/>
              </w:rPr>
              <w:t>元，</w:t>
            </w:r>
            <w:proofErr w:type="gramStart"/>
            <w:r>
              <w:rPr>
                <w:rFonts w:ascii="Arial Narrow" w:eastAsia="仿宋_GB2312" w:hAnsi="Arial Narrow" w:hint="eastAsia"/>
                <w:sz w:val="24"/>
                <w:szCs w:val="18"/>
              </w:rPr>
              <w:t>较期初</w:t>
            </w:r>
            <w:proofErr w:type="gramEnd"/>
            <w:r>
              <w:rPr>
                <w:rFonts w:ascii="Arial Narrow" w:eastAsia="仿宋_GB2312" w:hAnsi="Arial Narrow" w:hint="eastAsia"/>
                <w:sz w:val="24"/>
                <w:szCs w:val="18"/>
              </w:rPr>
              <w:t>增加</w:t>
            </w:r>
            <w:r>
              <w:rPr>
                <w:rFonts w:ascii="Arial Narrow" w:eastAsia="仿宋_GB2312" w:hAnsi="Arial Narrow"/>
                <w:sz w:val="24"/>
                <w:szCs w:val="18"/>
              </w:rPr>
              <w:t>66.37%</w:t>
            </w:r>
            <w:r>
              <w:rPr>
                <w:rFonts w:ascii="Arial Narrow" w:eastAsia="仿宋_GB2312" w:hAnsi="Arial Narrow" w:hint="eastAsia"/>
                <w:sz w:val="24"/>
                <w:szCs w:val="18"/>
              </w:rPr>
              <w:t>，主要是本期新增对贵州广电网络公司的投资所致。</w:t>
            </w:r>
          </w:p>
        </w:tc>
      </w:tr>
      <w:tr w:rsidR="00E82F1D" w:rsidTr="00B667C4">
        <w:trPr>
          <w:trHeight w:val="794"/>
        </w:trPr>
        <w:tc>
          <w:tcPr>
            <w:tcW w:w="9064" w:type="dxa"/>
            <w:tcBorders>
              <w:top w:val="nil"/>
              <w:left w:val="nil"/>
              <w:bottom w:val="nil"/>
              <w:right w:val="nil"/>
            </w:tcBorders>
            <w:vAlign w:val="center"/>
          </w:tcPr>
          <w:p w:rsidR="00E82F1D" w:rsidRDefault="00E82F1D" w:rsidP="00B667C4">
            <w:pPr>
              <w:rPr>
                <w:rFonts w:ascii="Arial Narrow" w:eastAsia="仿宋_GB2312" w:hAnsi="Arial Narrow" w:cs="宋体"/>
                <w:sz w:val="24"/>
                <w:szCs w:val="18"/>
              </w:rPr>
            </w:pPr>
            <w:r>
              <w:rPr>
                <w:rFonts w:ascii="Arial Narrow" w:eastAsia="仿宋_GB2312" w:hAnsi="Arial Narrow" w:hint="eastAsia"/>
                <w:sz w:val="24"/>
                <w:szCs w:val="18"/>
              </w:rPr>
              <w:t>（</w:t>
            </w:r>
            <w:r>
              <w:rPr>
                <w:rFonts w:ascii="Arial Narrow" w:eastAsia="仿宋_GB2312" w:hAnsi="Arial Narrow" w:hint="eastAsia"/>
                <w:sz w:val="24"/>
                <w:szCs w:val="18"/>
              </w:rPr>
              <w:t>4</w:t>
            </w:r>
            <w:r>
              <w:rPr>
                <w:rFonts w:ascii="Arial Narrow" w:eastAsia="仿宋_GB2312" w:hAnsi="Arial Narrow" w:hint="eastAsia"/>
                <w:sz w:val="24"/>
                <w:szCs w:val="18"/>
              </w:rPr>
              <w:t>）工程物资期末余额</w:t>
            </w:r>
            <w:r>
              <w:rPr>
                <w:rFonts w:ascii="Arial Narrow" w:eastAsia="仿宋_GB2312" w:hAnsi="Arial Narrow"/>
                <w:sz w:val="24"/>
                <w:szCs w:val="18"/>
              </w:rPr>
              <w:t>238,578,542.65</w:t>
            </w:r>
            <w:r>
              <w:rPr>
                <w:rFonts w:ascii="Arial Narrow" w:eastAsia="仿宋_GB2312" w:hAnsi="Arial Narrow" w:hint="eastAsia"/>
                <w:sz w:val="24"/>
                <w:szCs w:val="18"/>
              </w:rPr>
              <w:t>元，</w:t>
            </w:r>
            <w:proofErr w:type="gramStart"/>
            <w:r>
              <w:rPr>
                <w:rFonts w:ascii="Arial Narrow" w:eastAsia="仿宋_GB2312" w:hAnsi="Arial Narrow" w:hint="eastAsia"/>
                <w:sz w:val="24"/>
                <w:szCs w:val="18"/>
              </w:rPr>
              <w:t>较期初</w:t>
            </w:r>
            <w:proofErr w:type="gramEnd"/>
            <w:r>
              <w:rPr>
                <w:rFonts w:ascii="Arial Narrow" w:eastAsia="仿宋_GB2312" w:hAnsi="Arial Narrow" w:hint="eastAsia"/>
                <w:sz w:val="24"/>
                <w:szCs w:val="18"/>
              </w:rPr>
              <w:t>减少</w:t>
            </w:r>
            <w:r>
              <w:rPr>
                <w:rFonts w:ascii="Arial Narrow" w:eastAsia="仿宋_GB2312" w:hAnsi="Arial Narrow"/>
                <w:sz w:val="24"/>
                <w:szCs w:val="18"/>
              </w:rPr>
              <w:t>37.51%</w:t>
            </w:r>
            <w:r>
              <w:rPr>
                <w:rFonts w:ascii="Arial Narrow" w:eastAsia="仿宋_GB2312" w:hAnsi="Arial Narrow" w:hint="eastAsia"/>
                <w:sz w:val="24"/>
                <w:szCs w:val="18"/>
              </w:rPr>
              <w:t>，主要是本期在建工程领用工程物资较上期增加所致。</w:t>
            </w:r>
          </w:p>
        </w:tc>
      </w:tr>
      <w:tr w:rsidR="00E82F1D" w:rsidTr="00B667C4">
        <w:trPr>
          <w:trHeight w:val="1012"/>
        </w:trPr>
        <w:tc>
          <w:tcPr>
            <w:tcW w:w="9064" w:type="dxa"/>
            <w:tcBorders>
              <w:top w:val="nil"/>
              <w:left w:val="nil"/>
              <w:bottom w:val="nil"/>
              <w:right w:val="nil"/>
            </w:tcBorders>
            <w:vAlign w:val="center"/>
          </w:tcPr>
          <w:p w:rsidR="00E82F1D" w:rsidRDefault="00E82F1D" w:rsidP="00B667C4">
            <w:pPr>
              <w:rPr>
                <w:rFonts w:ascii="Arial Narrow" w:eastAsia="仿宋_GB2312" w:hAnsi="Arial Narrow" w:cs="宋体"/>
                <w:sz w:val="24"/>
                <w:szCs w:val="18"/>
              </w:rPr>
            </w:pPr>
            <w:r>
              <w:rPr>
                <w:rFonts w:ascii="Arial Narrow" w:eastAsia="仿宋_GB2312" w:hAnsi="Arial Narrow" w:hint="eastAsia"/>
                <w:sz w:val="24"/>
                <w:szCs w:val="18"/>
              </w:rPr>
              <w:t>（</w:t>
            </w:r>
            <w:r>
              <w:rPr>
                <w:rFonts w:ascii="Arial Narrow" w:eastAsia="仿宋_GB2312" w:hAnsi="Arial Narrow" w:hint="eastAsia"/>
                <w:sz w:val="24"/>
                <w:szCs w:val="18"/>
              </w:rPr>
              <w:t>5</w:t>
            </w:r>
            <w:r>
              <w:rPr>
                <w:rFonts w:ascii="Arial Narrow" w:eastAsia="仿宋_GB2312" w:hAnsi="Arial Narrow" w:hint="eastAsia"/>
                <w:sz w:val="24"/>
                <w:szCs w:val="18"/>
              </w:rPr>
              <w:t>）递延所得税资产期末余额</w:t>
            </w:r>
            <w:r>
              <w:rPr>
                <w:rFonts w:ascii="Arial Narrow" w:eastAsia="仿宋_GB2312" w:hAnsi="Arial Narrow"/>
                <w:sz w:val="24"/>
                <w:szCs w:val="18"/>
              </w:rPr>
              <w:t>841,349.81</w:t>
            </w:r>
            <w:r>
              <w:rPr>
                <w:rFonts w:ascii="Arial Narrow" w:eastAsia="仿宋_GB2312" w:hAnsi="Arial Narrow" w:hint="eastAsia"/>
                <w:sz w:val="24"/>
                <w:szCs w:val="18"/>
              </w:rPr>
              <w:t>元，</w:t>
            </w:r>
            <w:proofErr w:type="gramStart"/>
            <w:r>
              <w:rPr>
                <w:rFonts w:ascii="Arial Narrow" w:eastAsia="仿宋_GB2312" w:hAnsi="Arial Narrow" w:hint="eastAsia"/>
                <w:sz w:val="24"/>
                <w:szCs w:val="18"/>
              </w:rPr>
              <w:t>较期初</w:t>
            </w:r>
            <w:proofErr w:type="gramEnd"/>
            <w:r>
              <w:rPr>
                <w:rFonts w:ascii="Arial Narrow" w:eastAsia="仿宋_GB2312" w:hAnsi="Arial Narrow" w:hint="eastAsia"/>
                <w:sz w:val="24"/>
                <w:szCs w:val="18"/>
              </w:rPr>
              <w:t>增加</w:t>
            </w:r>
            <w:r>
              <w:rPr>
                <w:rFonts w:ascii="Arial Narrow" w:eastAsia="仿宋_GB2312" w:hAnsi="Arial Narrow"/>
                <w:sz w:val="24"/>
                <w:szCs w:val="18"/>
              </w:rPr>
              <w:t>329.69%</w:t>
            </w:r>
            <w:r>
              <w:rPr>
                <w:rFonts w:ascii="Arial Narrow" w:eastAsia="仿宋_GB2312" w:hAnsi="Arial Narrow" w:hint="eastAsia"/>
                <w:sz w:val="24"/>
                <w:szCs w:val="18"/>
              </w:rPr>
              <w:t>，主要是本期数字媒体子公司不再享受高新技术企业税收优惠，按</w:t>
            </w:r>
            <w:r>
              <w:rPr>
                <w:rFonts w:ascii="Arial Narrow" w:eastAsia="仿宋_GB2312" w:hAnsi="Arial Narrow"/>
                <w:sz w:val="24"/>
                <w:szCs w:val="18"/>
              </w:rPr>
              <w:t>25%</w:t>
            </w:r>
            <w:r>
              <w:rPr>
                <w:rFonts w:ascii="Arial Narrow" w:eastAsia="仿宋_GB2312" w:hAnsi="Arial Narrow" w:hint="eastAsia"/>
                <w:sz w:val="24"/>
                <w:szCs w:val="18"/>
              </w:rPr>
              <w:t>企业所得税税率调整可抵扣暂时性差导所致。</w:t>
            </w:r>
          </w:p>
        </w:tc>
      </w:tr>
      <w:tr w:rsidR="00E82F1D" w:rsidTr="00B667C4">
        <w:trPr>
          <w:trHeight w:val="794"/>
        </w:trPr>
        <w:tc>
          <w:tcPr>
            <w:tcW w:w="9064" w:type="dxa"/>
            <w:tcBorders>
              <w:top w:val="nil"/>
              <w:left w:val="nil"/>
              <w:bottom w:val="nil"/>
              <w:right w:val="nil"/>
            </w:tcBorders>
            <w:vAlign w:val="center"/>
          </w:tcPr>
          <w:p w:rsidR="00E82F1D" w:rsidRDefault="00E82F1D" w:rsidP="00B667C4">
            <w:pPr>
              <w:rPr>
                <w:rFonts w:ascii="Arial Narrow" w:eastAsia="仿宋_GB2312" w:hAnsi="Arial Narrow" w:cs="宋体"/>
                <w:sz w:val="24"/>
                <w:szCs w:val="18"/>
              </w:rPr>
            </w:pPr>
            <w:r>
              <w:rPr>
                <w:rFonts w:ascii="Arial Narrow" w:eastAsia="仿宋_GB2312" w:hAnsi="Arial Narrow" w:hint="eastAsia"/>
                <w:sz w:val="24"/>
                <w:szCs w:val="18"/>
              </w:rPr>
              <w:t>（</w:t>
            </w:r>
            <w:r>
              <w:rPr>
                <w:rFonts w:ascii="Arial Narrow" w:eastAsia="仿宋_GB2312" w:hAnsi="Arial Narrow" w:hint="eastAsia"/>
                <w:sz w:val="24"/>
                <w:szCs w:val="18"/>
              </w:rPr>
              <w:t>6</w:t>
            </w:r>
            <w:r>
              <w:rPr>
                <w:rFonts w:ascii="Arial Narrow" w:eastAsia="仿宋_GB2312" w:hAnsi="Arial Narrow" w:hint="eastAsia"/>
                <w:sz w:val="24"/>
                <w:szCs w:val="18"/>
              </w:rPr>
              <w:t>）应付票据期末余额</w:t>
            </w:r>
            <w:r>
              <w:rPr>
                <w:rFonts w:ascii="Arial Narrow" w:eastAsia="仿宋_GB2312" w:hAnsi="Arial Narrow"/>
                <w:sz w:val="24"/>
                <w:szCs w:val="18"/>
              </w:rPr>
              <w:t>6,586,400.00</w:t>
            </w:r>
            <w:r>
              <w:rPr>
                <w:rFonts w:ascii="Arial Narrow" w:eastAsia="仿宋_GB2312" w:hAnsi="Arial Narrow" w:hint="eastAsia"/>
                <w:sz w:val="24"/>
                <w:szCs w:val="18"/>
              </w:rPr>
              <w:t>元，</w:t>
            </w:r>
            <w:proofErr w:type="gramStart"/>
            <w:r>
              <w:rPr>
                <w:rFonts w:ascii="Arial Narrow" w:eastAsia="仿宋_GB2312" w:hAnsi="Arial Narrow" w:hint="eastAsia"/>
                <w:sz w:val="24"/>
                <w:szCs w:val="18"/>
              </w:rPr>
              <w:t>较期初</w:t>
            </w:r>
            <w:proofErr w:type="gramEnd"/>
            <w:r>
              <w:rPr>
                <w:rFonts w:ascii="Arial Narrow" w:eastAsia="仿宋_GB2312" w:hAnsi="Arial Narrow" w:hint="eastAsia"/>
                <w:sz w:val="24"/>
                <w:szCs w:val="18"/>
              </w:rPr>
              <w:t>增加</w:t>
            </w:r>
            <w:r>
              <w:rPr>
                <w:rFonts w:ascii="Arial Narrow" w:eastAsia="仿宋_GB2312" w:hAnsi="Arial Narrow"/>
                <w:sz w:val="24"/>
                <w:szCs w:val="18"/>
              </w:rPr>
              <w:t>38.38%</w:t>
            </w:r>
            <w:r>
              <w:rPr>
                <w:rFonts w:ascii="Arial Narrow" w:eastAsia="仿宋_GB2312" w:hAnsi="Arial Narrow" w:hint="eastAsia"/>
                <w:sz w:val="24"/>
                <w:szCs w:val="18"/>
              </w:rPr>
              <w:t>，主要是本期增加票据结算方式所致。</w:t>
            </w:r>
          </w:p>
        </w:tc>
      </w:tr>
      <w:tr w:rsidR="00E82F1D" w:rsidTr="00B667C4">
        <w:trPr>
          <w:trHeight w:val="794"/>
        </w:trPr>
        <w:tc>
          <w:tcPr>
            <w:tcW w:w="9064" w:type="dxa"/>
            <w:tcBorders>
              <w:top w:val="nil"/>
              <w:left w:val="nil"/>
              <w:bottom w:val="nil"/>
              <w:right w:val="nil"/>
            </w:tcBorders>
            <w:vAlign w:val="center"/>
          </w:tcPr>
          <w:p w:rsidR="00E82F1D" w:rsidRDefault="00E82F1D" w:rsidP="00B667C4">
            <w:pPr>
              <w:rPr>
                <w:rFonts w:ascii="Arial Narrow" w:eastAsia="仿宋_GB2312" w:hAnsi="Arial Narrow" w:cs="宋体"/>
                <w:sz w:val="24"/>
                <w:szCs w:val="18"/>
              </w:rPr>
            </w:pPr>
            <w:r w:rsidRPr="00AE6BC9">
              <w:rPr>
                <w:rFonts w:ascii="Arial Narrow" w:eastAsia="仿宋_GB2312" w:hAnsi="Arial Narrow" w:hint="eastAsia"/>
                <w:sz w:val="24"/>
                <w:szCs w:val="18"/>
              </w:rPr>
              <w:t>（</w:t>
            </w:r>
            <w:r>
              <w:rPr>
                <w:rFonts w:ascii="Arial Narrow" w:eastAsia="仿宋_GB2312" w:hAnsi="Arial Narrow" w:hint="eastAsia"/>
                <w:sz w:val="24"/>
                <w:szCs w:val="18"/>
              </w:rPr>
              <w:t>7</w:t>
            </w:r>
            <w:r w:rsidRPr="00AE6BC9">
              <w:rPr>
                <w:rFonts w:ascii="Arial Narrow" w:eastAsia="仿宋_GB2312" w:hAnsi="Arial Narrow" w:hint="eastAsia"/>
                <w:sz w:val="24"/>
                <w:szCs w:val="18"/>
              </w:rPr>
              <w:t>）应付利息期末余额</w:t>
            </w:r>
            <w:r w:rsidRPr="00AE6BC9">
              <w:rPr>
                <w:rFonts w:ascii="Arial Narrow" w:eastAsia="仿宋_GB2312" w:hAnsi="Arial Narrow" w:hint="eastAsia"/>
                <w:sz w:val="24"/>
                <w:szCs w:val="18"/>
              </w:rPr>
              <w:t>2,079,859.60</w:t>
            </w:r>
            <w:r w:rsidRPr="00AE6BC9">
              <w:rPr>
                <w:rFonts w:ascii="Arial Narrow" w:eastAsia="仿宋_GB2312" w:hAnsi="Arial Narrow" w:hint="eastAsia"/>
                <w:sz w:val="24"/>
                <w:szCs w:val="18"/>
              </w:rPr>
              <w:t>元，</w:t>
            </w:r>
            <w:proofErr w:type="gramStart"/>
            <w:r w:rsidRPr="00AE6BC9">
              <w:rPr>
                <w:rFonts w:ascii="Arial Narrow" w:eastAsia="仿宋_GB2312" w:hAnsi="Arial Narrow" w:hint="eastAsia"/>
                <w:sz w:val="24"/>
                <w:szCs w:val="18"/>
              </w:rPr>
              <w:t>较期初</w:t>
            </w:r>
            <w:proofErr w:type="gramEnd"/>
            <w:r w:rsidRPr="00AE6BC9">
              <w:rPr>
                <w:rFonts w:ascii="Arial Narrow" w:eastAsia="仿宋_GB2312" w:hAnsi="Arial Narrow" w:hint="eastAsia"/>
                <w:sz w:val="24"/>
                <w:szCs w:val="18"/>
              </w:rPr>
              <w:t>增加</w:t>
            </w:r>
            <w:r w:rsidRPr="00AE6BC9">
              <w:rPr>
                <w:rFonts w:ascii="Arial Narrow" w:eastAsia="仿宋_GB2312" w:hAnsi="Arial Narrow" w:hint="eastAsia"/>
                <w:sz w:val="24"/>
                <w:szCs w:val="18"/>
              </w:rPr>
              <w:t>30.00%</w:t>
            </w:r>
            <w:r w:rsidRPr="00AE6BC9">
              <w:rPr>
                <w:rFonts w:ascii="Arial Narrow" w:eastAsia="仿宋_GB2312" w:hAnsi="Arial Narrow" w:hint="eastAsia"/>
                <w:sz w:val="24"/>
                <w:szCs w:val="18"/>
              </w:rPr>
              <w:t>，主要是可转换公司债</w:t>
            </w:r>
            <w:proofErr w:type="gramStart"/>
            <w:r w:rsidRPr="00AE6BC9">
              <w:rPr>
                <w:rFonts w:ascii="Arial Narrow" w:eastAsia="仿宋_GB2312" w:hAnsi="Arial Narrow" w:hint="eastAsia"/>
                <w:sz w:val="24"/>
                <w:szCs w:val="18"/>
              </w:rPr>
              <w:t>券</w:t>
            </w:r>
            <w:proofErr w:type="gramEnd"/>
            <w:r w:rsidRPr="00AE6BC9">
              <w:rPr>
                <w:rFonts w:ascii="Arial Narrow" w:eastAsia="仿宋_GB2312" w:hAnsi="Arial Narrow" w:hint="eastAsia"/>
                <w:sz w:val="24"/>
                <w:szCs w:val="18"/>
              </w:rPr>
              <w:t>票面利率高于去年同期所致。</w:t>
            </w:r>
          </w:p>
        </w:tc>
      </w:tr>
      <w:tr w:rsidR="00E82F1D" w:rsidTr="00B667C4">
        <w:trPr>
          <w:trHeight w:val="794"/>
        </w:trPr>
        <w:tc>
          <w:tcPr>
            <w:tcW w:w="9064" w:type="dxa"/>
            <w:tcBorders>
              <w:top w:val="nil"/>
              <w:left w:val="nil"/>
              <w:bottom w:val="nil"/>
              <w:right w:val="nil"/>
            </w:tcBorders>
            <w:vAlign w:val="center"/>
          </w:tcPr>
          <w:p w:rsidR="00E82F1D" w:rsidRDefault="00E82F1D" w:rsidP="00B667C4">
            <w:pPr>
              <w:rPr>
                <w:rFonts w:ascii="Arial Narrow" w:eastAsia="仿宋_GB2312" w:hAnsi="Arial Narrow" w:cs="宋体"/>
                <w:sz w:val="24"/>
                <w:szCs w:val="18"/>
              </w:rPr>
            </w:pPr>
            <w:r>
              <w:rPr>
                <w:rFonts w:ascii="Arial Narrow" w:eastAsia="仿宋_GB2312" w:hAnsi="Arial Narrow" w:hint="eastAsia"/>
                <w:sz w:val="24"/>
                <w:szCs w:val="18"/>
              </w:rPr>
              <w:lastRenderedPageBreak/>
              <w:t>（</w:t>
            </w:r>
            <w:r>
              <w:rPr>
                <w:rFonts w:ascii="Arial Narrow" w:eastAsia="仿宋_GB2312" w:hAnsi="Arial Narrow" w:hint="eastAsia"/>
                <w:sz w:val="24"/>
                <w:szCs w:val="18"/>
              </w:rPr>
              <w:t>8</w:t>
            </w:r>
            <w:r>
              <w:rPr>
                <w:rFonts w:ascii="Arial Narrow" w:eastAsia="仿宋_GB2312" w:hAnsi="Arial Narrow" w:hint="eastAsia"/>
                <w:sz w:val="24"/>
                <w:szCs w:val="18"/>
              </w:rPr>
              <w:t>）少数股东权益期末余额</w:t>
            </w:r>
            <w:r>
              <w:rPr>
                <w:rFonts w:ascii="Arial Narrow" w:eastAsia="仿宋_GB2312" w:hAnsi="Arial Narrow"/>
                <w:sz w:val="24"/>
                <w:szCs w:val="18"/>
              </w:rPr>
              <w:t>5,237,615.20</w:t>
            </w:r>
            <w:r>
              <w:rPr>
                <w:rFonts w:ascii="Arial Narrow" w:eastAsia="仿宋_GB2312" w:hAnsi="Arial Narrow" w:hint="eastAsia"/>
                <w:sz w:val="24"/>
                <w:szCs w:val="18"/>
              </w:rPr>
              <w:t>元，</w:t>
            </w:r>
            <w:proofErr w:type="gramStart"/>
            <w:r>
              <w:rPr>
                <w:rFonts w:ascii="Arial Narrow" w:eastAsia="仿宋_GB2312" w:hAnsi="Arial Narrow" w:hint="eastAsia"/>
                <w:sz w:val="24"/>
                <w:szCs w:val="18"/>
              </w:rPr>
              <w:t>较期初</w:t>
            </w:r>
            <w:proofErr w:type="gramEnd"/>
            <w:r>
              <w:rPr>
                <w:rFonts w:ascii="Arial Narrow" w:eastAsia="仿宋_GB2312" w:hAnsi="Arial Narrow" w:hint="eastAsia"/>
                <w:sz w:val="24"/>
                <w:szCs w:val="18"/>
              </w:rPr>
              <w:t>增加</w:t>
            </w:r>
            <w:r>
              <w:rPr>
                <w:rFonts w:ascii="Arial Narrow" w:eastAsia="仿宋_GB2312" w:hAnsi="Arial Narrow"/>
                <w:sz w:val="24"/>
                <w:szCs w:val="18"/>
              </w:rPr>
              <w:t>36.53%</w:t>
            </w:r>
            <w:r>
              <w:rPr>
                <w:rFonts w:ascii="Arial Narrow" w:eastAsia="仿宋_GB2312" w:hAnsi="Arial Narrow" w:hint="eastAsia"/>
                <w:sz w:val="24"/>
                <w:szCs w:val="18"/>
              </w:rPr>
              <w:t>，主要是本期子公司净资产较上期增加所致。</w:t>
            </w:r>
          </w:p>
        </w:tc>
      </w:tr>
      <w:tr w:rsidR="00E82F1D" w:rsidTr="00B667C4">
        <w:trPr>
          <w:trHeight w:val="794"/>
        </w:trPr>
        <w:tc>
          <w:tcPr>
            <w:tcW w:w="9064" w:type="dxa"/>
            <w:tcBorders>
              <w:top w:val="nil"/>
              <w:left w:val="nil"/>
              <w:bottom w:val="nil"/>
              <w:right w:val="nil"/>
            </w:tcBorders>
            <w:vAlign w:val="center"/>
          </w:tcPr>
          <w:p w:rsidR="00E82F1D" w:rsidRDefault="00E82F1D" w:rsidP="00B667C4">
            <w:pPr>
              <w:rPr>
                <w:rFonts w:ascii="Arial Narrow" w:eastAsia="仿宋_GB2312" w:hAnsi="Arial Narrow" w:cs="宋体"/>
                <w:sz w:val="24"/>
                <w:szCs w:val="18"/>
              </w:rPr>
            </w:pPr>
            <w:r>
              <w:rPr>
                <w:rFonts w:ascii="Arial Narrow" w:eastAsia="仿宋_GB2312" w:hAnsi="Arial Narrow" w:hint="eastAsia"/>
                <w:sz w:val="24"/>
                <w:szCs w:val="18"/>
              </w:rPr>
              <w:t>（</w:t>
            </w:r>
            <w:r>
              <w:rPr>
                <w:rFonts w:ascii="Arial Narrow" w:eastAsia="仿宋_GB2312" w:hAnsi="Arial Narrow" w:hint="eastAsia"/>
                <w:sz w:val="24"/>
                <w:szCs w:val="18"/>
              </w:rPr>
              <w:t>9</w:t>
            </w:r>
            <w:r>
              <w:rPr>
                <w:rFonts w:ascii="Arial Narrow" w:eastAsia="仿宋_GB2312" w:hAnsi="Arial Narrow" w:hint="eastAsia"/>
                <w:sz w:val="24"/>
                <w:szCs w:val="18"/>
              </w:rPr>
              <w:t>）管理费用本期发生额</w:t>
            </w:r>
            <w:r>
              <w:rPr>
                <w:rFonts w:ascii="Arial Narrow" w:eastAsia="仿宋_GB2312" w:hAnsi="Arial Narrow"/>
                <w:sz w:val="24"/>
                <w:szCs w:val="18"/>
              </w:rPr>
              <w:t>134,619,866.26</w:t>
            </w:r>
            <w:r>
              <w:rPr>
                <w:rFonts w:ascii="Arial Narrow" w:eastAsia="仿宋_GB2312" w:hAnsi="Arial Narrow" w:hint="eastAsia"/>
                <w:sz w:val="24"/>
                <w:szCs w:val="18"/>
              </w:rPr>
              <w:t>元，较上期增加</w:t>
            </w:r>
            <w:r>
              <w:rPr>
                <w:rFonts w:ascii="Arial Narrow" w:eastAsia="仿宋_GB2312" w:hAnsi="Arial Narrow"/>
                <w:sz w:val="24"/>
                <w:szCs w:val="18"/>
              </w:rPr>
              <w:t>36.92%</w:t>
            </w:r>
            <w:r>
              <w:rPr>
                <w:rFonts w:ascii="Arial Narrow" w:eastAsia="仿宋_GB2312" w:hAnsi="Arial Narrow" w:hint="eastAsia"/>
                <w:sz w:val="24"/>
                <w:szCs w:val="18"/>
              </w:rPr>
              <w:t>，主要是本期增加了研发投入所致。</w:t>
            </w:r>
          </w:p>
        </w:tc>
      </w:tr>
      <w:tr w:rsidR="00E82F1D" w:rsidTr="00B667C4">
        <w:trPr>
          <w:trHeight w:val="794"/>
        </w:trPr>
        <w:tc>
          <w:tcPr>
            <w:tcW w:w="9064" w:type="dxa"/>
            <w:tcBorders>
              <w:top w:val="nil"/>
              <w:left w:val="nil"/>
              <w:bottom w:val="nil"/>
              <w:right w:val="nil"/>
            </w:tcBorders>
            <w:vAlign w:val="center"/>
          </w:tcPr>
          <w:p w:rsidR="00E82F1D" w:rsidRPr="003C63BD" w:rsidRDefault="00E82F1D" w:rsidP="00B667C4">
            <w:pPr>
              <w:rPr>
                <w:rFonts w:ascii="Arial Narrow" w:eastAsia="仿宋_GB2312" w:hAnsi="Arial Narrow" w:cs="宋体"/>
                <w:sz w:val="24"/>
                <w:szCs w:val="18"/>
              </w:rPr>
            </w:pPr>
            <w:r w:rsidRPr="003C63BD">
              <w:rPr>
                <w:rFonts w:ascii="Arial Narrow" w:eastAsia="仿宋_GB2312" w:hAnsi="Arial Narrow" w:hint="eastAsia"/>
                <w:sz w:val="24"/>
                <w:szCs w:val="18"/>
              </w:rPr>
              <w:t>（</w:t>
            </w:r>
            <w:r>
              <w:rPr>
                <w:rFonts w:ascii="Arial Narrow" w:eastAsia="仿宋_GB2312" w:hAnsi="Arial Narrow" w:hint="eastAsia"/>
                <w:sz w:val="24"/>
                <w:szCs w:val="18"/>
              </w:rPr>
              <w:t>10</w:t>
            </w:r>
            <w:r w:rsidRPr="003C63BD">
              <w:rPr>
                <w:rFonts w:ascii="Arial Narrow" w:eastAsia="仿宋_GB2312" w:hAnsi="Arial Narrow" w:hint="eastAsia"/>
                <w:sz w:val="24"/>
                <w:szCs w:val="18"/>
              </w:rPr>
              <w:t>）资产减值损失本期发生额</w:t>
            </w:r>
            <w:r w:rsidRPr="003C63BD">
              <w:rPr>
                <w:rFonts w:ascii="Arial Narrow" w:eastAsia="仿宋_GB2312" w:hAnsi="Arial Narrow" w:hint="eastAsia"/>
                <w:sz w:val="24"/>
                <w:szCs w:val="18"/>
              </w:rPr>
              <w:t>6,292,797.73</w:t>
            </w:r>
            <w:r w:rsidRPr="003C63BD">
              <w:rPr>
                <w:rFonts w:ascii="Arial Narrow" w:eastAsia="仿宋_GB2312" w:hAnsi="Arial Narrow" w:hint="eastAsia"/>
                <w:sz w:val="24"/>
                <w:szCs w:val="18"/>
              </w:rPr>
              <w:t>元，较上期减少</w:t>
            </w:r>
            <w:r w:rsidRPr="003C63BD">
              <w:rPr>
                <w:rFonts w:ascii="Arial Narrow" w:eastAsia="仿宋_GB2312" w:hAnsi="Arial Narrow" w:hint="eastAsia"/>
                <w:sz w:val="24"/>
                <w:szCs w:val="18"/>
              </w:rPr>
              <w:t>35.82%</w:t>
            </w:r>
            <w:r>
              <w:rPr>
                <w:rFonts w:ascii="Arial Narrow" w:eastAsia="仿宋_GB2312" w:hAnsi="Arial Narrow" w:hint="eastAsia"/>
                <w:sz w:val="24"/>
                <w:szCs w:val="18"/>
              </w:rPr>
              <w:t>，主要是上期遭</w:t>
            </w:r>
            <w:r w:rsidRPr="003C63BD">
              <w:rPr>
                <w:rFonts w:ascii="Arial Narrow" w:eastAsia="仿宋_GB2312" w:hAnsi="Arial Narrow" w:hint="eastAsia"/>
                <w:sz w:val="24"/>
                <w:szCs w:val="18"/>
              </w:rPr>
              <w:t>受</w:t>
            </w:r>
            <w:r w:rsidRPr="003C63BD">
              <w:rPr>
                <w:rFonts w:ascii="Arial Narrow" w:eastAsia="仿宋_GB2312" w:hAnsi="Arial Narrow" w:hint="eastAsia"/>
                <w:sz w:val="24"/>
                <w:szCs w:val="18"/>
              </w:rPr>
              <w:t>7.21</w:t>
            </w:r>
            <w:r w:rsidRPr="003C63BD">
              <w:rPr>
                <w:rFonts w:ascii="Arial Narrow" w:eastAsia="仿宋_GB2312" w:hAnsi="Arial Narrow" w:hint="eastAsia"/>
                <w:sz w:val="24"/>
                <w:szCs w:val="18"/>
              </w:rPr>
              <w:t>自然灾害计提</w:t>
            </w:r>
            <w:r>
              <w:rPr>
                <w:rFonts w:ascii="Arial Narrow" w:eastAsia="仿宋_GB2312" w:hAnsi="Arial Narrow" w:hint="eastAsia"/>
                <w:sz w:val="24"/>
                <w:szCs w:val="18"/>
              </w:rPr>
              <w:t>的资产减值准备</w:t>
            </w:r>
            <w:r w:rsidRPr="003C63BD">
              <w:rPr>
                <w:rFonts w:ascii="Arial Narrow" w:eastAsia="仿宋_GB2312" w:hAnsi="Arial Narrow" w:hint="eastAsia"/>
                <w:sz w:val="24"/>
                <w:szCs w:val="18"/>
              </w:rPr>
              <w:t>所致。</w:t>
            </w:r>
          </w:p>
        </w:tc>
      </w:tr>
      <w:tr w:rsidR="00E82F1D" w:rsidTr="00B667C4">
        <w:trPr>
          <w:trHeight w:val="794"/>
        </w:trPr>
        <w:tc>
          <w:tcPr>
            <w:tcW w:w="9064" w:type="dxa"/>
            <w:tcBorders>
              <w:top w:val="nil"/>
              <w:left w:val="nil"/>
              <w:bottom w:val="nil"/>
              <w:right w:val="nil"/>
            </w:tcBorders>
            <w:vAlign w:val="center"/>
          </w:tcPr>
          <w:p w:rsidR="00E82F1D" w:rsidRDefault="00E82F1D" w:rsidP="00B667C4">
            <w:pPr>
              <w:rPr>
                <w:rFonts w:ascii="Arial Narrow" w:eastAsia="仿宋_GB2312" w:hAnsi="Arial Narrow" w:cs="宋体"/>
                <w:sz w:val="24"/>
                <w:szCs w:val="18"/>
              </w:rPr>
            </w:pPr>
            <w:r>
              <w:rPr>
                <w:rFonts w:ascii="Arial Narrow" w:eastAsia="仿宋_GB2312" w:hAnsi="Arial Narrow" w:hint="eastAsia"/>
                <w:sz w:val="24"/>
                <w:szCs w:val="18"/>
              </w:rPr>
              <w:t>（</w:t>
            </w:r>
            <w:r>
              <w:rPr>
                <w:rFonts w:ascii="Arial Narrow" w:eastAsia="仿宋_GB2312" w:hAnsi="Arial Narrow"/>
                <w:sz w:val="24"/>
                <w:szCs w:val="18"/>
              </w:rPr>
              <w:t>1</w:t>
            </w:r>
            <w:r>
              <w:rPr>
                <w:rFonts w:ascii="Arial Narrow" w:eastAsia="仿宋_GB2312" w:hAnsi="Arial Narrow" w:hint="eastAsia"/>
                <w:sz w:val="24"/>
                <w:szCs w:val="18"/>
              </w:rPr>
              <w:t>1</w:t>
            </w:r>
            <w:r>
              <w:rPr>
                <w:rFonts w:ascii="Arial Narrow" w:eastAsia="仿宋_GB2312" w:hAnsi="Arial Narrow" w:hint="eastAsia"/>
                <w:sz w:val="24"/>
                <w:szCs w:val="18"/>
              </w:rPr>
              <w:t>）投资收益本期发生额</w:t>
            </w:r>
            <w:r>
              <w:rPr>
                <w:rFonts w:ascii="Arial Narrow" w:eastAsia="仿宋_GB2312" w:hAnsi="Arial Narrow"/>
                <w:sz w:val="24"/>
                <w:szCs w:val="18"/>
              </w:rPr>
              <w:t>33,738,955.51</w:t>
            </w:r>
            <w:r>
              <w:rPr>
                <w:rFonts w:ascii="Arial Narrow" w:eastAsia="仿宋_GB2312" w:hAnsi="Arial Narrow" w:hint="eastAsia"/>
                <w:sz w:val="24"/>
                <w:szCs w:val="18"/>
              </w:rPr>
              <w:t>元，较上期增加</w:t>
            </w:r>
            <w:r>
              <w:rPr>
                <w:rFonts w:ascii="Arial Narrow" w:eastAsia="仿宋_GB2312" w:hAnsi="Arial Narrow"/>
                <w:sz w:val="24"/>
                <w:szCs w:val="18"/>
              </w:rPr>
              <w:t>714.00%</w:t>
            </w:r>
            <w:r>
              <w:rPr>
                <w:rFonts w:ascii="Arial Narrow" w:eastAsia="仿宋_GB2312" w:hAnsi="Arial Narrow" w:hint="eastAsia"/>
                <w:sz w:val="24"/>
                <w:szCs w:val="18"/>
              </w:rPr>
              <w:t>，主要是本期处置联营企业富邦歌</w:t>
            </w:r>
            <w:proofErr w:type="gramStart"/>
            <w:r>
              <w:rPr>
                <w:rFonts w:ascii="Arial Narrow" w:eastAsia="仿宋_GB2312" w:hAnsi="Arial Narrow" w:hint="eastAsia"/>
                <w:sz w:val="24"/>
                <w:szCs w:val="18"/>
              </w:rPr>
              <w:t>华产生</w:t>
            </w:r>
            <w:proofErr w:type="gramEnd"/>
            <w:r>
              <w:rPr>
                <w:rFonts w:ascii="Arial Narrow" w:eastAsia="仿宋_GB2312" w:hAnsi="Arial Narrow" w:hint="eastAsia"/>
                <w:sz w:val="24"/>
                <w:szCs w:val="18"/>
              </w:rPr>
              <w:t>处置收益所致。</w:t>
            </w:r>
          </w:p>
        </w:tc>
      </w:tr>
      <w:tr w:rsidR="00E82F1D" w:rsidTr="00B667C4">
        <w:trPr>
          <w:trHeight w:val="794"/>
        </w:trPr>
        <w:tc>
          <w:tcPr>
            <w:tcW w:w="9064" w:type="dxa"/>
            <w:tcBorders>
              <w:top w:val="nil"/>
              <w:left w:val="nil"/>
              <w:bottom w:val="nil"/>
              <w:right w:val="nil"/>
            </w:tcBorders>
            <w:vAlign w:val="center"/>
          </w:tcPr>
          <w:p w:rsidR="00E82F1D" w:rsidRDefault="00E82F1D" w:rsidP="00B667C4">
            <w:pPr>
              <w:rPr>
                <w:rFonts w:ascii="Arial Narrow" w:eastAsia="仿宋_GB2312" w:hAnsi="Arial Narrow" w:cs="宋体"/>
                <w:sz w:val="24"/>
                <w:szCs w:val="18"/>
              </w:rPr>
            </w:pPr>
            <w:r>
              <w:rPr>
                <w:rFonts w:ascii="Arial Narrow" w:eastAsia="仿宋_GB2312" w:hAnsi="Arial Narrow" w:hint="eastAsia"/>
                <w:sz w:val="24"/>
                <w:szCs w:val="18"/>
              </w:rPr>
              <w:t>（</w:t>
            </w:r>
            <w:r>
              <w:rPr>
                <w:rFonts w:ascii="Arial Narrow" w:eastAsia="仿宋_GB2312" w:hAnsi="Arial Narrow"/>
                <w:sz w:val="24"/>
                <w:szCs w:val="18"/>
              </w:rPr>
              <w:t>1</w:t>
            </w:r>
            <w:r>
              <w:rPr>
                <w:rFonts w:ascii="Arial Narrow" w:eastAsia="仿宋_GB2312" w:hAnsi="Arial Narrow" w:hint="eastAsia"/>
                <w:sz w:val="24"/>
                <w:szCs w:val="18"/>
              </w:rPr>
              <w:t>2</w:t>
            </w:r>
            <w:r>
              <w:rPr>
                <w:rFonts w:ascii="Arial Narrow" w:eastAsia="仿宋_GB2312" w:hAnsi="Arial Narrow" w:hint="eastAsia"/>
                <w:sz w:val="24"/>
                <w:szCs w:val="18"/>
              </w:rPr>
              <w:t>）营业外支出本期发生额</w:t>
            </w:r>
            <w:r>
              <w:rPr>
                <w:rFonts w:ascii="Arial Narrow" w:eastAsia="仿宋_GB2312" w:hAnsi="Arial Narrow"/>
                <w:sz w:val="24"/>
                <w:szCs w:val="18"/>
              </w:rPr>
              <w:t>1,862,697.30</w:t>
            </w:r>
            <w:r>
              <w:rPr>
                <w:rFonts w:ascii="Arial Narrow" w:eastAsia="仿宋_GB2312" w:hAnsi="Arial Narrow" w:hint="eastAsia"/>
                <w:sz w:val="24"/>
                <w:szCs w:val="18"/>
              </w:rPr>
              <w:t>元，较上期减少</w:t>
            </w:r>
            <w:r>
              <w:rPr>
                <w:rFonts w:ascii="Arial Narrow" w:eastAsia="仿宋_GB2312" w:hAnsi="Arial Narrow"/>
                <w:sz w:val="24"/>
                <w:szCs w:val="18"/>
              </w:rPr>
              <w:t>40.04%</w:t>
            </w:r>
            <w:r>
              <w:rPr>
                <w:rFonts w:ascii="Arial Narrow" w:eastAsia="仿宋_GB2312" w:hAnsi="Arial Narrow" w:hint="eastAsia"/>
                <w:sz w:val="24"/>
                <w:szCs w:val="18"/>
              </w:rPr>
              <w:t>，主要是本期处置固定资产损失减少所致。</w:t>
            </w:r>
          </w:p>
        </w:tc>
      </w:tr>
      <w:tr w:rsidR="00E82F1D" w:rsidTr="00B667C4">
        <w:trPr>
          <w:trHeight w:val="794"/>
        </w:trPr>
        <w:tc>
          <w:tcPr>
            <w:tcW w:w="9064" w:type="dxa"/>
            <w:tcBorders>
              <w:top w:val="nil"/>
              <w:left w:val="nil"/>
              <w:bottom w:val="nil"/>
              <w:right w:val="nil"/>
            </w:tcBorders>
            <w:vAlign w:val="center"/>
          </w:tcPr>
          <w:p w:rsidR="00E82F1D" w:rsidRDefault="00E82F1D" w:rsidP="00B667C4">
            <w:pPr>
              <w:rPr>
                <w:rFonts w:ascii="Arial Narrow" w:eastAsia="仿宋_GB2312" w:hAnsi="Arial Narrow" w:cs="宋体"/>
                <w:sz w:val="24"/>
                <w:szCs w:val="18"/>
              </w:rPr>
            </w:pPr>
            <w:r>
              <w:rPr>
                <w:rFonts w:ascii="Arial Narrow" w:eastAsia="仿宋_GB2312" w:hAnsi="Arial Narrow" w:hint="eastAsia"/>
                <w:sz w:val="24"/>
                <w:szCs w:val="18"/>
              </w:rPr>
              <w:t>（</w:t>
            </w:r>
            <w:r>
              <w:rPr>
                <w:rFonts w:ascii="Arial Narrow" w:eastAsia="仿宋_GB2312" w:hAnsi="Arial Narrow"/>
                <w:sz w:val="24"/>
                <w:szCs w:val="18"/>
              </w:rPr>
              <w:t>1</w:t>
            </w:r>
            <w:r>
              <w:rPr>
                <w:rFonts w:ascii="Arial Narrow" w:eastAsia="仿宋_GB2312" w:hAnsi="Arial Narrow" w:hint="eastAsia"/>
                <w:sz w:val="24"/>
                <w:szCs w:val="18"/>
              </w:rPr>
              <w:t>3</w:t>
            </w:r>
            <w:r>
              <w:rPr>
                <w:rFonts w:ascii="Arial Narrow" w:eastAsia="仿宋_GB2312" w:hAnsi="Arial Narrow" w:hint="eastAsia"/>
                <w:sz w:val="24"/>
                <w:szCs w:val="18"/>
              </w:rPr>
              <w:t>）所得税费用本期发生额</w:t>
            </w:r>
            <w:r>
              <w:rPr>
                <w:rFonts w:ascii="Arial Narrow" w:eastAsia="仿宋_GB2312" w:hAnsi="Arial Narrow"/>
                <w:sz w:val="24"/>
                <w:szCs w:val="18"/>
              </w:rPr>
              <w:t>5,961,878.47</w:t>
            </w:r>
            <w:r>
              <w:rPr>
                <w:rFonts w:ascii="Arial Narrow" w:eastAsia="仿宋_GB2312" w:hAnsi="Arial Narrow" w:hint="eastAsia"/>
                <w:sz w:val="24"/>
                <w:szCs w:val="18"/>
              </w:rPr>
              <w:t>元，较上期增加</w:t>
            </w:r>
            <w:r>
              <w:rPr>
                <w:rFonts w:ascii="Arial Narrow" w:eastAsia="仿宋_GB2312" w:hAnsi="Arial Narrow"/>
                <w:sz w:val="24"/>
                <w:szCs w:val="18"/>
              </w:rPr>
              <w:t>138.37%</w:t>
            </w:r>
            <w:r>
              <w:rPr>
                <w:rFonts w:ascii="Arial Narrow" w:eastAsia="仿宋_GB2312" w:hAnsi="Arial Narrow" w:hint="eastAsia"/>
                <w:sz w:val="24"/>
                <w:szCs w:val="18"/>
              </w:rPr>
              <w:t>，主要是本期子公司利润增长和所得税率调增至</w:t>
            </w:r>
            <w:r>
              <w:rPr>
                <w:rFonts w:ascii="Arial Narrow" w:eastAsia="仿宋_GB2312" w:hAnsi="Arial Narrow"/>
                <w:sz w:val="24"/>
                <w:szCs w:val="18"/>
              </w:rPr>
              <w:t>25%</w:t>
            </w:r>
            <w:r>
              <w:rPr>
                <w:rFonts w:ascii="Arial Narrow" w:eastAsia="仿宋_GB2312" w:hAnsi="Arial Narrow" w:hint="eastAsia"/>
                <w:sz w:val="24"/>
                <w:szCs w:val="18"/>
              </w:rPr>
              <w:t>所致。</w:t>
            </w:r>
          </w:p>
        </w:tc>
      </w:tr>
      <w:tr w:rsidR="00E82F1D" w:rsidTr="00B667C4">
        <w:trPr>
          <w:trHeight w:val="794"/>
        </w:trPr>
        <w:tc>
          <w:tcPr>
            <w:tcW w:w="9064" w:type="dxa"/>
            <w:tcBorders>
              <w:top w:val="nil"/>
              <w:left w:val="nil"/>
              <w:bottom w:val="nil"/>
              <w:right w:val="nil"/>
            </w:tcBorders>
            <w:vAlign w:val="center"/>
          </w:tcPr>
          <w:p w:rsidR="00E82F1D" w:rsidRDefault="00E82F1D" w:rsidP="00B667C4">
            <w:pPr>
              <w:rPr>
                <w:rFonts w:ascii="Arial Narrow" w:eastAsia="仿宋_GB2312" w:hAnsi="Arial Narrow" w:cs="宋体"/>
                <w:sz w:val="24"/>
                <w:szCs w:val="18"/>
              </w:rPr>
            </w:pPr>
            <w:r>
              <w:rPr>
                <w:rFonts w:ascii="Arial Narrow" w:eastAsia="仿宋_GB2312" w:hAnsi="Arial Narrow" w:hint="eastAsia"/>
                <w:sz w:val="24"/>
                <w:szCs w:val="18"/>
              </w:rPr>
              <w:t>（</w:t>
            </w:r>
            <w:r>
              <w:rPr>
                <w:rFonts w:ascii="Arial Narrow" w:eastAsia="仿宋_GB2312" w:hAnsi="Arial Narrow"/>
                <w:sz w:val="24"/>
                <w:szCs w:val="18"/>
              </w:rPr>
              <w:t>1</w:t>
            </w:r>
            <w:r>
              <w:rPr>
                <w:rFonts w:ascii="Arial Narrow" w:eastAsia="仿宋_GB2312" w:hAnsi="Arial Narrow" w:hint="eastAsia"/>
                <w:sz w:val="24"/>
                <w:szCs w:val="18"/>
              </w:rPr>
              <w:t>4</w:t>
            </w:r>
            <w:r>
              <w:rPr>
                <w:rFonts w:ascii="Arial Narrow" w:eastAsia="仿宋_GB2312" w:hAnsi="Arial Narrow" w:hint="eastAsia"/>
                <w:sz w:val="24"/>
                <w:szCs w:val="18"/>
              </w:rPr>
              <w:t>）少数股东损益本期发生额</w:t>
            </w:r>
            <w:r>
              <w:rPr>
                <w:rFonts w:ascii="Arial Narrow" w:eastAsia="仿宋_GB2312" w:hAnsi="Arial Narrow"/>
                <w:sz w:val="24"/>
                <w:szCs w:val="18"/>
              </w:rPr>
              <w:t>1,401,243.34</w:t>
            </w:r>
            <w:r>
              <w:rPr>
                <w:rFonts w:ascii="Arial Narrow" w:eastAsia="仿宋_GB2312" w:hAnsi="Arial Narrow" w:hint="eastAsia"/>
                <w:sz w:val="24"/>
                <w:szCs w:val="18"/>
              </w:rPr>
              <w:t>元，较上期增加</w:t>
            </w:r>
            <w:r>
              <w:rPr>
                <w:rFonts w:ascii="Arial Narrow" w:eastAsia="仿宋_GB2312" w:hAnsi="Arial Narrow"/>
                <w:sz w:val="24"/>
                <w:szCs w:val="18"/>
              </w:rPr>
              <w:t>305.04%</w:t>
            </w:r>
            <w:r>
              <w:rPr>
                <w:rFonts w:ascii="Arial Narrow" w:eastAsia="仿宋_GB2312" w:hAnsi="Arial Narrow" w:hint="eastAsia"/>
                <w:sz w:val="24"/>
                <w:szCs w:val="18"/>
              </w:rPr>
              <w:t>，主要是本期子公司利润较上期增加所致。</w:t>
            </w:r>
          </w:p>
        </w:tc>
      </w:tr>
    </w:tbl>
    <w:p w:rsidR="00E82F1D" w:rsidRDefault="00E82F1D" w:rsidP="00F7113C">
      <w:pPr>
        <w:spacing w:beforeLines="50" w:afterLines="90"/>
        <w:rPr>
          <w:rFonts w:ascii="Arial Narrow" w:eastAsia="仿宋_GB2312" w:hAnsi="Arial Narrow"/>
          <w:b/>
          <w:sz w:val="24"/>
        </w:rPr>
      </w:pPr>
    </w:p>
    <w:p w:rsidR="00E82F1D" w:rsidRDefault="00E82F1D" w:rsidP="00F7113C">
      <w:pPr>
        <w:spacing w:beforeLines="50" w:afterLines="90"/>
        <w:rPr>
          <w:rFonts w:ascii="Arial Narrow" w:eastAsia="仿宋_GB2312" w:hAnsi="Arial Narrow"/>
          <w:b/>
          <w:sz w:val="24"/>
        </w:rPr>
      </w:pPr>
      <w:r>
        <w:rPr>
          <w:rFonts w:ascii="Arial Narrow" w:eastAsia="仿宋_GB2312" w:hAnsi="Arial Narrow"/>
          <w:b/>
          <w:sz w:val="24"/>
        </w:rPr>
        <w:br w:type="page"/>
      </w:r>
      <w:r>
        <w:rPr>
          <w:rFonts w:ascii="Arial Narrow" w:eastAsia="仿宋_GB2312" w:hAnsi="Arial Narrow" w:hint="eastAsia"/>
          <w:b/>
          <w:sz w:val="24"/>
        </w:rPr>
        <w:lastRenderedPageBreak/>
        <w:t>十三、财务报表的批准</w:t>
      </w:r>
    </w:p>
    <w:p w:rsidR="00E82F1D" w:rsidRDefault="00E82F1D" w:rsidP="00F7113C">
      <w:pPr>
        <w:snapToGrid w:val="0"/>
        <w:spacing w:before="120" w:afterLines="90"/>
        <w:rPr>
          <w:rFonts w:ascii="Arial Narrow" w:eastAsia="仿宋_GB2312" w:hAnsi="Arial Narrow"/>
          <w:bCs/>
          <w:sz w:val="24"/>
        </w:rPr>
      </w:pPr>
      <w:r>
        <w:rPr>
          <w:rFonts w:ascii="Arial Narrow" w:eastAsia="仿宋_GB2312" w:hAnsi="Arial Narrow" w:hint="eastAsia"/>
          <w:bCs/>
          <w:sz w:val="24"/>
        </w:rPr>
        <w:t>本财务报表及财务报表附注业经本公司第五届董事</w:t>
      </w:r>
      <w:r w:rsidRPr="00B75C79">
        <w:rPr>
          <w:rFonts w:ascii="Arial Narrow" w:eastAsia="仿宋_GB2312" w:hAnsi="Arial Narrow" w:hint="eastAsia"/>
          <w:bCs/>
          <w:sz w:val="24"/>
        </w:rPr>
        <w:t>会第八次会议于</w:t>
      </w:r>
      <w:r w:rsidRPr="00B75C79">
        <w:rPr>
          <w:rFonts w:ascii="Arial Narrow" w:eastAsia="仿宋_GB2312" w:hAnsi="Arial Narrow" w:cs="Arial"/>
          <w:bCs/>
          <w:sz w:val="24"/>
        </w:rPr>
        <w:t>201</w:t>
      </w:r>
      <w:r w:rsidRPr="00B75C79">
        <w:rPr>
          <w:rFonts w:ascii="Arial Narrow" w:eastAsia="仿宋_GB2312" w:hAnsi="Arial Narrow" w:cs="Arial" w:hint="eastAsia"/>
          <w:bCs/>
          <w:sz w:val="24"/>
        </w:rPr>
        <w:t>4</w:t>
      </w:r>
      <w:r w:rsidRPr="00B75C79">
        <w:rPr>
          <w:rFonts w:ascii="Arial Narrow" w:eastAsia="仿宋_GB2312" w:hAnsi="Arial Narrow" w:hint="eastAsia"/>
          <w:bCs/>
          <w:sz w:val="24"/>
        </w:rPr>
        <w:t>年</w:t>
      </w:r>
      <w:r>
        <w:rPr>
          <w:rFonts w:ascii="Arial Narrow" w:eastAsia="仿宋_GB2312" w:hAnsi="Arial Narrow" w:cs="Arial" w:hint="eastAsia"/>
          <w:bCs/>
          <w:sz w:val="24"/>
        </w:rPr>
        <w:t>4</w:t>
      </w:r>
      <w:r>
        <w:rPr>
          <w:rFonts w:ascii="Arial Narrow" w:eastAsia="仿宋_GB2312" w:hAnsi="Arial Narrow" w:hint="eastAsia"/>
          <w:bCs/>
          <w:sz w:val="24"/>
        </w:rPr>
        <w:t>月</w:t>
      </w:r>
      <w:r>
        <w:rPr>
          <w:rFonts w:ascii="Arial Narrow" w:eastAsia="仿宋_GB2312" w:hAnsi="Arial Narrow" w:cs="Arial" w:hint="eastAsia"/>
          <w:bCs/>
          <w:sz w:val="24"/>
        </w:rPr>
        <w:t>16</w:t>
      </w:r>
      <w:r>
        <w:rPr>
          <w:rFonts w:ascii="Arial Narrow" w:eastAsia="仿宋_GB2312" w:hAnsi="Arial Narrow" w:hint="eastAsia"/>
          <w:bCs/>
          <w:sz w:val="24"/>
        </w:rPr>
        <w:t>日批准。</w:t>
      </w:r>
    </w:p>
    <w:p w:rsidR="00E82F1D" w:rsidRDefault="00E82F1D" w:rsidP="00F7113C">
      <w:pPr>
        <w:snapToGrid w:val="0"/>
        <w:spacing w:before="120" w:afterLines="90"/>
        <w:ind w:leftChars="-51" w:left="-107" w:firstLineChars="200" w:firstLine="480"/>
        <w:rPr>
          <w:rFonts w:ascii="Arial Narrow" w:eastAsia="仿宋_GB2312" w:hAnsi="Arial Narrow"/>
          <w:bCs/>
          <w:sz w:val="24"/>
        </w:rPr>
      </w:pPr>
    </w:p>
    <w:p w:rsidR="00E82F1D" w:rsidRDefault="00E82F1D" w:rsidP="00F7113C">
      <w:pPr>
        <w:snapToGrid w:val="0"/>
        <w:spacing w:before="120" w:afterLines="90"/>
        <w:ind w:leftChars="-51" w:left="-107" w:firstLineChars="200" w:firstLine="480"/>
        <w:rPr>
          <w:rFonts w:ascii="Arial Narrow" w:eastAsia="仿宋_GB2312" w:hAnsi="Arial Narrow"/>
          <w:bCs/>
          <w:sz w:val="24"/>
        </w:rPr>
      </w:pPr>
    </w:p>
    <w:bookmarkEnd w:id="19"/>
    <w:bookmarkEnd w:id="20"/>
    <w:p w:rsidR="00E82F1D" w:rsidRDefault="00E82F1D" w:rsidP="00F7113C">
      <w:pPr>
        <w:snapToGrid w:val="0"/>
        <w:spacing w:before="120" w:afterLines="90"/>
        <w:ind w:left="91" w:hanging="211"/>
        <w:jc w:val="right"/>
        <w:rPr>
          <w:rFonts w:ascii="Arial Narrow" w:eastAsia="仿宋_GB2312" w:hAnsi="Arial Narrow"/>
          <w:bCs/>
          <w:sz w:val="24"/>
        </w:rPr>
      </w:pPr>
    </w:p>
    <w:p w:rsidR="00E82F1D" w:rsidRDefault="00E82F1D" w:rsidP="00591372">
      <w:pPr>
        <w:pStyle w:val="1"/>
        <w:rPr>
          <w:rFonts w:hAnsi="Times New Roman"/>
          <w:sz w:val="36"/>
          <w:szCs w:val="36"/>
        </w:rPr>
      </w:pPr>
    </w:p>
    <w:p w:rsidR="00E82F1D" w:rsidRDefault="00E82F1D" w:rsidP="00591372">
      <w:pPr>
        <w:pStyle w:val="1"/>
        <w:rPr>
          <w:rFonts w:hAnsi="Times New Roman"/>
          <w:sz w:val="36"/>
          <w:szCs w:val="36"/>
        </w:rPr>
      </w:pPr>
    </w:p>
    <w:p w:rsidR="00E82F1D" w:rsidRDefault="00E82F1D" w:rsidP="00591372">
      <w:pPr>
        <w:pStyle w:val="1"/>
        <w:rPr>
          <w:rFonts w:hAnsi="Times New Roman"/>
          <w:sz w:val="36"/>
          <w:szCs w:val="36"/>
        </w:rPr>
      </w:pPr>
    </w:p>
    <w:p w:rsidR="00E82F1D" w:rsidRDefault="00E82F1D" w:rsidP="00591372">
      <w:pPr>
        <w:pStyle w:val="1"/>
        <w:rPr>
          <w:rFonts w:hAnsi="Times New Roman"/>
          <w:sz w:val="36"/>
          <w:szCs w:val="36"/>
        </w:rPr>
      </w:pPr>
    </w:p>
    <w:p w:rsidR="00E82F1D" w:rsidRDefault="00E82F1D" w:rsidP="00591372">
      <w:pPr>
        <w:pStyle w:val="1"/>
        <w:rPr>
          <w:rFonts w:hAnsi="Times New Roman"/>
          <w:sz w:val="36"/>
          <w:szCs w:val="36"/>
        </w:rPr>
      </w:pPr>
    </w:p>
    <w:p w:rsidR="00E82F1D" w:rsidRDefault="00E82F1D" w:rsidP="00591372">
      <w:pPr>
        <w:pStyle w:val="1"/>
        <w:rPr>
          <w:rFonts w:hAnsi="Times New Roman"/>
          <w:sz w:val="36"/>
          <w:szCs w:val="36"/>
        </w:rPr>
      </w:pPr>
    </w:p>
    <w:p w:rsidR="00E82F1D" w:rsidRDefault="00E82F1D" w:rsidP="00591372">
      <w:pPr>
        <w:pStyle w:val="1"/>
        <w:rPr>
          <w:rFonts w:hAnsi="Times New Roman"/>
          <w:sz w:val="36"/>
          <w:szCs w:val="36"/>
        </w:rPr>
      </w:pPr>
    </w:p>
    <w:p w:rsidR="00E82F1D" w:rsidRDefault="00E82F1D" w:rsidP="00591372">
      <w:pPr>
        <w:pStyle w:val="1"/>
        <w:rPr>
          <w:rFonts w:hAnsi="Times New Roman"/>
          <w:sz w:val="36"/>
          <w:szCs w:val="36"/>
        </w:rPr>
      </w:pPr>
    </w:p>
    <w:p w:rsidR="00E82F1D" w:rsidRDefault="00E82F1D" w:rsidP="00591372">
      <w:pPr>
        <w:pStyle w:val="1"/>
        <w:rPr>
          <w:rFonts w:hAnsi="Times New Roman"/>
          <w:sz w:val="36"/>
          <w:szCs w:val="36"/>
        </w:rPr>
      </w:pPr>
    </w:p>
    <w:p w:rsidR="00E82F1D" w:rsidRDefault="00E82F1D" w:rsidP="00591372">
      <w:pPr>
        <w:pStyle w:val="1"/>
        <w:rPr>
          <w:rFonts w:hAnsi="Times New Roman"/>
          <w:sz w:val="36"/>
          <w:szCs w:val="36"/>
        </w:rPr>
      </w:pPr>
    </w:p>
    <w:p w:rsidR="00E82F1D" w:rsidRDefault="00E82F1D" w:rsidP="00591372">
      <w:pPr>
        <w:pStyle w:val="1"/>
        <w:rPr>
          <w:rFonts w:hAnsi="Times New Roman"/>
          <w:sz w:val="36"/>
          <w:szCs w:val="36"/>
        </w:rPr>
      </w:pPr>
    </w:p>
    <w:p w:rsidR="0058539E" w:rsidRDefault="0058539E" w:rsidP="00591372">
      <w:pPr>
        <w:pStyle w:val="1"/>
        <w:rPr>
          <w:rFonts w:hAnsi="Times New Roman"/>
          <w:sz w:val="36"/>
          <w:szCs w:val="36"/>
        </w:rPr>
      </w:pPr>
    </w:p>
    <w:p w:rsidR="00591372" w:rsidRPr="0076383D" w:rsidRDefault="00591372" w:rsidP="00591372">
      <w:pPr>
        <w:pStyle w:val="1"/>
        <w:rPr>
          <w:sz w:val="36"/>
          <w:szCs w:val="36"/>
        </w:rPr>
      </w:pPr>
      <w:bookmarkStart w:id="44" w:name="_Toc384990337"/>
      <w:r w:rsidRPr="0076383D">
        <w:rPr>
          <w:rFonts w:hAnsi="Times New Roman" w:hint="eastAsia"/>
          <w:sz w:val="36"/>
          <w:szCs w:val="36"/>
        </w:rPr>
        <w:lastRenderedPageBreak/>
        <w:t xml:space="preserve">第十一节 </w:t>
      </w:r>
      <w:r w:rsidRPr="0076383D">
        <w:rPr>
          <w:rFonts w:hint="eastAsia"/>
          <w:sz w:val="36"/>
          <w:szCs w:val="36"/>
        </w:rPr>
        <w:t xml:space="preserve"> 备查文件目录</w:t>
      </w:r>
      <w:bookmarkEnd w:id="44"/>
    </w:p>
    <w:p w:rsidR="00591372" w:rsidRDefault="00591372" w:rsidP="00591372">
      <w:pPr>
        <w:widowControl/>
        <w:rPr>
          <w:rFonts w:hAnsi="宋体" w:cs="宋体"/>
          <w:szCs w:val="21"/>
        </w:rPr>
      </w:pPr>
    </w:p>
    <w:p w:rsidR="00591372" w:rsidRDefault="00591372" w:rsidP="00591372">
      <w:pPr>
        <w:widowControl/>
        <w:rPr>
          <w:rFonts w:hAnsi="宋体" w:cs="宋体"/>
          <w:szCs w:val="21"/>
        </w:rPr>
      </w:pPr>
      <w:r>
        <w:rPr>
          <w:rFonts w:cs="宋体" w:hint="eastAsia"/>
          <w:szCs w:val="21"/>
        </w:rPr>
        <w:t>一、</w:t>
      </w:r>
      <w:r>
        <w:rPr>
          <w:rFonts w:hAnsi="宋体" w:cs="宋体" w:hint="eastAsia"/>
          <w:szCs w:val="21"/>
        </w:rPr>
        <w:t xml:space="preserve"> </w:t>
      </w:r>
      <w:r>
        <w:rPr>
          <w:rFonts w:hAnsi="宋体" w:cs="宋体" w:hint="eastAsia"/>
          <w:szCs w:val="21"/>
        </w:rPr>
        <w:t>载有法定代表人、主管会计工作负责人、会计机构负责人签名并盖章的会计报表；</w:t>
      </w:r>
      <w:r>
        <w:rPr>
          <w:rFonts w:hAnsi="宋体" w:cs="宋体" w:hint="eastAsia"/>
          <w:szCs w:val="21"/>
        </w:rPr>
        <w:t xml:space="preserve"> </w:t>
      </w:r>
    </w:p>
    <w:p w:rsidR="00591372" w:rsidRDefault="00591372" w:rsidP="00591372">
      <w:pPr>
        <w:widowControl/>
        <w:rPr>
          <w:rFonts w:hAnsi="宋体" w:cs="宋体"/>
          <w:szCs w:val="21"/>
        </w:rPr>
      </w:pPr>
      <w:r>
        <w:rPr>
          <w:rFonts w:cs="宋体" w:hint="eastAsia"/>
          <w:szCs w:val="21"/>
        </w:rPr>
        <w:t>二、</w:t>
      </w:r>
      <w:r>
        <w:rPr>
          <w:rFonts w:hAnsi="宋体" w:cs="宋体" w:hint="eastAsia"/>
          <w:szCs w:val="21"/>
        </w:rPr>
        <w:t xml:space="preserve"> </w:t>
      </w:r>
      <w:r>
        <w:rPr>
          <w:rFonts w:hAnsi="宋体" w:cs="宋体" w:hint="eastAsia"/>
          <w:szCs w:val="21"/>
        </w:rPr>
        <w:t>载有会计师事务所盖章、注册会计师签名并盖章的审计报告原件；</w:t>
      </w:r>
    </w:p>
    <w:p w:rsidR="00591372" w:rsidRDefault="00591372" w:rsidP="00591372">
      <w:pPr>
        <w:widowControl/>
        <w:rPr>
          <w:rFonts w:hAnsi="宋体" w:cs="宋体"/>
          <w:szCs w:val="21"/>
        </w:rPr>
      </w:pPr>
      <w:r>
        <w:rPr>
          <w:rFonts w:cs="宋体" w:hint="eastAsia"/>
          <w:szCs w:val="21"/>
        </w:rPr>
        <w:t>三、</w:t>
      </w:r>
      <w:r>
        <w:rPr>
          <w:rFonts w:cs="宋体" w:hint="eastAsia"/>
          <w:szCs w:val="21"/>
        </w:rPr>
        <w:t xml:space="preserve"> </w:t>
      </w:r>
      <w:r>
        <w:rPr>
          <w:rFonts w:hAnsi="宋体" w:cs="宋体" w:hint="eastAsia"/>
          <w:szCs w:val="21"/>
        </w:rPr>
        <w:t>报告期内在中国证监会指定报纸上公开披露过的所有公司文件的正本及公告的原稿。</w:t>
      </w:r>
    </w:p>
    <w:p w:rsidR="00591372" w:rsidRDefault="00591372" w:rsidP="00591372">
      <w:pPr>
        <w:widowControl/>
        <w:rPr>
          <w:rFonts w:hAnsi="宋体" w:cs="宋体"/>
          <w:szCs w:val="21"/>
        </w:rPr>
      </w:pPr>
    </w:p>
    <w:p w:rsidR="00591372" w:rsidRDefault="00591372" w:rsidP="00591372">
      <w:pPr>
        <w:widowControl/>
        <w:rPr>
          <w:rFonts w:hAnsi="宋体" w:cs="宋体"/>
          <w:szCs w:val="21"/>
        </w:rPr>
      </w:pPr>
    </w:p>
    <w:p w:rsidR="00591372" w:rsidRDefault="00591372" w:rsidP="00591372">
      <w:pPr>
        <w:widowControl/>
        <w:rPr>
          <w:rFonts w:hAnsi="宋体" w:cs="宋体"/>
          <w:szCs w:val="21"/>
        </w:rPr>
      </w:pPr>
    </w:p>
    <w:p w:rsidR="00591372" w:rsidRDefault="00591372" w:rsidP="00591372">
      <w:pPr>
        <w:widowControl/>
        <w:rPr>
          <w:rFonts w:hAnsi="宋体" w:cs="宋体"/>
          <w:szCs w:val="21"/>
        </w:rPr>
      </w:pPr>
    </w:p>
    <w:p w:rsidR="00591372" w:rsidRDefault="00591372" w:rsidP="00591372">
      <w:pPr>
        <w:widowControl/>
        <w:rPr>
          <w:rFonts w:hAnsi="宋体" w:cs="宋体"/>
          <w:szCs w:val="21"/>
        </w:rPr>
      </w:pPr>
    </w:p>
    <w:p w:rsidR="00724C15" w:rsidRDefault="00724C15" w:rsidP="00591372">
      <w:pPr>
        <w:widowControl/>
        <w:rPr>
          <w:rFonts w:hAnsi="宋体" w:cs="宋体"/>
          <w:szCs w:val="21"/>
        </w:rPr>
      </w:pPr>
    </w:p>
    <w:p w:rsidR="00724C15" w:rsidRDefault="00724C15" w:rsidP="00591372">
      <w:pPr>
        <w:spacing w:line="360" w:lineRule="atLeast"/>
        <w:jc w:val="right"/>
        <w:rPr>
          <w:rFonts w:hAnsi="宋体" w:cs="宋体"/>
          <w:szCs w:val="21"/>
        </w:rPr>
      </w:pPr>
    </w:p>
    <w:p w:rsidR="00217E4D" w:rsidRDefault="00217E4D" w:rsidP="003479A2">
      <w:pPr>
        <w:spacing w:line="360" w:lineRule="atLeast"/>
        <w:jc w:val="right"/>
      </w:pPr>
      <w:r>
        <w:rPr>
          <w:rFonts w:hint="eastAsia"/>
        </w:rPr>
        <w:t xml:space="preserve">                        </w:t>
      </w:r>
      <w:r w:rsidR="00591372">
        <w:rPr>
          <w:rFonts w:hint="eastAsia"/>
        </w:rPr>
        <w:t>董事长：</w:t>
      </w:r>
      <w:r w:rsidR="003479A2">
        <w:rPr>
          <w:rFonts w:hint="eastAsia"/>
        </w:rPr>
        <w:t>郭章鹏</w:t>
      </w:r>
    </w:p>
    <w:p w:rsidR="00591372" w:rsidRDefault="00591372" w:rsidP="00591372">
      <w:pPr>
        <w:spacing w:line="360" w:lineRule="atLeast"/>
        <w:jc w:val="right"/>
      </w:pPr>
      <w:r>
        <w:rPr>
          <w:rFonts w:hint="eastAsia"/>
        </w:rPr>
        <w:t>北京歌华有线电视网络股份有限公司</w:t>
      </w:r>
    </w:p>
    <w:p w:rsidR="00591372" w:rsidRDefault="00591372" w:rsidP="00591372">
      <w:pPr>
        <w:spacing w:line="360" w:lineRule="atLeast"/>
        <w:jc w:val="right"/>
      </w:pPr>
      <w:r>
        <w:rPr>
          <w:rFonts w:hint="eastAsia"/>
        </w:rPr>
        <w:t>2014</w:t>
      </w:r>
      <w:r>
        <w:rPr>
          <w:rFonts w:hint="eastAsia"/>
        </w:rPr>
        <w:t>年</w:t>
      </w:r>
      <w:r>
        <w:rPr>
          <w:rFonts w:hint="eastAsia"/>
        </w:rPr>
        <w:t>4</w:t>
      </w:r>
      <w:r>
        <w:rPr>
          <w:rFonts w:hint="eastAsia"/>
        </w:rPr>
        <w:t>月</w:t>
      </w:r>
      <w:r>
        <w:rPr>
          <w:rFonts w:hint="eastAsia"/>
        </w:rPr>
        <w:t>16</w:t>
      </w:r>
      <w:r>
        <w:rPr>
          <w:rFonts w:hint="eastAsia"/>
        </w:rPr>
        <w:t>日</w:t>
      </w:r>
    </w:p>
    <w:p w:rsidR="00591372" w:rsidRDefault="00591372" w:rsidP="00591372">
      <w:pPr>
        <w:widowControl/>
        <w:rPr>
          <w:rFonts w:hAnsi="宋体" w:cs="宋体"/>
          <w:szCs w:val="21"/>
        </w:rPr>
      </w:pPr>
    </w:p>
    <w:p w:rsidR="00591372" w:rsidRDefault="00591372">
      <w:pPr>
        <w:rPr>
          <w:rFonts w:ascii="宋体" w:hAnsi="宋体"/>
          <w:b/>
          <w:szCs w:val="21"/>
        </w:rPr>
      </w:pPr>
    </w:p>
    <w:sectPr w:rsidR="00591372" w:rsidSect="0076383D">
      <w:headerReference w:type="default" r:id="rId33"/>
      <w:footerReference w:type="even" r:id="rId34"/>
      <w:footerReference w:type="default" r:id="rId35"/>
      <w:headerReference w:type="first" r:id="rId36"/>
      <w:pgSz w:w="12240" w:h="15840"/>
      <w:pgMar w:top="144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AE4" w:rsidRDefault="00675AE4" w:rsidP="00AE243C">
      <w:r>
        <w:separator/>
      </w:r>
    </w:p>
  </w:endnote>
  <w:endnote w:type="continuationSeparator" w:id="0">
    <w:p w:rsidR="00675AE4" w:rsidRDefault="00675AE4" w:rsidP="00AE24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挀甀洀攀渀">
    <w:altName w:val="仿宋_GB2312"/>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7"/>
      <w:framePr w:h="0" w:wrap="around" w:vAnchor="text" w:hAnchor="margin" w:xAlign="center" w:y="1"/>
      <w:spacing w:before="120" w:after="216"/>
      <w:rPr>
        <w:rStyle w:val="af3"/>
      </w:rPr>
    </w:pPr>
    <w:r>
      <w:fldChar w:fldCharType="begin"/>
    </w:r>
    <w:r>
      <w:rPr>
        <w:rStyle w:val="af3"/>
      </w:rPr>
      <w:instrText xml:space="preserve">PAGE  </w:instrText>
    </w:r>
    <w:r>
      <w:fldChar w:fldCharType="end"/>
    </w:r>
  </w:p>
  <w:p w:rsidR="007F2903" w:rsidRDefault="007F2903">
    <w:pPr>
      <w:pStyle w:val="a7"/>
      <w:spacing w:before="120" w:after="216"/>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7"/>
      <w:framePr w:w="957" w:h="0" w:wrap="around" w:vAnchor="text" w:hAnchor="margin" w:xAlign="center" w:y="2"/>
      <w:spacing w:before="120" w:after="216"/>
      <w:rPr>
        <w:rStyle w:val="af3"/>
      </w:rPr>
    </w:pPr>
    <w:r>
      <w:rPr>
        <w:rStyle w:val="af3"/>
        <w:rFonts w:hint="eastAsia"/>
      </w:rPr>
      <w:t>－</w:t>
    </w:r>
    <w:r>
      <w:fldChar w:fldCharType="begin"/>
    </w:r>
    <w:r>
      <w:rPr>
        <w:rStyle w:val="af3"/>
      </w:rPr>
      <w:instrText xml:space="preserve">PAGE  </w:instrText>
    </w:r>
    <w:r>
      <w:fldChar w:fldCharType="separate"/>
    </w:r>
    <w:r w:rsidR="0060482E">
      <w:rPr>
        <w:rStyle w:val="af3"/>
        <w:noProof/>
      </w:rPr>
      <w:t>126</w:t>
    </w:r>
    <w:r>
      <w:fldChar w:fldCharType="end"/>
    </w:r>
    <w:r>
      <w:rPr>
        <w:rStyle w:val="af3"/>
        <w:rFonts w:hint="eastAsia"/>
      </w:rPr>
      <w:t>－</w:t>
    </w:r>
  </w:p>
  <w:p w:rsidR="007F2903" w:rsidRDefault="007F2903">
    <w:pPr>
      <w:pStyle w:val="a7"/>
      <w:spacing w:before="120" w:after="216"/>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7"/>
      <w:framePr w:h="0" w:wrap="around" w:vAnchor="text" w:hAnchor="margin" w:xAlign="center" w:y="1"/>
      <w:spacing w:before="120" w:after="216"/>
      <w:rPr>
        <w:rStyle w:val="af3"/>
      </w:rPr>
    </w:pPr>
    <w:r>
      <w:fldChar w:fldCharType="begin"/>
    </w:r>
    <w:r>
      <w:rPr>
        <w:rStyle w:val="af3"/>
      </w:rPr>
      <w:instrText xml:space="preserve">PAGE  </w:instrText>
    </w:r>
    <w:r>
      <w:fldChar w:fldCharType="end"/>
    </w:r>
  </w:p>
  <w:p w:rsidR="007F2903" w:rsidRDefault="007F2903">
    <w:pPr>
      <w:pStyle w:val="a7"/>
      <w:spacing w:before="120" w:after="216"/>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7"/>
      <w:framePr w:w="957" w:h="0" w:wrap="around" w:vAnchor="text" w:hAnchor="margin" w:xAlign="center" w:y="2"/>
      <w:spacing w:before="120" w:after="216"/>
      <w:rPr>
        <w:rStyle w:val="af3"/>
      </w:rPr>
    </w:pPr>
    <w:r>
      <w:rPr>
        <w:rStyle w:val="af3"/>
        <w:rFonts w:hint="eastAsia"/>
      </w:rPr>
      <w:t>－</w:t>
    </w:r>
    <w:r>
      <w:fldChar w:fldCharType="begin"/>
    </w:r>
    <w:r>
      <w:rPr>
        <w:rStyle w:val="af3"/>
      </w:rPr>
      <w:instrText xml:space="preserve">PAGE  </w:instrText>
    </w:r>
    <w:r>
      <w:fldChar w:fldCharType="separate"/>
    </w:r>
    <w:r w:rsidR="0060482E">
      <w:rPr>
        <w:rStyle w:val="af3"/>
        <w:noProof/>
      </w:rPr>
      <w:t>138</w:t>
    </w:r>
    <w:r>
      <w:fldChar w:fldCharType="end"/>
    </w:r>
    <w:r>
      <w:rPr>
        <w:rStyle w:val="af3"/>
        <w:rFonts w:hint="eastAsia"/>
      </w:rPr>
      <w:t>－</w:t>
    </w:r>
  </w:p>
  <w:p w:rsidR="007F2903" w:rsidRDefault="007F2903">
    <w:pPr>
      <w:pStyle w:val="a7"/>
      <w:spacing w:before="120" w:after="21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1219"/>
      <w:docPartObj>
        <w:docPartGallery w:val="Page Numbers (Bottom of Page)"/>
        <w:docPartUnique/>
      </w:docPartObj>
    </w:sdtPr>
    <w:sdtContent>
      <w:p w:rsidR="007F2903" w:rsidRDefault="007F2903">
        <w:pPr>
          <w:pStyle w:val="a7"/>
          <w:jc w:val="center"/>
        </w:pPr>
        <w:fldSimple w:instr=" PAGE   \* MERGEFORMAT ">
          <w:r w:rsidR="006C5012" w:rsidRPr="006C5012">
            <w:rPr>
              <w:noProof/>
              <w:lang w:val="zh-CN"/>
            </w:rPr>
            <w:t>5</w:t>
          </w:r>
        </w:fldSimple>
      </w:p>
    </w:sdtContent>
  </w:sdt>
  <w:p w:rsidR="007F2903" w:rsidRDefault="007F290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7"/>
      <w:framePr w:wrap="around"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Pr>
        <w:rStyle w:val="af3"/>
      </w:rPr>
      <w:t>9</w:t>
    </w:r>
    <w:r>
      <w:rPr>
        <w:rStyle w:val="af3"/>
      </w:rPr>
      <w:fldChar w:fldCharType="end"/>
    </w:r>
  </w:p>
  <w:p w:rsidR="007F2903" w:rsidRDefault="007F2903">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03908"/>
      <w:docPartObj>
        <w:docPartGallery w:val="Page Numbers (Bottom of Page)"/>
        <w:docPartUnique/>
      </w:docPartObj>
    </w:sdtPr>
    <w:sdtContent>
      <w:p w:rsidR="007F2903" w:rsidRDefault="007F2903">
        <w:pPr>
          <w:pStyle w:val="a7"/>
          <w:jc w:val="center"/>
        </w:pPr>
        <w:fldSimple w:instr=" PAGE   \* MERGEFORMAT ">
          <w:r w:rsidR="006C5012" w:rsidRPr="006C5012">
            <w:rPr>
              <w:noProof/>
              <w:lang w:val="zh-CN"/>
            </w:rPr>
            <w:t>42</w:t>
          </w:r>
        </w:fldSimple>
      </w:p>
    </w:sdtContent>
  </w:sdt>
  <w:p w:rsidR="007F2903" w:rsidRDefault="007F2903" w:rsidP="00846BFF">
    <w:pPr>
      <w:pStyle w:val="a7"/>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03907"/>
      <w:docPartObj>
        <w:docPartGallery w:val="Page Numbers (Bottom of Page)"/>
        <w:docPartUnique/>
      </w:docPartObj>
    </w:sdtPr>
    <w:sdtContent>
      <w:p w:rsidR="007F2903" w:rsidRDefault="007F2903">
        <w:pPr>
          <w:pStyle w:val="a7"/>
          <w:jc w:val="center"/>
        </w:pPr>
        <w:fldSimple w:instr=" PAGE   \* MERGEFORMAT ">
          <w:r w:rsidR="006C5012" w:rsidRPr="006C5012">
            <w:rPr>
              <w:noProof/>
              <w:lang w:val="zh-CN"/>
            </w:rPr>
            <w:t>41</w:t>
          </w:r>
        </w:fldSimple>
      </w:p>
    </w:sdtContent>
  </w:sdt>
  <w:p w:rsidR="007F2903" w:rsidRDefault="007F2903">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7"/>
      <w:framePr w:h="0" w:wrap="around" w:vAnchor="text" w:hAnchor="margin" w:xAlign="center" w:y="1"/>
      <w:rPr>
        <w:rStyle w:val="af3"/>
      </w:rPr>
    </w:pPr>
    <w:r>
      <w:fldChar w:fldCharType="begin"/>
    </w:r>
    <w:r>
      <w:rPr>
        <w:rStyle w:val="af3"/>
      </w:rPr>
      <w:instrText xml:space="preserve">PAGE  </w:instrText>
    </w:r>
    <w:r>
      <w:fldChar w:fldCharType="end"/>
    </w:r>
  </w:p>
  <w:p w:rsidR="007F2903" w:rsidRDefault="007F2903">
    <w:pPr>
      <w:pStyle w:val="a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7"/>
      <w:framePr w:w="957" w:h="0" w:wrap="around" w:vAnchor="text" w:hAnchor="margin" w:xAlign="center" w:y="2"/>
      <w:rPr>
        <w:rStyle w:val="af3"/>
      </w:rPr>
    </w:pPr>
    <w:r>
      <w:fldChar w:fldCharType="begin"/>
    </w:r>
    <w:r>
      <w:rPr>
        <w:rStyle w:val="af3"/>
      </w:rPr>
      <w:instrText xml:space="preserve">PAGE  </w:instrText>
    </w:r>
    <w:r>
      <w:fldChar w:fldCharType="separate"/>
    </w:r>
    <w:r w:rsidR="0060482E">
      <w:rPr>
        <w:rStyle w:val="af3"/>
        <w:noProof/>
      </w:rPr>
      <w:t>85</w:t>
    </w:r>
    <w:r>
      <w:fldChar w:fldCharType="end"/>
    </w:r>
  </w:p>
  <w:p w:rsidR="007F2903" w:rsidRDefault="007F2903">
    <w:pPr>
      <w:pStyle w:val="a7"/>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AE4" w:rsidRDefault="00675AE4" w:rsidP="00AE243C">
      <w:r>
        <w:separator/>
      </w:r>
    </w:p>
  </w:footnote>
  <w:footnote w:type="continuationSeparator" w:id="0">
    <w:p w:rsidR="00675AE4" w:rsidRDefault="00675AE4" w:rsidP="00AE2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6"/>
      <w:pBdr>
        <w:bottom w:val="single" w:sz="6" w:space="2" w:color="auto"/>
      </w:pBdr>
      <w:spacing w:before="120" w:after="216"/>
      <w:ind w:leftChars="-200" w:left="-420"/>
      <w:jc w:val="both"/>
      <w:rPr>
        <w:rFonts w:ascii="仿宋_GB2312" w:eastAsia="仿宋_GB2312" w:hAnsi="宋体"/>
        <w:iCs/>
        <w:sz w:val="24"/>
      </w:rPr>
    </w:pPr>
    <w:r>
      <w:rPr>
        <w:rFonts w:ascii="仿宋_GB2312" w:eastAsia="仿宋_GB2312" w:hAnsi="宋体" w:hint="eastAsia"/>
        <w:iCs/>
        <w:sz w:val="24"/>
      </w:rPr>
      <w:t>北京歌华有线电视网络股份有限公司</w:t>
    </w:r>
  </w:p>
  <w:p w:rsidR="007F2903" w:rsidRDefault="007F2903">
    <w:pPr>
      <w:pStyle w:val="a6"/>
      <w:pBdr>
        <w:bottom w:val="single" w:sz="6" w:space="2" w:color="auto"/>
      </w:pBdr>
      <w:spacing w:before="120" w:after="216"/>
      <w:ind w:leftChars="-200" w:left="-420"/>
      <w:jc w:val="both"/>
      <w:rPr>
        <w:rFonts w:ascii="仿宋_GB2312" w:eastAsia="仿宋_GB2312" w:hAnsi="宋体"/>
        <w:iCs/>
        <w:sz w:val="24"/>
      </w:rPr>
    </w:pPr>
    <w:r>
      <w:rPr>
        <w:rFonts w:ascii="仿宋_GB2312" w:eastAsia="仿宋_GB2312" w:hAnsi="宋体" w:hint="eastAsia"/>
        <w:iCs/>
        <w:sz w:val="24"/>
      </w:rPr>
      <w:t>财务报表附注</w:t>
    </w:r>
  </w:p>
  <w:p w:rsidR="007F2903" w:rsidRDefault="007F2903">
    <w:pPr>
      <w:pStyle w:val="a6"/>
      <w:pBdr>
        <w:bottom w:val="single" w:sz="6" w:space="2" w:color="auto"/>
      </w:pBdr>
      <w:spacing w:before="120" w:after="216"/>
      <w:ind w:leftChars="-200" w:left="-420"/>
      <w:jc w:val="both"/>
      <w:rPr>
        <w:szCs w:val="24"/>
      </w:rPr>
    </w:pPr>
    <w:r>
      <w:rPr>
        <w:rFonts w:ascii="Arial Narrow" w:eastAsia="仿宋_GB2312" w:hAnsi="Arial Narrow" w:cs="Arial"/>
        <w:snapToGrid w:val="0"/>
        <w:sz w:val="24"/>
        <w:szCs w:val="24"/>
      </w:rPr>
      <w:t>20</w:t>
    </w:r>
    <w:r>
      <w:rPr>
        <w:rFonts w:ascii="Arial Narrow" w:eastAsia="仿宋_GB2312" w:hAnsi="Arial Narrow" w:cs="Arial" w:hint="eastAsia"/>
        <w:snapToGrid w:val="0"/>
        <w:sz w:val="24"/>
        <w:szCs w:val="24"/>
      </w:rPr>
      <w:t>13</w:t>
    </w:r>
    <w:r>
      <w:rPr>
        <w:rFonts w:ascii="仿宋_GB2312" w:eastAsia="仿宋_GB2312" w:hAnsi="宋体" w:hint="eastAsia"/>
        <w:snapToGrid w:val="0"/>
        <w:sz w:val="24"/>
        <w:szCs w:val="24"/>
      </w:rPr>
      <w:t>年度（除特别注明外，金额单位为人民币元</w:t>
    </w:r>
    <w:r>
      <w:rPr>
        <w:rFonts w:ascii="仿宋_GB2312" w:eastAsia="仿宋_GB2312" w:hAnsi="宋体" w:hint="eastAsia"/>
        <w:iCs/>
        <w:sz w:val="24"/>
        <w:szCs w:val="24"/>
      </w:rPr>
      <w: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6"/>
      <w:spacing w:before="120" w:after="216"/>
      <w:jc w:val="left"/>
    </w:pPr>
    <w:r>
      <w:rPr>
        <w:rFonts w:hint="eastAsia"/>
        <w:i/>
        <w:sz w:val="21"/>
      </w:rPr>
      <w:t>北京城建股份有限公司</w:t>
    </w:r>
    <w:r>
      <w:rPr>
        <w:i/>
        <w:sz w:val="21"/>
      </w:rPr>
      <w:t xml:space="preserve">              </w:t>
    </w:r>
    <w:r>
      <w:rPr>
        <w:rFonts w:hint="eastAsia"/>
        <w:i/>
        <w:sz w:val="21"/>
      </w:rPr>
      <w:t xml:space="preserve">     </w:t>
    </w:r>
    <w:r>
      <w:rPr>
        <w:i/>
        <w:sz w:val="21"/>
      </w:rPr>
      <w:t xml:space="preserve">                                 </w:t>
    </w:r>
    <w:r>
      <w:rPr>
        <w:rFonts w:hint="eastAsia"/>
        <w:i/>
        <w:sz w:val="21"/>
      </w:rPr>
      <w:t>会计报表附注</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6"/>
      <w:pBdr>
        <w:bottom w:val="single" w:sz="6" w:space="2" w:color="auto"/>
      </w:pBdr>
      <w:spacing w:before="120" w:after="216"/>
      <w:ind w:leftChars="-200" w:left="-420"/>
      <w:jc w:val="both"/>
      <w:rPr>
        <w:rFonts w:ascii="仿宋_GB2312" w:eastAsia="仿宋_GB2312" w:hAnsi="宋体"/>
        <w:iCs/>
        <w:sz w:val="24"/>
      </w:rPr>
    </w:pPr>
    <w:r>
      <w:rPr>
        <w:rFonts w:ascii="仿宋_GB2312" w:eastAsia="仿宋_GB2312" w:hAnsi="宋体" w:hint="eastAsia"/>
        <w:iCs/>
        <w:sz w:val="24"/>
      </w:rPr>
      <w:t>北京歌华有线电视网络股份有限公司</w:t>
    </w:r>
  </w:p>
  <w:p w:rsidR="007F2903" w:rsidRDefault="007F2903">
    <w:pPr>
      <w:pStyle w:val="a6"/>
      <w:pBdr>
        <w:bottom w:val="single" w:sz="6" w:space="2" w:color="auto"/>
      </w:pBdr>
      <w:spacing w:before="120" w:after="216"/>
      <w:ind w:leftChars="-200" w:left="-420"/>
      <w:jc w:val="both"/>
      <w:rPr>
        <w:rFonts w:ascii="仿宋_GB2312" w:eastAsia="仿宋_GB2312" w:hAnsi="宋体"/>
        <w:iCs/>
        <w:sz w:val="24"/>
      </w:rPr>
    </w:pPr>
    <w:r>
      <w:rPr>
        <w:rFonts w:ascii="仿宋_GB2312" w:eastAsia="仿宋_GB2312" w:hAnsi="宋体" w:hint="eastAsia"/>
        <w:iCs/>
        <w:sz w:val="24"/>
      </w:rPr>
      <w:t>财务报表附注</w:t>
    </w:r>
  </w:p>
  <w:p w:rsidR="007F2903" w:rsidRDefault="007F2903">
    <w:pPr>
      <w:pStyle w:val="a6"/>
      <w:pBdr>
        <w:bottom w:val="single" w:sz="6" w:space="2" w:color="auto"/>
      </w:pBdr>
      <w:spacing w:before="120" w:after="216"/>
      <w:ind w:leftChars="-200" w:left="-420"/>
      <w:jc w:val="both"/>
      <w:rPr>
        <w:szCs w:val="24"/>
      </w:rPr>
    </w:pPr>
    <w:r>
      <w:rPr>
        <w:rFonts w:ascii="Arial Narrow" w:eastAsia="仿宋_GB2312" w:hAnsi="Arial Narrow" w:cs="Arial"/>
        <w:snapToGrid w:val="0"/>
        <w:sz w:val="24"/>
        <w:szCs w:val="24"/>
      </w:rPr>
      <w:t>20</w:t>
    </w:r>
    <w:r>
      <w:rPr>
        <w:rFonts w:ascii="Arial Narrow" w:eastAsia="仿宋_GB2312" w:hAnsi="Arial Narrow" w:cs="Arial" w:hint="eastAsia"/>
        <w:snapToGrid w:val="0"/>
        <w:sz w:val="24"/>
        <w:szCs w:val="24"/>
      </w:rPr>
      <w:t>13</w:t>
    </w:r>
    <w:r>
      <w:rPr>
        <w:rFonts w:ascii="仿宋_GB2312" w:eastAsia="仿宋_GB2312" w:hAnsi="宋体" w:hint="eastAsia"/>
        <w:snapToGrid w:val="0"/>
        <w:sz w:val="24"/>
        <w:szCs w:val="24"/>
      </w:rPr>
      <w:t>年度（除特别注明外，金额单位为人民币元</w:t>
    </w:r>
    <w:r>
      <w:rPr>
        <w:rFonts w:ascii="仿宋_GB2312" w:eastAsia="仿宋_GB2312" w:hAnsi="宋体" w:hint="eastAsia"/>
        <w:iCs/>
        <w:sz w:val="24"/>
        <w:szCs w:val="24"/>
      </w:rPr>
      <w: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6"/>
      <w:spacing w:before="120" w:after="216"/>
      <w:jc w:val="left"/>
    </w:pPr>
    <w:r>
      <w:rPr>
        <w:rFonts w:hint="eastAsia"/>
        <w:i/>
        <w:sz w:val="21"/>
      </w:rPr>
      <w:t>北京城建股份有限公司</w:t>
    </w:r>
    <w:r>
      <w:rPr>
        <w:i/>
        <w:sz w:val="21"/>
      </w:rPr>
      <w:t xml:space="preserve">              </w:t>
    </w:r>
    <w:r>
      <w:rPr>
        <w:rFonts w:hint="eastAsia"/>
        <w:i/>
        <w:sz w:val="21"/>
      </w:rPr>
      <w:t xml:space="preserve">     </w:t>
    </w:r>
    <w:r>
      <w:rPr>
        <w:i/>
        <w:sz w:val="21"/>
      </w:rPr>
      <w:t xml:space="preserve">                                 </w:t>
    </w:r>
    <w:r>
      <w:rPr>
        <w:rFonts w:hint="eastAsia"/>
        <w:i/>
        <w:sz w:val="21"/>
      </w:rPr>
      <w:t>会计报表附注</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rsidP="00AE243C">
    <w:pPr>
      <w:pStyle w:val="a6"/>
      <w:pBdr>
        <w:bottom w:val="none" w:sz="0" w:space="0" w:color="auto"/>
      </w:pBdr>
    </w:pPr>
    <w:r>
      <w:rPr>
        <w:rFonts w:hint="eastAsia"/>
      </w:rPr>
      <w:t>北京歌华有线电视网络股份有限公司</w:t>
    </w:r>
    <w:r>
      <w:rPr>
        <w:rFonts w:hint="eastAsia"/>
      </w:rPr>
      <w:t xml:space="preserve"> 2013</w:t>
    </w:r>
    <w:r>
      <w:rPr>
        <w:rFonts w:hint="eastAsia"/>
      </w:rPr>
      <w:t>年年度报告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rsidP="00711DD2">
    <w:pPr>
      <w:pStyle w:val="a6"/>
      <w:pBdr>
        <w:bottom w:val="none" w:sz="0" w:space="0" w:color="auto"/>
      </w:pBdr>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6"/>
      <w:pBdr>
        <w:bottom w:val="single" w:sz="6" w:space="2" w:color="auto"/>
      </w:pBdr>
      <w:ind w:leftChars="-200" w:left="-420"/>
      <w:jc w:val="both"/>
      <w:rPr>
        <w:rFonts w:ascii="仿宋_GB2312" w:eastAsia="仿宋_GB2312" w:hAnsi="宋体"/>
        <w:iCs/>
        <w:sz w:val="24"/>
      </w:rPr>
    </w:pPr>
    <w:r>
      <w:rPr>
        <w:rFonts w:ascii="Arial Narrow" w:eastAsia="仿宋_GB2312" w:hAnsi="Arial Narrow" w:cs="仿宋_GB2312"/>
        <w:sz w:val="24"/>
        <w:szCs w:val="24"/>
      </w:rPr>
      <w:t>北京歌华有线电视网络股份</w:t>
    </w:r>
    <w:r>
      <w:rPr>
        <w:rFonts w:ascii="仿宋_GB2312" w:eastAsia="仿宋_GB2312" w:hAnsi="宋体" w:hint="eastAsia"/>
        <w:iCs/>
        <w:sz w:val="24"/>
      </w:rPr>
      <w:t>有限公司</w:t>
    </w:r>
  </w:p>
  <w:p w:rsidR="007F2903" w:rsidRDefault="007F2903">
    <w:pPr>
      <w:pStyle w:val="a6"/>
      <w:pBdr>
        <w:bottom w:val="single" w:sz="6" w:space="2" w:color="auto"/>
      </w:pBdr>
      <w:ind w:leftChars="-200" w:left="-420"/>
      <w:jc w:val="both"/>
      <w:rPr>
        <w:rFonts w:ascii="仿宋_GB2312" w:eastAsia="仿宋_GB2312" w:hAnsi="宋体"/>
        <w:iCs/>
        <w:sz w:val="24"/>
      </w:rPr>
    </w:pPr>
    <w:r>
      <w:rPr>
        <w:rFonts w:ascii="仿宋_GB2312" w:eastAsia="仿宋_GB2312" w:hAnsi="宋体" w:hint="eastAsia"/>
        <w:iCs/>
        <w:sz w:val="24"/>
      </w:rPr>
      <w:t>财务报表附注</w:t>
    </w:r>
  </w:p>
  <w:p w:rsidR="007F2903" w:rsidRDefault="007F2903">
    <w:pPr>
      <w:pStyle w:val="a6"/>
      <w:pBdr>
        <w:bottom w:val="single" w:sz="6" w:space="2" w:color="auto"/>
      </w:pBdr>
      <w:ind w:leftChars="-200" w:left="-420"/>
      <w:jc w:val="both"/>
      <w:rPr>
        <w:szCs w:val="24"/>
      </w:rPr>
    </w:pPr>
    <w:r>
      <w:rPr>
        <w:rFonts w:ascii="Arial Narrow" w:eastAsia="仿宋_GB2312" w:hAnsi="Arial Narrow" w:cs="Arial"/>
        <w:snapToGrid w:val="0"/>
        <w:sz w:val="24"/>
        <w:szCs w:val="24"/>
      </w:rPr>
      <w:t>20</w:t>
    </w:r>
    <w:r>
      <w:rPr>
        <w:rFonts w:ascii="Arial Narrow" w:eastAsia="仿宋_GB2312" w:hAnsi="Arial Narrow" w:cs="Arial" w:hint="eastAsia"/>
        <w:snapToGrid w:val="0"/>
        <w:sz w:val="24"/>
        <w:szCs w:val="24"/>
      </w:rPr>
      <w:t>13</w:t>
    </w:r>
    <w:r>
      <w:rPr>
        <w:rFonts w:ascii="仿宋_GB2312" w:eastAsia="仿宋_GB2312" w:hAnsi="宋体" w:hint="eastAsia"/>
        <w:snapToGrid w:val="0"/>
        <w:sz w:val="24"/>
        <w:szCs w:val="24"/>
      </w:rPr>
      <w:t>年度（除特别注明外，金额单位为人民币元</w:t>
    </w:r>
    <w:r>
      <w:rPr>
        <w:rFonts w:ascii="仿宋_GB2312" w:eastAsia="仿宋_GB2312" w:hAnsi="宋体" w:hint="eastAsia"/>
        <w:iCs/>
        <w:sz w:val="24"/>
        <w:szCs w:val="24"/>
      </w:rPr>
      <w: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03" w:rsidRDefault="007F2903">
    <w:pPr>
      <w:pStyle w:val="a6"/>
      <w:jc w:val="left"/>
    </w:pPr>
    <w:r>
      <w:rPr>
        <w:i/>
        <w:sz w:val="21"/>
      </w:rPr>
      <w:t xml:space="preserve">              </w:t>
    </w:r>
    <w:r>
      <w:rPr>
        <w:rFonts w:hint="eastAsia"/>
        <w:i/>
        <w:sz w:val="21"/>
      </w:rPr>
      <w:t xml:space="preserve">     </w:t>
    </w:r>
    <w:r>
      <w:rPr>
        <w:i/>
        <w:sz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2A29E8"/>
    <w:lvl w:ilvl="0">
      <w:start w:val="1"/>
      <w:numFmt w:val="decimal"/>
      <w:pStyle w:val="a"/>
      <w:lvlText w:val="%1."/>
      <w:lvlJc w:val="left"/>
      <w:pPr>
        <w:tabs>
          <w:tab w:val="num" w:pos="2040"/>
        </w:tabs>
        <w:ind w:left="2040" w:hanging="360"/>
      </w:pPr>
    </w:lvl>
  </w:abstractNum>
  <w:abstractNum w:abstractNumId="1">
    <w:nsid w:val="FFFFFF7D"/>
    <w:multiLevelType w:val="singleLevel"/>
    <w:tmpl w:val="85800836"/>
    <w:lvl w:ilvl="0">
      <w:start w:val="1"/>
      <w:numFmt w:val="decimal"/>
      <w:lvlText w:val="%1."/>
      <w:lvlJc w:val="left"/>
      <w:pPr>
        <w:tabs>
          <w:tab w:val="num" w:pos="1620"/>
        </w:tabs>
        <w:ind w:left="1620" w:hanging="360"/>
      </w:pPr>
    </w:lvl>
  </w:abstractNum>
  <w:abstractNum w:abstractNumId="2">
    <w:nsid w:val="FFFFFF7E"/>
    <w:multiLevelType w:val="singleLevel"/>
    <w:tmpl w:val="95B85B00"/>
    <w:lvl w:ilvl="0">
      <w:start w:val="1"/>
      <w:numFmt w:val="decimal"/>
      <w:lvlText w:val="%1."/>
      <w:lvlJc w:val="left"/>
      <w:pPr>
        <w:tabs>
          <w:tab w:val="num" w:pos="1200"/>
        </w:tabs>
        <w:ind w:left="1200" w:hanging="360"/>
      </w:pPr>
    </w:lvl>
  </w:abstractNum>
  <w:abstractNum w:abstractNumId="3">
    <w:nsid w:val="FFFFFF7F"/>
    <w:multiLevelType w:val="singleLevel"/>
    <w:tmpl w:val="42508CFE"/>
    <w:lvl w:ilvl="0">
      <w:start w:val="1"/>
      <w:numFmt w:val="decimal"/>
      <w:lvlText w:val="%1."/>
      <w:lvlJc w:val="left"/>
      <w:pPr>
        <w:tabs>
          <w:tab w:val="num" w:pos="780"/>
        </w:tabs>
        <w:ind w:left="780" w:hanging="360"/>
      </w:pPr>
    </w:lvl>
  </w:abstractNum>
  <w:abstractNum w:abstractNumId="4">
    <w:nsid w:val="FFFFFF80"/>
    <w:multiLevelType w:val="singleLevel"/>
    <w:tmpl w:val="DFC2CD86"/>
    <w:lvl w:ilvl="0">
      <w:start w:val="1"/>
      <w:numFmt w:val="bullet"/>
      <w:pStyle w:val="a0"/>
      <w:lvlText w:val=""/>
      <w:lvlJc w:val="left"/>
      <w:pPr>
        <w:tabs>
          <w:tab w:val="num" w:pos="2040"/>
        </w:tabs>
        <w:ind w:left="2040" w:hanging="360"/>
      </w:pPr>
      <w:rPr>
        <w:rFonts w:ascii="Wingdings" w:hAnsi="Wingdings" w:hint="default"/>
      </w:rPr>
    </w:lvl>
  </w:abstractNum>
  <w:abstractNum w:abstractNumId="5">
    <w:nsid w:val="FFFFFF81"/>
    <w:multiLevelType w:val="singleLevel"/>
    <w:tmpl w:val="B3F42428"/>
    <w:lvl w:ilvl="0">
      <w:start w:val="1"/>
      <w:numFmt w:val="bullet"/>
      <w:pStyle w:val="5"/>
      <w:lvlText w:val=""/>
      <w:lvlJc w:val="left"/>
      <w:pPr>
        <w:tabs>
          <w:tab w:val="num" w:pos="1620"/>
        </w:tabs>
        <w:ind w:left="1620" w:hanging="360"/>
      </w:pPr>
      <w:rPr>
        <w:rFonts w:ascii="Wingdings" w:hAnsi="Wingdings" w:hint="default"/>
      </w:rPr>
    </w:lvl>
  </w:abstractNum>
  <w:abstractNum w:abstractNumId="6">
    <w:nsid w:val="FFFFFF82"/>
    <w:multiLevelType w:val="singleLevel"/>
    <w:tmpl w:val="62305CB8"/>
    <w:lvl w:ilvl="0">
      <w:start w:val="1"/>
      <w:numFmt w:val="bullet"/>
      <w:pStyle w:val="4"/>
      <w:lvlText w:val=""/>
      <w:lvlJc w:val="left"/>
      <w:pPr>
        <w:tabs>
          <w:tab w:val="num" w:pos="1200"/>
        </w:tabs>
        <w:ind w:left="1200" w:hanging="360"/>
      </w:pPr>
      <w:rPr>
        <w:rFonts w:ascii="Wingdings" w:hAnsi="Wingdings" w:hint="default"/>
      </w:rPr>
    </w:lvl>
  </w:abstractNum>
  <w:abstractNum w:abstractNumId="7">
    <w:nsid w:val="FFFFFF83"/>
    <w:multiLevelType w:val="singleLevel"/>
    <w:tmpl w:val="C3F42090"/>
    <w:lvl w:ilvl="0">
      <w:start w:val="1"/>
      <w:numFmt w:val="bullet"/>
      <w:pStyle w:val="3"/>
      <w:lvlText w:val=""/>
      <w:lvlJc w:val="left"/>
      <w:pPr>
        <w:tabs>
          <w:tab w:val="num" w:pos="780"/>
        </w:tabs>
        <w:ind w:left="780" w:hanging="360"/>
      </w:pPr>
      <w:rPr>
        <w:rFonts w:ascii="Wingdings" w:hAnsi="Wingdings" w:hint="default"/>
      </w:rPr>
    </w:lvl>
  </w:abstractNum>
  <w:abstractNum w:abstractNumId="8">
    <w:nsid w:val="FFFFFF88"/>
    <w:multiLevelType w:val="singleLevel"/>
    <w:tmpl w:val="1BDE660A"/>
    <w:lvl w:ilvl="0">
      <w:start w:val="1"/>
      <w:numFmt w:val="decimal"/>
      <w:lvlText w:val="%1."/>
      <w:lvlJc w:val="left"/>
      <w:pPr>
        <w:tabs>
          <w:tab w:val="num" w:pos="360"/>
        </w:tabs>
        <w:ind w:left="360" w:hanging="360"/>
      </w:pPr>
    </w:lvl>
  </w:abstractNum>
  <w:abstractNum w:abstractNumId="9">
    <w:nsid w:val="FFFFFF89"/>
    <w:multiLevelType w:val="singleLevel"/>
    <w:tmpl w:val="7AD255EA"/>
    <w:lvl w:ilvl="0">
      <w:start w:val="1"/>
      <w:numFmt w:val="bullet"/>
      <w:pStyle w:val="2"/>
      <w:lvlText w:val=""/>
      <w:lvlJc w:val="left"/>
      <w:pPr>
        <w:tabs>
          <w:tab w:val="num" w:pos="360"/>
        </w:tabs>
        <w:ind w:left="360" w:hanging="360"/>
      </w:pPr>
      <w:rPr>
        <w:rFonts w:ascii="Wingdings" w:hAnsi="Wingdings" w:hint="default"/>
      </w:rPr>
    </w:lvl>
  </w:abstractNum>
  <w:abstractNum w:abstractNumId="10">
    <w:nsid w:val="0863745C"/>
    <w:multiLevelType w:val="hybridMultilevel"/>
    <w:tmpl w:val="AA22673A"/>
    <w:lvl w:ilvl="0" w:tplc="7F4611E4">
      <w:start w:val="1"/>
      <w:numFmt w:val="japaneseCounting"/>
      <w:lvlText w:val="%1、"/>
      <w:lvlJc w:val="left"/>
      <w:pPr>
        <w:ind w:left="630" w:hanging="630"/>
      </w:pPr>
      <w:rPr>
        <w:rFonts w:hAnsi="Times New Roman" w:hint="default"/>
      </w:rPr>
    </w:lvl>
    <w:lvl w:ilvl="1" w:tplc="C1823522" w:tentative="1">
      <w:start w:val="1"/>
      <w:numFmt w:val="lowerLetter"/>
      <w:lvlText w:val="%2)"/>
      <w:lvlJc w:val="left"/>
      <w:pPr>
        <w:ind w:left="840" w:hanging="420"/>
      </w:pPr>
    </w:lvl>
    <w:lvl w:ilvl="2" w:tplc="D4CE86AA">
      <w:start w:val="1"/>
      <w:numFmt w:val="lowerRoman"/>
      <w:lvlText w:val="%3."/>
      <w:lvlJc w:val="right"/>
      <w:pPr>
        <w:ind w:left="1260" w:hanging="420"/>
      </w:pPr>
    </w:lvl>
    <w:lvl w:ilvl="3" w:tplc="9FC25A4C" w:tentative="1">
      <w:start w:val="1"/>
      <w:numFmt w:val="decimal"/>
      <w:lvlText w:val="%4."/>
      <w:lvlJc w:val="left"/>
      <w:pPr>
        <w:ind w:left="1680" w:hanging="420"/>
      </w:pPr>
    </w:lvl>
    <w:lvl w:ilvl="4" w:tplc="A78042F0" w:tentative="1">
      <w:start w:val="1"/>
      <w:numFmt w:val="lowerLetter"/>
      <w:lvlText w:val="%5)"/>
      <w:lvlJc w:val="left"/>
      <w:pPr>
        <w:ind w:left="2100" w:hanging="420"/>
      </w:pPr>
    </w:lvl>
    <w:lvl w:ilvl="5" w:tplc="5664C00E" w:tentative="1">
      <w:start w:val="1"/>
      <w:numFmt w:val="lowerRoman"/>
      <w:lvlText w:val="%6."/>
      <w:lvlJc w:val="right"/>
      <w:pPr>
        <w:ind w:left="2520" w:hanging="420"/>
      </w:pPr>
    </w:lvl>
    <w:lvl w:ilvl="6" w:tplc="7C309F00" w:tentative="1">
      <w:start w:val="1"/>
      <w:numFmt w:val="decimal"/>
      <w:lvlText w:val="%7."/>
      <w:lvlJc w:val="left"/>
      <w:pPr>
        <w:ind w:left="2940" w:hanging="420"/>
      </w:pPr>
    </w:lvl>
    <w:lvl w:ilvl="7" w:tplc="3FF29AF0" w:tentative="1">
      <w:start w:val="1"/>
      <w:numFmt w:val="lowerLetter"/>
      <w:lvlText w:val="%8)"/>
      <w:lvlJc w:val="left"/>
      <w:pPr>
        <w:ind w:left="3360" w:hanging="420"/>
      </w:pPr>
    </w:lvl>
    <w:lvl w:ilvl="8" w:tplc="6D7CA67E" w:tentative="1">
      <w:start w:val="1"/>
      <w:numFmt w:val="lowerRoman"/>
      <w:lvlText w:val="%9."/>
      <w:lvlJc w:val="right"/>
      <w:pPr>
        <w:ind w:left="3780" w:hanging="420"/>
      </w:pPr>
    </w:lvl>
  </w:abstractNum>
  <w:abstractNum w:abstractNumId="11">
    <w:nsid w:val="0AB86D8F"/>
    <w:multiLevelType w:val="multilevel"/>
    <w:tmpl w:val="10CA7C20"/>
    <w:lvl w:ilvl="0">
      <w:start w:val="1"/>
      <w:numFmt w:val="chineseCounting"/>
      <w:suff w:val="nothing"/>
      <w:lvlText w:val="第%1节"/>
      <w:lvlJc w:val="left"/>
      <w:pPr>
        <w:tabs>
          <w:tab w:val="num" w:pos="0"/>
        </w:tabs>
        <w:ind w:left="0" w:firstLine="0"/>
      </w:pPr>
    </w:lvl>
    <w:lvl w:ilvl="1">
      <w:start w:val="1"/>
      <w:numFmt w:val="chineseCounting"/>
      <w:suff w:val="nothing"/>
      <w:lvlText w:val="%2、"/>
      <w:lvlJc w:val="left"/>
      <w:pPr>
        <w:tabs>
          <w:tab w:val="num" w:pos="0"/>
        </w:tabs>
        <w:ind w:left="0" w:firstLine="0"/>
      </w:pPr>
    </w:lvl>
    <w:lvl w:ilvl="2">
      <w:start w:val="1"/>
      <w:numFmt w:val="chineseCounting"/>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2">
    <w:nsid w:val="0B834B5E"/>
    <w:multiLevelType w:val="hybridMultilevel"/>
    <w:tmpl w:val="1EA61DE8"/>
    <w:lvl w:ilvl="0" w:tplc="F1CE2DAE">
      <w:start w:val="1"/>
      <w:numFmt w:val="bullet"/>
      <w:lvlText w:val=""/>
      <w:lvlJc w:val="left"/>
      <w:pPr>
        <w:ind w:left="900" w:hanging="420"/>
      </w:pPr>
      <w:rPr>
        <w:rFonts w:ascii="Wingdings" w:hAnsi="Wingdings" w:hint="default"/>
      </w:rPr>
    </w:lvl>
    <w:lvl w:ilvl="1" w:tplc="B464D344" w:tentative="1">
      <w:start w:val="1"/>
      <w:numFmt w:val="bullet"/>
      <w:lvlText w:val=""/>
      <w:lvlJc w:val="left"/>
      <w:pPr>
        <w:ind w:left="1320" w:hanging="420"/>
      </w:pPr>
      <w:rPr>
        <w:rFonts w:ascii="Wingdings" w:hAnsi="Wingdings" w:hint="default"/>
      </w:rPr>
    </w:lvl>
    <w:lvl w:ilvl="2" w:tplc="70DAC5C8" w:tentative="1">
      <w:start w:val="1"/>
      <w:numFmt w:val="bullet"/>
      <w:lvlText w:val=""/>
      <w:lvlJc w:val="left"/>
      <w:pPr>
        <w:ind w:left="1740" w:hanging="420"/>
      </w:pPr>
      <w:rPr>
        <w:rFonts w:ascii="Wingdings" w:hAnsi="Wingdings" w:hint="default"/>
      </w:rPr>
    </w:lvl>
    <w:lvl w:ilvl="3" w:tplc="0D82B736" w:tentative="1">
      <w:start w:val="1"/>
      <w:numFmt w:val="bullet"/>
      <w:lvlText w:val=""/>
      <w:lvlJc w:val="left"/>
      <w:pPr>
        <w:ind w:left="2160" w:hanging="420"/>
      </w:pPr>
      <w:rPr>
        <w:rFonts w:ascii="Wingdings" w:hAnsi="Wingdings" w:hint="default"/>
      </w:rPr>
    </w:lvl>
    <w:lvl w:ilvl="4" w:tplc="2AC08B88" w:tentative="1">
      <w:start w:val="1"/>
      <w:numFmt w:val="bullet"/>
      <w:lvlText w:val=""/>
      <w:lvlJc w:val="left"/>
      <w:pPr>
        <w:ind w:left="2580" w:hanging="420"/>
      </w:pPr>
      <w:rPr>
        <w:rFonts w:ascii="Wingdings" w:hAnsi="Wingdings" w:hint="default"/>
      </w:rPr>
    </w:lvl>
    <w:lvl w:ilvl="5" w:tplc="7C3EBCC8" w:tentative="1">
      <w:start w:val="1"/>
      <w:numFmt w:val="bullet"/>
      <w:lvlText w:val=""/>
      <w:lvlJc w:val="left"/>
      <w:pPr>
        <w:ind w:left="3000" w:hanging="420"/>
      </w:pPr>
      <w:rPr>
        <w:rFonts w:ascii="Wingdings" w:hAnsi="Wingdings" w:hint="default"/>
      </w:rPr>
    </w:lvl>
    <w:lvl w:ilvl="6" w:tplc="F6EA1142" w:tentative="1">
      <w:start w:val="1"/>
      <w:numFmt w:val="bullet"/>
      <w:lvlText w:val=""/>
      <w:lvlJc w:val="left"/>
      <w:pPr>
        <w:ind w:left="3420" w:hanging="420"/>
      </w:pPr>
      <w:rPr>
        <w:rFonts w:ascii="Wingdings" w:hAnsi="Wingdings" w:hint="default"/>
      </w:rPr>
    </w:lvl>
    <w:lvl w:ilvl="7" w:tplc="66B6EFB6" w:tentative="1">
      <w:start w:val="1"/>
      <w:numFmt w:val="bullet"/>
      <w:lvlText w:val=""/>
      <w:lvlJc w:val="left"/>
      <w:pPr>
        <w:ind w:left="3840" w:hanging="420"/>
      </w:pPr>
      <w:rPr>
        <w:rFonts w:ascii="Wingdings" w:hAnsi="Wingdings" w:hint="default"/>
      </w:rPr>
    </w:lvl>
    <w:lvl w:ilvl="8" w:tplc="B100DA04" w:tentative="1">
      <w:start w:val="1"/>
      <w:numFmt w:val="bullet"/>
      <w:lvlText w:val=""/>
      <w:lvlJc w:val="left"/>
      <w:pPr>
        <w:ind w:left="4260" w:hanging="420"/>
      </w:pPr>
      <w:rPr>
        <w:rFonts w:ascii="Wingdings" w:hAnsi="Wingdings" w:hint="default"/>
      </w:rPr>
    </w:lvl>
  </w:abstractNum>
  <w:abstractNum w:abstractNumId="13">
    <w:nsid w:val="18495F7A"/>
    <w:multiLevelType w:val="multilevel"/>
    <w:tmpl w:val="18495F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38"/>
        </w:tabs>
        <w:ind w:left="838" w:hanging="420"/>
      </w:pPr>
    </w:lvl>
    <w:lvl w:ilvl="2">
      <w:start w:val="1"/>
      <w:numFmt w:val="lowerRoman"/>
      <w:lvlText w:val="%3."/>
      <w:lvlJc w:val="right"/>
      <w:pPr>
        <w:tabs>
          <w:tab w:val="num" w:pos="1258"/>
        </w:tabs>
        <w:ind w:left="1258" w:hanging="420"/>
      </w:pPr>
    </w:lvl>
    <w:lvl w:ilvl="3">
      <w:start w:val="1"/>
      <w:numFmt w:val="decimal"/>
      <w:lvlText w:val="%4."/>
      <w:lvlJc w:val="left"/>
      <w:pPr>
        <w:tabs>
          <w:tab w:val="num" w:pos="1678"/>
        </w:tabs>
        <w:ind w:left="1678" w:hanging="420"/>
      </w:pPr>
    </w:lvl>
    <w:lvl w:ilvl="4">
      <w:start w:val="1"/>
      <w:numFmt w:val="lowerLetter"/>
      <w:lvlText w:val="%5)"/>
      <w:lvlJc w:val="left"/>
      <w:pPr>
        <w:tabs>
          <w:tab w:val="num" w:pos="2098"/>
        </w:tabs>
        <w:ind w:left="2098" w:hanging="420"/>
      </w:pPr>
    </w:lvl>
    <w:lvl w:ilvl="5">
      <w:start w:val="1"/>
      <w:numFmt w:val="lowerRoman"/>
      <w:lvlText w:val="%6."/>
      <w:lvlJc w:val="right"/>
      <w:pPr>
        <w:tabs>
          <w:tab w:val="num" w:pos="2518"/>
        </w:tabs>
        <w:ind w:left="2518" w:hanging="420"/>
      </w:pPr>
    </w:lvl>
    <w:lvl w:ilvl="6">
      <w:start w:val="1"/>
      <w:numFmt w:val="decimal"/>
      <w:lvlText w:val="%7."/>
      <w:lvlJc w:val="left"/>
      <w:pPr>
        <w:tabs>
          <w:tab w:val="num" w:pos="2938"/>
        </w:tabs>
        <w:ind w:left="2938" w:hanging="420"/>
      </w:pPr>
    </w:lvl>
    <w:lvl w:ilvl="7">
      <w:start w:val="1"/>
      <w:numFmt w:val="lowerLetter"/>
      <w:lvlText w:val="%8)"/>
      <w:lvlJc w:val="left"/>
      <w:pPr>
        <w:tabs>
          <w:tab w:val="num" w:pos="3358"/>
        </w:tabs>
        <w:ind w:left="3358" w:hanging="420"/>
      </w:pPr>
    </w:lvl>
    <w:lvl w:ilvl="8">
      <w:start w:val="1"/>
      <w:numFmt w:val="lowerRoman"/>
      <w:lvlText w:val="%9."/>
      <w:lvlJc w:val="right"/>
      <w:pPr>
        <w:tabs>
          <w:tab w:val="num" w:pos="3778"/>
        </w:tabs>
        <w:ind w:left="3778" w:hanging="420"/>
      </w:pPr>
    </w:lvl>
  </w:abstractNum>
  <w:abstractNum w:abstractNumId="14">
    <w:nsid w:val="28C25957"/>
    <w:multiLevelType w:val="hybridMultilevel"/>
    <w:tmpl w:val="4B789D32"/>
    <w:lvl w:ilvl="0" w:tplc="DD36013A">
      <w:start w:val="1"/>
      <w:numFmt w:val="decimal"/>
      <w:lvlText w:val="（%1）"/>
      <w:lvlJc w:val="left"/>
      <w:pPr>
        <w:ind w:left="0" w:firstLine="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727420"/>
    <w:multiLevelType w:val="multilevel"/>
    <w:tmpl w:val="10CA7C20"/>
    <w:lvl w:ilvl="0">
      <w:start w:val="1"/>
      <w:numFmt w:val="chineseCounting"/>
      <w:suff w:val="nothing"/>
      <w:lvlText w:val="第%1节"/>
      <w:lvlJc w:val="left"/>
      <w:pPr>
        <w:tabs>
          <w:tab w:val="num" w:pos="0"/>
        </w:tabs>
        <w:ind w:left="0" w:firstLine="0"/>
      </w:pPr>
    </w:lvl>
    <w:lvl w:ilvl="1">
      <w:start w:val="1"/>
      <w:numFmt w:val="chineseCounting"/>
      <w:suff w:val="nothing"/>
      <w:lvlText w:val="%2、"/>
      <w:lvlJc w:val="left"/>
      <w:pPr>
        <w:tabs>
          <w:tab w:val="num" w:pos="0"/>
        </w:tabs>
        <w:ind w:left="0" w:firstLine="0"/>
      </w:pPr>
    </w:lvl>
    <w:lvl w:ilvl="2">
      <w:start w:val="1"/>
      <w:numFmt w:val="chineseCounting"/>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6">
    <w:nsid w:val="597E057E"/>
    <w:multiLevelType w:val="hybridMultilevel"/>
    <w:tmpl w:val="5A443FAA"/>
    <w:name w:val="LidoGB0101"/>
    <w:lvl w:ilvl="0" w:tplc="D08C0386">
      <w:start w:val="1"/>
      <w:numFmt w:val="bullet"/>
      <w:lvlText w:val=""/>
      <w:lvlJc w:val="left"/>
      <w:pPr>
        <w:ind w:left="900" w:hanging="420"/>
      </w:pPr>
      <w:rPr>
        <w:rFonts w:ascii="Wingdings" w:hAnsi="Wingdings" w:hint="default"/>
      </w:rPr>
    </w:lvl>
    <w:lvl w:ilvl="1" w:tplc="93884C44" w:tentative="1">
      <w:start w:val="1"/>
      <w:numFmt w:val="bullet"/>
      <w:lvlText w:val=""/>
      <w:lvlJc w:val="left"/>
      <w:pPr>
        <w:ind w:left="1320" w:hanging="420"/>
      </w:pPr>
      <w:rPr>
        <w:rFonts w:ascii="Wingdings" w:hAnsi="Wingdings" w:hint="default"/>
      </w:rPr>
    </w:lvl>
    <w:lvl w:ilvl="2" w:tplc="1DB06D06" w:tentative="1">
      <w:start w:val="1"/>
      <w:numFmt w:val="bullet"/>
      <w:lvlText w:val=""/>
      <w:lvlJc w:val="left"/>
      <w:pPr>
        <w:ind w:left="1740" w:hanging="420"/>
      </w:pPr>
      <w:rPr>
        <w:rFonts w:ascii="Wingdings" w:hAnsi="Wingdings" w:hint="default"/>
      </w:rPr>
    </w:lvl>
    <w:lvl w:ilvl="3" w:tplc="EBA47F58" w:tentative="1">
      <w:start w:val="1"/>
      <w:numFmt w:val="bullet"/>
      <w:lvlText w:val=""/>
      <w:lvlJc w:val="left"/>
      <w:pPr>
        <w:ind w:left="2160" w:hanging="420"/>
      </w:pPr>
      <w:rPr>
        <w:rFonts w:ascii="Wingdings" w:hAnsi="Wingdings" w:hint="default"/>
      </w:rPr>
    </w:lvl>
    <w:lvl w:ilvl="4" w:tplc="D10401DA" w:tentative="1">
      <w:start w:val="1"/>
      <w:numFmt w:val="bullet"/>
      <w:lvlText w:val=""/>
      <w:lvlJc w:val="left"/>
      <w:pPr>
        <w:ind w:left="2580" w:hanging="420"/>
      </w:pPr>
      <w:rPr>
        <w:rFonts w:ascii="Wingdings" w:hAnsi="Wingdings" w:hint="default"/>
      </w:rPr>
    </w:lvl>
    <w:lvl w:ilvl="5" w:tplc="808264B8" w:tentative="1">
      <w:start w:val="1"/>
      <w:numFmt w:val="bullet"/>
      <w:lvlText w:val=""/>
      <w:lvlJc w:val="left"/>
      <w:pPr>
        <w:ind w:left="3000" w:hanging="420"/>
      </w:pPr>
      <w:rPr>
        <w:rFonts w:ascii="Wingdings" w:hAnsi="Wingdings" w:hint="default"/>
      </w:rPr>
    </w:lvl>
    <w:lvl w:ilvl="6" w:tplc="61B823BC" w:tentative="1">
      <w:start w:val="1"/>
      <w:numFmt w:val="bullet"/>
      <w:lvlText w:val=""/>
      <w:lvlJc w:val="left"/>
      <w:pPr>
        <w:ind w:left="3420" w:hanging="420"/>
      </w:pPr>
      <w:rPr>
        <w:rFonts w:ascii="Wingdings" w:hAnsi="Wingdings" w:hint="default"/>
      </w:rPr>
    </w:lvl>
    <w:lvl w:ilvl="7" w:tplc="5CFA5BDA" w:tentative="1">
      <w:start w:val="1"/>
      <w:numFmt w:val="bullet"/>
      <w:lvlText w:val=""/>
      <w:lvlJc w:val="left"/>
      <w:pPr>
        <w:ind w:left="3840" w:hanging="420"/>
      </w:pPr>
      <w:rPr>
        <w:rFonts w:ascii="Wingdings" w:hAnsi="Wingdings" w:hint="default"/>
      </w:rPr>
    </w:lvl>
    <w:lvl w:ilvl="8" w:tplc="334067E6" w:tentative="1">
      <w:start w:val="1"/>
      <w:numFmt w:val="bullet"/>
      <w:lvlText w:val=""/>
      <w:lvlJc w:val="left"/>
      <w:pPr>
        <w:ind w:left="4260" w:hanging="420"/>
      </w:pPr>
      <w:rPr>
        <w:rFonts w:ascii="Wingdings" w:hAnsi="Wingdings" w:hint="default"/>
      </w:rPr>
    </w:lvl>
  </w:abstractNum>
  <w:abstractNum w:abstractNumId="17">
    <w:nsid w:val="6E5C044B"/>
    <w:multiLevelType w:val="multilevel"/>
    <w:tmpl w:val="6E5C044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38"/>
        </w:tabs>
        <w:ind w:left="838" w:hanging="420"/>
      </w:pPr>
    </w:lvl>
    <w:lvl w:ilvl="2">
      <w:start w:val="1"/>
      <w:numFmt w:val="lowerRoman"/>
      <w:lvlText w:val="%3."/>
      <w:lvlJc w:val="right"/>
      <w:pPr>
        <w:tabs>
          <w:tab w:val="num" w:pos="1258"/>
        </w:tabs>
        <w:ind w:left="1258" w:hanging="420"/>
      </w:pPr>
    </w:lvl>
    <w:lvl w:ilvl="3">
      <w:start w:val="1"/>
      <w:numFmt w:val="decimal"/>
      <w:lvlText w:val="%4."/>
      <w:lvlJc w:val="left"/>
      <w:pPr>
        <w:tabs>
          <w:tab w:val="num" w:pos="1678"/>
        </w:tabs>
        <w:ind w:left="1678" w:hanging="420"/>
      </w:pPr>
    </w:lvl>
    <w:lvl w:ilvl="4">
      <w:start w:val="1"/>
      <w:numFmt w:val="lowerLetter"/>
      <w:lvlText w:val="%5)"/>
      <w:lvlJc w:val="left"/>
      <w:pPr>
        <w:tabs>
          <w:tab w:val="num" w:pos="2098"/>
        </w:tabs>
        <w:ind w:left="2098" w:hanging="420"/>
      </w:pPr>
    </w:lvl>
    <w:lvl w:ilvl="5">
      <w:start w:val="1"/>
      <w:numFmt w:val="lowerRoman"/>
      <w:lvlText w:val="%6."/>
      <w:lvlJc w:val="right"/>
      <w:pPr>
        <w:tabs>
          <w:tab w:val="num" w:pos="2518"/>
        </w:tabs>
        <w:ind w:left="2518" w:hanging="420"/>
      </w:pPr>
    </w:lvl>
    <w:lvl w:ilvl="6">
      <w:start w:val="1"/>
      <w:numFmt w:val="decimal"/>
      <w:lvlText w:val="%7."/>
      <w:lvlJc w:val="left"/>
      <w:pPr>
        <w:tabs>
          <w:tab w:val="num" w:pos="2938"/>
        </w:tabs>
        <w:ind w:left="2938" w:hanging="420"/>
      </w:pPr>
    </w:lvl>
    <w:lvl w:ilvl="7">
      <w:start w:val="1"/>
      <w:numFmt w:val="lowerLetter"/>
      <w:lvlText w:val="%8)"/>
      <w:lvlJc w:val="left"/>
      <w:pPr>
        <w:tabs>
          <w:tab w:val="num" w:pos="3358"/>
        </w:tabs>
        <w:ind w:left="3358" w:hanging="420"/>
      </w:pPr>
    </w:lvl>
    <w:lvl w:ilvl="8">
      <w:start w:val="1"/>
      <w:numFmt w:val="lowerRoman"/>
      <w:lvlText w:val="%9."/>
      <w:lvlJc w:val="right"/>
      <w:pPr>
        <w:tabs>
          <w:tab w:val="num" w:pos="3778"/>
        </w:tabs>
        <w:ind w:left="3778" w:hanging="420"/>
      </w:pPr>
    </w:lvl>
  </w:abstractNum>
  <w:abstractNum w:abstractNumId="18">
    <w:nsid w:val="741F0B6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8"/>
    <w:lvlOverride w:ilvl="0">
      <w:startOverride w:val="1"/>
    </w:lvlOverride>
  </w:num>
  <w:num w:numId="6">
    <w:abstractNumId w:val="0"/>
    <w:lvlOverride w:ilvl="0">
      <w:startOverride w:val="1"/>
    </w:lvlOverride>
  </w:num>
  <w:num w:numId="7">
    <w:abstractNumId w:val="9"/>
  </w:num>
  <w:num w:numId="8">
    <w:abstractNumId w:val="7"/>
  </w:num>
  <w:num w:numId="9">
    <w:abstractNumId w:val="6"/>
  </w:num>
  <w:num w:numId="10">
    <w:abstractNumId w:val="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10"/>
  </w:num>
  <w:num w:numId="15">
    <w:abstractNumId w:val="8"/>
  </w:num>
  <w:num w:numId="16">
    <w:abstractNumId w:val="3"/>
  </w:num>
  <w:num w:numId="17">
    <w:abstractNumId w:val="3"/>
    <w:lvlOverride w:ilvl="0">
      <w:startOverride w:val="1"/>
    </w:lvlOverride>
  </w:num>
  <w:num w:numId="18">
    <w:abstractNumId w:val="2"/>
  </w:num>
  <w:num w:numId="19">
    <w:abstractNumId w:val="2"/>
    <w:lvlOverride w:ilvl="0">
      <w:startOverride w:val="1"/>
    </w:lvlOverride>
  </w:num>
  <w:num w:numId="20">
    <w:abstractNumId w:val="1"/>
  </w:num>
  <w:num w:numId="21">
    <w:abstractNumId w:val="1"/>
    <w:lvlOverride w:ilvl="0">
      <w:startOverride w:val="1"/>
    </w:lvlOverride>
  </w:num>
  <w:num w:numId="22">
    <w:abstractNumId w:val="0"/>
  </w:num>
  <w:num w:numId="23">
    <w:abstractNumId w:val="18"/>
  </w:num>
  <w:num w:numId="24">
    <w:abstractNumId w:val="13"/>
  </w:num>
  <w:num w:numId="25">
    <w:abstractNumId w:val="17"/>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0015"/>
    <w:rsid w:val="000467E7"/>
    <w:rsid w:val="00050738"/>
    <w:rsid w:val="000508C6"/>
    <w:rsid w:val="00055BF5"/>
    <w:rsid w:val="0007052C"/>
    <w:rsid w:val="00092D04"/>
    <w:rsid w:val="00092E63"/>
    <w:rsid w:val="000971F1"/>
    <w:rsid w:val="000A4BCA"/>
    <w:rsid w:val="000A624A"/>
    <w:rsid w:val="000C7E8A"/>
    <w:rsid w:val="000E0FF5"/>
    <w:rsid w:val="000E4D9B"/>
    <w:rsid w:val="000E7C8E"/>
    <w:rsid w:val="000F6D9D"/>
    <w:rsid w:val="001179F3"/>
    <w:rsid w:val="00123BFF"/>
    <w:rsid w:val="00133DBA"/>
    <w:rsid w:val="0014706F"/>
    <w:rsid w:val="0015064B"/>
    <w:rsid w:val="00172A27"/>
    <w:rsid w:val="00174C52"/>
    <w:rsid w:val="0017611D"/>
    <w:rsid w:val="00190566"/>
    <w:rsid w:val="001A2D77"/>
    <w:rsid w:val="001B1D54"/>
    <w:rsid w:val="001B4B5F"/>
    <w:rsid w:val="001E35E9"/>
    <w:rsid w:val="001F12D4"/>
    <w:rsid w:val="00217E4D"/>
    <w:rsid w:val="00235B61"/>
    <w:rsid w:val="00252EFE"/>
    <w:rsid w:val="00265C9C"/>
    <w:rsid w:val="002743C0"/>
    <w:rsid w:val="00275802"/>
    <w:rsid w:val="00282EDD"/>
    <w:rsid w:val="00286A7A"/>
    <w:rsid w:val="00287E17"/>
    <w:rsid w:val="00287FCF"/>
    <w:rsid w:val="002B6FAA"/>
    <w:rsid w:val="002D16CF"/>
    <w:rsid w:val="002E2491"/>
    <w:rsid w:val="002F0824"/>
    <w:rsid w:val="002F7C50"/>
    <w:rsid w:val="00306306"/>
    <w:rsid w:val="00307490"/>
    <w:rsid w:val="00321594"/>
    <w:rsid w:val="0032200D"/>
    <w:rsid w:val="003479A2"/>
    <w:rsid w:val="00361A85"/>
    <w:rsid w:val="00361DB3"/>
    <w:rsid w:val="003A1F0F"/>
    <w:rsid w:val="003A4147"/>
    <w:rsid w:val="003D5E93"/>
    <w:rsid w:val="003E5517"/>
    <w:rsid w:val="003E7C21"/>
    <w:rsid w:val="003F385A"/>
    <w:rsid w:val="00413921"/>
    <w:rsid w:val="004311F0"/>
    <w:rsid w:val="0044266A"/>
    <w:rsid w:val="00480D39"/>
    <w:rsid w:val="004829D2"/>
    <w:rsid w:val="00487C16"/>
    <w:rsid w:val="004A2DDD"/>
    <w:rsid w:val="004B132D"/>
    <w:rsid w:val="004B1B77"/>
    <w:rsid w:val="004E6115"/>
    <w:rsid w:val="004F038B"/>
    <w:rsid w:val="00504770"/>
    <w:rsid w:val="00507A5E"/>
    <w:rsid w:val="005100E9"/>
    <w:rsid w:val="00520BEE"/>
    <w:rsid w:val="00547868"/>
    <w:rsid w:val="0058539E"/>
    <w:rsid w:val="00591170"/>
    <w:rsid w:val="00591372"/>
    <w:rsid w:val="005A05A3"/>
    <w:rsid w:val="005B2BBF"/>
    <w:rsid w:val="005B6F97"/>
    <w:rsid w:val="005C0812"/>
    <w:rsid w:val="005C5559"/>
    <w:rsid w:val="0060482E"/>
    <w:rsid w:val="006174E5"/>
    <w:rsid w:val="0062522E"/>
    <w:rsid w:val="0064041C"/>
    <w:rsid w:val="006571F1"/>
    <w:rsid w:val="0066503B"/>
    <w:rsid w:val="00670FF8"/>
    <w:rsid w:val="00675AE4"/>
    <w:rsid w:val="006A53EB"/>
    <w:rsid w:val="006C5012"/>
    <w:rsid w:val="006E62C3"/>
    <w:rsid w:val="006F7516"/>
    <w:rsid w:val="00711DD2"/>
    <w:rsid w:val="00724C15"/>
    <w:rsid w:val="00732E76"/>
    <w:rsid w:val="00741CBA"/>
    <w:rsid w:val="00745EF0"/>
    <w:rsid w:val="0076383D"/>
    <w:rsid w:val="007A3133"/>
    <w:rsid w:val="007A626C"/>
    <w:rsid w:val="007A66EB"/>
    <w:rsid w:val="007B7E54"/>
    <w:rsid w:val="007C01A8"/>
    <w:rsid w:val="007F2903"/>
    <w:rsid w:val="00805F1B"/>
    <w:rsid w:val="0082695F"/>
    <w:rsid w:val="00830321"/>
    <w:rsid w:val="00830429"/>
    <w:rsid w:val="00831C19"/>
    <w:rsid w:val="00845392"/>
    <w:rsid w:val="00845A17"/>
    <w:rsid w:val="00846BFF"/>
    <w:rsid w:val="00853F03"/>
    <w:rsid w:val="00861F69"/>
    <w:rsid w:val="0086422A"/>
    <w:rsid w:val="0086570B"/>
    <w:rsid w:val="00867337"/>
    <w:rsid w:val="00870095"/>
    <w:rsid w:val="00887623"/>
    <w:rsid w:val="00893D8D"/>
    <w:rsid w:val="008A47C5"/>
    <w:rsid w:val="008A6E0A"/>
    <w:rsid w:val="008A6F75"/>
    <w:rsid w:val="008C3F2D"/>
    <w:rsid w:val="008E271C"/>
    <w:rsid w:val="008F2B1F"/>
    <w:rsid w:val="008F520D"/>
    <w:rsid w:val="00901B02"/>
    <w:rsid w:val="009077A8"/>
    <w:rsid w:val="009153F0"/>
    <w:rsid w:val="00915CEA"/>
    <w:rsid w:val="00920339"/>
    <w:rsid w:val="00924F58"/>
    <w:rsid w:val="00971FEB"/>
    <w:rsid w:val="00980528"/>
    <w:rsid w:val="00997243"/>
    <w:rsid w:val="009A15E5"/>
    <w:rsid w:val="009B6FF6"/>
    <w:rsid w:val="009C5881"/>
    <w:rsid w:val="009D5496"/>
    <w:rsid w:val="009E4FC4"/>
    <w:rsid w:val="009F0020"/>
    <w:rsid w:val="009F24DD"/>
    <w:rsid w:val="009F667C"/>
    <w:rsid w:val="009F6A3B"/>
    <w:rsid w:val="00A017C1"/>
    <w:rsid w:val="00A17402"/>
    <w:rsid w:val="00A25F76"/>
    <w:rsid w:val="00A4219A"/>
    <w:rsid w:val="00A811CE"/>
    <w:rsid w:val="00A84849"/>
    <w:rsid w:val="00A933FD"/>
    <w:rsid w:val="00AA4DFE"/>
    <w:rsid w:val="00AA73CB"/>
    <w:rsid w:val="00AC153F"/>
    <w:rsid w:val="00AE00F6"/>
    <w:rsid w:val="00AE0DA5"/>
    <w:rsid w:val="00AE243C"/>
    <w:rsid w:val="00AE3EB0"/>
    <w:rsid w:val="00B02C47"/>
    <w:rsid w:val="00B11C43"/>
    <w:rsid w:val="00B12D99"/>
    <w:rsid w:val="00B24D9D"/>
    <w:rsid w:val="00B406D7"/>
    <w:rsid w:val="00B65146"/>
    <w:rsid w:val="00B667C4"/>
    <w:rsid w:val="00B91737"/>
    <w:rsid w:val="00BA786B"/>
    <w:rsid w:val="00BB4F5D"/>
    <w:rsid w:val="00BB579F"/>
    <w:rsid w:val="00BC5860"/>
    <w:rsid w:val="00BE76CA"/>
    <w:rsid w:val="00BF6B42"/>
    <w:rsid w:val="00C06208"/>
    <w:rsid w:val="00C42CA6"/>
    <w:rsid w:val="00C43B51"/>
    <w:rsid w:val="00C45FF8"/>
    <w:rsid w:val="00C475FA"/>
    <w:rsid w:val="00C477A0"/>
    <w:rsid w:val="00C552E5"/>
    <w:rsid w:val="00C61CFF"/>
    <w:rsid w:val="00C64A35"/>
    <w:rsid w:val="00C6755B"/>
    <w:rsid w:val="00C7426B"/>
    <w:rsid w:val="00C7687C"/>
    <w:rsid w:val="00C8489E"/>
    <w:rsid w:val="00C861A5"/>
    <w:rsid w:val="00C91F74"/>
    <w:rsid w:val="00C959D9"/>
    <w:rsid w:val="00C965F3"/>
    <w:rsid w:val="00CA1338"/>
    <w:rsid w:val="00CC1F75"/>
    <w:rsid w:val="00D00670"/>
    <w:rsid w:val="00D10732"/>
    <w:rsid w:val="00D12AEC"/>
    <w:rsid w:val="00D22A25"/>
    <w:rsid w:val="00D31E12"/>
    <w:rsid w:val="00D440F6"/>
    <w:rsid w:val="00D62EF8"/>
    <w:rsid w:val="00D65180"/>
    <w:rsid w:val="00D93398"/>
    <w:rsid w:val="00D96598"/>
    <w:rsid w:val="00DA2ABB"/>
    <w:rsid w:val="00DA5275"/>
    <w:rsid w:val="00DB5151"/>
    <w:rsid w:val="00DB71AA"/>
    <w:rsid w:val="00DC1542"/>
    <w:rsid w:val="00DE6C34"/>
    <w:rsid w:val="00DE7BD6"/>
    <w:rsid w:val="00DF03DC"/>
    <w:rsid w:val="00DF3FB2"/>
    <w:rsid w:val="00E47A33"/>
    <w:rsid w:val="00E50806"/>
    <w:rsid w:val="00E82F1D"/>
    <w:rsid w:val="00E84768"/>
    <w:rsid w:val="00EA0AD6"/>
    <w:rsid w:val="00EA10BA"/>
    <w:rsid w:val="00EC09DF"/>
    <w:rsid w:val="00EC6994"/>
    <w:rsid w:val="00ED3CBA"/>
    <w:rsid w:val="00ED73F7"/>
    <w:rsid w:val="00EF76F4"/>
    <w:rsid w:val="00F01024"/>
    <w:rsid w:val="00F024FB"/>
    <w:rsid w:val="00F07123"/>
    <w:rsid w:val="00F32838"/>
    <w:rsid w:val="00F33ACB"/>
    <w:rsid w:val="00F66D33"/>
    <w:rsid w:val="00F7113C"/>
    <w:rsid w:val="00F85B24"/>
    <w:rsid w:val="00F92147"/>
    <w:rsid w:val="00FC11C8"/>
    <w:rsid w:val="00FC3604"/>
    <w:rsid w:val="00FD3573"/>
    <w:rsid w:val="00FD4CDF"/>
    <w:rsid w:val="00FD635D"/>
    <w:rsid w:val="00FF25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index heading"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8489E"/>
    <w:pPr>
      <w:widowControl w:val="0"/>
      <w:jc w:val="both"/>
    </w:pPr>
    <w:rPr>
      <w:kern w:val="2"/>
      <w:sz w:val="21"/>
      <w:szCs w:val="24"/>
    </w:rPr>
  </w:style>
  <w:style w:type="paragraph" w:styleId="1">
    <w:name w:val="heading 1"/>
    <w:basedOn w:val="a1"/>
    <w:link w:val="1Char"/>
    <w:qFormat/>
    <w:rsid w:val="00AE243C"/>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1"/>
    <w:link w:val="2Char"/>
    <w:qFormat/>
    <w:rsid w:val="00AE243C"/>
    <w:pPr>
      <w:widowControl/>
      <w:spacing w:before="100" w:beforeAutospacing="1" w:after="100" w:afterAutospacing="1"/>
      <w:jc w:val="left"/>
      <w:outlineLvl w:val="1"/>
    </w:pPr>
    <w:rPr>
      <w:rFonts w:ascii="宋体" w:hAnsi="宋体" w:cs="宋体"/>
      <w:b/>
      <w:bCs/>
      <w:kern w:val="0"/>
      <w:sz w:val="36"/>
      <w:szCs w:val="36"/>
    </w:rPr>
  </w:style>
  <w:style w:type="paragraph" w:styleId="30">
    <w:name w:val="heading 3"/>
    <w:basedOn w:val="a1"/>
    <w:link w:val="3Char"/>
    <w:qFormat/>
    <w:rsid w:val="00AE243C"/>
    <w:pPr>
      <w:widowControl/>
      <w:spacing w:before="100" w:beforeAutospacing="1" w:after="100" w:afterAutospacing="1"/>
      <w:jc w:val="left"/>
      <w:outlineLvl w:val="2"/>
    </w:pPr>
    <w:rPr>
      <w:rFonts w:ascii="宋体" w:hAnsi="宋体" w:cs="宋体"/>
      <w:b/>
      <w:bCs/>
      <w:kern w:val="0"/>
      <w:sz w:val="27"/>
      <w:szCs w:val="27"/>
    </w:rPr>
  </w:style>
  <w:style w:type="paragraph" w:styleId="40">
    <w:name w:val="heading 4"/>
    <w:basedOn w:val="a1"/>
    <w:link w:val="4Char"/>
    <w:qFormat/>
    <w:rsid w:val="00AE243C"/>
    <w:pPr>
      <w:widowControl/>
      <w:spacing w:before="100" w:beforeAutospacing="1" w:after="100" w:afterAutospacing="1"/>
      <w:jc w:val="left"/>
      <w:outlineLvl w:val="3"/>
    </w:pPr>
    <w:rPr>
      <w:rFonts w:ascii="宋体" w:hAnsi="宋体" w:cs="宋体"/>
      <w:b/>
      <w:bCs/>
      <w:kern w:val="0"/>
      <w:sz w:val="24"/>
    </w:rPr>
  </w:style>
  <w:style w:type="paragraph" w:styleId="50">
    <w:name w:val="heading 5"/>
    <w:basedOn w:val="a1"/>
    <w:link w:val="5Char"/>
    <w:qFormat/>
    <w:rsid w:val="00AE243C"/>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1"/>
    <w:link w:val="6Char"/>
    <w:unhideWhenUsed/>
    <w:qFormat/>
    <w:rsid w:val="001A2D77"/>
    <w:pPr>
      <w:keepNext/>
      <w:keepLines/>
      <w:adjustRightInd w:val="0"/>
      <w:spacing w:before="240" w:after="64" w:line="320" w:lineRule="atLeast"/>
      <w:jc w:val="left"/>
      <w:outlineLvl w:val="5"/>
    </w:pPr>
    <w:rPr>
      <w:rFonts w:ascii="Arial" w:eastAsia="黑体" w:hAnsi="Arial"/>
      <w:b/>
      <w:color w:val="000000"/>
      <w:kern w:val="0"/>
      <w:sz w:val="24"/>
      <w:szCs w:val="20"/>
    </w:rPr>
  </w:style>
  <w:style w:type="paragraph" w:styleId="7">
    <w:name w:val="heading 7"/>
    <w:basedOn w:val="a1"/>
    <w:next w:val="a1"/>
    <w:link w:val="7Char"/>
    <w:unhideWhenUsed/>
    <w:qFormat/>
    <w:rsid w:val="001A2D77"/>
    <w:pPr>
      <w:keepNext/>
      <w:keepLines/>
      <w:adjustRightInd w:val="0"/>
      <w:spacing w:before="240" w:after="64" w:line="320" w:lineRule="atLeast"/>
      <w:jc w:val="left"/>
      <w:outlineLvl w:val="6"/>
    </w:pPr>
    <w:rPr>
      <w:rFonts w:ascii="宋体" w:hAnsi="宋体"/>
      <w:b/>
      <w:color w:val="000000"/>
      <w:kern w:val="0"/>
      <w:sz w:val="24"/>
      <w:szCs w:val="20"/>
    </w:rPr>
  </w:style>
  <w:style w:type="paragraph" w:styleId="8">
    <w:name w:val="heading 8"/>
    <w:basedOn w:val="a1"/>
    <w:next w:val="a1"/>
    <w:link w:val="8Char"/>
    <w:unhideWhenUsed/>
    <w:qFormat/>
    <w:rsid w:val="001A2D77"/>
    <w:pPr>
      <w:keepNext/>
      <w:keepLines/>
      <w:adjustRightInd w:val="0"/>
      <w:spacing w:before="240" w:after="64" w:line="320" w:lineRule="atLeast"/>
      <w:jc w:val="left"/>
      <w:outlineLvl w:val="7"/>
    </w:pPr>
    <w:rPr>
      <w:rFonts w:ascii="Arial" w:eastAsia="黑体" w:hAnsi="Arial"/>
      <w:color w:val="000000"/>
      <w:kern w:val="0"/>
      <w:sz w:val="24"/>
      <w:szCs w:val="20"/>
    </w:rPr>
  </w:style>
  <w:style w:type="paragraph" w:styleId="9">
    <w:name w:val="heading 9"/>
    <w:basedOn w:val="a1"/>
    <w:next w:val="a1"/>
    <w:link w:val="9Char"/>
    <w:unhideWhenUsed/>
    <w:qFormat/>
    <w:rsid w:val="001A2D77"/>
    <w:pPr>
      <w:keepNext/>
      <w:keepLines/>
      <w:adjustRightInd w:val="0"/>
      <w:spacing w:before="240" w:after="64" w:line="320" w:lineRule="atLeast"/>
      <w:jc w:val="left"/>
      <w:outlineLvl w:val="8"/>
    </w:pPr>
    <w:rPr>
      <w:rFonts w:ascii="Arial" w:eastAsia="黑体" w:hAnsi="Arial"/>
      <w:color w:val="000000"/>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AE243C"/>
    <w:rPr>
      <w:rFonts w:ascii="宋体" w:hAnsi="宋体" w:cs="宋体"/>
      <w:b/>
      <w:bCs/>
      <w:kern w:val="36"/>
      <w:sz w:val="48"/>
      <w:szCs w:val="48"/>
    </w:rPr>
  </w:style>
  <w:style w:type="character" w:customStyle="1" w:styleId="2Char">
    <w:name w:val="标题 2 Char"/>
    <w:basedOn w:val="a2"/>
    <w:link w:val="20"/>
    <w:rsid w:val="00AE243C"/>
    <w:rPr>
      <w:rFonts w:ascii="宋体" w:hAnsi="宋体" w:cs="宋体"/>
      <w:b/>
      <w:bCs/>
      <w:sz w:val="36"/>
      <w:szCs w:val="36"/>
    </w:rPr>
  </w:style>
  <w:style w:type="character" w:customStyle="1" w:styleId="3Char">
    <w:name w:val="标题 3 Char"/>
    <w:basedOn w:val="a2"/>
    <w:link w:val="30"/>
    <w:rsid w:val="00AE243C"/>
    <w:rPr>
      <w:rFonts w:ascii="宋体" w:hAnsi="宋体" w:cs="宋体"/>
      <w:b/>
      <w:bCs/>
      <w:sz w:val="27"/>
      <w:szCs w:val="27"/>
    </w:rPr>
  </w:style>
  <w:style w:type="character" w:customStyle="1" w:styleId="4Char">
    <w:name w:val="标题 4 Char"/>
    <w:basedOn w:val="a2"/>
    <w:link w:val="40"/>
    <w:rsid w:val="00AE243C"/>
    <w:rPr>
      <w:rFonts w:ascii="宋体" w:hAnsi="宋体" w:cs="宋体"/>
      <w:b/>
      <w:bCs/>
      <w:sz w:val="24"/>
      <w:szCs w:val="24"/>
    </w:rPr>
  </w:style>
  <w:style w:type="character" w:customStyle="1" w:styleId="5Char">
    <w:name w:val="标题 5 Char"/>
    <w:basedOn w:val="a2"/>
    <w:link w:val="50"/>
    <w:rsid w:val="00AE243C"/>
    <w:rPr>
      <w:rFonts w:ascii="宋体" w:hAnsi="宋体" w:cs="宋体"/>
      <w:b/>
      <w:bCs/>
    </w:rPr>
  </w:style>
  <w:style w:type="character" w:customStyle="1" w:styleId="6Char">
    <w:name w:val="标题 6 Char"/>
    <w:basedOn w:val="a2"/>
    <w:link w:val="6"/>
    <w:rsid w:val="001A2D77"/>
    <w:rPr>
      <w:rFonts w:ascii="Arial" w:eastAsia="黑体" w:hAnsi="Arial"/>
      <w:b/>
      <w:color w:val="000000"/>
      <w:sz w:val="24"/>
    </w:rPr>
  </w:style>
  <w:style w:type="character" w:customStyle="1" w:styleId="7Char">
    <w:name w:val="标题 7 Char"/>
    <w:basedOn w:val="a2"/>
    <w:link w:val="7"/>
    <w:rsid w:val="001A2D77"/>
    <w:rPr>
      <w:rFonts w:ascii="宋体" w:hAnsi="宋体"/>
      <w:b/>
      <w:color w:val="000000"/>
      <w:sz w:val="24"/>
    </w:rPr>
  </w:style>
  <w:style w:type="character" w:customStyle="1" w:styleId="8Char">
    <w:name w:val="标题 8 Char"/>
    <w:basedOn w:val="a2"/>
    <w:link w:val="8"/>
    <w:rsid w:val="001A2D77"/>
    <w:rPr>
      <w:rFonts w:ascii="Arial" w:eastAsia="黑体" w:hAnsi="Arial"/>
      <w:color w:val="000000"/>
      <w:sz w:val="24"/>
    </w:rPr>
  </w:style>
  <w:style w:type="character" w:customStyle="1" w:styleId="9Char">
    <w:name w:val="标题 9 Char"/>
    <w:basedOn w:val="a2"/>
    <w:link w:val="9"/>
    <w:rsid w:val="001A2D77"/>
    <w:rPr>
      <w:rFonts w:ascii="Arial" w:eastAsia="黑体" w:hAnsi="Arial"/>
      <w:color w:val="000000"/>
      <w:sz w:val="24"/>
    </w:rPr>
  </w:style>
  <w:style w:type="character" w:customStyle="1" w:styleId="Char">
    <w:name w:val="文档结构图 Char"/>
    <w:basedOn w:val="a2"/>
    <w:link w:val="a5"/>
    <w:rsid w:val="00C8489E"/>
    <w:rPr>
      <w:rFonts w:ascii="宋体"/>
      <w:kern w:val="2"/>
      <w:sz w:val="18"/>
      <w:szCs w:val="18"/>
    </w:rPr>
  </w:style>
  <w:style w:type="paragraph" w:styleId="a5">
    <w:name w:val="Document Map"/>
    <w:basedOn w:val="a1"/>
    <w:link w:val="Char"/>
    <w:rsid w:val="00C8489E"/>
    <w:rPr>
      <w:rFonts w:ascii="宋体"/>
      <w:sz w:val="18"/>
      <w:szCs w:val="18"/>
    </w:rPr>
  </w:style>
  <w:style w:type="paragraph" w:styleId="a6">
    <w:name w:val="header"/>
    <w:basedOn w:val="a1"/>
    <w:link w:val="Char0"/>
    <w:rsid w:val="00C848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6"/>
    <w:rsid w:val="001A2D77"/>
    <w:rPr>
      <w:kern w:val="2"/>
      <w:sz w:val="18"/>
      <w:szCs w:val="18"/>
    </w:rPr>
  </w:style>
  <w:style w:type="paragraph" w:styleId="a7">
    <w:name w:val="footer"/>
    <w:basedOn w:val="a1"/>
    <w:link w:val="Char1"/>
    <w:rsid w:val="00C8489E"/>
    <w:pPr>
      <w:tabs>
        <w:tab w:val="center" w:pos="4153"/>
        <w:tab w:val="right" w:pos="8306"/>
      </w:tabs>
      <w:snapToGrid w:val="0"/>
      <w:jc w:val="left"/>
    </w:pPr>
    <w:rPr>
      <w:sz w:val="18"/>
      <w:szCs w:val="18"/>
    </w:rPr>
  </w:style>
  <w:style w:type="character" w:customStyle="1" w:styleId="Char1">
    <w:name w:val="页脚 Char"/>
    <w:basedOn w:val="a2"/>
    <w:link w:val="a7"/>
    <w:rsid w:val="001A2D77"/>
    <w:rPr>
      <w:kern w:val="2"/>
      <w:sz w:val="18"/>
      <w:szCs w:val="18"/>
    </w:rPr>
  </w:style>
  <w:style w:type="paragraph" w:styleId="a8">
    <w:name w:val="Normal (Web)"/>
    <w:basedOn w:val="a1"/>
    <w:unhideWhenUsed/>
    <w:rsid w:val="00AE243C"/>
    <w:pPr>
      <w:widowControl/>
      <w:spacing w:before="100" w:beforeAutospacing="1" w:after="100" w:afterAutospacing="1"/>
      <w:jc w:val="left"/>
    </w:pPr>
    <w:rPr>
      <w:rFonts w:ascii="宋体" w:hAnsi="宋体" w:cs="宋体"/>
      <w:kern w:val="0"/>
      <w:sz w:val="24"/>
    </w:rPr>
  </w:style>
  <w:style w:type="paragraph" w:styleId="21">
    <w:name w:val="Body Text 2"/>
    <w:basedOn w:val="a1"/>
    <w:link w:val="2Char0"/>
    <w:unhideWhenUsed/>
    <w:rsid w:val="00AE243C"/>
    <w:pPr>
      <w:widowControl/>
      <w:spacing w:before="100" w:beforeAutospacing="1" w:after="100" w:afterAutospacing="1"/>
      <w:jc w:val="left"/>
    </w:pPr>
    <w:rPr>
      <w:rFonts w:ascii="宋体" w:hAnsi="宋体" w:cs="宋体"/>
      <w:kern w:val="0"/>
      <w:sz w:val="24"/>
    </w:rPr>
  </w:style>
  <w:style w:type="character" w:customStyle="1" w:styleId="2Char0">
    <w:name w:val="正文文本 2 Char"/>
    <w:basedOn w:val="a2"/>
    <w:link w:val="21"/>
    <w:rsid w:val="00AE243C"/>
    <w:rPr>
      <w:rFonts w:ascii="宋体" w:hAnsi="宋体" w:cs="宋体"/>
      <w:sz w:val="24"/>
      <w:szCs w:val="24"/>
    </w:rPr>
  </w:style>
  <w:style w:type="paragraph" w:styleId="10">
    <w:name w:val="toc 1"/>
    <w:basedOn w:val="a1"/>
    <w:next w:val="a1"/>
    <w:autoRedefine/>
    <w:uiPriority w:val="39"/>
    <w:unhideWhenUsed/>
    <w:rsid w:val="00AE243C"/>
  </w:style>
  <w:style w:type="character" w:styleId="a9">
    <w:name w:val="Hyperlink"/>
    <w:basedOn w:val="a2"/>
    <w:uiPriority w:val="99"/>
    <w:unhideWhenUsed/>
    <w:rsid w:val="00AE243C"/>
    <w:rPr>
      <w:color w:val="0000FF" w:themeColor="hyperlink"/>
      <w:u w:val="single"/>
    </w:rPr>
  </w:style>
  <w:style w:type="paragraph" w:styleId="aa">
    <w:name w:val="Balloon Text"/>
    <w:basedOn w:val="a1"/>
    <w:link w:val="Char2"/>
    <w:semiHidden/>
    <w:unhideWhenUsed/>
    <w:rsid w:val="003D5E93"/>
    <w:rPr>
      <w:sz w:val="18"/>
      <w:szCs w:val="18"/>
    </w:rPr>
  </w:style>
  <w:style w:type="character" w:customStyle="1" w:styleId="Char2">
    <w:name w:val="批注框文本 Char"/>
    <w:basedOn w:val="a2"/>
    <w:link w:val="aa"/>
    <w:semiHidden/>
    <w:rsid w:val="003D5E93"/>
    <w:rPr>
      <w:kern w:val="2"/>
      <w:sz w:val="18"/>
      <w:szCs w:val="18"/>
    </w:rPr>
  </w:style>
  <w:style w:type="paragraph" w:styleId="ab">
    <w:name w:val="List Paragraph"/>
    <w:basedOn w:val="a1"/>
    <w:uiPriority w:val="34"/>
    <w:qFormat/>
    <w:rsid w:val="002D16CF"/>
    <w:pPr>
      <w:widowControl/>
      <w:ind w:firstLineChars="200" w:firstLine="420"/>
      <w:jc w:val="left"/>
    </w:pPr>
    <w:rPr>
      <w:rFonts w:ascii="宋体" w:hAnsi="宋体"/>
      <w:color w:val="000000"/>
      <w:kern w:val="0"/>
      <w:szCs w:val="20"/>
    </w:rPr>
  </w:style>
  <w:style w:type="paragraph" w:styleId="a">
    <w:name w:val="List Number"/>
    <w:basedOn w:val="a1"/>
    <w:unhideWhenUsed/>
    <w:rsid w:val="001A2D77"/>
    <w:pPr>
      <w:widowControl/>
      <w:numPr>
        <w:numId w:val="6"/>
      </w:numPr>
      <w:tabs>
        <w:tab w:val="num" w:pos="360"/>
      </w:tabs>
      <w:ind w:left="360"/>
      <w:jc w:val="left"/>
    </w:pPr>
    <w:rPr>
      <w:rFonts w:ascii="宋体" w:hAnsi="宋体"/>
      <w:color w:val="000000"/>
      <w:kern w:val="0"/>
      <w:szCs w:val="20"/>
    </w:rPr>
  </w:style>
  <w:style w:type="paragraph" w:styleId="2">
    <w:name w:val="List Bullet 2"/>
    <w:basedOn w:val="a1"/>
    <w:autoRedefine/>
    <w:unhideWhenUsed/>
    <w:rsid w:val="001A2D77"/>
    <w:pPr>
      <w:widowControl/>
      <w:numPr>
        <w:numId w:val="7"/>
      </w:numPr>
      <w:tabs>
        <w:tab w:val="clear" w:pos="360"/>
        <w:tab w:val="num" w:pos="780"/>
      </w:tabs>
      <w:ind w:left="780"/>
      <w:jc w:val="left"/>
    </w:pPr>
    <w:rPr>
      <w:rFonts w:ascii="宋体" w:hAnsi="宋体"/>
      <w:color w:val="000000"/>
      <w:kern w:val="0"/>
      <w:szCs w:val="20"/>
    </w:rPr>
  </w:style>
  <w:style w:type="paragraph" w:styleId="3">
    <w:name w:val="List Bullet 3"/>
    <w:basedOn w:val="a1"/>
    <w:autoRedefine/>
    <w:unhideWhenUsed/>
    <w:rsid w:val="001A2D77"/>
    <w:pPr>
      <w:widowControl/>
      <w:numPr>
        <w:numId w:val="8"/>
      </w:numPr>
      <w:tabs>
        <w:tab w:val="clear" w:pos="780"/>
        <w:tab w:val="num" w:pos="1200"/>
      </w:tabs>
      <w:ind w:left="1200"/>
      <w:jc w:val="left"/>
    </w:pPr>
    <w:rPr>
      <w:rFonts w:ascii="宋体" w:hAnsi="宋体"/>
      <w:color w:val="000000"/>
      <w:kern w:val="0"/>
      <w:szCs w:val="20"/>
    </w:rPr>
  </w:style>
  <w:style w:type="paragraph" w:styleId="4">
    <w:name w:val="List Bullet 4"/>
    <w:basedOn w:val="a1"/>
    <w:autoRedefine/>
    <w:unhideWhenUsed/>
    <w:rsid w:val="001A2D77"/>
    <w:pPr>
      <w:widowControl/>
      <w:numPr>
        <w:numId w:val="9"/>
      </w:numPr>
      <w:tabs>
        <w:tab w:val="clear" w:pos="1200"/>
        <w:tab w:val="num" w:pos="1620"/>
      </w:tabs>
      <w:ind w:left="1620"/>
      <w:jc w:val="left"/>
    </w:pPr>
    <w:rPr>
      <w:rFonts w:ascii="宋体" w:hAnsi="宋体"/>
      <w:color w:val="000000"/>
      <w:kern w:val="0"/>
      <w:szCs w:val="20"/>
    </w:rPr>
  </w:style>
  <w:style w:type="paragraph" w:styleId="5">
    <w:name w:val="List Bullet 5"/>
    <w:basedOn w:val="a1"/>
    <w:autoRedefine/>
    <w:unhideWhenUsed/>
    <w:rsid w:val="001A2D77"/>
    <w:pPr>
      <w:widowControl/>
      <w:numPr>
        <w:numId w:val="10"/>
      </w:numPr>
      <w:tabs>
        <w:tab w:val="clear" w:pos="1620"/>
        <w:tab w:val="num" w:pos="2040"/>
      </w:tabs>
      <w:ind w:left="2040"/>
      <w:jc w:val="left"/>
    </w:pPr>
    <w:rPr>
      <w:rFonts w:ascii="宋体" w:hAnsi="宋体"/>
      <w:color w:val="000000"/>
      <w:kern w:val="0"/>
      <w:szCs w:val="20"/>
    </w:rPr>
  </w:style>
  <w:style w:type="character" w:customStyle="1" w:styleId="Char3">
    <w:name w:val="正文文本 Char"/>
    <w:basedOn w:val="a2"/>
    <w:link w:val="ac"/>
    <w:rsid w:val="001A2D77"/>
    <w:rPr>
      <w:rFonts w:ascii="宋体" w:hAnsi="宋体"/>
      <w:color w:val="000000"/>
      <w:sz w:val="24"/>
    </w:rPr>
  </w:style>
  <w:style w:type="paragraph" w:styleId="ac">
    <w:name w:val="Body Text"/>
    <w:basedOn w:val="a1"/>
    <w:link w:val="Char3"/>
    <w:unhideWhenUsed/>
    <w:rsid w:val="001A2D77"/>
    <w:pPr>
      <w:widowControl/>
    </w:pPr>
    <w:rPr>
      <w:rFonts w:ascii="宋体" w:hAnsi="宋体"/>
      <w:color w:val="000000"/>
      <w:kern w:val="0"/>
      <w:sz w:val="24"/>
      <w:szCs w:val="20"/>
    </w:rPr>
  </w:style>
  <w:style w:type="paragraph" w:styleId="a0">
    <w:name w:val="Body Text Indent"/>
    <w:basedOn w:val="a1"/>
    <w:link w:val="Char4"/>
    <w:unhideWhenUsed/>
    <w:rsid w:val="001A2D77"/>
    <w:pPr>
      <w:widowControl/>
      <w:numPr>
        <w:numId w:val="12"/>
      </w:numPr>
      <w:shd w:val="pct15" w:color="auto" w:fill="FFFFFF"/>
      <w:spacing w:line="360" w:lineRule="auto"/>
      <w:ind w:left="345" w:firstLine="0"/>
      <w:jc w:val="left"/>
    </w:pPr>
    <w:rPr>
      <w:rFonts w:ascii="宋体" w:hAnsi="宋体"/>
      <w:color w:val="000000"/>
      <w:kern w:val="0"/>
      <w:szCs w:val="20"/>
    </w:rPr>
  </w:style>
  <w:style w:type="character" w:customStyle="1" w:styleId="Char4">
    <w:name w:val="正文文本缩进 Char"/>
    <w:basedOn w:val="a2"/>
    <w:link w:val="a0"/>
    <w:rsid w:val="001A2D77"/>
    <w:rPr>
      <w:rFonts w:ascii="宋体" w:hAnsi="宋体"/>
      <w:color w:val="000000"/>
      <w:sz w:val="21"/>
      <w:shd w:val="pct15" w:color="auto" w:fill="FFFFFF"/>
    </w:rPr>
  </w:style>
  <w:style w:type="character" w:customStyle="1" w:styleId="Char5">
    <w:name w:val="日期 Char"/>
    <w:basedOn w:val="a2"/>
    <w:link w:val="ad"/>
    <w:rsid w:val="001A2D77"/>
    <w:rPr>
      <w:rFonts w:ascii="宋体" w:hAnsi="宋体"/>
      <w:color w:val="000000"/>
      <w:sz w:val="24"/>
    </w:rPr>
  </w:style>
  <w:style w:type="paragraph" w:styleId="ad">
    <w:name w:val="Date"/>
    <w:basedOn w:val="a1"/>
    <w:next w:val="a1"/>
    <w:link w:val="Char5"/>
    <w:unhideWhenUsed/>
    <w:rsid w:val="001A2D77"/>
    <w:pPr>
      <w:widowControl/>
    </w:pPr>
    <w:rPr>
      <w:rFonts w:ascii="宋体" w:hAnsi="宋体"/>
      <w:color w:val="000000"/>
      <w:kern w:val="0"/>
      <w:sz w:val="24"/>
      <w:szCs w:val="20"/>
    </w:rPr>
  </w:style>
  <w:style w:type="character" w:customStyle="1" w:styleId="3Char0">
    <w:name w:val="正文文本 3 Char"/>
    <w:basedOn w:val="a2"/>
    <w:link w:val="31"/>
    <w:rsid w:val="001A2D77"/>
    <w:rPr>
      <w:rFonts w:ascii="宋体" w:hAnsi="宋体"/>
      <w:color w:val="000000"/>
      <w:sz w:val="18"/>
      <w:szCs w:val="15"/>
    </w:rPr>
  </w:style>
  <w:style w:type="paragraph" w:styleId="31">
    <w:name w:val="Body Text 3"/>
    <w:basedOn w:val="a1"/>
    <w:link w:val="3Char0"/>
    <w:unhideWhenUsed/>
    <w:rsid w:val="001A2D77"/>
    <w:pPr>
      <w:widowControl/>
      <w:jc w:val="left"/>
    </w:pPr>
    <w:rPr>
      <w:rFonts w:ascii="宋体" w:hAnsi="宋体"/>
      <w:color w:val="000000"/>
      <w:kern w:val="0"/>
      <w:sz w:val="18"/>
      <w:szCs w:val="15"/>
    </w:rPr>
  </w:style>
  <w:style w:type="character" w:customStyle="1" w:styleId="2Char1">
    <w:name w:val="正文文本缩进 2 Char"/>
    <w:basedOn w:val="a2"/>
    <w:link w:val="22"/>
    <w:rsid w:val="001A2D77"/>
    <w:rPr>
      <w:rFonts w:ascii="宋体" w:hAnsi="宋体"/>
      <w:color w:val="000000"/>
      <w:sz w:val="21"/>
    </w:rPr>
  </w:style>
  <w:style w:type="paragraph" w:styleId="22">
    <w:name w:val="Body Text Indent 2"/>
    <w:basedOn w:val="a1"/>
    <w:link w:val="2Char1"/>
    <w:unhideWhenUsed/>
    <w:rsid w:val="001A2D77"/>
    <w:pPr>
      <w:widowControl/>
      <w:tabs>
        <w:tab w:val="left" w:pos="426"/>
        <w:tab w:val="left" w:pos="639"/>
        <w:tab w:val="left" w:pos="852"/>
        <w:tab w:val="left" w:pos="952"/>
        <w:tab w:val="left" w:pos="984"/>
        <w:tab w:val="left" w:pos="1068"/>
        <w:tab w:val="left" w:pos="1116"/>
      </w:tabs>
      <w:spacing w:line="360" w:lineRule="auto"/>
      <w:ind w:firstLine="426"/>
      <w:jc w:val="left"/>
    </w:pPr>
    <w:rPr>
      <w:rFonts w:ascii="宋体" w:hAnsi="宋体"/>
      <w:color w:val="000000"/>
      <w:kern w:val="0"/>
      <w:szCs w:val="20"/>
    </w:rPr>
  </w:style>
  <w:style w:type="character" w:customStyle="1" w:styleId="3Char1">
    <w:name w:val="正文文本缩进 3 Char"/>
    <w:basedOn w:val="a2"/>
    <w:link w:val="32"/>
    <w:rsid w:val="001A2D77"/>
    <w:rPr>
      <w:rFonts w:ascii="宋体" w:hAnsi="宋体"/>
      <w:color w:val="000000"/>
      <w:sz w:val="24"/>
    </w:rPr>
  </w:style>
  <w:style w:type="paragraph" w:styleId="32">
    <w:name w:val="Body Text Indent 3"/>
    <w:basedOn w:val="a1"/>
    <w:link w:val="3Char1"/>
    <w:unhideWhenUsed/>
    <w:rsid w:val="001A2D77"/>
    <w:pPr>
      <w:widowControl/>
      <w:spacing w:line="360" w:lineRule="auto"/>
      <w:ind w:firstLine="252"/>
      <w:jc w:val="left"/>
    </w:pPr>
    <w:rPr>
      <w:rFonts w:ascii="宋体" w:hAnsi="宋体"/>
      <w:color w:val="000000"/>
      <w:kern w:val="0"/>
      <w:sz w:val="24"/>
      <w:szCs w:val="20"/>
    </w:rPr>
  </w:style>
  <w:style w:type="character" w:customStyle="1" w:styleId="Char6">
    <w:name w:val="纯文本 Char"/>
    <w:basedOn w:val="a2"/>
    <w:link w:val="ae"/>
    <w:rsid w:val="001A2D77"/>
    <w:rPr>
      <w:rFonts w:ascii="宋体" w:hAnsi="Courier New"/>
      <w:color w:val="000000"/>
      <w:kern w:val="2"/>
      <w:sz w:val="28"/>
    </w:rPr>
  </w:style>
  <w:style w:type="paragraph" w:styleId="ae">
    <w:name w:val="Plain Text"/>
    <w:basedOn w:val="a1"/>
    <w:link w:val="Char6"/>
    <w:unhideWhenUsed/>
    <w:rsid w:val="001A2D77"/>
    <w:rPr>
      <w:rFonts w:ascii="宋体" w:hAnsi="Courier New"/>
      <w:color w:val="000000"/>
      <w:sz w:val="28"/>
      <w:szCs w:val="20"/>
    </w:rPr>
  </w:style>
  <w:style w:type="character" w:customStyle="1" w:styleId="content1">
    <w:name w:val="content1"/>
    <w:basedOn w:val="a2"/>
    <w:rsid w:val="001A2D77"/>
    <w:rPr>
      <w:color w:val="000000"/>
      <w:spacing w:val="400"/>
      <w:sz w:val="21"/>
      <w:szCs w:val="21"/>
    </w:rPr>
  </w:style>
  <w:style w:type="character" w:customStyle="1" w:styleId="Char10">
    <w:name w:val="文档结构图 Char1"/>
    <w:basedOn w:val="a2"/>
    <w:uiPriority w:val="99"/>
    <w:semiHidden/>
    <w:rsid w:val="0076383D"/>
    <w:rPr>
      <w:rFonts w:ascii="宋体" w:eastAsia="宋体" w:hAnsi="Times New Roman" w:cs="Times New Roman"/>
      <w:sz w:val="18"/>
      <w:szCs w:val="18"/>
    </w:rPr>
  </w:style>
  <w:style w:type="character" w:styleId="af">
    <w:name w:val="FollowedHyperlink"/>
    <w:basedOn w:val="a2"/>
    <w:rsid w:val="0076383D"/>
    <w:rPr>
      <w:color w:val="800080"/>
      <w:u w:val="single"/>
    </w:rPr>
  </w:style>
  <w:style w:type="paragraph" w:styleId="11">
    <w:name w:val="index 1"/>
    <w:basedOn w:val="a1"/>
    <w:next w:val="a1"/>
    <w:autoRedefine/>
    <w:semiHidden/>
    <w:rsid w:val="0076383D"/>
    <w:pPr>
      <w:widowControl/>
      <w:jc w:val="left"/>
    </w:pPr>
    <w:rPr>
      <w:rFonts w:ascii="宋体" w:hAnsi="宋体"/>
      <w:color w:val="000000"/>
      <w:kern w:val="0"/>
      <w:szCs w:val="20"/>
    </w:rPr>
  </w:style>
  <w:style w:type="paragraph" w:styleId="23">
    <w:name w:val="index 2"/>
    <w:basedOn w:val="a1"/>
    <w:next w:val="a1"/>
    <w:autoRedefine/>
    <w:semiHidden/>
    <w:rsid w:val="0076383D"/>
    <w:pPr>
      <w:widowControl/>
      <w:ind w:leftChars="200" w:left="200"/>
      <w:jc w:val="left"/>
    </w:pPr>
    <w:rPr>
      <w:rFonts w:ascii="宋体" w:hAnsi="宋体"/>
      <w:color w:val="000000"/>
      <w:kern w:val="0"/>
      <w:szCs w:val="20"/>
    </w:rPr>
  </w:style>
  <w:style w:type="paragraph" w:styleId="33">
    <w:name w:val="index 3"/>
    <w:basedOn w:val="a1"/>
    <w:next w:val="a1"/>
    <w:autoRedefine/>
    <w:semiHidden/>
    <w:rsid w:val="0076383D"/>
    <w:pPr>
      <w:widowControl/>
      <w:ind w:leftChars="400" w:left="400"/>
      <w:jc w:val="left"/>
    </w:pPr>
    <w:rPr>
      <w:rFonts w:ascii="宋体" w:hAnsi="宋体"/>
      <w:color w:val="000000"/>
      <w:kern w:val="0"/>
      <w:szCs w:val="20"/>
    </w:rPr>
  </w:style>
  <w:style w:type="paragraph" w:styleId="41">
    <w:name w:val="index 4"/>
    <w:basedOn w:val="a1"/>
    <w:next w:val="a1"/>
    <w:autoRedefine/>
    <w:semiHidden/>
    <w:rsid w:val="0076383D"/>
    <w:pPr>
      <w:widowControl/>
      <w:ind w:leftChars="600" w:left="600"/>
      <w:jc w:val="left"/>
    </w:pPr>
    <w:rPr>
      <w:rFonts w:ascii="宋体" w:hAnsi="宋体"/>
      <w:color w:val="000000"/>
      <w:kern w:val="0"/>
      <w:szCs w:val="20"/>
    </w:rPr>
  </w:style>
  <w:style w:type="paragraph" w:styleId="51">
    <w:name w:val="index 5"/>
    <w:basedOn w:val="a1"/>
    <w:next w:val="a1"/>
    <w:autoRedefine/>
    <w:semiHidden/>
    <w:rsid w:val="0076383D"/>
    <w:pPr>
      <w:widowControl/>
      <w:ind w:leftChars="800" w:left="800"/>
      <w:jc w:val="left"/>
    </w:pPr>
    <w:rPr>
      <w:rFonts w:ascii="宋体" w:hAnsi="宋体"/>
      <w:color w:val="000000"/>
      <w:kern w:val="0"/>
      <w:szCs w:val="20"/>
    </w:rPr>
  </w:style>
  <w:style w:type="paragraph" w:styleId="60">
    <w:name w:val="index 6"/>
    <w:basedOn w:val="a1"/>
    <w:next w:val="a1"/>
    <w:autoRedefine/>
    <w:semiHidden/>
    <w:rsid w:val="0076383D"/>
    <w:pPr>
      <w:widowControl/>
      <w:ind w:leftChars="1000" w:left="1000"/>
      <w:jc w:val="left"/>
    </w:pPr>
    <w:rPr>
      <w:rFonts w:ascii="宋体" w:hAnsi="宋体"/>
      <w:color w:val="000000"/>
      <w:kern w:val="0"/>
      <w:szCs w:val="20"/>
    </w:rPr>
  </w:style>
  <w:style w:type="paragraph" w:styleId="70">
    <w:name w:val="index 7"/>
    <w:basedOn w:val="a1"/>
    <w:next w:val="a1"/>
    <w:autoRedefine/>
    <w:semiHidden/>
    <w:rsid w:val="0076383D"/>
    <w:pPr>
      <w:widowControl/>
      <w:ind w:leftChars="1200" w:left="1200"/>
      <w:jc w:val="left"/>
    </w:pPr>
    <w:rPr>
      <w:rFonts w:ascii="宋体" w:hAnsi="宋体"/>
      <w:color w:val="000000"/>
      <w:kern w:val="0"/>
      <w:szCs w:val="20"/>
    </w:rPr>
  </w:style>
  <w:style w:type="paragraph" w:styleId="80">
    <w:name w:val="index 8"/>
    <w:basedOn w:val="a1"/>
    <w:next w:val="a1"/>
    <w:autoRedefine/>
    <w:semiHidden/>
    <w:rsid w:val="0076383D"/>
    <w:pPr>
      <w:widowControl/>
      <w:ind w:leftChars="1400" w:left="1400"/>
      <w:jc w:val="left"/>
    </w:pPr>
    <w:rPr>
      <w:rFonts w:ascii="宋体" w:hAnsi="宋体"/>
      <w:color w:val="000000"/>
      <w:kern w:val="0"/>
      <w:szCs w:val="20"/>
    </w:rPr>
  </w:style>
  <w:style w:type="paragraph" w:styleId="90">
    <w:name w:val="index 9"/>
    <w:basedOn w:val="a1"/>
    <w:next w:val="a1"/>
    <w:autoRedefine/>
    <w:semiHidden/>
    <w:rsid w:val="0076383D"/>
    <w:pPr>
      <w:widowControl/>
      <w:ind w:leftChars="1600" w:left="1600"/>
      <w:jc w:val="left"/>
    </w:pPr>
    <w:rPr>
      <w:rFonts w:ascii="宋体" w:hAnsi="宋体"/>
      <w:color w:val="000000"/>
      <w:kern w:val="0"/>
      <w:szCs w:val="20"/>
    </w:rPr>
  </w:style>
  <w:style w:type="paragraph" w:styleId="af0">
    <w:name w:val="Normal Indent"/>
    <w:basedOn w:val="a1"/>
    <w:rsid w:val="0076383D"/>
    <w:pPr>
      <w:spacing w:line="500" w:lineRule="atLeast"/>
      <w:ind w:firstLine="420"/>
    </w:pPr>
    <w:rPr>
      <w:rFonts w:ascii="仿宋_GB2312" w:eastAsia="仿宋_GB2312" w:hAnsi="宋体" w:hint="eastAsia"/>
      <w:color w:val="000000"/>
      <w:szCs w:val="20"/>
    </w:rPr>
  </w:style>
  <w:style w:type="paragraph" w:styleId="af1">
    <w:name w:val="index heading"/>
    <w:basedOn w:val="a1"/>
    <w:next w:val="11"/>
    <w:semiHidden/>
    <w:rsid w:val="0076383D"/>
    <w:pPr>
      <w:widowControl/>
      <w:jc w:val="left"/>
    </w:pPr>
    <w:rPr>
      <w:rFonts w:ascii="宋体" w:hAnsi="宋体"/>
      <w:color w:val="000000"/>
      <w:kern w:val="0"/>
      <w:szCs w:val="20"/>
    </w:rPr>
  </w:style>
  <w:style w:type="paragraph" w:styleId="af2">
    <w:name w:val="List Bullet"/>
    <w:basedOn w:val="a1"/>
    <w:autoRedefine/>
    <w:rsid w:val="0076383D"/>
    <w:pPr>
      <w:widowControl/>
      <w:tabs>
        <w:tab w:val="num" w:pos="360"/>
      </w:tabs>
      <w:ind w:left="360" w:hanging="360"/>
      <w:jc w:val="left"/>
    </w:pPr>
    <w:rPr>
      <w:rFonts w:ascii="宋体" w:hAnsi="宋体"/>
      <w:color w:val="000000"/>
      <w:kern w:val="0"/>
      <w:szCs w:val="20"/>
    </w:rPr>
  </w:style>
  <w:style w:type="paragraph" w:styleId="24">
    <w:name w:val="List Number 2"/>
    <w:basedOn w:val="a1"/>
    <w:rsid w:val="0076383D"/>
    <w:pPr>
      <w:widowControl/>
      <w:tabs>
        <w:tab w:val="num" w:pos="780"/>
      </w:tabs>
      <w:ind w:left="780" w:hanging="360"/>
      <w:jc w:val="left"/>
    </w:pPr>
    <w:rPr>
      <w:rFonts w:ascii="宋体" w:hAnsi="宋体"/>
      <w:color w:val="000000"/>
      <w:kern w:val="0"/>
      <w:szCs w:val="20"/>
    </w:rPr>
  </w:style>
  <w:style w:type="paragraph" w:styleId="34">
    <w:name w:val="List Number 3"/>
    <w:basedOn w:val="a1"/>
    <w:rsid w:val="0076383D"/>
    <w:pPr>
      <w:widowControl/>
      <w:tabs>
        <w:tab w:val="num" w:pos="1200"/>
      </w:tabs>
      <w:ind w:left="1200" w:hanging="360"/>
      <w:jc w:val="left"/>
    </w:pPr>
    <w:rPr>
      <w:rFonts w:ascii="宋体" w:hAnsi="宋体"/>
      <w:color w:val="000000"/>
      <w:kern w:val="0"/>
      <w:szCs w:val="20"/>
    </w:rPr>
  </w:style>
  <w:style w:type="paragraph" w:styleId="42">
    <w:name w:val="List Number 4"/>
    <w:basedOn w:val="a1"/>
    <w:rsid w:val="0076383D"/>
    <w:pPr>
      <w:widowControl/>
      <w:tabs>
        <w:tab w:val="num" w:pos="1620"/>
      </w:tabs>
      <w:ind w:left="1620" w:hanging="360"/>
      <w:jc w:val="left"/>
    </w:pPr>
    <w:rPr>
      <w:rFonts w:ascii="宋体" w:hAnsi="宋体"/>
      <w:color w:val="000000"/>
      <w:kern w:val="0"/>
      <w:szCs w:val="20"/>
    </w:rPr>
  </w:style>
  <w:style w:type="paragraph" w:styleId="52">
    <w:name w:val="List Number 5"/>
    <w:basedOn w:val="a1"/>
    <w:rsid w:val="0076383D"/>
    <w:pPr>
      <w:widowControl/>
      <w:tabs>
        <w:tab w:val="num" w:pos="2040"/>
      </w:tabs>
      <w:ind w:left="2040" w:hanging="360"/>
      <w:jc w:val="left"/>
    </w:pPr>
    <w:rPr>
      <w:rFonts w:ascii="宋体" w:hAnsi="宋体"/>
      <w:color w:val="000000"/>
      <w:kern w:val="0"/>
      <w:szCs w:val="20"/>
    </w:rPr>
  </w:style>
  <w:style w:type="character" w:styleId="af3">
    <w:name w:val="page number"/>
    <w:basedOn w:val="a2"/>
    <w:rsid w:val="0076383D"/>
  </w:style>
  <w:style w:type="character" w:styleId="af4">
    <w:name w:val="Strong"/>
    <w:basedOn w:val="a2"/>
    <w:qFormat/>
    <w:rsid w:val="00591372"/>
    <w:rPr>
      <w:b/>
      <w:bCs/>
    </w:rPr>
  </w:style>
  <w:style w:type="character" w:customStyle="1" w:styleId="CommentTextChar">
    <w:name w:val="Comment Text Char"/>
    <w:basedOn w:val="a2"/>
    <w:semiHidden/>
    <w:locked/>
    <w:rsid w:val="00591372"/>
    <w:rPr>
      <w:rFonts w:ascii="Times New Roman" w:eastAsia="宋体" w:hAnsi="Times New Roman" w:cs="Times New Roman"/>
      <w:sz w:val="20"/>
      <w:szCs w:val="20"/>
    </w:rPr>
  </w:style>
  <w:style w:type="character" w:customStyle="1" w:styleId="BodyTextChar">
    <w:name w:val="Body Text Char"/>
    <w:basedOn w:val="a2"/>
    <w:locked/>
    <w:rsid w:val="00591372"/>
    <w:rPr>
      <w:rFonts w:ascii="Times New Roman" w:eastAsia="宋体" w:hAnsi="Times New Roman" w:cs="Times New Roman"/>
      <w:sz w:val="24"/>
      <w:szCs w:val="24"/>
    </w:rPr>
  </w:style>
  <w:style w:type="character" w:styleId="af5">
    <w:name w:val="Emphasis"/>
    <w:basedOn w:val="a2"/>
    <w:uiPriority w:val="20"/>
    <w:qFormat/>
    <w:rsid w:val="00591372"/>
    <w:rPr>
      <w:i/>
      <w:iCs/>
    </w:rPr>
  </w:style>
  <w:style w:type="character" w:customStyle="1" w:styleId="BodyTextIndentChar">
    <w:name w:val="Body Text Indent Char"/>
    <w:basedOn w:val="a2"/>
    <w:locked/>
    <w:rsid w:val="00591372"/>
    <w:rPr>
      <w:rFonts w:ascii="Times New Roman" w:eastAsia="宋体" w:hAnsi="Times New Roman" w:cs="Times New Roman"/>
      <w:kern w:val="0"/>
      <w:sz w:val="20"/>
      <w:szCs w:val="20"/>
    </w:rPr>
  </w:style>
  <w:style w:type="character" w:customStyle="1" w:styleId="Heading6Char">
    <w:name w:val="Heading 6 Char"/>
    <w:basedOn w:val="a2"/>
    <w:locked/>
    <w:rsid w:val="00591372"/>
    <w:rPr>
      <w:rFonts w:ascii="宋体" w:eastAsia="宋体" w:hAnsi="Times New Roman" w:cs="Times New Roman"/>
      <w:color w:val="000000"/>
      <w:sz w:val="20"/>
      <w:szCs w:val="20"/>
      <w:u w:val="double"/>
    </w:rPr>
  </w:style>
  <w:style w:type="character" w:customStyle="1" w:styleId="HeaderChar">
    <w:name w:val="Header Char"/>
    <w:basedOn w:val="a2"/>
    <w:locked/>
    <w:rsid w:val="00591372"/>
    <w:rPr>
      <w:rFonts w:ascii="Times New Roman" w:eastAsia="宋体" w:hAnsi="Times New Roman" w:cs="Times New Roman"/>
      <w:kern w:val="0"/>
      <w:sz w:val="20"/>
      <w:szCs w:val="20"/>
    </w:rPr>
  </w:style>
  <w:style w:type="character" w:customStyle="1" w:styleId="BodyText2Char">
    <w:name w:val="Body Text 2 Char"/>
    <w:basedOn w:val="a2"/>
    <w:locked/>
    <w:rsid w:val="00591372"/>
    <w:rPr>
      <w:rFonts w:ascii="宋体" w:eastAsia="宋体" w:hAnsi="宋体" w:cs="Times New Roman"/>
      <w:color w:val="0000FF"/>
      <w:kern w:val="0"/>
      <w:sz w:val="27"/>
      <w:szCs w:val="27"/>
    </w:rPr>
  </w:style>
  <w:style w:type="character" w:customStyle="1" w:styleId="msoins0">
    <w:name w:val="msoins"/>
    <w:basedOn w:val="a2"/>
    <w:rsid w:val="00591372"/>
  </w:style>
  <w:style w:type="character" w:customStyle="1" w:styleId="BodyTextIndent3Char">
    <w:name w:val="Body Text Indent 3 Char"/>
    <w:basedOn w:val="a2"/>
    <w:locked/>
    <w:rsid w:val="00591372"/>
    <w:rPr>
      <w:rFonts w:ascii="宋体" w:eastAsia="宋体" w:hAnsi="Times New Roman" w:cs="Times New Roman"/>
      <w:kern w:val="0"/>
      <w:sz w:val="20"/>
      <w:szCs w:val="20"/>
    </w:rPr>
  </w:style>
  <w:style w:type="character" w:customStyle="1" w:styleId="Char7">
    <w:name w:val="批注主题 Char"/>
    <w:basedOn w:val="CommentTextChar"/>
    <w:link w:val="af6"/>
    <w:semiHidden/>
    <w:locked/>
    <w:rsid w:val="00591372"/>
    <w:rPr>
      <w:b/>
      <w:bCs/>
      <w:kern w:val="2"/>
      <w:sz w:val="21"/>
    </w:rPr>
  </w:style>
  <w:style w:type="character" w:styleId="af7">
    <w:name w:val="annotation reference"/>
    <w:basedOn w:val="a2"/>
    <w:uiPriority w:val="99"/>
    <w:semiHidden/>
    <w:rsid w:val="00591372"/>
    <w:rPr>
      <w:sz w:val="21"/>
    </w:rPr>
  </w:style>
  <w:style w:type="character" w:customStyle="1" w:styleId="FooterChar">
    <w:name w:val="Footer Char"/>
    <w:basedOn w:val="a2"/>
    <w:locked/>
    <w:rsid w:val="00591372"/>
    <w:rPr>
      <w:rFonts w:ascii="Times New Roman" w:eastAsia="宋体" w:hAnsi="Times New Roman" w:cs="Times New Roman"/>
      <w:kern w:val="0"/>
      <w:sz w:val="20"/>
      <w:szCs w:val="20"/>
    </w:rPr>
  </w:style>
  <w:style w:type="character" w:customStyle="1" w:styleId="Heading3Char">
    <w:name w:val="Heading 3 Char"/>
    <w:basedOn w:val="a2"/>
    <w:locked/>
    <w:rsid w:val="00591372"/>
    <w:rPr>
      <w:rFonts w:ascii="宋体" w:eastAsia="宋体" w:hAnsi="Times New Roman" w:cs="Times New Roman"/>
      <w:color w:val="000000"/>
      <w:sz w:val="20"/>
      <w:szCs w:val="20"/>
      <w:u w:val="single"/>
    </w:rPr>
  </w:style>
  <w:style w:type="character" w:customStyle="1" w:styleId="DateChar">
    <w:name w:val="Date Char"/>
    <w:basedOn w:val="a2"/>
    <w:locked/>
    <w:rsid w:val="00591372"/>
    <w:rPr>
      <w:rFonts w:ascii="华文楷体" w:eastAsia="华文楷体" w:hAnsi="Times New Roman" w:cs="Times New Roman"/>
      <w:kern w:val="0"/>
      <w:sz w:val="20"/>
      <w:szCs w:val="20"/>
    </w:rPr>
  </w:style>
  <w:style w:type="character" w:customStyle="1" w:styleId="Heading4Char">
    <w:name w:val="Heading 4 Char"/>
    <w:basedOn w:val="a2"/>
    <w:locked/>
    <w:rsid w:val="00591372"/>
    <w:rPr>
      <w:rFonts w:ascii="宋体" w:eastAsia="宋体" w:hAnsi="Times New Roman" w:cs="Times New Roman"/>
      <w:color w:val="000000"/>
      <w:sz w:val="20"/>
      <w:szCs w:val="20"/>
      <w:u w:val="single"/>
    </w:rPr>
  </w:style>
  <w:style w:type="character" w:customStyle="1" w:styleId="BodyTextIndent2Char">
    <w:name w:val="Body Text Indent 2 Char"/>
    <w:basedOn w:val="a2"/>
    <w:locked/>
    <w:rsid w:val="00591372"/>
    <w:rPr>
      <w:rFonts w:ascii="宋体" w:eastAsia="宋体" w:hAnsi="Times New Roman" w:cs="Times New Roman"/>
      <w:sz w:val="20"/>
      <w:szCs w:val="20"/>
    </w:rPr>
  </w:style>
  <w:style w:type="character" w:customStyle="1" w:styleId="Heading7Char">
    <w:name w:val="Heading 7 Char"/>
    <w:basedOn w:val="a2"/>
    <w:locked/>
    <w:rsid w:val="00591372"/>
    <w:rPr>
      <w:rFonts w:ascii="宋体" w:eastAsia="宋体" w:hAnsi="Times New Roman" w:cs="Times New Roman"/>
      <w:sz w:val="20"/>
      <w:szCs w:val="20"/>
      <w:u w:val="double"/>
    </w:rPr>
  </w:style>
  <w:style w:type="character" w:customStyle="1" w:styleId="Char8">
    <w:name w:val="批注文字 Char"/>
    <w:basedOn w:val="a2"/>
    <w:link w:val="af8"/>
    <w:uiPriority w:val="99"/>
    <w:semiHidden/>
    <w:rsid w:val="00591372"/>
    <w:rPr>
      <w:kern w:val="2"/>
      <w:sz w:val="21"/>
    </w:rPr>
  </w:style>
  <w:style w:type="character" w:customStyle="1" w:styleId="bjcpauser">
    <w:name w:val="bjcpauser"/>
    <w:basedOn w:val="a2"/>
    <w:semiHidden/>
    <w:rsid w:val="00591372"/>
    <w:rPr>
      <w:rFonts w:ascii="Arial" w:eastAsia="宋体" w:hAnsi="Arial" w:cs="Arial"/>
      <w:color w:val="000080"/>
      <w:sz w:val="18"/>
      <w:szCs w:val="20"/>
    </w:rPr>
  </w:style>
  <w:style w:type="character" w:customStyle="1" w:styleId="Heading1Char">
    <w:name w:val="Heading 1 Char"/>
    <w:basedOn w:val="a2"/>
    <w:rsid w:val="00591372"/>
    <w:rPr>
      <w:b/>
      <w:bCs/>
      <w:kern w:val="44"/>
      <w:sz w:val="44"/>
      <w:szCs w:val="44"/>
    </w:rPr>
  </w:style>
  <w:style w:type="character" w:customStyle="1" w:styleId="CharChar21">
    <w:name w:val="Char Char21"/>
    <w:basedOn w:val="a2"/>
    <w:locked/>
    <w:rsid w:val="00591372"/>
    <w:rPr>
      <w:rFonts w:ascii="宋体" w:cs="Times New Roman"/>
      <w:color w:val="000000"/>
      <w:kern w:val="2"/>
      <w:sz w:val="21"/>
      <w:u w:val="single"/>
    </w:rPr>
  </w:style>
  <w:style w:type="character" w:customStyle="1" w:styleId="Heading2Char">
    <w:name w:val="Heading 2 Char"/>
    <w:basedOn w:val="a2"/>
    <w:locked/>
    <w:rsid w:val="00591372"/>
    <w:rPr>
      <w:rFonts w:ascii="宋体" w:eastAsia="宋体" w:hAnsi="Times New Roman" w:cs="Times New Roman"/>
      <w:color w:val="000000"/>
      <w:sz w:val="20"/>
      <w:szCs w:val="20"/>
      <w:u w:val="single"/>
    </w:rPr>
  </w:style>
  <w:style w:type="character" w:customStyle="1" w:styleId="Heading5Char">
    <w:name w:val="Heading 5 Char"/>
    <w:basedOn w:val="a2"/>
    <w:locked/>
    <w:rsid w:val="00591372"/>
    <w:rPr>
      <w:rFonts w:ascii="宋体" w:eastAsia="宋体" w:hAnsi="Times New Roman" w:cs="Times New Roman"/>
      <w:sz w:val="20"/>
      <w:szCs w:val="20"/>
      <w:u w:val="single"/>
    </w:rPr>
  </w:style>
  <w:style w:type="character" w:customStyle="1" w:styleId="Heading8Char">
    <w:name w:val="Heading 8 Char"/>
    <w:basedOn w:val="a2"/>
    <w:locked/>
    <w:rsid w:val="00591372"/>
    <w:rPr>
      <w:rFonts w:ascii="宋体" w:eastAsia="宋体" w:hAnsi="Times New Roman" w:cs="Times New Roman"/>
      <w:color w:val="000000"/>
      <w:sz w:val="20"/>
      <w:szCs w:val="20"/>
      <w:u w:val="double"/>
    </w:rPr>
  </w:style>
  <w:style w:type="character" w:customStyle="1" w:styleId="Heading9Char">
    <w:name w:val="Heading 9 Char"/>
    <w:basedOn w:val="a2"/>
    <w:locked/>
    <w:rsid w:val="00591372"/>
    <w:rPr>
      <w:rFonts w:ascii="宋体" w:eastAsia="宋体" w:hAnsi="Times New Roman" w:cs="Times New Roman"/>
      <w:sz w:val="20"/>
      <w:szCs w:val="20"/>
      <w:u w:val="single"/>
    </w:rPr>
  </w:style>
  <w:style w:type="character" w:customStyle="1" w:styleId="PlainTextChar">
    <w:name w:val="Plain Text Char"/>
    <w:basedOn w:val="a2"/>
    <w:locked/>
    <w:rsid w:val="00591372"/>
    <w:rPr>
      <w:rFonts w:ascii="宋体" w:eastAsia="宋体" w:hAnsi="Courier New" w:cs="Times New Roman"/>
      <w:sz w:val="20"/>
      <w:szCs w:val="20"/>
    </w:rPr>
  </w:style>
  <w:style w:type="paragraph" w:customStyle="1" w:styleId="ParaCharCharCharCharCharCharChar">
    <w:name w:val="默认段落字体 Para Char Char Char Char Char Char Char"/>
    <w:basedOn w:val="a1"/>
    <w:rsid w:val="00591372"/>
    <w:rPr>
      <w:rFonts w:ascii="挀甀洀攀渀" w:hAnsi="挀甀洀攀渀"/>
      <w:sz w:val="24"/>
      <w:szCs w:val="20"/>
    </w:rPr>
  </w:style>
  <w:style w:type="paragraph" w:customStyle="1" w:styleId="Default">
    <w:name w:val="Default"/>
    <w:rsid w:val="00591372"/>
    <w:pPr>
      <w:widowControl w:val="0"/>
      <w:autoSpaceDE w:val="0"/>
      <w:autoSpaceDN w:val="0"/>
      <w:adjustRightInd w:val="0"/>
    </w:pPr>
    <w:rPr>
      <w:rFonts w:ascii="挀甀洀攀渀" w:eastAsia="挀甀洀攀渀" w:cs="挀甀洀攀渀"/>
      <w:color w:val="000000"/>
      <w:sz w:val="24"/>
      <w:szCs w:val="24"/>
    </w:rPr>
  </w:style>
  <w:style w:type="paragraph" w:customStyle="1" w:styleId="CharCharCharCharCharCharCharChar">
    <w:name w:val="Char Char Char Char Char Char Char Char"/>
    <w:basedOn w:val="a1"/>
    <w:rsid w:val="00591372"/>
    <w:pPr>
      <w:widowControl/>
      <w:spacing w:after="160" w:line="240" w:lineRule="exact"/>
      <w:jc w:val="left"/>
    </w:pPr>
    <w:rPr>
      <w:rFonts w:eastAsia="Times New Roman"/>
      <w:kern w:val="0"/>
      <w:sz w:val="20"/>
      <w:szCs w:val="20"/>
    </w:rPr>
  </w:style>
  <w:style w:type="paragraph" w:customStyle="1" w:styleId="BodySingle">
    <w:name w:val="Body Single"/>
    <w:rsid w:val="00591372"/>
    <w:pPr>
      <w:widowControl w:val="0"/>
      <w:tabs>
        <w:tab w:val="left" w:pos="705"/>
        <w:tab w:val="left" w:pos="1440"/>
        <w:tab w:val="left" w:pos="2304"/>
        <w:tab w:val="right" w:pos="10425"/>
      </w:tabs>
      <w:jc w:val="both"/>
    </w:pPr>
    <w:rPr>
      <w:snapToGrid w:val="0"/>
      <w:color w:val="000000"/>
      <w:sz w:val="24"/>
      <w:lang w:eastAsia="en-US"/>
    </w:rPr>
  </w:style>
  <w:style w:type="paragraph" w:customStyle="1" w:styleId="CharChar">
    <w:name w:val="Char Char"/>
    <w:basedOn w:val="a5"/>
    <w:rsid w:val="00591372"/>
    <w:pPr>
      <w:shd w:val="clear" w:color="auto" w:fill="000080"/>
    </w:pPr>
    <w:rPr>
      <w:rFonts w:ascii="Tahoma" w:hAnsi="Tahoma"/>
      <w:sz w:val="24"/>
      <w:szCs w:val="24"/>
    </w:rPr>
  </w:style>
  <w:style w:type="paragraph" w:styleId="af8">
    <w:name w:val="annotation text"/>
    <w:basedOn w:val="a1"/>
    <w:link w:val="Char8"/>
    <w:uiPriority w:val="99"/>
    <w:semiHidden/>
    <w:rsid w:val="00591372"/>
    <w:pPr>
      <w:jc w:val="left"/>
    </w:pPr>
    <w:rPr>
      <w:szCs w:val="20"/>
    </w:rPr>
  </w:style>
  <w:style w:type="character" w:customStyle="1" w:styleId="Char11">
    <w:name w:val="批注文字 Char1"/>
    <w:basedOn w:val="a2"/>
    <w:link w:val="af8"/>
    <w:uiPriority w:val="99"/>
    <w:semiHidden/>
    <w:rsid w:val="00591372"/>
    <w:rPr>
      <w:kern w:val="2"/>
      <w:sz w:val="21"/>
      <w:szCs w:val="24"/>
    </w:rPr>
  </w:style>
  <w:style w:type="paragraph" w:customStyle="1" w:styleId="CharChar0">
    <w:name w:val="Char Char"/>
    <w:basedOn w:val="a5"/>
    <w:rsid w:val="00591372"/>
    <w:pPr>
      <w:shd w:val="clear" w:color="auto" w:fill="000080"/>
    </w:pPr>
    <w:rPr>
      <w:rFonts w:ascii="Tahoma" w:hAnsi="Tahoma"/>
      <w:sz w:val="24"/>
      <w:szCs w:val="24"/>
    </w:rPr>
  </w:style>
  <w:style w:type="paragraph" w:customStyle="1" w:styleId="CharCharCharCharCharCharChar">
    <w:name w:val="Char Char Char Char Char Char Char"/>
    <w:basedOn w:val="a1"/>
    <w:rsid w:val="00591372"/>
  </w:style>
  <w:style w:type="paragraph" w:customStyle="1" w:styleId="CharCharCharCharCharCharCharChar0">
    <w:name w:val="Char Char Char Char Char Char Char Char"/>
    <w:basedOn w:val="a1"/>
    <w:rsid w:val="00591372"/>
    <w:pPr>
      <w:widowControl/>
      <w:spacing w:after="160" w:line="240" w:lineRule="exact"/>
      <w:jc w:val="left"/>
    </w:pPr>
    <w:rPr>
      <w:kern w:val="0"/>
      <w:sz w:val="20"/>
      <w:szCs w:val="20"/>
    </w:rPr>
  </w:style>
  <w:style w:type="paragraph" w:styleId="af6">
    <w:name w:val="annotation subject"/>
    <w:basedOn w:val="af8"/>
    <w:next w:val="af8"/>
    <w:link w:val="Char7"/>
    <w:semiHidden/>
    <w:rsid w:val="00591372"/>
    <w:rPr>
      <w:b/>
      <w:bCs/>
    </w:rPr>
  </w:style>
  <w:style w:type="character" w:customStyle="1" w:styleId="Char12">
    <w:name w:val="批注主题 Char1"/>
    <w:basedOn w:val="Char11"/>
    <w:link w:val="af6"/>
    <w:uiPriority w:val="99"/>
    <w:semiHidden/>
    <w:rsid w:val="00591372"/>
    <w:rPr>
      <w:b/>
      <w:bCs/>
    </w:rPr>
  </w:style>
  <w:style w:type="paragraph" w:customStyle="1" w:styleId="CharCharCharCharCharChar1CharCharChar">
    <w:name w:val="Char Char Char Char Char Char1 Char Char Char"/>
    <w:basedOn w:val="a1"/>
    <w:rsid w:val="00591372"/>
    <w:pPr>
      <w:autoSpaceDE w:val="0"/>
      <w:autoSpaceDN w:val="0"/>
      <w:adjustRightInd w:val="0"/>
      <w:jc w:val="left"/>
      <w:textAlignment w:val="baseline"/>
    </w:pPr>
    <w:rPr>
      <w:rFonts w:ascii="宋体"/>
      <w:kern w:val="0"/>
      <w:sz w:val="34"/>
      <w:szCs w:val="20"/>
    </w:rPr>
  </w:style>
  <w:style w:type="paragraph" w:customStyle="1" w:styleId="af9">
    <w:name w:val="基准脚注"/>
    <w:basedOn w:val="a1"/>
    <w:rsid w:val="00591372"/>
    <w:pPr>
      <w:widowControl/>
      <w:overflowPunct w:val="0"/>
      <w:autoSpaceDE w:val="0"/>
      <w:autoSpaceDN w:val="0"/>
      <w:adjustRightInd w:val="0"/>
      <w:jc w:val="left"/>
      <w:textAlignment w:val="baseline"/>
    </w:pPr>
    <w:rPr>
      <w:kern w:val="0"/>
      <w:sz w:val="20"/>
      <w:szCs w:val="20"/>
    </w:rPr>
  </w:style>
  <w:style w:type="paragraph" w:customStyle="1" w:styleId="12">
    <w:name w:val="列出段落1"/>
    <w:basedOn w:val="a1"/>
    <w:rsid w:val="00591372"/>
    <w:pPr>
      <w:ind w:left="420" w:firstLineChars="200" w:firstLine="420"/>
    </w:pPr>
  </w:style>
  <w:style w:type="paragraph" w:customStyle="1" w:styleId="25">
    <w:name w:val="列出段落2"/>
    <w:basedOn w:val="a1"/>
    <w:rsid w:val="00591372"/>
    <w:pPr>
      <w:ind w:left="420" w:firstLineChars="200" w:firstLine="420"/>
    </w:pPr>
  </w:style>
  <w:style w:type="paragraph" w:customStyle="1" w:styleId="afa">
    <w:name w:val="×?Ó¡À¨ºÌâ"/>
    <w:basedOn w:val="a1"/>
    <w:rsid w:val="00591372"/>
    <w:pPr>
      <w:widowControl/>
      <w:tabs>
        <w:tab w:val="left" w:pos="595"/>
      </w:tabs>
      <w:overflowPunct w:val="0"/>
      <w:autoSpaceDE w:val="0"/>
      <w:autoSpaceDN w:val="0"/>
      <w:adjustRightInd w:val="0"/>
      <w:spacing w:after="140" w:line="360" w:lineRule="auto"/>
      <w:ind w:left="-383"/>
      <w:textAlignment w:val="baseline"/>
    </w:pPr>
    <w:rPr>
      <w:rFonts w:ascii="Arial Black" w:hAnsi="Arial Black"/>
      <w:b/>
      <w:kern w:val="0"/>
      <w:sz w:val="28"/>
      <w:szCs w:val="20"/>
    </w:rPr>
  </w:style>
  <w:style w:type="paragraph" w:customStyle="1" w:styleId="13">
    <w:name w:val="×Ó±êÌâ1"/>
    <w:basedOn w:val="a1"/>
    <w:rsid w:val="00591372"/>
    <w:pPr>
      <w:widowControl/>
      <w:tabs>
        <w:tab w:val="left" w:pos="595"/>
      </w:tabs>
      <w:overflowPunct w:val="0"/>
      <w:autoSpaceDE w:val="0"/>
      <w:autoSpaceDN w:val="0"/>
      <w:adjustRightInd w:val="0"/>
      <w:spacing w:after="140" w:line="360" w:lineRule="auto"/>
      <w:ind w:left="-383"/>
      <w:textAlignment w:val="baseline"/>
    </w:pPr>
    <w:rPr>
      <w:rFonts w:ascii="Arial Black" w:hAnsi="Arial Black"/>
      <w:b/>
      <w:kern w:val="0"/>
      <w:sz w:val="28"/>
      <w:szCs w:val="20"/>
    </w:rPr>
  </w:style>
  <w:style w:type="paragraph" w:styleId="afb">
    <w:name w:val="Block Text"/>
    <w:basedOn w:val="a1"/>
    <w:rsid w:val="00591372"/>
    <w:pPr>
      <w:autoSpaceDE w:val="0"/>
      <w:autoSpaceDN w:val="0"/>
      <w:adjustRightInd w:val="0"/>
      <w:spacing w:line="360" w:lineRule="atLeast"/>
      <w:ind w:leftChars="84" w:left="286" w:right="284" w:firstLineChars="164" w:firstLine="394"/>
      <w:textAlignment w:val="baseline"/>
    </w:pPr>
    <w:rPr>
      <w:kern w:val="0"/>
      <w:sz w:val="24"/>
      <w:szCs w:val="20"/>
    </w:rPr>
  </w:style>
  <w:style w:type="paragraph" w:customStyle="1" w:styleId="CharCharCharCharCharChar1CharCharChar0">
    <w:name w:val="Char Char Char Char Char Char1 Char Char Char"/>
    <w:basedOn w:val="a1"/>
    <w:rsid w:val="00591372"/>
    <w:pPr>
      <w:autoSpaceDE w:val="0"/>
      <w:autoSpaceDN w:val="0"/>
      <w:adjustRightInd w:val="0"/>
      <w:jc w:val="left"/>
      <w:textAlignment w:val="baseline"/>
    </w:pPr>
    <w:rPr>
      <w:rFonts w:ascii="宋体"/>
      <w:kern w:val="0"/>
      <w:sz w:val="34"/>
      <w:szCs w:val="20"/>
    </w:rPr>
  </w:style>
  <w:style w:type="paragraph" w:customStyle="1" w:styleId="afc">
    <w:name w:val="附注－正文"/>
    <w:basedOn w:val="a0"/>
    <w:rsid w:val="00591372"/>
    <w:pPr>
      <w:widowControl w:val="0"/>
      <w:numPr>
        <w:numId w:val="0"/>
      </w:numPr>
      <w:shd w:val="clear" w:color="auto" w:fill="auto"/>
      <w:adjustRightInd w:val="0"/>
      <w:snapToGrid w:val="0"/>
      <w:spacing w:afterLines="50"/>
      <w:ind w:firstLineChars="200" w:firstLine="200"/>
      <w:jc w:val="both"/>
    </w:pPr>
    <w:rPr>
      <w:rFonts w:ascii="Times New Roman" w:hAnsi="Times New Roman"/>
      <w:color w:val="auto"/>
      <w:kern w:val="2"/>
    </w:rPr>
  </w:style>
  <w:style w:type="character" w:customStyle="1" w:styleId="CharChar210">
    <w:name w:val="Char Char21"/>
    <w:basedOn w:val="a2"/>
    <w:locked/>
    <w:rsid w:val="00E82F1D"/>
    <w:rPr>
      <w:rFonts w:ascii="宋体" w:cs="Times New Roman"/>
      <w:color w:val="000000"/>
      <w:kern w:val="2"/>
      <w:sz w:val="21"/>
      <w:u w:val="single"/>
    </w:rPr>
  </w:style>
  <w:style w:type="paragraph" w:customStyle="1" w:styleId="CharCharCharCharCharCharCharChar1">
    <w:name w:val="Char Char Char Char Char Char Char Char"/>
    <w:basedOn w:val="a1"/>
    <w:rsid w:val="00E82F1D"/>
    <w:pPr>
      <w:widowControl/>
      <w:spacing w:after="160" w:line="240" w:lineRule="exact"/>
      <w:jc w:val="left"/>
    </w:pPr>
    <w:rPr>
      <w:rFonts w:eastAsia="Times New Roman"/>
      <w:kern w:val="0"/>
      <w:sz w:val="20"/>
      <w:szCs w:val="20"/>
    </w:rPr>
  </w:style>
  <w:style w:type="paragraph" w:customStyle="1" w:styleId="CharChar1">
    <w:name w:val="Char Char"/>
    <w:basedOn w:val="a5"/>
    <w:rsid w:val="00E82F1D"/>
    <w:pPr>
      <w:shd w:val="clear" w:color="auto" w:fill="000080"/>
    </w:pPr>
    <w:rPr>
      <w:rFonts w:ascii="Tahoma" w:hAnsi="Tahoma"/>
      <w:sz w:val="24"/>
      <w:szCs w:val="24"/>
    </w:rPr>
  </w:style>
  <w:style w:type="paragraph" w:customStyle="1" w:styleId="CharCharCharCharCharChar1CharCharChar1">
    <w:name w:val="Char Char Char Char Char Char1 Char Char Char"/>
    <w:basedOn w:val="a1"/>
    <w:rsid w:val="00E82F1D"/>
    <w:pPr>
      <w:autoSpaceDE w:val="0"/>
      <w:autoSpaceDN w:val="0"/>
      <w:adjustRightInd w:val="0"/>
      <w:jc w:val="left"/>
      <w:textAlignment w:val="baseline"/>
    </w:pPr>
    <w:rPr>
      <w:rFonts w:ascii="宋体"/>
      <w:kern w:val="0"/>
      <w:sz w:val="34"/>
      <w:szCs w:val="20"/>
    </w:rPr>
  </w:style>
  <w:style w:type="paragraph" w:customStyle="1" w:styleId="35">
    <w:name w:val="列出段落3"/>
    <w:basedOn w:val="a1"/>
    <w:rsid w:val="00E82F1D"/>
    <w:pPr>
      <w:ind w:left="420" w:firstLineChars="200" w:firstLine="420"/>
    </w:pPr>
  </w:style>
  <w:style w:type="table" w:styleId="afd">
    <w:name w:val="Table Grid"/>
    <w:basedOn w:val="a3"/>
    <w:uiPriority w:val="59"/>
    <w:rsid w:val="00F024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708891">
      <w:bodyDiv w:val="1"/>
      <w:marLeft w:val="0"/>
      <w:marRight w:val="0"/>
      <w:marTop w:val="0"/>
      <w:marBottom w:val="0"/>
      <w:divBdr>
        <w:top w:val="none" w:sz="0" w:space="0" w:color="auto"/>
        <w:left w:val="none" w:sz="0" w:space="0" w:color="auto"/>
        <w:bottom w:val="none" w:sz="0" w:space="0" w:color="auto"/>
        <w:right w:val="none" w:sz="0" w:space="0" w:color="auto"/>
      </w:divBdr>
    </w:div>
    <w:div w:id="363868055">
      <w:bodyDiv w:val="1"/>
      <w:marLeft w:val="0"/>
      <w:marRight w:val="0"/>
      <w:marTop w:val="0"/>
      <w:marBottom w:val="0"/>
      <w:divBdr>
        <w:top w:val="none" w:sz="0" w:space="0" w:color="auto"/>
        <w:left w:val="none" w:sz="0" w:space="0" w:color="auto"/>
        <w:bottom w:val="none" w:sz="0" w:space="0" w:color="auto"/>
        <w:right w:val="none" w:sz="0" w:space="0" w:color="auto"/>
      </w:divBdr>
    </w:div>
    <w:div w:id="541746894">
      <w:bodyDiv w:val="1"/>
      <w:marLeft w:val="0"/>
      <w:marRight w:val="0"/>
      <w:marTop w:val="0"/>
      <w:marBottom w:val="0"/>
      <w:divBdr>
        <w:top w:val="none" w:sz="0" w:space="0" w:color="auto"/>
        <w:left w:val="none" w:sz="0" w:space="0" w:color="auto"/>
        <w:bottom w:val="none" w:sz="0" w:space="0" w:color="auto"/>
        <w:right w:val="none" w:sz="0" w:space="0" w:color="auto"/>
      </w:divBdr>
    </w:div>
    <w:div w:id="1039669151">
      <w:bodyDiv w:val="1"/>
      <w:marLeft w:val="0"/>
      <w:marRight w:val="0"/>
      <w:marTop w:val="0"/>
      <w:marBottom w:val="0"/>
      <w:divBdr>
        <w:top w:val="none" w:sz="0" w:space="0" w:color="auto"/>
        <w:left w:val="none" w:sz="0" w:space="0" w:color="auto"/>
        <w:bottom w:val="none" w:sz="0" w:space="0" w:color="auto"/>
        <w:right w:val="none" w:sz="0" w:space="0" w:color="auto"/>
      </w:divBdr>
    </w:div>
    <w:div w:id="1500922965">
      <w:bodyDiv w:val="1"/>
      <w:marLeft w:val="0"/>
      <w:marRight w:val="0"/>
      <w:marTop w:val="0"/>
      <w:marBottom w:val="0"/>
      <w:divBdr>
        <w:top w:val="none" w:sz="0" w:space="0" w:color="auto"/>
        <w:left w:val="none" w:sz="0" w:space="0" w:color="auto"/>
        <w:bottom w:val="none" w:sz="0" w:space="0" w:color="auto"/>
        <w:right w:val="none" w:sz="0" w:space="0" w:color="auto"/>
      </w:divBdr>
      <w:divsChild>
        <w:div w:id="1207448819">
          <w:marLeft w:val="0"/>
          <w:marRight w:val="0"/>
          <w:marTop w:val="0"/>
          <w:marBottom w:val="0"/>
          <w:divBdr>
            <w:top w:val="none" w:sz="0" w:space="0" w:color="auto"/>
            <w:left w:val="none" w:sz="0" w:space="0" w:color="auto"/>
            <w:bottom w:val="none" w:sz="0" w:space="0" w:color="auto"/>
            <w:right w:val="none" w:sz="0" w:space="0" w:color="auto"/>
          </w:divBdr>
        </w:div>
      </w:divsChild>
    </w:div>
    <w:div w:id="16267657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E:\&#19977;&#20250;&#36164;&#26009;\&#23450;&#26399;&#25253;&#21578;\2014&#24180;&#19968;&#23395;&#25253;\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51A66-3778-4308-905A-4D583696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1844</TotalTime>
  <Pages>142</Pages>
  <Words>18697</Words>
  <Characters>106573</Characters>
  <Application>Microsoft Office Word</Application>
  <DocSecurity>0</DocSecurity>
  <PresentationFormat/>
  <Lines>888</Lines>
  <Paragraphs>250</Paragraphs>
  <Slides>0</Slides>
  <Notes>0</Notes>
  <HiddenSlides>0</HiddenSlides>
  <MMClips>0</MMClips>
  <ScaleCrop>false</ScaleCrop>
  <Manager/>
  <Company>Microsoft</Company>
  <LinksUpToDate>false</LinksUpToDate>
  <CharactersWithSpaces>125020</CharactersWithSpaces>
  <SharedDoc>false</SharedDoc>
  <HLinks>
    <vt:vector size="66" baseType="variant">
      <vt:variant>
        <vt:i4>1638458</vt:i4>
      </vt:variant>
      <vt:variant>
        <vt:i4>62</vt:i4>
      </vt:variant>
      <vt:variant>
        <vt:i4>0</vt:i4>
      </vt:variant>
      <vt:variant>
        <vt:i4>5</vt:i4>
      </vt:variant>
      <vt:variant>
        <vt:lpwstr/>
      </vt:variant>
      <vt:variant>
        <vt:lpwstr>_Toc383787262</vt:lpwstr>
      </vt:variant>
      <vt:variant>
        <vt:i4>1638458</vt:i4>
      </vt:variant>
      <vt:variant>
        <vt:i4>56</vt:i4>
      </vt:variant>
      <vt:variant>
        <vt:i4>0</vt:i4>
      </vt:variant>
      <vt:variant>
        <vt:i4>5</vt:i4>
      </vt:variant>
      <vt:variant>
        <vt:lpwstr/>
      </vt:variant>
      <vt:variant>
        <vt:lpwstr>_Toc383787261</vt:lpwstr>
      </vt:variant>
      <vt:variant>
        <vt:i4>1638458</vt:i4>
      </vt:variant>
      <vt:variant>
        <vt:i4>50</vt:i4>
      </vt:variant>
      <vt:variant>
        <vt:i4>0</vt:i4>
      </vt:variant>
      <vt:variant>
        <vt:i4>5</vt:i4>
      </vt:variant>
      <vt:variant>
        <vt:lpwstr/>
      </vt:variant>
      <vt:variant>
        <vt:lpwstr>_Toc383787260</vt:lpwstr>
      </vt:variant>
      <vt:variant>
        <vt:i4>1703994</vt:i4>
      </vt:variant>
      <vt:variant>
        <vt:i4>44</vt:i4>
      </vt:variant>
      <vt:variant>
        <vt:i4>0</vt:i4>
      </vt:variant>
      <vt:variant>
        <vt:i4>5</vt:i4>
      </vt:variant>
      <vt:variant>
        <vt:lpwstr/>
      </vt:variant>
      <vt:variant>
        <vt:lpwstr>_Toc383787259</vt:lpwstr>
      </vt:variant>
      <vt:variant>
        <vt:i4>1703994</vt:i4>
      </vt:variant>
      <vt:variant>
        <vt:i4>38</vt:i4>
      </vt:variant>
      <vt:variant>
        <vt:i4>0</vt:i4>
      </vt:variant>
      <vt:variant>
        <vt:i4>5</vt:i4>
      </vt:variant>
      <vt:variant>
        <vt:lpwstr/>
      </vt:variant>
      <vt:variant>
        <vt:lpwstr>_Toc383787258</vt:lpwstr>
      </vt:variant>
      <vt:variant>
        <vt:i4>1703994</vt:i4>
      </vt:variant>
      <vt:variant>
        <vt:i4>32</vt:i4>
      </vt:variant>
      <vt:variant>
        <vt:i4>0</vt:i4>
      </vt:variant>
      <vt:variant>
        <vt:i4>5</vt:i4>
      </vt:variant>
      <vt:variant>
        <vt:lpwstr/>
      </vt:variant>
      <vt:variant>
        <vt:lpwstr>_Toc383787257</vt:lpwstr>
      </vt:variant>
      <vt:variant>
        <vt:i4>1703994</vt:i4>
      </vt:variant>
      <vt:variant>
        <vt:i4>26</vt:i4>
      </vt:variant>
      <vt:variant>
        <vt:i4>0</vt:i4>
      </vt:variant>
      <vt:variant>
        <vt:i4>5</vt:i4>
      </vt:variant>
      <vt:variant>
        <vt:lpwstr/>
      </vt:variant>
      <vt:variant>
        <vt:lpwstr>_Toc383787256</vt:lpwstr>
      </vt:variant>
      <vt:variant>
        <vt:i4>1703994</vt:i4>
      </vt:variant>
      <vt:variant>
        <vt:i4>20</vt:i4>
      </vt:variant>
      <vt:variant>
        <vt:i4>0</vt:i4>
      </vt:variant>
      <vt:variant>
        <vt:i4>5</vt:i4>
      </vt:variant>
      <vt:variant>
        <vt:lpwstr/>
      </vt:variant>
      <vt:variant>
        <vt:lpwstr>_Toc383787255</vt:lpwstr>
      </vt:variant>
      <vt:variant>
        <vt:i4>1703994</vt:i4>
      </vt:variant>
      <vt:variant>
        <vt:i4>14</vt:i4>
      </vt:variant>
      <vt:variant>
        <vt:i4>0</vt:i4>
      </vt:variant>
      <vt:variant>
        <vt:i4>5</vt:i4>
      </vt:variant>
      <vt:variant>
        <vt:lpwstr/>
      </vt:variant>
      <vt:variant>
        <vt:lpwstr>_Toc383787254</vt:lpwstr>
      </vt:variant>
      <vt:variant>
        <vt:i4>1703994</vt:i4>
      </vt:variant>
      <vt:variant>
        <vt:i4>8</vt:i4>
      </vt:variant>
      <vt:variant>
        <vt:i4>0</vt:i4>
      </vt:variant>
      <vt:variant>
        <vt:i4>5</vt:i4>
      </vt:variant>
      <vt:variant>
        <vt:lpwstr/>
      </vt:variant>
      <vt:variant>
        <vt:lpwstr>_Toc383787253</vt:lpwstr>
      </vt:variant>
      <vt:variant>
        <vt:i4>1703994</vt:i4>
      </vt:variant>
      <vt:variant>
        <vt:i4>2</vt:i4>
      </vt:variant>
      <vt:variant>
        <vt:i4>0</vt:i4>
      </vt:variant>
      <vt:variant>
        <vt:i4>5</vt:i4>
      </vt:variant>
      <vt:variant>
        <vt:lpwstr/>
      </vt:variant>
      <vt:variant>
        <vt:lpwstr>_Toc383787252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#COMP_NAME_CN#</dc:title>
  <dc:subject/>
  <dc:creator>Administrator</dc:creator>
  <cp:keywords/>
  <dc:description/>
  <cp:lastModifiedBy>于铁静</cp:lastModifiedBy>
  <cp:revision>157</cp:revision>
  <cp:lastPrinted>2014-04-14T06:26:00Z</cp:lastPrinted>
  <dcterms:created xsi:type="dcterms:W3CDTF">2014-03-28T08:42:00Z</dcterms:created>
  <dcterms:modified xsi:type="dcterms:W3CDTF">2014-04-17T02:53:00Z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2052-8.1.0.3442</vt:lpwstr>
  </property>
</Properties>
</file>