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7E" w:rsidRDefault="0072637E">
      <w:pPr>
        <w:rPr>
          <w:rFonts w:hint="eastAsia"/>
          <w:sz w:val="52"/>
          <w:szCs w:val="52"/>
        </w:rPr>
      </w:pPr>
    </w:p>
    <w:p w:rsidR="0072637E" w:rsidRDefault="0072637E">
      <w:pPr>
        <w:rPr>
          <w:sz w:val="52"/>
          <w:szCs w:val="52"/>
        </w:rPr>
      </w:pPr>
    </w:p>
    <w:p w:rsidR="0072637E" w:rsidRDefault="0072637E">
      <w:pPr>
        <w:rPr>
          <w:sz w:val="52"/>
          <w:szCs w:val="52"/>
        </w:rPr>
      </w:pPr>
    </w:p>
    <w:p w:rsidR="00DA2398" w:rsidRDefault="00DA2398">
      <w:pPr>
        <w:rPr>
          <w:sz w:val="52"/>
          <w:szCs w:val="52"/>
        </w:rPr>
      </w:pPr>
    </w:p>
    <w:p w:rsidR="00C2775F" w:rsidRDefault="00B71E76" w:rsidP="00B71E76">
      <w:pPr>
        <w:jc w:val="center"/>
        <w:rPr>
          <w:rFonts w:ascii="黑体" w:eastAsia="黑体"/>
          <w:b/>
          <w:color w:val="FF0000"/>
          <w:sz w:val="44"/>
          <w:szCs w:val="44"/>
        </w:rPr>
      </w:pPr>
      <w:r>
        <w:rPr>
          <w:rFonts w:ascii="黑体" w:eastAsia="黑体" w:hint="eastAsia"/>
          <w:b/>
          <w:color w:val="FF0000"/>
          <w:sz w:val="44"/>
          <w:szCs w:val="44"/>
        </w:rPr>
        <w:t>北京歌华有线电视网络股份有限公司</w:t>
      </w:r>
    </w:p>
    <w:p w:rsidR="0092775B" w:rsidRDefault="0092775B" w:rsidP="00B71E76">
      <w:pPr>
        <w:jc w:val="center"/>
        <w:rPr>
          <w:rFonts w:ascii="黑体" w:eastAsia="黑体"/>
          <w:b/>
          <w:color w:val="FF0000"/>
          <w:sz w:val="44"/>
          <w:szCs w:val="44"/>
        </w:rPr>
      </w:pPr>
    </w:p>
    <w:p w:rsidR="00E75022" w:rsidRPr="0092775B" w:rsidRDefault="00B71E76" w:rsidP="00B71E76">
      <w:pPr>
        <w:jc w:val="center"/>
        <w:rPr>
          <w:rFonts w:ascii="黑体" w:eastAsia="黑体"/>
          <w:b/>
          <w:color w:val="FF0000"/>
          <w:sz w:val="44"/>
          <w:szCs w:val="44"/>
        </w:rPr>
      </w:pPr>
      <w:r w:rsidRPr="0092775B">
        <w:rPr>
          <w:rFonts w:ascii="黑体" w:eastAsia="黑体" w:hint="eastAsia"/>
          <w:b/>
          <w:color w:val="FF0000"/>
          <w:sz w:val="44"/>
          <w:szCs w:val="44"/>
        </w:rPr>
        <w:t>600037</w:t>
      </w:r>
    </w:p>
    <w:p w:rsidR="00BD3E45" w:rsidRDefault="00BD3E45" w:rsidP="00015235">
      <w:pPr>
        <w:jc w:val="center"/>
        <w:rPr>
          <w:rFonts w:ascii="黑体" w:eastAsia="黑体"/>
          <w:b/>
          <w:color w:val="FF0000"/>
          <w:sz w:val="44"/>
          <w:szCs w:val="44"/>
        </w:rPr>
      </w:pPr>
    </w:p>
    <w:p w:rsidR="00390268" w:rsidRDefault="00B71E76" w:rsidP="00B71E76">
      <w:pPr>
        <w:jc w:val="center"/>
        <w:rPr>
          <w:rFonts w:ascii="黑体" w:eastAsia="黑体"/>
          <w:b/>
          <w:color w:val="FF0000"/>
          <w:sz w:val="32"/>
          <w:szCs w:val="32"/>
        </w:rPr>
      </w:pPr>
      <w:r>
        <w:rPr>
          <w:rFonts w:ascii="黑体" w:eastAsia="黑体" w:hint="eastAsia"/>
          <w:b/>
          <w:color w:val="FF0000"/>
          <w:sz w:val="44"/>
          <w:szCs w:val="44"/>
        </w:rPr>
        <w:t>2013年第一季度报告</w:t>
      </w:r>
      <w:r w:rsidR="00E540AC" w:rsidRPr="00C2775F">
        <w:rPr>
          <w:rFonts w:ascii="黑体" w:eastAsia="黑体" w:hint="eastAsia"/>
          <w:b/>
          <w:color w:val="FF0000"/>
          <w:sz w:val="32"/>
          <w:szCs w:val="32"/>
        </w:rPr>
        <w:br w:type="page"/>
      </w:r>
    </w:p>
    <w:p w:rsidR="00811B89" w:rsidRDefault="00390268" w:rsidP="00845774">
      <w:pPr>
        <w:jc w:val="center"/>
        <w:rPr>
          <w:rFonts w:ascii="宋体" w:hAnsi="宋体"/>
          <w:b/>
          <w:sz w:val="44"/>
          <w:szCs w:val="44"/>
        </w:rPr>
      </w:pPr>
      <w:r w:rsidRPr="00625C3C">
        <w:rPr>
          <w:rFonts w:ascii="宋体" w:hAnsi="宋体" w:hint="eastAsia"/>
          <w:b/>
          <w:sz w:val="44"/>
          <w:szCs w:val="44"/>
        </w:rPr>
        <w:lastRenderedPageBreak/>
        <w:t>目录</w:t>
      </w:r>
    </w:p>
    <w:p w:rsidR="004A26CD" w:rsidRDefault="0060728E">
      <w:pPr>
        <w:pStyle w:val="10"/>
        <w:tabs>
          <w:tab w:val="right" w:leader="dot" w:pos="8296"/>
        </w:tabs>
        <w:rPr>
          <w:rFonts w:asciiTheme="minorHAnsi" w:eastAsiaTheme="minorEastAsia" w:hAnsiTheme="minorHAnsi" w:cstheme="minorBidi"/>
          <w:noProof/>
          <w:szCs w:val="22"/>
        </w:rPr>
      </w:pPr>
      <w:r w:rsidRPr="0011462C">
        <w:rPr>
          <w:rFonts w:ascii="宋体" w:hAnsi="宋体"/>
          <w:szCs w:val="21"/>
        </w:rPr>
        <w:fldChar w:fldCharType="begin"/>
      </w:r>
      <w:r w:rsidR="00840279" w:rsidRPr="0011462C">
        <w:rPr>
          <w:rFonts w:ascii="宋体" w:hAnsi="宋体"/>
          <w:szCs w:val="21"/>
        </w:rPr>
        <w:instrText xml:space="preserve"> TOC \o "1-1" \f \h \z \u </w:instrText>
      </w:r>
      <w:r w:rsidRPr="0011462C">
        <w:rPr>
          <w:rFonts w:ascii="宋体" w:hAnsi="宋体"/>
          <w:szCs w:val="21"/>
        </w:rPr>
        <w:fldChar w:fldCharType="separate"/>
      </w:r>
      <w:hyperlink w:anchor="_Toc354390698" w:history="1">
        <w:r w:rsidR="004A26CD" w:rsidRPr="00764989">
          <w:rPr>
            <w:rStyle w:val="a7"/>
            <w:b/>
            <w:bCs/>
            <w:noProof/>
            <w:kern w:val="36"/>
          </w:rPr>
          <w:t>§1</w:t>
        </w:r>
        <w:r w:rsidR="004A26CD" w:rsidRPr="00764989">
          <w:rPr>
            <w:rStyle w:val="a7"/>
            <w:rFonts w:hint="eastAsia"/>
            <w:b/>
            <w:bCs/>
            <w:noProof/>
            <w:kern w:val="36"/>
          </w:rPr>
          <w:t xml:space="preserve"> </w:t>
        </w:r>
        <w:r w:rsidR="004A26CD" w:rsidRPr="00764989">
          <w:rPr>
            <w:rStyle w:val="a7"/>
            <w:rFonts w:hint="eastAsia"/>
            <w:b/>
            <w:bCs/>
            <w:noProof/>
            <w:kern w:val="36"/>
          </w:rPr>
          <w:t>重要提示</w:t>
        </w:r>
        <w:r w:rsidR="004A26CD">
          <w:rPr>
            <w:noProof/>
            <w:webHidden/>
          </w:rPr>
          <w:tab/>
        </w:r>
        <w:r>
          <w:rPr>
            <w:noProof/>
            <w:webHidden/>
          </w:rPr>
          <w:fldChar w:fldCharType="begin"/>
        </w:r>
        <w:r w:rsidR="004A26CD">
          <w:rPr>
            <w:noProof/>
            <w:webHidden/>
          </w:rPr>
          <w:instrText xml:space="preserve"> PAGEREF _Toc354390698 \h </w:instrText>
        </w:r>
        <w:r>
          <w:rPr>
            <w:noProof/>
            <w:webHidden/>
          </w:rPr>
        </w:r>
        <w:r>
          <w:rPr>
            <w:noProof/>
            <w:webHidden/>
          </w:rPr>
          <w:fldChar w:fldCharType="separate"/>
        </w:r>
        <w:r w:rsidR="00F23F21">
          <w:rPr>
            <w:noProof/>
            <w:webHidden/>
          </w:rPr>
          <w:t>3</w:t>
        </w:r>
        <w:r>
          <w:rPr>
            <w:noProof/>
            <w:webHidden/>
          </w:rPr>
          <w:fldChar w:fldCharType="end"/>
        </w:r>
      </w:hyperlink>
    </w:p>
    <w:p w:rsidR="004A26CD" w:rsidRDefault="0060728E">
      <w:pPr>
        <w:pStyle w:val="10"/>
        <w:tabs>
          <w:tab w:val="right" w:leader="dot" w:pos="8296"/>
        </w:tabs>
        <w:rPr>
          <w:rFonts w:asciiTheme="minorHAnsi" w:eastAsiaTheme="minorEastAsia" w:hAnsiTheme="minorHAnsi" w:cstheme="minorBidi"/>
          <w:noProof/>
          <w:szCs w:val="22"/>
        </w:rPr>
      </w:pPr>
      <w:hyperlink w:anchor="_Toc354390699" w:history="1">
        <w:r w:rsidR="004A26CD" w:rsidRPr="00764989">
          <w:rPr>
            <w:rStyle w:val="a7"/>
            <w:b/>
            <w:bCs/>
            <w:noProof/>
            <w:kern w:val="36"/>
          </w:rPr>
          <w:t>§2</w:t>
        </w:r>
        <w:r w:rsidR="004A26CD" w:rsidRPr="00764989">
          <w:rPr>
            <w:rStyle w:val="a7"/>
            <w:rFonts w:hint="eastAsia"/>
            <w:b/>
            <w:bCs/>
            <w:noProof/>
            <w:kern w:val="36"/>
          </w:rPr>
          <w:t xml:space="preserve"> </w:t>
        </w:r>
        <w:r w:rsidR="004A26CD" w:rsidRPr="00764989">
          <w:rPr>
            <w:rStyle w:val="a7"/>
            <w:rFonts w:hint="eastAsia"/>
            <w:b/>
            <w:bCs/>
            <w:noProof/>
            <w:kern w:val="36"/>
          </w:rPr>
          <w:t>公司基本情况</w:t>
        </w:r>
        <w:r w:rsidR="004A26CD">
          <w:rPr>
            <w:noProof/>
            <w:webHidden/>
          </w:rPr>
          <w:tab/>
        </w:r>
        <w:r>
          <w:rPr>
            <w:noProof/>
            <w:webHidden/>
          </w:rPr>
          <w:fldChar w:fldCharType="begin"/>
        </w:r>
        <w:r w:rsidR="004A26CD">
          <w:rPr>
            <w:noProof/>
            <w:webHidden/>
          </w:rPr>
          <w:instrText xml:space="preserve"> PAGEREF _Toc354390699 \h </w:instrText>
        </w:r>
        <w:r>
          <w:rPr>
            <w:noProof/>
            <w:webHidden/>
          </w:rPr>
        </w:r>
        <w:r>
          <w:rPr>
            <w:noProof/>
            <w:webHidden/>
          </w:rPr>
          <w:fldChar w:fldCharType="separate"/>
        </w:r>
        <w:r w:rsidR="00F23F21">
          <w:rPr>
            <w:noProof/>
            <w:webHidden/>
          </w:rPr>
          <w:t>4</w:t>
        </w:r>
        <w:r>
          <w:rPr>
            <w:noProof/>
            <w:webHidden/>
          </w:rPr>
          <w:fldChar w:fldCharType="end"/>
        </w:r>
      </w:hyperlink>
    </w:p>
    <w:p w:rsidR="004A26CD" w:rsidRDefault="0060728E">
      <w:pPr>
        <w:pStyle w:val="10"/>
        <w:tabs>
          <w:tab w:val="right" w:leader="dot" w:pos="8296"/>
        </w:tabs>
        <w:rPr>
          <w:rFonts w:asciiTheme="minorHAnsi" w:eastAsiaTheme="minorEastAsia" w:hAnsiTheme="minorHAnsi" w:cstheme="minorBidi"/>
          <w:noProof/>
          <w:szCs w:val="22"/>
        </w:rPr>
      </w:pPr>
      <w:hyperlink w:anchor="_Toc354390700" w:history="1">
        <w:r w:rsidR="004A26CD" w:rsidRPr="00764989">
          <w:rPr>
            <w:rStyle w:val="a7"/>
            <w:b/>
            <w:bCs/>
            <w:noProof/>
            <w:kern w:val="36"/>
          </w:rPr>
          <w:t>§3</w:t>
        </w:r>
        <w:r w:rsidR="004A26CD" w:rsidRPr="00764989">
          <w:rPr>
            <w:rStyle w:val="a7"/>
            <w:rFonts w:hint="eastAsia"/>
            <w:b/>
            <w:bCs/>
            <w:noProof/>
            <w:kern w:val="36"/>
          </w:rPr>
          <w:t xml:space="preserve"> </w:t>
        </w:r>
        <w:r w:rsidR="004A26CD" w:rsidRPr="00764989">
          <w:rPr>
            <w:rStyle w:val="a7"/>
            <w:rFonts w:hint="eastAsia"/>
            <w:b/>
            <w:bCs/>
            <w:noProof/>
            <w:kern w:val="36"/>
          </w:rPr>
          <w:t>重要事项</w:t>
        </w:r>
        <w:r w:rsidR="004A26CD">
          <w:rPr>
            <w:noProof/>
            <w:webHidden/>
          </w:rPr>
          <w:tab/>
        </w:r>
        <w:r>
          <w:rPr>
            <w:noProof/>
            <w:webHidden/>
          </w:rPr>
          <w:fldChar w:fldCharType="begin"/>
        </w:r>
        <w:r w:rsidR="004A26CD">
          <w:rPr>
            <w:noProof/>
            <w:webHidden/>
          </w:rPr>
          <w:instrText xml:space="preserve"> PAGEREF _Toc354390700 \h </w:instrText>
        </w:r>
        <w:r>
          <w:rPr>
            <w:noProof/>
            <w:webHidden/>
          </w:rPr>
        </w:r>
        <w:r>
          <w:rPr>
            <w:noProof/>
            <w:webHidden/>
          </w:rPr>
          <w:fldChar w:fldCharType="separate"/>
        </w:r>
        <w:r w:rsidR="00F23F21">
          <w:rPr>
            <w:noProof/>
            <w:webHidden/>
          </w:rPr>
          <w:t>6</w:t>
        </w:r>
        <w:r>
          <w:rPr>
            <w:noProof/>
            <w:webHidden/>
          </w:rPr>
          <w:fldChar w:fldCharType="end"/>
        </w:r>
      </w:hyperlink>
    </w:p>
    <w:p w:rsidR="004A26CD" w:rsidRDefault="0060728E">
      <w:pPr>
        <w:pStyle w:val="10"/>
        <w:tabs>
          <w:tab w:val="right" w:leader="dot" w:pos="8296"/>
        </w:tabs>
        <w:rPr>
          <w:rFonts w:asciiTheme="minorHAnsi" w:eastAsiaTheme="minorEastAsia" w:hAnsiTheme="minorHAnsi" w:cstheme="minorBidi"/>
          <w:noProof/>
          <w:szCs w:val="22"/>
        </w:rPr>
      </w:pPr>
      <w:hyperlink w:anchor="_Toc354390701" w:history="1">
        <w:r w:rsidR="004A26CD" w:rsidRPr="00764989">
          <w:rPr>
            <w:rStyle w:val="a7"/>
            <w:b/>
            <w:bCs/>
            <w:noProof/>
            <w:kern w:val="36"/>
          </w:rPr>
          <w:t>§4</w:t>
        </w:r>
        <w:r w:rsidR="004A26CD" w:rsidRPr="00764989">
          <w:rPr>
            <w:rStyle w:val="a7"/>
            <w:rFonts w:hint="eastAsia"/>
            <w:b/>
            <w:bCs/>
            <w:noProof/>
            <w:kern w:val="36"/>
          </w:rPr>
          <w:t xml:space="preserve"> </w:t>
        </w:r>
        <w:r w:rsidR="004A26CD" w:rsidRPr="00764989">
          <w:rPr>
            <w:rStyle w:val="a7"/>
            <w:rFonts w:hint="eastAsia"/>
            <w:b/>
            <w:bCs/>
            <w:noProof/>
            <w:kern w:val="36"/>
          </w:rPr>
          <w:t>附录</w:t>
        </w:r>
        <w:r w:rsidR="004A26CD">
          <w:rPr>
            <w:noProof/>
            <w:webHidden/>
          </w:rPr>
          <w:tab/>
        </w:r>
        <w:r>
          <w:rPr>
            <w:noProof/>
            <w:webHidden/>
          </w:rPr>
          <w:fldChar w:fldCharType="begin"/>
        </w:r>
        <w:r w:rsidR="004A26CD">
          <w:rPr>
            <w:noProof/>
            <w:webHidden/>
          </w:rPr>
          <w:instrText xml:space="preserve"> PAGEREF _Toc354390701 \h </w:instrText>
        </w:r>
        <w:r>
          <w:rPr>
            <w:noProof/>
            <w:webHidden/>
          </w:rPr>
        </w:r>
        <w:r>
          <w:rPr>
            <w:noProof/>
            <w:webHidden/>
          </w:rPr>
          <w:fldChar w:fldCharType="separate"/>
        </w:r>
        <w:r w:rsidR="00F23F21">
          <w:rPr>
            <w:noProof/>
            <w:webHidden/>
          </w:rPr>
          <w:t>8</w:t>
        </w:r>
        <w:r>
          <w:rPr>
            <w:noProof/>
            <w:webHidden/>
          </w:rPr>
          <w:fldChar w:fldCharType="end"/>
        </w:r>
      </w:hyperlink>
    </w:p>
    <w:p w:rsidR="00564C44" w:rsidRPr="0011462C" w:rsidRDefault="0060728E" w:rsidP="00811B89">
      <w:pPr>
        <w:rPr>
          <w:rFonts w:ascii="宋体" w:hAnsi="宋体"/>
          <w:szCs w:val="21"/>
        </w:rPr>
      </w:pPr>
      <w:r w:rsidRPr="0011462C">
        <w:rPr>
          <w:rFonts w:ascii="宋体" w:hAnsi="宋体"/>
          <w:szCs w:val="21"/>
        </w:rPr>
        <w:fldChar w:fldCharType="end"/>
      </w:r>
    </w:p>
    <w:p w:rsidR="00B71E76" w:rsidRDefault="00E540AC" w:rsidP="00B71E76">
      <w:pPr>
        <w:numPr>
          <w:ilvl w:val="0"/>
          <w:numId w:val="2"/>
        </w:numPr>
        <w:spacing w:line="288" w:lineRule="auto"/>
        <w:jc w:val="left"/>
        <w:outlineLvl w:val="0"/>
        <w:divId w:val="195699873"/>
        <w:rPr>
          <w:b/>
          <w:bCs/>
          <w:kern w:val="36"/>
        </w:rPr>
      </w:pPr>
      <w:r w:rsidRPr="00625C3C">
        <w:rPr>
          <w:rFonts w:ascii="宋体" w:hAnsi="宋体" w:hint="eastAsia"/>
          <w:b/>
          <w:sz w:val="44"/>
          <w:szCs w:val="44"/>
        </w:rPr>
        <w:br w:type="page"/>
      </w:r>
      <w:r w:rsidR="00B71E76">
        <w:rPr>
          <w:rFonts w:hint="eastAsia"/>
          <w:b/>
          <w:bCs/>
          <w:kern w:val="36"/>
        </w:rPr>
        <w:lastRenderedPageBreak/>
        <w:t xml:space="preserve"> </w:t>
      </w:r>
      <w:bookmarkStart w:id="0" w:name="_Toc354390698"/>
      <w:r w:rsidR="00B71E76">
        <w:rPr>
          <w:rFonts w:hint="eastAsia"/>
          <w:b/>
          <w:bCs/>
          <w:kern w:val="36"/>
        </w:rPr>
        <w:t>重要提示</w:t>
      </w:r>
      <w:bookmarkEnd w:id="0"/>
    </w:p>
    <w:p w:rsidR="00B71E76" w:rsidRDefault="00B71E76" w:rsidP="00B71E76">
      <w:pPr>
        <w:numPr>
          <w:ilvl w:val="1"/>
          <w:numId w:val="2"/>
        </w:numPr>
        <w:spacing w:line="288" w:lineRule="auto"/>
        <w:jc w:val="left"/>
        <w:outlineLvl w:val="1"/>
        <w:divId w:val="195699873"/>
        <w:rPr>
          <w:kern w:val="0"/>
        </w:rPr>
      </w:pPr>
      <w:r>
        <w:rPr>
          <w:rFonts w:hint="eastAsia"/>
        </w:rPr>
        <w:t xml:space="preserve"> </w:t>
      </w:r>
      <w:r>
        <w:rPr>
          <w:rFonts w:hint="eastAsia"/>
        </w:rPr>
        <w:t>本公司董事会、监事会及其董事、监事、高级管理人员保证本报告所载资料不存在任何虚假记载、误导性陈述或者重大遗漏，并对其内容的真实性、准确性和完整性承担个别及连带责任。</w:t>
      </w:r>
    </w:p>
    <w:p w:rsidR="00B71E76" w:rsidRDefault="00B71E76">
      <w:pPr>
        <w:widowControl/>
        <w:divId w:val="195699873"/>
        <w:rPr>
          <w:rFonts w:hAnsi="宋体" w:cs="宋体"/>
          <w:szCs w:val="21"/>
        </w:rPr>
      </w:pPr>
    </w:p>
    <w:p w:rsidR="00B71E76" w:rsidRDefault="00B71E76" w:rsidP="00B71E76">
      <w:pPr>
        <w:numPr>
          <w:ilvl w:val="1"/>
          <w:numId w:val="2"/>
        </w:numPr>
        <w:spacing w:line="288" w:lineRule="auto"/>
        <w:jc w:val="left"/>
        <w:outlineLvl w:val="1"/>
        <w:divId w:val="195699873"/>
        <w:rPr>
          <w:szCs w:val="18"/>
        </w:rPr>
      </w:pPr>
      <w:r>
        <w:rPr>
          <w:rFonts w:hint="eastAsia"/>
        </w:rPr>
        <w:t xml:space="preserve"> </w:t>
      </w:r>
      <w:r>
        <w:rPr>
          <w:rFonts w:hint="eastAsia"/>
        </w:rPr>
        <w:t>公司全体董事出席董事会会议。</w:t>
      </w:r>
    </w:p>
    <w:p w:rsidR="00B71E76" w:rsidRDefault="00B71E76">
      <w:pPr>
        <w:widowControl/>
        <w:divId w:val="195699873"/>
        <w:rPr>
          <w:rFonts w:hAnsi="宋体" w:cs="宋体"/>
          <w:szCs w:val="21"/>
        </w:rPr>
      </w:pPr>
    </w:p>
    <w:p w:rsidR="00B71E76" w:rsidRDefault="00B71E76" w:rsidP="00B71E76">
      <w:pPr>
        <w:numPr>
          <w:ilvl w:val="1"/>
          <w:numId w:val="2"/>
        </w:numPr>
        <w:spacing w:line="288" w:lineRule="auto"/>
        <w:jc w:val="left"/>
        <w:outlineLvl w:val="1"/>
        <w:divId w:val="195699873"/>
        <w:rPr>
          <w:szCs w:val="18"/>
        </w:rPr>
      </w:pPr>
      <w:r>
        <w:rPr>
          <w:rFonts w:hint="eastAsia"/>
        </w:rPr>
        <w:t xml:space="preserve"> </w:t>
      </w:r>
      <w:r>
        <w:rPr>
          <w:rFonts w:hint="eastAsia"/>
        </w:rPr>
        <w:t>公司第一季度财务报告未经审计。</w:t>
      </w:r>
    </w:p>
    <w:p w:rsidR="00B71E76" w:rsidRDefault="00B71E76">
      <w:pPr>
        <w:widowControl/>
        <w:divId w:val="195699873"/>
        <w:rPr>
          <w:rFonts w:hAnsi="宋体" w:cs="宋体"/>
          <w:szCs w:val="21"/>
        </w:rPr>
      </w:pPr>
    </w:p>
    <w:p w:rsidR="00B71E76" w:rsidRDefault="00B71E76" w:rsidP="00B71E76">
      <w:pPr>
        <w:numPr>
          <w:ilvl w:val="1"/>
          <w:numId w:val="2"/>
        </w:numPr>
        <w:spacing w:line="288" w:lineRule="auto"/>
        <w:jc w:val="left"/>
        <w:outlineLvl w:val="1"/>
        <w:divId w:val="195699873"/>
        <w:rPr>
          <w:szCs w:val="18"/>
        </w:rPr>
      </w:pPr>
      <w:r>
        <w:rPr>
          <w:rFonts w:hint="eastAsia"/>
        </w:rPr>
        <w:t xml:space="preserve"> </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03"/>
        <w:gridCol w:w="4697"/>
      </w:tblGrid>
      <w:tr w:rsidR="00B71E76">
        <w:trPr>
          <w:divId w:val="195699873"/>
        </w:trPr>
        <w:tc>
          <w:tcPr>
            <w:tcW w:w="2450"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rPr>
                <w:rFonts w:ascii="宋体" w:hAnsi="宋体" w:cs="宋体"/>
                <w:szCs w:val="21"/>
              </w:rPr>
            </w:pPr>
            <w:r>
              <w:rPr>
                <w:rFonts w:hAnsi="宋体" w:cs="宋体" w:hint="eastAsia"/>
                <w:szCs w:val="21"/>
              </w:rPr>
              <w:t>公司负责人姓名</w:t>
            </w:r>
          </w:p>
        </w:tc>
        <w:tc>
          <w:tcPr>
            <w:tcW w:w="2500"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rPr>
                <w:rFonts w:ascii="宋体" w:hAnsi="宋体" w:cs="宋体"/>
                <w:szCs w:val="21"/>
              </w:rPr>
            </w:pPr>
            <w:r>
              <w:rPr>
                <w:rFonts w:hAnsi="宋体" w:cs="宋体" w:hint="eastAsia"/>
                <w:szCs w:val="21"/>
              </w:rPr>
              <w:t>郭章鹏</w:t>
            </w:r>
          </w:p>
        </w:tc>
      </w:tr>
      <w:tr w:rsidR="00B71E76">
        <w:trPr>
          <w:divId w:val="195699873"/>
        </w:trPr>
        <w:tc>
          <w:tcPr>
            <w:tcW w:w="2450"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rPr>
                <w:rFonts w:ascii="宋体" w:hAnsi="宋体" w:cs="宋体"/>
                <w:szCs w:val="21"/>
              </w:rPr>
            </w:pPr>
            <w:r>
              <w:rPr>
                <w:rFonts w:hAnsi="宋体" w:cs="宋体" w:hint="eastAsia"/>
                <w:szCs w:val="21"/>
              </w:rPr>
              <w:t>主管会计工作负责人姓名</w:t>
            </w:r>
          </w:p>
        </w:tc>
        <w:tc>
          <w:tcPr>
            <w:tcW w:w="2500"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rPr>
                <w:rFonts w:ascii="宋体" w:hAnsi="宋体" w:cs="宋体"/>
                <w:szCs w:val="21"/>
              </w:rPr>
            </w:pPr>
            <w:r>
              <w:rPr>
                <w:rFonts w:hAnsi="宋体" w:cs="宋体" w:hint="eastAsia"/>
                <w:szCs w:val="21"/>
              </w:rPr>
              <w:t>胡志鹏</w:t>
            </w:r>
          </w:p>
        </w:tc>
      </w:tr>
      <w:tr w:rsidR="00B71E76">
        <w:trPr>
          <w:divId w:val="195699873"/>
        </w:trPr>
        <w:tc>
          <w:tcPr>
            <w:tcW w:w="2450"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rPr>
                <w:rFonts w:ascii="宋体" w:hAnsi="宋体" w:cs="宋体"/>
                <w:szCs w:val="21"/>
              </w:rPr>
            </w:pPr>
            <w:r>
              <w:rPr>
                <w:rFonts w:hAnsi="宋体" w:cs="宋体" w:hint="eastAsia"/>
                <w:szCs w:val="21"/>
              </w:rPr>
              <w:t>会计机构负责人（会计主管人员）姓名</w:t>
            </w:r>
          </w:p>
        </w:tc>
        <w:tc>
          <w:tcPr>
            <w:tcW w:w="2500"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rPr>
                <w:rFonts w:ascii="宋体" w:hAnsi="宋体" w:cs="宋体"/>
                <w:szCs w:val="21"/>
              </w:rPr>
            </w:pPr>
            <w:r>
              <w:rPr>
                <w:rFonts w:hAnsi="宋体" w:cs="宋体" w:hint="eastAsia"/>
                <w:szCs w:val="21"/>
              </w:rPr>
              <w:t>王琰</w:t>
            </w:r>
          </w:p>
        </w:tc>
      </w:tr>
    </w:tbl>
    <w:p w:rsidR="00B71E76" w:rsidRDefault="00B71E76">
      <w:pPr>
        <w:divId w:val="195699873"/>
        <w:rPr>
          <w:szCs w:val="18"/>
        </w:rPr>
      </w:pPr>
      <w:r>
        <w:rPr>
          <w:rFonts w:hint="eastAsia"/>
        </w:rPr>
        <w:t>公司负责人郭章鹏、主管会计工作负责人胡志鹏及会计机构负责人（会计主管人员）王琰声明：保证本季度报告中财务报告的真实、完整。</w:t>
      </w:r>
    </w:p>
    <w:p w:rsidR="00B71E76" w:rsidRDefault="00B71E76">
      <w:pPr>
        <w:widowControl/>
        <w:divId w:val="195699873"/>
        <w:rPr>
          <w:rFonts w:hAnsi="宋体" w:cs="宋体"/>
          <w:szCs w:val="21"/>
        </w:rPr>
        <w:sectPr w:rsidR="00B71E76" w:rsidSect="004A26C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p>
    <w:p w:rsidR="00B71E76" w:rsidRDefault="00B71E76" w:rsidP="00B71E76">
      <w:pPr>
        <w:numPr>
          <w:ilvl w:val="0"/>
          <w:numId w:val="2"/>
        </w:numPr>
        <w:spacing w:line="288" w:lineRule="auto"/>
        <w:jc w:val="left"/>
        <w:outlineLvl w:val="0"/>
        <w:divId w:val="195699873"/>
        <w:rPr>
          <w:b/>
          <w:bCs/>
          <w:kern w:val="36"/>
        </w:rPr>
      </w:pPr>
      <w:r>
        <w:rPr>
          <w:rFonts w:hint="eastAsia"/>
          <w:b/>
          <w:bCs/>
          <w:kern w:val="36"/>
        </w:rPr>
        <w:lastRenderedPageBreak/>
        <w:t xml:space="preserve"> </w:t>
      </w:r>
      <w:bookmarkStart w:id="1" w:name="_Toc354390699"/>
      <w:r>
        <w:rPr>
          <w:rFonts w:hint="eastAsia"/>
          <w:b/>
          <w:bCs/>
          <w:kern w:val="36"/>
        </w:rPr>
        <w:t>公司基本情况</w:t>
      </w:r>
      <w:bookmarkEnd w:id="1"/>
    </w:p>
    <w:p w:rsidR="00B71E76" w:rsidRDefault="00B71E76" w:rsidP="00B71E76">
      <w:pPr>
        <w:numPr>
          <w:ilvl w:val="1"/>
          <w:numId w:val="2"/>
        </w:numPr>
        <w:spacing w:line="288" w:lineRule="auto"/>
        <w:jc w:val="left"/>
        <w:outlineLvl w:val="1"/>
        <w:divId w:val="195699873"/>
        <w:rPr>
          <w:kern w:val="0"/>
        </w:rPr>
      </w:pPr>
      <w:r>
        <w:rPr>
          <w:rFonts w:hint="eastAsia"/>
        </w:rPr>
        <w:t xml:space="preserve"> </w:t>
      </w:r>
      <w:r>
        <w:rPr>
          <w:rFonts w:hint="eastAsia"/>
        </w:rPr>
        <w:t>主要会计数据及财务指标</w:t>
      </w:r>
    </w:p>
    <w:p w:rsidR="00B71E76" w:rsidRDefault="00B71E76">
      <w:pPr>
        <w:jc w:val="right"/>
        <w:divId w:val="195699873"/>
      </w:pP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791"/>
        <w:gridCol w:w="2001"/>
        <w:gridCol w:w="2001"/>
        <w:gridCol w:w="1507"/>
      </w:tblGrid>
      <w:tr w:rsidR="00B71E76"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rPr>
                <w:rFonts w:ascii="宋体" w:hAnsi="宋体" w:cs="宋体"/>
                <w:szCs w:val="21"/>
              </w:rPr>
            </w:pPr>
          </w:p>
        </w:tc>
        <w:tc>
          <w:tcPr>
            <w:tcW w:w="1076"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jc w:val="center"/>
              <w:rPr>
                <w:rFonts w:ascii="宋体" w:hAnsi="宋体" w:cs="宋体"/>
                <w:szCs w:val="21"/>
              </w:rPr>
            </w:pPr>
            <w:r>
              <w:rPr>
                <w:rFonts w:hAnsi="宋体" w:cs="宋体" w:hint="eastAsia"/>
                <w:szCs w:val="21"/>
              </w:rPr>
              <w:t>本报告期末</w:t>
            </w:r>
          </w:p>
        </w:tc>
        <w:tc>
          <w:tcPr>
            <w:tcW w:w="1076"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jc w:val="center"/>
              <w:rPr>
                <w:rFonts w:ascii="宋体" w:hAnsi="宋体" w:cs="宋体"/>
                <w:szCs w:val="21"/>
              </w:rPr>
            </w:pPr>
            <w:r>
              <w:rPr>
                <w:rFonts w:hAnsi="宋体" w:cs="宋体" w:hint="eastAsia"/>
                <w:szCs w:val="21"/>
              </w:rPr>
              <w:t>上年度期末</w:t>
            </w:r>
          </w:p>
        </w:tc>
        <w:tc>
          <w:tcPr>
            <w:tcW w:w="811"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jc w:val="center"/>
              <w:rPr>
                <w:rFonts w:ascii="宋体" w:hAnsi="宋体" w:cs="宋体"/>
                <w:szCs w:val="21"/>
              </w:rPr>
            </w:pPr>
            <w:r>
              <w:rPr>
                <w:rFonts w:hAnsi="宋体" w:cs="宋体" w:hint="eastAsia"/>
                <w:szCs w:val="21"/>
              </w:rPr>
              <w:t>本报告期末比上年度期末增减</w:t>
            </w:r>
            <w:r>
              <w:rPr>
                <w:rFonts w:hAnsi="宋体" w:cs="宋体" w:hint="eastAsia"/>
                <w:szCs w:val="21"/>
              </w:rPr>
              <w:t>(%)</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总资产</w:t>
            </w:r>
            <w:r>
              <w:rPr>
                <w:rFonts w:hAnsi="宋体" w:cs="宋体" w:hint="eastAsia"/>
                <w:szCs w:val="21"/>
              </w:rPr>
              <w:t>(</w:t>
            </w:r>
            <w:r>
              <w:rPr>
                <w:rFonts w:hAnsi="宋体" w:cs="宋体" w:hint="eastAsia"/>
                <w:szCs w:val="21"/>
              </w:rPr>
              <w:t>元</w:t>
            </w:r>
            <w:r>
              <w:rPr>
                <w:rFonts w:hAnsi="宋体" w:cs="宋体" w:hint="eastAsia"/>
                <w:szCs w:val="21"/>
              </w:rPr>
              <w:t>)</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393277" w:rsidRDefault="00D269A2" w:rsidP="00D269A2">
            <w:pPr>
              <w:jc w:val="right"/>
              <w:rPr>
                <w:rFonts w:ascii="宋体" w:hAnsi="宋体" w:cs="宋体"/>
                <w:bCs/>
                <w:szCs w:val="21"/>
              </w:rPr>
            </w:pPr>
            <w:r w:rsidRPr="00393277">
              <w:rPr>
                <w:rFonts w:ascii="宋体" w:hAnsi="宋体" w:hint="eastAsia"/>
                <w:bCs/>
                <w:szCs w:val="21"/>
              </w:rPr>
              <w:t>10,370,548,675.74</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393277" w:rsidRDefault="00D269A2" w:rsidP="00D269A2">
            <w:pPr>
              <w:jc w:val="right"/>
              <w:rPr>
                <w:rFonts w:ascii="宋体" w:hAnsi="宋体" w:cs="宋体"/>
                <w:bCs/>
                <w:szCs w:val="21"/>
              </w:rPr>
            </w:pPr>
            <w:r w:rsidRPr="00393277">
              <w:rPr>
                <w:rFonts w:ascii="宋体" w:hAnsi="宋体" w:hint="eastAsia"/>
                <w:bCs/>
                <w:szCs w:val="21"/>
              </w:rPr>
              <w:t>10,427,703,902.47</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szCs w:val="21"/>
              </w:rPr>
            </w:pPr>
            <w:r w:rsidRPr="00EF2EC2">
              <w:rPr>
                <w:rFonts w:ascii="宋体" w:hAnsi="宋体"/>
                <w:szCs w:val="21"/>
              </w:rPr>
              <w:t>-0.5</w:t>
            </w:r>
            <w:r>
              <w:rPr>
                <w:rFonts w:ascii="宋体" w:hAnsi="宋体" w:hint="eastAsia"/>
                <w:szCs w:val="21"/>
              </w:rPr>
              <w:t>5</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所有者权益（或股东权益）</w:t>
            </w:r>
            <w:r>
              <w:rPr>
                <w:rFonts w:hAnsi="宋体" w:cs="宋体" w:hint="eastAsia"/>
                <w:szCs w:val="21"/>
              </w:rPr>
              <w:t>(</w:t>
            </w:r>
            <w:r>
              <w:rPr>
                <w:rFonts w:hAnsi="宋体" w:cs="宋体" w:hint="eastAsia"/>
                <w:szCs w:val="21"/>
              </w:rPr>
              <w:t>元</w:t>
            </w:r>
            <w:r>
              <w:rPr>
                <w:rFonts w:hAnsi="宋体" w:cs="宋体" w:hint="eastAsia"/>
                <w:szCs w:val="21"/>
              </w:rPr>
              <w:t>)</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szCs w:val="21"/>
              </w:rPr>
            </w:pPr>
            <w:r w:rsidRPr="00EF2EC2">
              <w:rPr>
                <w:rFonts w:ascii="宋体" w:hAnsi="宋体"/>
                <w:szCs w:val="21"/>
              </w:rPr>
              <w:t>5,548,670,754.03</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szCs w:val="21"/>
              </w:rPr>
            </w:pPr>
            <w:r w:rsidRPr="00EF2EC2">
              <w:rPr>
                <w:rFonts w:ascii="宋体" w:hAnsi="宋体"/>
                <w:szCs w:val="21"/>
              </w:rPr>
              <w:t>5,507,707,696.55</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szCs w:val="21"/>
              </w:rPr>
            </w:pPr>
            <w:r w:rsidRPr="00EF2EC2">
              <w:rPr>
                <w:rFonts w:ascii="宋体" w:hAnsi="宋体"/>
                <w:szCs w:val="21"/>
              </w:rPr>
              <w:t>0.74</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归属于上市公司股东的每股净资产（元</w:t>
            </w:r>
            <w:r>
              <w:rPr>
                <w:rFonts w:hAnsi="宋体" w:cs="宋体" w:hint="eastAsia"/>
                <w:szCs w:val="21"/>
              </w:rPr>
              <w:t>/</w:t>
            </w:r>
            <w:r>
              <w:rPr>
                <w:rFonts w:hAnsi="宋体" w:cs="宋体" w:hint="eastAsia"/>
                <w:szCs w:val="21"/>
              </w:rPr>
              <w:t>股）</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szCs w:val="21"/>
              </w:rPr>
            </w:pPr>
            <w:r w:rsidRPr="00EF2EC2">
              <w:rPr>
                <w:rFonts w:ascii="宋体" w:hAnsi="宋体"/>
                <w:szCs w:val="21"/>
              </w:rPr>
              <w:t>5.23</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szCs w:val="21"/>
              </w:rPr>
            </w:pPr>
            <w:r w:rsidRPr="00EF2EC2">
              <w:rPr>
                <w:rFonts w:ascii="宋体" w:hAnsi="宋体"/>
                <w:szCs w:val="21"/>
              </w:rPr>
              <w:t>5.19</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szCs w:val="21"/>
              </w:rPr>
            </w:pPr>
            <w:r w:rsidRPr="00EF2EC2">
              <w:rPr>
                <w:rFonts w:ascii="宋体" w:hAnsi="宋体"/>
                <w:szCs w:val="21"/>
              </w:rPr>
              <w:t>0.77</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p>
        </w:tc>
        <w:tc>
          <w:tcPr>
            <w:tcW w:w="2152" w:type="pct"/>
            <w:gridSpan w:val="2"/>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jc w:val="center"/>
              <w:rPr>
                <w:rFonts w:ascii="宋体" w:hAnsi="宋体" w:cs="宋体"/>
                <w:szCs w:val="21"/>
              </w:rPr>
            </w:pPr>
            <w:r>
              <w:rPr>
                <w:rFonts w:hAnsi="宋体" w:cs="宋体" w:hint="eastAsia"/>
                <w:szCs w:val="21"/>
              </w:rPr>
              <w:t>年初至报告期期末</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jc w:val="center"/>
              <w:rPr>
                <w:rFonts w:ascii="宋体" w:hAnsi="宋体" w:cs="宋体"/>
                <w:szCs w:val="21"/>
              </w:rPr>
            </w:pPr>
            <w:r>
              <w:rPr>
                <w:rFonts w:hAnsi="宋体" w:cs="宋体" w:hint="eastAsia"/>
                <w:szCs w:val="21"/>
              </w:rPr>
              <w:t>比上年同期增减</w:t>
            </w:r>
            <w:r>
              <w:rPr>
                <w:rFonts w:hAnsi="宋体" w:cs="宋体" w:hint="eastAsia"/>
                <w:szCs w:val="21"/>
              </w:rPr>
              <w:t>(%)</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经营活动产生的现金流量净额</w:t>
            </w:r>
            <w:r>
              <w:rPr>
                <w:rFonts w:hAnsi="宋体" w:cs="宋体" w:hint="eastAsia"/>
                <w:szCs w:val="21"/>
              </w:rPr>
              <w:t>(</w:t>
            </w:r>
            <w:r>
              <w:rPr>
                <w:rFonts w:hAnsi="宋体" w:cs="宋体" w:hint="eastAsia"/>
                <w:szCs w:val="21"/>
              </w:rPr>
              <w:t>元</w:t>
            </w:r>
            <w:r>
              <w:rPr>
                <w:rFonts w:hAnsi="宋体" w:cs="宋体" w:hint="eastAsia"/>
                <w:szCs w:val="21"/>
              </w:rPr>
              <w:t>)</w:t>
            </w:r>
          </w:p>
        </w:tc>
        <w:tc>
          <w:tcPr>
            <w:tcW w:w="2152" w:type="pct"/>
            <w:gridSpan w:val="2"/>
            <w:tcBorders>
              <w:top w:val="outset" w:sz="6" w:space="0" w:color="auto"/>
              <w:left w:val="outset" w:sz="6" w:space="0" w:color="auto"/>
              <w:bottom w:val="outset" w:sz="6" w:space="0" w:color="auto"/>
              <w:right w:val="outset" w:sz="6" w:space="0" w:color="auto"/>
            </w:tcBorders>
            <w:vAlign w:val="center"/>
            <w:hideMark/>
          </w:tcPr>
          <w:p w:rsidR="00D269A2" w:rsidRPr="005E5235" w:rsidRDefault="00D269A2" w:rsidP="00D269A2">
            <w:pPr>
              <w:jc w:val="right"/>
              <w:rPr>
                <w:rFonts w:ascii="宋体" w:hAnsi="宋体" w:cs="宋体"/>
                <w:szCs w:val="21"/>
              </w:rPr>
            </w:pPr>
            <w:r w:rsidRPr="005E5235">
              <w:rPr>
                <w:rFonts w:ascii="宋体" w:hAnsi="宋体" w:hint="eastAsia"/>
                <w:szCs w:val="21"/>
              </w:rPr>
              <w:t>159,117,339.41</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5E5235" w:rsidRDefault="00D269A2" w:rsidP="00D269A2">
            <w:pPr>
              <w:jc w:val="right"/>
              <w:rPr>
                <w:rFonts w:ascii="宋体" w:hAnsi="宋体" w:cs="宋体"/>
                <w:szCs w:val="21"/>
              </w:rPr>
            </w:pPr>
            <w:r w:rsidRPr="005E5235">
              <w:rPr>
                <w:rFonts w:ascii="宋体" w:hAnsi="宋体" w:hint="eastAsia"/>
                <w:szCs w:val="21"/>
              </w:rPr>
              <w:t>135.12</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每股经营活动产生的现金流量净额（元</w:t>
            </w:r>
            <w:r>
              <w:rPr>
                <w:rFonts w:hAnsi="宋体" w:cs="宋体" w:hint="eastAsia"/>
                <w:szCs w:val="21"/>
              </w:rPr>
              <w:t>/</w:t>
            </w:r>
            <w:r>
              <w:rPr>
                <w:rFonts w:hAnsi="宋体" w:cs="宋体" w:hint="eastAsia"/>
                <w:szCs w:val="21"/>
              </w:rPr>
              <w:t>股）</w:t>
            </w:r>
          </w:p>
        </w:tc>
        <w:tc>
          <w:tcPr>
            <w:tcW w:w="2152" w:type="pct"/>
            <w:gridSpan w:val="2"/>
            <w:tcBorders>
              <w:top w:val="outset" w:sz="6" w:space="0" w:color="auto"/>
              <w:left w:val="outset" w:sz="6" w:space="0" w:color="auto"/>
              <w:bottom w:val="outset" w:sz="6" w:space="0" w:color="auto"/>
              <w:right w:val="outset" w:sz="6" w:space="0" w:color="auto"/>
            </w:tcBorders>
            <w:vAlign w:val="center"/>
            <w:hideMark/>
          </w:tcPr>
          <w:p w:rsidR="00D269A2" w:rsidRPr="005E5235" w:rsidRDefault="00D269A2" w:rsidP="00D269A2">
            <w:pPr>
              <w:jc w:val="right"/>
              <w:rPr>
                <w:rFonts w:ascii="宋体" w:hAnsi="宋体" w:cs="宋体"/>
                <w:szCs w:val="21"/>
              </w:rPr>
            </w:pPr>
            <w:r w:rsidRPr="005E5235">
              <w:rPr>
                <w:rFonts w:ascii="宋体" w:hAnsi="宋体" w:hint="eastAsia"/>
                <w:szCs w:val="21"/>
              </w:rPr>
              <w:t>0.15</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5E5235" w:rsidRDefault="00D269A2" w:rsidP="00D269A2">
            <w:pPr>
              <w:jc w:val="right"/>
              <w:rPr>
                <w:rFonts w:ascii="宋体" w:hAnsi="宋体" w:cs="宋体"/>
                <w:szCs w:val="21"/>
              </w:rPr>
            </w:pPr>
            <w:r w:rsidRPr="005E5235">
              <w:rPr>
                <w:rFonts w:ascii="宋体" w:hAnsi="宋体" w:hint="eastAsia"/>
                <w:szCs w:val="21"/>
              </w:rPr>
              <w:t>135.27</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jc w:val="center"/>
              <w:rPr>
                <w:rFonts w:ascii="宋体" w:hAnsi="宋体" w:cs="宋体"/>
                <w:szCs w:val="21"/>
              </w:rPr>
            </w:pPr>
            <w:r>
              <w:rPr>
                <w:rFonts w:hAnsi="宋体" w:cs="宋体" w:hint="eastAsia"/>
                <w:szCs w:val="21"/>
              </w:rPr>
              <w:t>报告期</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jc w:val="center"/>
              <w:rPr>
                <w:rFonts w:ascii="宋体" w:hAnsi="宋体" w:cs="宋体"/>
                <w:szCs w:val="21"/>
              </w:rPr>
            </w:pPr>
            <w:r>
              <w:rPr>
                <w:rFonts w:hAnsi="宋体" w:cs="宋体" w:hint="eastAsia"/>
                <w:szCs w:val="21"/>
              </w:rPr>
              <w:t>年初至报告期期末</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jc w:val="center"/>
              <w:rPr>
                <w:rFonts w:ascii="宋体" w:hAnsi="宋体" w:cs="宋体"/>
                <w:szCs w:val="21"/>
              </w:rPr>
            </w:pPr>
            <w:r>
              <w:rPr>
                <w:rFonts w:hAnsi="宋体" w:cs="宋体" w:hint="eastAsia"/>
                <w:szCs w:val="21"/>
              </w:rPr>
              <w:t>本报告期比上年同期增减</w:t>
            </w:r>
            <w:r>
              <w:rPr>
                <w:rFonts w:hAnsi="宋体" w:cs="宋体" w:hint="eastAsia"/>
                <w:szCs w:val="21"/>
              </w:rPr>
              <w:t>(%)</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归属于上市公司股东的净利润</w:t>
            </w:r>
            <w:r>
              <w:rPr>
                <w:rFonts w:hAnsi="宋体" w:cs="宋体" w:hint="eastAsia"/>
                <w:szCs w:val="21"/>
              </w:rPr>
              <w:t>(</w:t>
            </w:r>
            <w:r>
              <w:rPr>
                <w:rFonts w:hAnsi="宋体" w:cs="宋体" w:hint="eastAsia"/>
                <w:szCs w:val="21"/>
              </w:rPr>
              <w:t>元</w:t>
            </w:r>
            <w:r>
              <w:rPr>
                <w:rFonts w:hAnsi="宋体" w:cs="宋体" w:hint="eastAsia"/>
                <w:szCs w:val="21"/>
              </w:rPr>
              <w:t>)</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40,959,565.74</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40,959,565.74</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16.75</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基本每股收益（元</w:t>
            </w:r>
            <w:r>
              <w:rPr>
                <w:rFonts w:hAnsi="宋体" w:cs="宋体" w:hint="eastAsia"/>
                <w:szCs w:val="21"/>
              </w:rPr>
              <w:t>/</w:t>
            </w:r>
            <w:r>
              <w:rPr>
                <w:rFonts w:hAnsi="宋体" w:cs="宋体" w:hint="eastAsia"/>
                <w:szCs w:val="21"/>
              </w:rPr>
              <w:t>股）</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0.0386</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0.0386</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16.62</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扣除非经常性损益后的基本每股收益</w:t>
            </w:r>
            <w:r>
              <w:rPr>
                <w:rFonts w:hAnsi="宋体" w:cs="宋体" w:hint="eastAsia"/>
                <w:szCs w:val="21"/>
              </w:rPr>
              <w:t>(</w:t>
            </w:r>
            <w:r>
              <w:rPr>
                <w:rFonts w:hAnsi="宋体" w:cs="宋体" w:hint="eastAsia"/>
                <w:szCs w:val="21"/>
              </w:rPr>
              <w:t>元</w:t>
            </w:r>
            <w:r>
              <w:rPr>
                <w:rFonts w:hAnsi="宋体" w:cs="宋体" w:hint="eastAsia"/>
                <w:szCs w:val="21"/>
              </w:rPr>
              <w:t>/</w:t>
            </w:r>
            <w:r>
              <w:rPr>
                <w:rFonts w:hAnsi="宋体" w:cs="宋体" w:hint="eastAsia"/>
                <w:szCs w:val="21"/>
              </w:rPr>
              <w:t>股</w:t>
            </w:r>
            <w:r>
              <w:rPr>
                <w:rFonts w:hAnsi="宋体" w:cs="宋体" w:hint="eastAsia"/>
                <w:szCs w:val="21"/>
              </w:rPr>
              <w:t>)</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-0.0602</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-0.0602</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461329" w:rsidRDefault="00D269A2" w:rsidP="00D269A2">
            <w:pPr>
              <w:jc w:val="right"/>
              <w:rPr>
                <w:rFonts w:ascii="宋体" w:hAnsi="宋体" w:cs="宋体"/>
                <w:szCs w:val="21"/>
              </w:rPr>
            </w:pPr>
            <w:r w:rsidRPr="00461329">
              <w:rPr>
                <w:rFonts w:ascii="宋体" w:hAnsi="宋体" w:hint="eastAsia"/>
                <w:szCs w:val="21"/>
              </w:rPr>
              <w:t>8.51</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稀释每股收益（元</w:t>
            </w:r>
            <w:r>
              <w:rPr>
                <w:rFonts w:hAnsi="宋体" w:cs="宋体" w:hint="eastAsia"/>
                <w:szCs w:val="21"/>
              </w:rPr>
              <w:t>/</w:t>
            </w:r>
            <w:r>
              <w:rPr>
                <w:rFonts w:hAnsi="宋体" w:cs="宋体" w:hint="eastAsia"/>
                <w:szCs w:val="21"/>
              </w:rPr>
              <w:t>股）</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0.0386</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0.0386</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16.62</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加权平均净资产收益率（</w:t>
            </w:r>
            <w:r>
              <w:rPr>
                <w:rFonts w:hAnsi="宋体" w:cs="宋体" w:hint="eastAsia"/>
                <w:szCs w:val="21"/>
              </w:rPr>
              <w:t>%</w:t>
            </w:r>
            <w:r>
              <w:rPr>
                <w:rFonts w:hAnsi="宋体" w:cs="宋体" w:hint="eastAsia"/>
                <w:szCs w:val="21"/>
              </w:rPr>
              <w:t>）</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0.74</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0.74</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rPr>
                <w:rFonts w:ascii="宋体" w:hAnsi="宋体" w:cs="宋体"/>
                <w:szCs w:val="21"/>
              </w:rPr>
            </w:pPr>
            <w:r w:rsidRPr="00EF2EC2">
              <w:rPr>
                <w:rFonts w:ascii="宋体" w:hAnsi="宋体" w:hint="eastAsia"/>
                <w:szCs w:val="21"/>
              </w:rPr>
              <w:t>增加0.08个百分点</w:t>
            </w:r>
          </w:p>
        </w:tc>
      </w:tr>
      <w:tr w:rsidR="00D269A2" w:rsidTr="00D269A2">
        <w:trPr>
          <w:divId w:val="195699873"/>
        </w:trPr>
        <w:tc>
          <w:tcPr>
            <w:tcW w:w="2038"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扣除非经常性损益后的加权平均净资产收益率（</w:t>
            </w:r>
            <w:r>
              <w:rPr>
                <w:rFonts w:hAnsi="宋体" w:cs="宋体" w:hint="eastAsia"/>
                <w:szCs w:val="21"/>
              </w:rPr>
              <w:t>%</w:t>
            </w:r>
            <w:r>
              <w:rPr>
                <w:rFonts w:hAnsi="宋体" w:cs="宋体" w:hint="eastAsia"/>
                <w:szCs w:val="21"/>
              </w:rPr>
              <w:t>）</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-1.16</w:t>
            </w:r>
          </w:p>
        </w:tc>
        <w:tc>
          <w:tcPr>
            <w:tcW w:w="1076"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jc w:val="right"/>
              <w:rPr>
                <w:rFonts w:ascii="宋体" w:hAnsi="宋体" w:cs="宋体"/>
                <w:szCs w:val="21"/>
              </w:rPr>
            </w:pPr>
            <w:r w:rsidRPr="00EF2EC2">
              <w:rPr>
                <w:rFonts w:ascii="宋体" w:hAnsi="宋体" w:hint="eastAsia"/>
                <w:szCs w:val="21"/>
              </w:rPr>
              <w:t>-1.16</w:t>
            </w:r>
          </w:p>
        </w:tc>
        <w:tc>
          <w:tcPr>
            <w:tcW w:w="811" w:type="pct"/>
            <w:tcBorders>
              <w:top w:val="outset" w:sz="6" w:space="0" w:color="auto"/>
              <w:left w:val="outset" w:sz="6" w:space="0" w:color="auto"/>
              <w:bottom w:val="outset" w:sz="6" w:space="0" w:color="auto"/>
              <w:right w:val="outset" w:sz="6" w:space="0" w:color="auto"/>
            </w:tcBorders>
            <w:vAlign w:val="center"/>
            <w:hideMark/>
          </w:tcPr>
          <w:p w:rsidR="00D269A2" w:rsidRPr="00EF2EC2" w:rsidRDefault="00D269A2" w:rsidP="00D269A2">
            <w:pPr>
              <w:rPr>
                <w:rFonts w:ascii="宋体" w:hAnsi="宋体" w:cs="宋体"/>
                <w:szCs w:val="21"/>
              </w:rPr>
            </w:pPr>
            <w:r w:rsidRPr="00EF2EC2">
              <w:rPr>
                <w:rFonts w:ascii="宋体" w:hAnsi="宋体" w:hint="eastAsia"/>
                <w:szCs w:val="21"/>
              </w:rPr>
              <w:t>增加0.15个百分点</w:t>
            </w:r>
          </w:p>
        </w:tc>
      </w:tr>
    </w:tbl>
    <w:p w:rsidR="00B71E76" w:rsidRDefault="00B71E76">
      <w:pPr>
        <w:widowControl/>
        <w:divId w:val="195699873"/>
        <w:rPr>
          <w:rFonts w:hAnsi="宋体" w:cs="宋体"/>
          <w:szCs w:val="21"/>
        </w:rPr>
      </w:pPr>
    </w:p>
    <w:p w:rsidR="00B71E76" w:rsidRDefault="00B71E76">
      <w:pPr>
        <w:divId w:val="195699873"/>
        <w:rPr>
          <w:szCs w:val="18"/>
        </w:rPr>
      </w:pPr>
      <w:r>
        <w:rPr>
          <w:rFonts w:hint="eastAsia"/>
        </w:rPr>
        <w:t>扣除非经常性损益项目和金额：</w:t>
      </w:r>
    </w:p>
    <w:p w:rsidR="00B71E76" w:rsidRDefault="00B71E76">
      <w:pPr>
        <w:jc w:val="right"/>
        <w:divId w:val="195699873"/>
      </w:pPr>
      <w:r>
        <w:rPr>
          <w:rFonts w:hint="eastAsia"/>
        </w:rPr>
        <w:t>单位：元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402"/>
        <w:gridCol w:w="2128"/>
        <w:gridCol w:w="2770"/>
      </w:tblGrid>
      <w:tr w:rsidR="00B71E76" w:rsidTr="00F95802">
        <w:trPr>
          <w:divId w:val="195699873"/>
        </w:trPr>
        <w:tc>
          <w:tcPr>
            <w:tcW w:w="2367"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jc w:val="center"/>
              <w:rPr>
                <w:rFonts w:ascii="宋体" w:hAnsi="宋体" w:cs="宋体"/>
                <w:szCs w:val="21"/>
              </w:rPr>
            </w:pPr>
            <w:r>
              <w:rPr>
                <w:rFonts w:hAnsi="宋体" w:cs="宋体" w:hint="eastAsia"/>
                <w:szCs w:val="21"/>
              </w:rPr>
              <w:t>项目</w:t>
            </w:r>
          </w:p>
        </w:tc>
        <w:tc>
          <w:tcPr>
            <w:tcW w:w="1144"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jc w:val="center"/>
              <w:rPr>
                <w:rFonts w:ascii="宋体" w:hAnsi="宋体" w:cs="宋体"/>
                <w:szCs w:val="21"/>
              </w:rPr>
            </w:pPr>
            <w:r>
              <w:rPr>
                <w:rFonts w:hAnsi="宋体" w:cs="宋体" w:hint="eastAsia"/>
                <w:szCs w:val="21"/>
              </w:rPr>
              <w:t>金额</w:t>
            </w:r>
          </w:p>
        </w:tc>
        <w:tc>
          <w:tcPr>
            <w:tcW w:w="1490" w:type="pct"/>
            <w:tcBorders>
              <w:top w:val="outset" w:sz="6" w:space="0" w:color="auto"/>
              <w:left w:val="outset" w:sz="6" w:space="0" w:color="auto"/>
              <w:bottom w:val="outset" w:sz="6" w:space="0" w:color="auto"/>
              <w:right w:val="outset" w:sz="6" w:space="0" w:color="auto"/>
            </w:tcBorders>
            <w:vAlign w:val="center"/>
            <w:hideMark/>
          </w:tcPr>
          <w:p w:rsidR="00B71E76" w:rsidRDefault="00B71E76">
            <w:pPr>
              <w:widowControl/>
              <w:jc w:val="center"/>
              <w:rPr>
                <w:rFonts w:ascii="宋体" w:hAnsi="宋体" w:cs="宋体"/>
                <w:szCs w:val="21"/>
              </w:rPr>
            </w:pPr>
            <w:r>
              <w:rPr>
                <w:rFonts w:hAnsi="宋体" w:cs="宋体" w:hint="eastAsia"/>
                <w:szCs w:val="21"/>
              </w:rPr>
              <w:t>说明</w:t>
            </w:r>
          </w:p>
        </w:tc>
      </w:tr>
      <w:tr w:rsidR="00D269A2" w:rsidTr="00F95802">
        <w:trPr>
          <w:divId w:val="195699873"/>
        </w:trPr>
        <w:tc>
          <w:tcPr>
            <w:tcW w:w="2367"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非流动资产处置损益</w:t>
            </w:r>
          </w:p>
        </w:tc>
        <w:tc>
          <w:tcPr>
            <w:tcW w:w="1144" w:type="pct"/>
            <w:tcBorders>
              <w:top w:val="outset" w:sz="6" w:space="0" w:color="auto"/>
              <w:left w:val="outset" w:sz="6" w:space="0" w:color="auto"/>
              <w:bottom w:val="outset" w:sz="6" w:space="0" w:color="auto"/>
              <w:right w:val="outset" w:sz="6" w:space="0" w:color="auto"/>
            </w:tcBorders>
            <w:vAlign w:val="center"/>
            <w:hideMark/>
          </w:tcPr>
          <w:p w:rsidR="00D269A2" w:rsidRPr="00D42B6F" w:rsidRDefault="00D269A2" w:rsidP="00D269A2">
            <w:pPr>
              <w:jc w:val="right"/>
              <w:rPr>
                <w:rFonts w:ascii="宋体" w:hAnsi="宋体"/>
                <w:szCs w:val="21"/>
              </w:rPr>
            </w:pPr>
            <w:r w:rsidRPr="00D42B6F">
              <w:rPr>
                <w:rFonts w:ascii="宋体" w:hAnsi="宋体"/>
                <w:szCs w:val="21"/>
              </w:rPr>
              <w:t>30,527.56</w:t>
            </w:r>
          </w:p>
        </w:tc>
        <w:tc>
          <w:tcPr>
            <w:tcW w:w="1490" w:type="pct"/>
            <w:tcBorders>
              <w:top w:val="outset" w:sz="6" w:space="0" w:color="auto"/>
              <w:left w:val="outset" w:sz="6" w:space="0" w:color="auto"/>
              <w:bottom w:val="outset" w:sz="6" w:space="0" w:color="auto"/>
              <w:right w:val="outset" w:sz="6" w:space="0" w:color="auto"/>
            </w:tcBorders>
            <w:vAlign w:val="center"/>
            <w:hideMark/>
          </w:tcPr>
          <w:p w:rsidR="00D269A2" w:rsidRPr="00D42B6F" w:rsidRDefault="00D269A2" w:rsidP="00D269A2">
            <w:pPr>
              <w:jc w:val="left"/>
              <w:rPr>
                <w:rFonts w:ascii="宋体" w:hAnsi="宋体" w:cs="宋体"/>
                <w:szCs w:val="21"/>
              </w:rPr>
            </w:pPr>
            <w:r w:rsidRPr="00D42B6F">
              <w:rPr>
                <w:rFonts w:ascii="宋体" w:hAnsi="宋体" w:cs="宋体" w:hint="eastAsia"/>
                <w:szCs w:val="21"/>
              </w:rPr>
              <w:t>主要为公司报废固定资产净损失</w:t>
            </w:r>
          </w:p>
        </w:tc>
      </w:tr>
      <w:tr w:rsidR="00D269A2" w:rsidTr="00F95802">
        <w:trPr>
          <w:divId w:val="195699873"/>
        </w:trPr>
        <w:tc>
          <w:tcPr>
            <w:tcW w:w="2367"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计入当期损益的政府补助，但与公司正常经营业务密切相关，符合国家政策规定、按照一定标准定额或定量持续享受的政府补助除外</w:t>
            </w:r>
          </w:p>
        </w:tc>
        <w:tc>
          <w:tcPr>
            <w:tcW w:w="1144" w:type="pct"/>
            <w:tcBorders>
              <w:top w:val="outset" w:sz="6" w:space="0" w:color="auto"/>
              <w:left w:val="outset" w:sz="6" w:space="0" w:color="auto"/>
              <w:bottom w:val="outset" w:sz="6" w:space="0" w:color="auto"/>
              <w:right w:val="outset" w:sz="6" w:space="0" w:color="auto"/>
            </w:tcBorders>
            <w:vAlign w:val="center"/>
            <w:hideMark/>
          </w:tcPr>
          <w:p w:rsidR="00D269A2" w:rsidRPr="00D42B6F" w:rsidRDefault="00D269A2" w:rsidP="00D269A2">
            <w:pPr>
              <w:jc w:val="right"/>
              <w:rPr>
                <w:rFonts w:ascii="宋体" w:hAnsi="宋体"/>
                <w:szCs w:val="21"/>
              </w:rPr>
            </w:pPr>
            <w:r w:rsidRPr="00D42B6F">
              <w:rPr>
                <w:rFonts w:ascii="宋体" w:hAnsi="宋体"/>
                <w:szCs w:val="21"/>
              </w:rPr>
              <w:t>104,172,511.58</w:t>
            </w:r>
          </w:p>
        </w:tc>
        <w:tc>
          <w:tcPr>
            <w:tcW w:w="1490" w:type="pct"/>
            <w:tcBorders>
              <w:top w:val="outset" w:sz="6" w:space="0" w:color="auto"/>
              <w:left w:val="outset" w:sz="6" w:space="0" w:color="auto"/>
              <w:bottom w:val="outset" w:sz="6" w:space="0" w:color="auto"/>
              <w:right w:val="outset" w:sz="6" w:space="0" w:color="auto"/>
            </w:tcBorders>
            <w:vAlign w:val="center"/>
            <w:hideMark/>
          </w:tcPr>
          <w:p w:rsidR="00D269A2" w:rsidRPr="00D42B6F" w:rsidRDefault="00D269A2" w:rsidP="00D269A2">
            <w:pPr>
              <w:jc w:val="left"/>
              <w:rPr>
                <w:rFonts w:ascii="宋体" w:hAnsi="宋体" w:cs="宋体"/>
                <w:szCs w:val="21"/>
              </w:rPr>
            </w:pPr>
            <w:r w:rsidRPr="00D42B6F">
              <w:rPr>
                <w:rFonts w:ascii="宋体" w:hAnsi="宋体" w:cs="宋体" w:hint="eastAsia"/>
                <w:szCs w:val="21"/>
              </w:rPr>
              <w:t>主要系公司收到的机顶盒补助资金在本报告期的摊销额</w:t>
            </w:r>
          </w:p>
        </w:tc>
      </w:tr>
      <w:tr w:rsidR="00D269A2" w:rsidTr="00F95802">
        <w:trPr>
          <w:divId w:val="195699873"/>
        </w:trPr>
        <w:tc>
          <w:tcPr>
            <w:tcW w:w="2367"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rPr>
                <w:rFonts w:ascii="宋体" w:hAnsi="宋体" w:cs="宋体"/>
                <w:sz w:val="20"/>
                <w:szCs w:val="20"/>
              </w:rPr>
            </w:pPr>
            <w:r w:rsidRPr="002046D8">
              <w:rPr>
                <w:rFonts w:hAnsi="宋体" w:cs="宋体" w:hint="eastAsia"/>
                <w:szCs w:val="21"/>
              </w:rPr>
              <w:t>计入当期损益的拆迁补助</w:t>
            </w:r>
          </w:p>
        </w:tc>
        <w:tc>
          <w:tcPr>
            <w:tcW w:w="1144" w:type="pct"/>
            <w:tcBorders>
              <w:top w:val="outset" w:sz="6" w:space="0" w:color="auto"/>
              <w:left w:val="outset" w:sz="6" w:space="0" w:color="auto"/>
              <w:bottom w:val="outset" w:sz="6" w:space="0" w:color="auto"/>
              <w:right w:val="outset" w:sz="6" w:space="0" w:color="auto"/>
            </w:tcBorders>
            <w:vAlign w:val="center"/>
            <w:hideMark/>
          </w:tcPr>
          <w:p w:rsidR="00D269A2" w:rsidRPr="00D42B6F" w:rsidRDefault="00D269A2" w:rsidP="00D269A2">
            <w:pPr>
              <w:jc w:val="right"/>
              <w:rPr>
                <w:rFonts w:ascii="宋体" w:hAnsi="宋体" w:cs="宋体"/>
                <w:szCs w:val="21"/>
              </w:rPr>
            </w:pPr>
            <w:r w:rsidRPr="00D42B6F">
              <w:rPr>
                <w:rFonts w:ascii="宋体" w:hAnsi="宋体" w:hint="eastAsia"/>
                <w:szCs w:val="21"/>
              </w:rPr>
              <w:t>620,039.91</w:t>
            </w:r>
          </w:p>
        </w:tc>
        <w:tc>
          <w:tcPr>
            <w:tcW w:w="1490" w:type="pct"/>
            <w:tcBorders>
              <w:top w:val="outset" w:sz="6" w:space="0" w:color="auto"/>
              <w:left w:val="outset" w:sz="6" w:space="0" w:color="auto"/>
              <w:bottom w:val="outset" w:sz="6" w:space="0" w:color="auto"/>
              <w:right w:val="outset" w:sz="6" w:space="0" w:color="auto"/>
            </w:tcBorders>
            <w:vAlign w:val="center"/>
            <w:hideMark/>
          </w:tcPr>
          <w:p w:rsidR="00D269A2" w:rsidRPr="00D42B6F" w:rsidRDefault="00D269A2" w:rsidP="00D269A2">
            <w:pPr>
              <w:jc w:val="left"/>
              <w:rPr>
                <w:rFonts w:ascii="宋体" w:hAnsi="宋体" w:cs="宋体"/>
                <w:szCs w:val="21"/>
              </w:rPr>
            </w:pPr>
            <w:r w:rsidRPr="00D42B6F">
              <w:rPr>
                <w:rFonts w:ascii="宋体" w:hAnsi="宋体" w:cs="宋体" w:hint="eastAsia"/>
                <w:szCs w:val="21"/>
              </w:rPr>
              <w:t>系前期收到的拆迁补偿款在本期的摊销额</w:t>
            </w:r>
          </w:p>
        </w:tc>
      </w:tr>
      <w:tr w:rsidR="00D269A2" w:rsidTr="00F95802">
        <w:trPr>
          <w:divId w:val="195699873"/>
        </w:trPr>
        <w:tc>
          <w:tcPr>
            <w:tcW w:w="2367"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r>
              <w:rPr>
                <w:rFonts w:hAnsi="宋体" w:cs="宋体" w:hint="eastAsia"/>
                <w:szCs w:val="21"/>
              </w:rPr>
              <w:t>除上述各项之外的其他营业外收入和支出</w:t>
            </w:r>
          </w:p>
        </w:tc>
        <w:tc>
          <w:tcPr>
            <w:tcW w:w="1144"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jc w:val="right"/>
              <w:rPr>
                <w:rFonts w:ascii="宋体" w:hAnsi="宋体" w:cs="宋体"/>
                <w:szCs w:val="21"/>
              </w:rPr>
            </w:pPr>
            <w:r w:rsidRPr="00D42B6F">
              <w:rPr>
                <w:rFonts w:ascii="宋体" w:hAnsi="宋体" w:hint="eastAsia"/>
                <w:szCs w:val="21"/>
              </w:rPr>
              <w:t>-6,089.99</w:t>
            </w:r>
          </w:p>
        </w:tc>
        <w:tc>
          <w:tcPr>
            <w:tcW w:w="1490"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p>
        </w:tc>
      </w:tr>
      <w:tr w:rsidR="00D269A2" w:rsidTr="00F95802">
        <w:trPr>
          <w:divId w:val="195699873"/>
        </w:trPr>
        <w:tc>
          <w:tcPr>
            <w:tcW w:w="2367"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jc w:val="center"/>
              <w:rPr>
                <w:rFonts w:ascii="宋体" w:hAnsi="宋体" w:cs="宋体"/>
                <w:szCs w:val="21"/>
              </w:rPr>
            </w:pPr>
            <w:r>
              <w:rPr>
                <w:rFonts w:hAnsi="宋体" w:cs="宋体" w:hint="eastAsia"/>
                <w:szCs w:val="21"/>
              </w:rPr>
              <w:t>合计</w:t>
            </w:r>
          </w:p>
        </w:tc>
        <w:tc>
          <w:tcPr>
            <w:tcW w:w="1144"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jc w:val="right"/>
              <w:rPr>
                <w:rFonts w:ascii="宋体" w:hAnsi="宋体" w:cs="宋体"/>
                <w:szCs w:val="21"/>
              </w:rPr>
            </w:pPr>
            <w:r w:rsidRPr="00D42B6F">
              <w:rPr>
                <w:rFonts w:ascii="宋体" w:hAnsi="宋体" w:hint="eastAsia"/>
                <w:szCs w:val="21"/>
              </w:rPr>
              <w:t>104,816,989.06</w:t>
            </w:r>
          </w:p>
        </w:tc>
        <w:tc>
          <w:tcPr>
            <w:tcW w:w="1490" w:type="pct"/>
            <w:tcBorders>
              <w:top w:val="outset" w:sz="6" w:space="0" w:color="auto"/>
              <w:left w:val="outset" w:sz="6" w:space="0" w:color="auto"/>
              <w:bottom w:val="outset" w:sz="6" w:space="0" w:color="auto"/>
              <w:right w:val="outset" w:sz="6" w:space="0" w:color="auto"/>
            </w:tcBorders>
            <w:vAlign w:val="center"/>
            <w:hideMark/>
          </w:tcPr>
          <w:p w:rsidR="00D269A2" w:rsidRDefault="00D269A2">
            <w:pPr>
              <w:widowControl/>
              <w:rPr>
                <w:rFonts w:ascii="宋体" w:hAnsi="宋体" w:cs="宋体"/>
                <w:szCs w:val="21"/>
              </w:rPr>
            </w:pPr>
          </w:p>
        </w:tc>
      </w:tr>
    </w:tbl>
    <w:p w:rsidR="00F95802" w:rsidRDefault="00F95802">
      <w:pPr>
        <w:widowControl/>
        <w:divId w:val="195699873"/>
        <w:rPr>
          <w:rFonts w:hAnsi="宋体" w:cs="宋体"/>
          <w:szCs w:val="21"/>
        </w:rPr>
      </w:pPr>
    </w:p>
    <w:p w:rsidR="00F95802" w:rsidRDefault="00F95802">
      <w:pPr>
        <w:widowControl/>
        <w:divId w:val="195699873"/>
        <w:rPr>
          <w:rFonts w:hAnsi="宋体" w:cs="宋体"/>
          <w:szCs w:val="21"/>
        </w:rPr>
      </w:pPr>
    </w:p>
    <w:p w:rsidR="00F95802" w:rsidRDefault="00F95802" w:rsidP="00F95802">
      <w:pPr>
        <w:numPr>
          <w:ilvl w:val="1"/>
          <w:numId w:val="2"/>
        </w:numPr>
        <w:spacing w:line="288" w:lineRule="auto"/>
        <w:jc w:val="left"/>
        <w:outlineLvl w:val="1"/>
        <w:divId w:val="195699873"/>
        <w:rPr>
          <w:szCs w:val="18"/>
        </w:rPr>
      </w:pPr>
      <w:r>
        <w:rPr>
          <w:rFonts w:hint="eastAsia"/>
        </w:rPr>
        <w:t>报告期末股东总人数及前十名无限售条件股东持股情况表</w:t>
      </w:r>
    </w:p>
    <w:p w:rsidR="00F95802" w:rsidRDefault="00F95802" w:rsidP="00F95802">
      <w:pPr>
        <w:jc w:val="right"/>
        <w:divId w:val="195699873"/>
      </w:pPr>
      <w:r>
        <w:rPr>
          <w:rFonts w:hint="eastAsia"/>
        </w:rPr>
        <w:t>单位：股</w:t>
      </w:r>
    </w:p>
    <w:tbl>
      <w:tblPr>
        <w:tblW w:w="8797" w:type="dxa"/>
        <w:tblInd w:w="100" w:type="dxa"/>
        <w:tblBorders>
          <w:top w:val="single" w:sz="4" w:space="0" w:color="auto"/>
          <w:left w:val="single" w:sz="4" w:space="0" w:color="auto"/>
          <w:bottom w:val="single" w:sz="4" w:space="0" w:color="auto"/>
          <w:right w:val="single" w:sz="4" w:space="0" w:color="auto"/>
        </w:tblBorders>
        <w:tblLook w:val="04A0"/>
      </w:tblPr>
      <w:tblGrid>
        <w:gridCol w:w="4544"/>
        <w:gridCol w:w="1985"/>
        <w:gridCol w:w="2268"/>
      </w:tblGrid>
      <w:tr w:rsidR="00F95802" w:rsidTr="00F95802">
        <w:trPr>
          <w:divId w:val="195699873"/>
        </w:trPr>
        <w:tc>
          <w:tcPr>
            <w:tcW w:w="3711" w:type="pct"/>
            <w:gridSpan w:val="2"/>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rPr>
                <w:rFonts w:ascii="宋体" w:hAnsi="宋体" w:cs="宋体"/>
                <w:szCs w:val="21"/>
              </w:rPr>
            </w:pPr>
            <w:r>
              <w:rPr>
                <w:rFonts w:hAnsi="宋体" w:cs="宋体" w:hint="eastAsia"/>
                <w:szCs w:val="21"/>
              </w:rPr>
              <w:t>报告期末股东总数（户）</w:t>
            </w:r>
          </w:p>
        </w:tc>
        <w:tc>
          <w:tcPr>
            <w:tcW w:w="1289"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110,203</w:t>
            </w:r>
          </w:p>
        </w:tc>
      </w:tr>
      <w:tr w:rsidR="00F95802" w:rsidTr="00F95802">
        <w:trPr>
          <w:divId w:val="195699873"/>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center"/>
              <w:rPr>
                <w:rFonts w:ascii="宋体" w:hAnsi="宋体" w:cs="宋体"/>
                <w:szCs w:val="21"/>
              </w:rPr>
            </w:pPr>
            <w:r>
              <w:rPr>
                <w:rFonts w:hAnsi="宋体" w:cs="宋体" w:hint="eastAsia"/>
                <w:szCs w:val="21"/>
              </w:rPr>
              <w:t>前十名无限售条件流通股股东持股情况</w:t>
            </w: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center"/>
              <w:rPr>
                <w:rFonts w:ascii="宋体" w:hAnsi="宋体" w:cs="宋体"/>
                <w:szCs w:val="21"/>
              </w:rPr>
            </w:pPr>
            <w:r>
              <w:rPr>
                <w:rFonts w:hAnsi="宋体" w:cs="宋体" w:hint="eastAsia"/>
                <w:szCs w:val="21"/>
              </w:rPr>
              <w:lastRenderedPageBreak/>
              <w:t>股东名称（全称）</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center"/>
              <w:rPr>
                <w:rFonts w:ascii="宋体" w:hAnsi="宋体" w:cs="宋体"/>
                <w:szCs w:val="21"/>
              </w:rPr>
            </w:pPr>
            <w:r>
              <w:rPr>
                <w:rFonts w:hAnsi="宋体" w:cs="宋体" w:hint="eastAsia"/>
                <w:szCs w:val="21"/>
              </w:rPr>
              <w:t>期末持有无限售条件流通股的数量</w:t>
            </w:r>
          </w:p>
        </w:tc>
        <w:tc>
          <w:tcPr>
            <w:tcW w:w="1289"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center"/>
              <w:rPr>
                <w:rFonts w:ascii="宋体" w:hAnsi="宋体" w:cs="宋体"/>
                <w:szCs w:val="21"/>
              </w:rPr>
            </w:pPr>
            <w:r>
              <w:rPr>
                <w:rFonts w:hAnsi="宋体" w:cs="宋体" w:hint="eastAsia"/>
                <w:szCs w:val="21"/>
              </w:rPr>
              <w:t>种类</w:t>
            </w: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rsidP="00F95802">
            <w:pPr>
              <w:widowControl/>
              <w:rPr>
                <w:rFonts w:ascii="宋体" w:hAnsi="宋体" w:cs="宋体"/>
                <w:szCs w:val="21"/>
              </w:rPr>
            </w:pPr>
            <w:r>
              <w:rPr>
                <w:rFonts w:hAnsi="宋体" w:cs="宋体" w:hint="eastAsia"/>
                <w:szCs w:val="21"/>
              </w:rPr>
              <w:t>北京北广传媒投资发展中心</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476,919,370</w:t>
            </w:r>
          </w:p>
        </w:tc>
        <w:tc>
          <w:tcPr>
            <w:tcW w:w="1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2253"/>
            </w:tblGrid>
            <w:tr w:rsidR="00F95802" w:rsidTr="00F95802">
              <w:tc>
                <w:tcPr>
                  <w:tcW w:w="5000" w:type="pct"/>
                  <w:vAlign w:val="center"/>
                  <w:hideMark/>
                </w:tcPr>
                <w:p w:rsidR="00F95802" w:rsidRDefault="00F95802" w:rsidP="00F95802">
                  <w:pPr>
                    <w:widowControl/>
                    <w:jc w:val="center"/>
                    <w:rPr>
                      <w:kern w:val="0"/>
                      <w:sz w:val="20"/>
                      <w:szCs w:val="20"/>
                    </w:rPr>
                  </w:pPr>
                  <w:r>
                    <w:rPr>
                      <w:rFonts w:hAnsi="宋体" w:cs="宋体" w:hint="eastAsia"/>
                      <w:szCs w:val="21"/>
                    </w:rPr>
                    <w:t>人民币普通股</w:t>
                  </w:r>
                </w:p>
              </w:tc>
            </w:tr>
          </w:tbl>
          <w:p w:rsidR="00F95802" w:rsidRDefault="00F95802" w:rsidP="00F95802">
            <w:pPr>
              <w:widowControl/>
              <w:jc w:val="center"/>
              <w:rPr>
                <w:kern w:val="0"/>
                <w:sz w:val="20"/>
                <w:szCs w:val="20"/>
              </w:rPr>
            </w:pP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rsidP="00F95802">
            <w:pPr>
              <w:widowControl/>
              <w:rPr>
                <w:rFonts w:ascii="宋体" w:hAnsi="宋体" w:cs="宋体"/>
                <w:szCs w:val="21"/>
              </w:rPr>
            </w:pPr>
            <w:r>
              <w:rPr>
                <w:rFonts w:hAnsi="宋体" w:cs="宋体" w:hint="eastAsia"/>
                <w:szCs w:val="21"/>
              </w:rPr>
              <w:t>北京北青文化艺术公司</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10,153,150</w:t>
            </w:r>
          </w:p>
        </w:tc>
        <w:tc>
          <w:tcPr>
            <w:tcW w:w="1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2253"/>
            </w:tblGrid>
            <w:tr w:rsidR="00F95802" w:rsidTr="00F95802">
              <w:tc>
                <w:tcPr>
                  <w:tcW w:w="5000" w:type="pct"/>
                  <w:vAlign w:val="center"/>
                  <w:hideMark/>
                </w:tcPr>
                <w:p w:rsidR="00F95802" w:rsidRPr="00F95802" w:rsidRDefault="00F95802" w:rsidP="00F95802">
                  <w:pPr>
                    <w:widowControl/>
                    <w:jc w:val="center"/>
                    <w:rPr>
                      <w:rFonts w:hAnsi="宋体" w:cs="宋体"/>
                      <w:szCs w:val="21"/>
                    </w:rPr>
                  </w:pPr>
                  <w:r>
                    <w:rPr>
                      <w:rFonts w:hAnsi="宋体" w:cs="宋体" w:hint="eastAsia"/>
                      <w:szCs w:val="21"/>
                    </w:rPr>
                    <w:t>人民币普通股</w:t>
                  </w:r>
                </w:p>
              </w:tc>
            </w:tr>
          </w:tbl>
          <w:p w:rsidR="00F95802" w:rsidRDefault="00F95802" w:rsidP="00F95802">
            <w:pPr>
              <w:widowControl/>
              <w:jc w:val="center"/>
              <w:rPr>
                <w:kern w:val="0"/>
                <w:sz w:val="20"/>
                <w:szCs w:val="20"/>
              </w:rPr>
            </w:pP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rsidP="00F95802">
            <w:pPr>
              <w:widowControl/>
              <w:rPr>
                <w:rFonts w:ascii="宋体" w:hAnsi="宋体" w:cs="宋体"/>
                <w:szCs w:val="21"/>
              </w:rPr>
            </w:pPr>
            <w:r>
              <w:rPr>
                <w:rFonts w:hAnsi="宋体" w:cs="宋体" w:hint="eastAsia"/>
                <w:szCs w:val="21"/>
              </w:rPr>
              <w:t>北京有线全天电视购物有限责任公司</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6,973,323</w:t>
            </w:r>
          </w:p>
        </w:tc>
        <w:tc>
          <w:tcPr>
            <w:tcW w:w="1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2253"/>
            </w:tblGrid>
            <w:tr w:rsidR="00F95802" w:rsidTr="00F95802">
              <w:tc>
                <w:tcPr>
                  <w:tcW w:w="5000" w:type="pct"/>
                  <w:vAlign w:val="center"/>
                  <w:hideMark/>
                </w:tcPr>
                <w:p w:rsidR="00F95802" w:rsidRDefault="00F95802" w:rsidP="00F95802">
                  <w:pPr>
                    <w:widowControl/>
                    <w:jc w:val="center"/>
                    <w:rPr>
                      <w:kern w:val="0"/>
                      <w:sz w:val="20"/>
                      <w:szCs w:val="20"/>
                    </w:rPr>
                  </w:pPr>
                  <w:r>
                    <w:rPr>
                      <w:rFonts w:hAnsi="宋体" w:cs="宋体" w:hint="eastAsia"/>
                      <w:szCs w:val="21"/>
                    </w:rPr>
                    <w:t>人民币普通股</w:t>
                  </w:r>
                </w:p>
              </w:tc>
            </w:tr>
          </w:tbl>
          <w:p w:rsidR="00F95802" w:rsidRDefault="00F95802" w:rsidP="00F95802">
            <w:pPr>
              <w:widowControl/>
              <w:jc w:val="center"/>
              <w:rPr>
                <w:kern w:val="0"/>
                <w:sz w:val="20"/>
                <w:szCs w:val="20"/>
              </w:rPr>
            </w:pP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rsidP="00F95802">
            <w:pPr>
              <w:widowControl/>
              <w:rPr>
                <w:rFonts w:ascii="宋体" w:hAnsi="宋体" w:cs="宋体"/>
                <w:szCs w:val="21"/>
              </w:rPr>
            </w:pPr>
            <w:r>
              <w:rPr>
                <w:rFonts w:hAnsi="宋体" w:cs="宋体" w:hint="eastAsia"/>
                <w:szCs w:val="21"/>
              </w:rPr>
              <w:t>北京出版集团有限责任公司 </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5,230,000</w:t>
            </w:r>
          </w:p>
        </w:tc>
        <w:tc>
          <w:tcPr>
            <w:tcW w:w="1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2253"/>
            </w:tblGrid>
            <w:tr w:rsidR="00F95802" w:rsidTr="00F95802">
              <w:tc>
                <w:tcPr>
                  <w:tcW w:w="5000" w:type="pct"/>
                  <w:vAlign w:val="center"/>
                  <w:hideMark/>
                </w:tcPr>
                <w:p w:rsidR="00F95802" w:rsidRDefault="00F95802" w:rsidP="00F95802">
                  <w:pPr>
                    <w:widowControl/>
                    <w:jc w:val="center"/>
                    <w:rPr>
                      <w:kern w:val="0"/>
                      <w:sz w:val="20"/>
                      <w:szCs w:val="20"/>
                    </w:rPr>
                  </w:pPr>
                  <w:r>
                    <w:rPr>
                      <w:rFonts w:hAnsi="宋体" w:cs="宋体" w:hint="eastAsia"/>
                      <w:szCs w:val="21"/>
                    </w:rPr>
                    <w:t>人民币普通股</w:t>
                  </w:r>
                </w:p>
              </w:tc>
            </w:tr>
          </w:tbl>
          <w:p w:rsidR="00F95802" w:rsidRDefault="00F95802" w:rsidP="00F95802">
            <w:pPr>
              <w:widowControl/>
              <w:jc w:val="center"/>
              <w:rPr>
                <w:kern w:val="0"/>
                <w:sz w:val="20"/>
                <w:szCs w:val="20"/>
              </w:rPr>
            </w:pP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rsidP="00F95802">
            <w:pPr>
              <w:widowControl/>
              <w:rPr>
                <w:rFonts w:ascii="宋体" w:hAnsi="宋体" w:cs="宋体"/>
                <w:szCs w:val="21"/>
              </w:rPr>
            </w:pPr>
            <w:r>
              <w:rPr>
                <w:rFonts w:hAnsi="宋体" w:cs="宋体" w:hint="eastAsia"/>
                <w:szCs w:val="21"/>
              </w:rPr>
              <w:t>中国人寿保险股份有限公司－分红－个人分红－</w:t>
            </w:r>
            <w:r>
              <w:rPr>
                <w:rFonts w:hAnsi="宋体" w:cs="宋体"/>
                <w:szCs w:val="21"/>
              </w:rPr>
              <w:t>005L</w:t>
            </w:r>
            <w:r>
              <w:rPr>
                <w:rFonts w:hAnsi="宋体" w:cs="宋体" w:hint="eastAsia"/>
                <w:szCs w:val="21"/>
              </w:rPr>
              <w:t>－</w:t>
            </w:r>
            <w:r>
              <w:rPr>
                <w:rFonts w:hAnsi="宋体" w:cs="宋体"/>
                <w:szCs w:val="21"/>
              </w:rPr>
              <w:t>FH002</w:t>
            </w:r>
            <w:r>
              <w:rPr>
                <w:rFonts w:hAnsi="宋体" w:cs="宋体" w:hint="eastAsia"/>
                <w:szCs w:val="21"/>
              </w:rPr>
              <w:t>沪 </w:t>
            </w:r>
            <w:r>
              <w:rPr>
                <w:rFonts w:hAnsi="宋体" w:cs="宋体"/>
                <w:szCs w:val="21"/>
              </w:rPr>
              <w:t xml:space="preserve"> </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4,840,164</w:t>
            </w:r>
          </w:p>
        </w:tc>
        <w:tc>
          <w:tcPr>
            <w:tcW w:w="1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2253"/>
            </w:tblGrid>
            <w:tr w:rsidR="00F95802" w:rsidTr="00F95802">
              <w:tc>
                <w:tcPr>
                  <w:tcW w:w="5000" w:type="pct"/>
                  <w:vAlign w:val="center"/>
                  <w:hideMark/>
                </w:tcPr>
                <w:p w:rsidR="00F95802" w:rsidRDefault="00F95802" w:rsidP="00F95802">
                  <w:pPr>
                    <w:widowControl/>
                    <w:jc w:val="center"/>
                    <w:rPr>
                      <w:kern w:val="0"/>
                      <w:sz w:val="20"/>
                      <w:szCs w:val="20"/>
                    </w:rPr>
                  </w:pPr>
                  <w:r>
                    <w:rPr>
                      <w:rFonts w:hAnsi="宋体" w:cs="宋体" w:hint="eastAsia"/>
                      <w:szCs w:val="21"/>
                    </w:rPr>
                    <w:t>人民币普通股</w:t>
                  </w:r>
                </w:p>
              </w:tc>
            </w:tr>
          </w:tbl>
          <w:p w:rsidR="00F95802" w:rsidRDefault="00F95802" w:rsidP="00F95802">
            <w:pPr>
              <w:widowControl/>
              <w:jc w:val="center"/>
              <w:rPr>
                <w:kern w:val="0"/>
                <w:sz w:val="20"/>
                <w:szCs w:val="20"/>
              </w:rPr>
            </w:pP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rsidP="00F95802">
            <w:pPr>
              <w:widowControl/>
              <w:rPr>
                <w:rFonts w:ascii="宋体" w:hAnsi="宋体" w:cs="宋体"/>
                <w:szCs w:val="21"/>
              </w:rPr>
            </w:pPr>
            <w:r>
              <w:rPr>
                <w:rFonts w:hAnsi="宋体" w:cs="宋体" w:hint="eastAsia"/>
                <w:szCs w:val="21"/>
              </w:rPr>
              <w:t>孙敏</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4,485,146</w:t>
            </w:r>
          </w:p>
        </w:tc>
        <w:tc>
          <w:tcPr>
            <w:tcW w:w="1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2253"/>
            </w:tblGrid>
            <w:tr w:rsidR="00F95802" w:rsidTr="00F95802">
              <w:tc>
                <w:tcPr>
                  <w:tcW w:w="5000" w:type="pct"/>
                  <w:vAlign w:val="center"/>
                  <w:hideMark/>
                </w:tcPr>
                <w:p w:rsidR="00F95802" w:rsidRDefault="00F95802" w:rsidP="00F95802">
                  <w:pPr>
                    <w:widowControl/>
                    <w:jc w:val="center"/>
                    <w:rPr>
                      <w:kern w:val="0"/>
                      <w:sz w:val="20"/>
                      <w:szCs w:val="20"/>
                    </w:rPr>
                  </w:pPr>
                  <w:r>
                    <w:rPr>
                      <w:rFonts w:hAnsi="宋体" w:cs="宋体" w:hint="eastAsia"/>
                      <w:szCs w:val="21"/>
                    </w:rPr>
                    <w:t>人民币普通股</w:t>
                  </w:r>
                </w:p>
              </w:tc>
            </w:tr>
          </w:tbl>
          <w:p w:rsidR="00F95802" w:rsidRDefault="00F95802" w:rsidP="00F95802">
            <w:pPr>
              <w:widowControl/>
              <w:jc w:val="center"/>
              <w:rPr>
                <w:kern w:val="0"/>
                <w:sz w:val="20"/>
                <w:szCs w:val="20"/>
              </w:rPr>
            </w:pP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rsidP="00F95802">
            <w:pPr>
              <w:widowControl/>
              <w:rPr>
                <w:rFonts w:ascii="宋体" w:hAnsi="宋体" w:cs="宋体"/>
                <w:szCs w:val="21"/>
              </w:rPr>
            </w:pPr>
            <w:r>
              <w:rPr>
                <w:rFonts w:hAnsi="宋体" w:cs="宋体" w:hint="eastAsia"/>
                <w:szCs w:val="21"/>
              </w:rPr>
              <w:t>高松</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4,317,389</w:t>
            </w:r>
          </w:p>
        </w:tc>
        <w:tc>
          <w:tcPr>
            <w:tcW w:w="1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2253"/>
            </w:tblGrid>
            <w:tr w:rsidR="00F95802" w:rsidTr="00F95802">
              <w:tc>
                <w:tcPr>
                  <w:tcW w:w="5000" w:type="pct"/>
                  <w:vAlign w:val="center"/>
                  <w:hideMark/>
                </w:tcPr>
                <w:p w:rsidR="00F95802" w:rsidRDefault="00F95802" w:rsidP="00F95802">
                  <w:pPr>
                    <w:widowControl/>
                    <w:jc w:val="center"/>
                    <w:rPr>
                      <w:kern w:val="0"/>
                      <w:sz w:val="20"/>
                      <w:szCs w:val="20"/>
                    </w:rPr>
                  </w:pPr>
                  <w:r>
                    <w:rPr>
                      <w:rFonts w:hAnsi="宋体" w:cs="宋体" w:hint="eastAsia"/>
                      <w:szCs w:val="21"/>
                    </w:rPr>
                    <w:t>人民币普通股</w:t>
                  </w:r>
                </w:p>
              </w:tc>
            </w:tr>
          </w:tbl>
          <w:p w:rsidR="00F95802" w:rsidRDefault="00F95802" w:rsidP="00F95802">
            <w:pPr>
              <w:widowControl/>
              <w:jc w:val="center"/>
              <w:rPr>
                <w:kern w:val="0"/>
                <w:sz w:val="20"/>
                <w:szCs w:val="20"/>
              </w:rPr>
            </w:pP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rsidP="00F95802">
            <w:pPr>
              <w:widowControl/>
              <w:rPr>
                <w:rFonts w:ascii="宋体" w:hAnsi="宋体" w:cs="宋体"/>
                <w:szCs w:val="21"/>
              </w:rPr>
            </w:pPr>
            <w:r>
              <w:rPr>
                <w:rFonts w:hAnsi="宋体" w:cs="宋体" w:hint="eastAsia"/>
                <w:szCs w:val="21"/>
              </w:rPr>
              <w:t>中国银行股份有限公司－嘉实沪深</w:t>
            </w:r>
            <w:r>
              <w:rPr>
                <w:rFonts w:hAnsi="宋体" w:cs="宋体"/>
                <w:szCs w:val="21"/>
              </w:rPr>
              <w:t>300</w:t>
            </w:r>
            <w:r>
              <w:rPr>
                <w:rFonts w:hAnsi="宋体" w:cs="宋体" w:hint="eastAsia"/>
                <w:szCs w:val="21"/>
              </w:rPr>
              <w:t>交易型开放式指数证券投资基金 </w:t>
            </w:r>
            <w:r>
              <w:rPr>
                <w:rFonts w:hAnsi="宋体" w:cs="宋体"/>
                <w:szCs w:val="21"/>
              </w:rPr>
              <w:t xml:space="preserve"> </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4,247,357</w:t>
            </w:r>
          </w:p>
        </w:tc>
        <w:tc>
          <w:tcPr>
            <w:tcW w:w="1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2253"/>
            </w:tblGrid>
            <w:tr w:rsidR="00F95802" w:rsidTr="00F95802">
              <w:tc>
                <w:tcPr>
                  <w:tcW w:w="5000" w:type="pct"/>
                  <w:vAlign w:val="center"/>
                  <w:hideMark/>
                </w:tcPr>
                <w:p w:rsidR="00F95802" w:rsidRDefault="00F95802" w:rsidP="00F95802">
                  <w:pPr>
                    <w:widowControl/>
                    <w:jc w:val="center"/>
                    <w:rPr>
                      <w:kern w:val="0"/>
                      <w:sz w:val="20"/>
                      <w:szCs w:val="20"/>
                    </w:rPr>
                  </w:pPr>
                  <w:r>
                    <w:rPr>
                      <w:rFonts w:hAnsi="宋体" w:cs="宋体" w:hint="eastAsia"/>
                      <w:szCs w:val="21"/>
                    </w:rPr>
                    <w:t>人民币普通股</w:t>
                  </w:r>
                </w:p>
              </w:tc>
            </w:tr>
          </w:tbl>
          <w:p w:rsidR="00F95802" w:rsidRDefault="00F95802" w:rsidP="00F95802">
            <w:pPr>
              <w:widowControl/>
              <w:jc w:val="center"/>
              <w:rPr>
                <w:kern w:val="0"/>
                <w:sz w:val="20"/>
                <w:szCs w:val="20"/>
              </w:rPr>
            </w:pP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rsidP="00F95802">
            <w:pPr>
              <w:widowControl/>
              <w:rPr>
                <w:rFonts w:ascii="宋体" w:hAnsi="宋体" w:cs="宋体"/>
                <w:szCs w:val="21"/>
              </w:rPr>
            </w:pPr>
            <w:r>
              <w:rPr>
                <w:rFonts w:hAnsi="宋体" w:cs="宋体" w:hint="eastAsia"/>
                <w:szCs w:val="21"/>
              </w:rPr>
              <w:t>泰康人寿保险股份有限公司－分红－个人分红－</w:t>
            </w:r>
            <w:r>
              <w:rPr>
                <w:rFonts w:hAnsi="宋体" w:cs="宋体"/>
                <w:szCs w:val="21"/>
              </w:rPr>
              <w:t>019L</w:t>
            </w:r>
            <w:r>
              <w:rPr>
                <w:rFonts w:hAnsi="宋体" w:cs="宋体" w:hint="eastAsia"/>
                <w:szCs w:val="21"/>
              </w:rPr>
              <w:t>－</w:t>
            </w:r>
            <w:r>
              <w:rPr>
                <w:rFonts w:hAnsi="宋体" w:cs="宋体"/>
                <w:szCs w:val="21"/>
              </w:rPr>
              <w:t>FH002</w:t>
            </w:r>
            <w:r>
              <w:rPr>
                <w:rFonts w:hAnsi="宋体" w:cs="宋体" w:hint="eastAsia"/>
                <w:szCs w:val="21"/>
              </w:rPr>
              <w:t>沪                        </w:t>
            </w:r>
            <w:r>
              <w:rPr>
                <w:rFonts w:hAnsi="宋体" w:cs="宋体"/>
                <w:szCs w:val="21"/>
              </w:rPr>
              <w:t xml:space="preserve"> </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4,011,355</w:t>
            </w:r>
          </w:p>
        </w:tc>
        <w:tc>
          <w:tcPr>
            <w:tcW w:w="1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2253"/>
            </w:tblGrid>
            <w:tr w:rsidR="00F95802" w:rsidTr="00F95802">
              <w:tc>
                <w:tcPr>
                  <w:tcW w:w="5000" w:type="pct"/>
                  <w:vAlign w:val="center"/>
                  <w:hideMark/>
                </w:tcPr>
                <w:p w:rsidR="00F95802" w:rsidRDefault="00F95802" w:rsidP="00F95802">
                  <w:pPr>
                    <w:widowControl/>
                    <w:jc w:val="center"/>
                    <w:rPr>
                      <w:kern w:val="0"/>
                      <w:sz w:val="20"/>
                      <w:szCs w:val="20"/>
                    </w:rPr>
                  </w:pPr>
                  <w:r>
                    <w:rPr>
                      <w:rFonts w:hAnsi="宋体" w:cs="宋体" w:hint="eastAsia"/>
                      <w:szCs w:val="21"/>
                    </w:rPr>
                    <w:t>人民币普通股</w:t>
                  </w:r>
                </w:p>
              </w:tc>
            </w:tr>
          </w:tbl>
          <w:p w:rsidR="00F95802" w:rsidRDefault="00F95802" w:rsidP="00F95802">
            <w:pPr>
              <w:widowControl/>
              <w:jc w:val="center"/>
              <w:rPr>
                <w:kern w:val="0"/>
                <w:sz w:val="20"/>
                <w:szCs w:val="20"/>
              </w:rPr>
            </w:pPr>
          </w:p>
        </w:tc>
      </w:tr>
      <w:tr w:rsidR="00F95802" w:rsidTr="00F95802">
        <w:trPr>
          <w:divId w:val="195699873"/>
        </w:trPr>
        <w:tc>
          <w:tcPr>
            <w:tcW w:w="2583" w:type="pct"/>
            <w:tcBorders>
              <w:top w:val="outset" w:sz="6" w:space="0" w:color="auto"/>
              <w:left w:val="outset" w:sz="6" w:space="0" w:color="auto"/>
              <w:bottom w:val="outset" w:sz="6" w:space="0" w:color="auto"/>
              <w:right w:val="outset" w:sz="6" w:space="0" w:color="auto"/>
            </w:tcBorders>
            <w:vAlign w:val="center"/>
            <w:hideMark/>
          </w:tcPr>
          <w:p w:rsidR="00F95802" w:rsidRDefault="00F95802" w:rsidP="00F95802">
            <w:pPr>
              <w:widowControl/>
              <w:rPr>
                <w:rFonts w:ascii="宋体" w:hAnsi="宋体" w:cs="宋体"/>
                <w:szCs w:val="21"/>
              </w:rPr>
            </w:pPr>
            <w:r>
              <w:rPr>
                <w:rFonts w:hAnsi="宋体" w:cs="宋体" w:hint="eastAsia"/>
                <w:szCs w:val="21"/>
              </w:rPr>
              <w:t>吉安市汇特贸易有限公司</w:t>
            </w:r>
          </w:p>
        </w:tc>
        <w:tc>
          <w:tcPr>
            <w:tcW w:w="1128" w:type="pct"/>
            <w:tcBorders>
              <w:top w:val="outset" w:sz="6" w:space="0" w:color="auto"/>
              <w:left w:val="outset" w:sz="6" w:space="0" w:color="auto"/>
              <w:bottom w:val="outset" w:sz="6" w:space="0" w:color="auto"/>
              <w:right w:val="outset" w:sz="6" w:space="0" w:color="auto"/>
            </w:tcBorders>
            <w:vAlign w:val="center"/>
            <w:hideMark/>
          </w:tcPr>
          <w:p w:rsidR="00F95802" w:rsidRDefault="00F95802">
            <w:pPr>
              <w:widowControl/>
              <w:jc w:val="right"/>
              <w:rPr>
                <w:rFonts w:ascii="宋体" w:hAnsi="宋体" w:cs="宋体"/>
                <w:szCs w:val="21"/>
              </w:rPr>
            </w:pPr>
            <w:r>
              <w:rPr>
                <w:rFonts w:hAnsi="宋体" w:cs="宋体"/>
                <w:szCs w:val="21"/>
              </w:rPr>
              <w:t>3,439,000</w:t>
            </w:r>
          </w:p>
        </w:tc>
        <w:tc>
          <w:tcPr>
            <w:tcW w:w="128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ook w:val="04A0"/>
            </w:tblPr>
            <w:tblGrid>
              <w:gridCol w:w="2253"/>
            </w:tblGrid>
            <w:tr w:rsidR="00F95802" w:rsidTr="00F95802">
              <w:tc>
                <w:tcPr>
                  <w:tcW w:w="5000" w:type="pct"/>
                  <w:vAlign w:val="center"/>
                  <w:hideMark/>
                </w:tcPr>
                <w:p w:rsidR="00F95802" w:rsidRDefault="00F95802" w:rsidP="00F95802">
                  <w:pPr>
                    <w:widowControl/>
                    <w:jc w:val="center"/>
                    <w:rPr>
                      <w:kern w:val="0"/>
                      <w:sz w:val="20"/>
                      <w:szCs w:val="20"/>
                    </w:rPr>
                  </w:pPr>
                  <w:r>
                    <w:rPr>
                      <w:rFonts w:hAnsi="宋体" w:cs="宋体" w:hint="eastAsia"/>
                      <w:szCs w:val="21"/>
                    </w:rPr>
                    <w:t>人民币普通股</w:t>
                  </w:r>
                </w:p>
              </w:tc>
            </w:tr>
          </w:tbl>
          <w:p w:rsidR="00F95802" w:rsidRDefault="00F95802" w:rsidP="00F95802">
            <w:pPr>
              <w:widowControl/>
              <w:jc w:val="center"/>
              <w:rPr>
                <w:kern w:val="0"/>
                <w:sz w:val="20"/>
                <w:szCs w:val="20"/>
              </w:rPr>
            </w:pPr>
          </w:p>
        </w:tc>
      </w:tr>
    </w:tbl>
    <w:p w:rsidR="00F95802" w:rsidRDefault="00F95802">
      <w:pPr>
        <w:widowControl/>
        <w:divId w:val="195699873"/>
        <w:rPr>
          <w:rFonts w:hAnsi="宋体" w:cs="宋体"/>
          <w:szCs w:val="21"/>
        </w:rPr>
        <w:sectPr w:rsidR="00F95802">
          <w:pgSz w:w="12240" w:h="15840"/>
          <w:pgMar w:top="1440" w:right="1800" w:bottom="1440" w:left="1800" w:header="720" w:footer="720" w:gutter="0"/>
          <w:cols w:space="720"/>
        </w:sectPr>
      </w:pPr>
    </w:p>
    <w:p w:rsidR="00B71E76" w:rsidRDefault="00B71E76" w:rsidP="00B71E76">
      <w:pPr>
        <w:numPr>
          <w:ilvl w:val="0"/>
          <w:numId w:val="2"/>
        </w:numPr>
        <w:spacing w:line="288" w:lineRule="auto"/>
        <w:jc w:val="left"/>
        <w:outlineLvl w:val="0"/>
        <w:divId w:val="195699873"/>
        <w:rPr>
          <w:b/>
          <w:bCs/>
          <w:kern w:val="36"/>
          <w:szCs w:val="18"/>
        </w:rPr>
      </w:pPr>
      <w:r>
        <w:rPr>
          <w:rFonts w:hint="eastAsia"/>
          <w:b/>
          <w:bCs/>
          <w:kern w:val="36"/>
        </w:rPr>
        <w:lastRenderedPageBreak/>
        <w:t xml:space="preserve"> </w:t>
      </w:r>
      <w:bookmarkStart w:id="2" w:name="_Toc354390700"/>
      <w:r>
        <w:rPr>
          <w:rFonts w:hint="eastAsia"/>
          <w:b/>
          <w:bCs/>
          <w:kern w:val="36"/>
        </w:rPr>
        <w:t>重要事项</w:t>
      </w:r>
      <w:bookmarkEnd w:id="2"/>
    </w:p>
    <w:p w:rsidR="00B71E76" w:rsidRDefault="00B71E76" w:rsidP="00B71E76">
      <w:pPr>
        <w:numPr>
          <w:ilvl w:val="1"/>
          <w:numId w:val="2"/>
        </w:numPr>
        <w:spacing w:line="288" w:lineRule="auto"/>
        <w:jc w:val="left"/>
        <w:outlineLvl w:val="1"/>
        <w:divId w:val="195699873"/>
        <w:rPr>
          <w:kern w:val="0"/>
        </w:rPr>
      </w:pPr>
      <w:r>
        <w:rPr>
          <w:rFonts w:hint="eastAsia"/>
        </w:rPr>
        <w:t xml:space="preserve"> </w:t>
      </w:r>
      <w:r>
        <w:rPr>
          <w:rFonts w:hint="eastAsia"/>
        </w:rPr>
        <w:t>公司主要会计报表项目、财务指标大幅度变动的情况及原因</w:t>
      </w:r>
    </w:p>
    <w:p w:rsidR="00B71E76" w:rsidRDefault="00B71E76">
      <w:pPr>
        <w:divId w:val="195699873"/>
      </w:pPr>
      <w:r>
        <w:rPr>
          <w:rFonts w:hint="eastAsia"/>
        </w:rPr>
        <w:t>√适用</w:t>
      </w:r>
      <w:r>
        <w:rPr>
          <w:rFonts w:hint="eastAsia"/>
        </w:rPr>
        <w:t xml:space="preserve"> </w:t>
      </w:r>
      <w:r>
        <w:rPr>
          <w:rFonts w:hint="eastAsia"/>
        </w:rPr>
        <w:t>□不适用</w:t>
      </w:r>
    </w:p>
    <w:p w:rsidR="0092775B" w:rsidRDefault="0092775B">
      <w:pPr>
        <w:divId w:val="195699873"/>
      </w:pPr>
    </w:p>
    <w:p w:rsidR="00D269A2" w:rsidRDefault="0060728E" w:rsidP="00D269A2">
      <w:pPr>
        <w:divId w:val="195699873"/>
        <w:rPr>
          <w:rFonts w:cs="宋体"/>
          <w:szCs w:val="21"/>
        </w:rPr>
      </w:pPr>
      <w:r>
        <w:rPr>
          <w:rFonts w:cs="宋体"/>
          <w:szCs w:val="21"/>
        </w:rPr>
        <w:fldChar w:fldCharType="begin"/>
      </w:r>
      <w:r w:rsidR="00D269A2">
        <w:rPr>
          <w:rFonts w:cs="宋体"/>
          <w:szCs w:val="21"/>
        </w:rPr>
        <w:instrText xml:space="preserve"> </w:instrText>
      </w:r>
      <w:r w:rsidR="00D269A2">
        <w:rPr>
          <w:rFonts w:cs="宋体" w:hint="eastAsia"/>
          <w:szCs w:val="21"/>
        </w:rPr>
        <w:instrText>= 1 \* GB3</w:instrText>
      </w:r>
      <w:r w:rsidR="00D269A2">
        <w:rPr>
          <w:rFonts w:cs="宋体"/>
          <w:szCs w:val="21"/>
        </w:rPr>
        <w:instrText xml:space="preserve"> </w:instrText>
      </w:r>
      <w:r>
        <w:rPr>
          <w:rFonts w:cs="宋体"/>
          <w:szCs w:val="21"/>
        </w:rPr>
        <w:fldChar w:fldCharType="separate"/>
      </w:r>
      <w:r w:rsidR="00D269A2">
        <w:rPr>
          <w:rFonts w:cs="宋体" w:hint="eastAsia"/>
          <w:noProof/>
          <w:szCs w:val="21"/>
        </w:rPr>
        <w:t>①</w:t>
      </w:r>
      <w:r>
        <w:rPr>
          <w:rFonts w:cs="宋体"/>
          <w:szCs w:val="21"/>
        </w:rPr>
        <w:fldChar w:fldCharType="end"/>
      </w:r>
      <w:r w:rsidR="00D269A2">
        <w:rPr>
          <w:rFonts w:cs="宋体" w:hint="eastAsia"/>
          <w:szCs w:val="21"/>
        </w:rPr>
        <w:t>资产构成发生重大变动的说明</w:t>
      </w:r>
    </w:p>
    <w:p w:rsidR="00D269A2" w:rsidRPr="00455BD5" w:rsidRDefault="00D269A2" w:rsidP="00D269A2">
      <w:pPr>
        <w:jc w:val="right"/>
        <w:divId w:val="195699873"/>
        <w:rPr>
          <w:rFonts w:cs="宋体"/>
          <w:szCs w:val="21"/>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701"/>
        <w:gridCol w:w="1843"/>
        <w:gridCol w:w="1559"/>
        <w:gridCol w:w="1086"/>
        <w:gridCol w:w="2458"/>
      </w:tblGrid>
      <w:tr w:rsidR="00D269A2" w:rsidRPr="008E22C8" w:rsidTr="00D269A2">
        <w:trPr>
          <w:divId w:val="195699873"/>
          <w:trHeight w:val="502"/>
        </w:trPr>
        <w:tc>
          <w:tcPr>
            <w:tcW w:w="1276" w:type="dxa"/>
            <w:vAlign w:val="center"/>
          </w:tcPr>
          <w:p w:rsidR="00D269A2" w:rsidRPr="008E22C8" w:rsidRDefault="00D269A2" w:rsidP="00D269A2">
            <w:pPr>
              <w:jc w:val="center"/>
              <w:rPr>
                <w:rFonts w:cs="宋体"/>
                <w:szCs w:val="21"/>
              </w:rPr>
            </w:pPr>
            <w:r w:rsidRPr="008E22C8">
              <w:rPr>
                <w:rFonts w:cs="宋体" w:hint="eastAsia"/>
                <w:szCs w:val="21"/>
              </w:rPr>
              <w:t>项</w:t>
            </w:r>
            <w:r w:rsidRPr="008E22C8">
              <w:rPr>
                <w:rFonts w:cs="宋体" w:hint="eastAsia"/>
                <w:szCs w:val="21"/>
              </w:rPr>
              <w:t xml:space="preserve">  </w:t>
            </w:r>
            <w:r w:rsidRPr="008E22C8">
              <w:rPr>
                <w:rFonts w:cs="宋体" w:hint="eastAsia"/>
                <w:szCs w:val="21"/>
              </w:rPr>
              <w:t>目</w:t>
            </w:r>
          </w:p>
        </w:tc>
        <w:tc>
          <w:tcPr>
            <w:tcW w:w="1701" w:type="dxa"/>
            <w:vAlign w:val="center"/>
          </w:tcPr>
          <w:p w:rsidR="00D269A2" w:rsidRPr="00406879" w:rsidRDefault="00D269A2" w:rsidP="00D269A2">
            <w:pPr>
              <w:jc w:val="center"/>
              <w:rPr>
                <w:rFonts w:ascii="宋体" w:hAnsi="宋体" w:cs="宋体"/>
                <w:bCs/>
                <w:sz w:val="20"/>
                <w:szCs w:val="20"/>
              </w:rPr>
            </w:pPr>
            <w:r w:rsidRPr="00406879">
              <w:rPr>
                <w:rFonts w:ascii="宋体" w:hAnsi="宋体" w:hint="eastAsia"/>
                <w:bCs/>
                <w:sz w:val="20"/>
                <w:szCs w:val="20"/>
              </w:rPr>
              <w:t>2013年3月31日</w:t>
            </w:r>
          </w:p>
        </w:tc>
        <w:tc>
          <w:tcPr>
            <w:tcW w:w="1843" w:type="dxa"/>
            <w:vAlign w:val="center"/>
          </w:tcPr>
          <w:p w:rsidR="00D269A2" w:rsidRPr="00406879" w:rsidRDefault="00D269A2" w:rsidP="00D269A2">
            <w:pPr>
              <w:jc w:val="center"/>
              <w:rPr>
                <w:rFonts w:ascii="宋体" w:hAnsi="宋体" w:cs="宋体"/>
                <w:bCs/>
                <w:sz w:val="20"/>
                <w:szCs w:val="20"/>
              </w:rPr>
            </w:pPr>
            <w:r w:rsidRPr="00406879">
              <w:rPr>
                <w:rFonts w:ascii="宋体" w:hAnsi="宋体" w:hint="eastAsia"/>
                <w:bCs/>
                <w:sz w:val="20"/>
                <w:szCs w:val="20"/>
              </w:rPr>
              <w:t>2012年12月31日</w:t>
            </w:r>
          </w:p>
        </w:tc>
        <w:tc>
          <w:tcPr>
            <w:tcW w:w="1559" w:type="dxa"/>
            <w:vAlign w:val="center"/>
          </w:tcPr>
          <w:p w:rsidR="00D269A2" w:rsidRPr="008E22C8" w:rsidRDefault="00D269A2" w:rsidP="00D269A2">
            <w:pPr>
              <w:jc w:val="center"/>
              <w:rPr>
                <w:rFonts w:cs="宋体"/>
                <w:szCs w:val="21"/>
              </w:rPr>
            </w:pPr>
            <w:r w:rsidRPr="008E22C8">
              <w:rPr>
                <w:rFonts w:cs="宋体" w:hint="eastAsia"/>
                <w:szCs w:val="21"/>
              </w:rPr>
              <w:t>增减金额</w:t>
            </w:r>
          </w:p>
        </w:tc>
        <w:tc>
          <w:tcPr>
            <w:tcW w:w="1086" w:type="dxa"/>
            <w:vAlign w:val="center"/>
          </w:tcPr>
          <w:p w:rsidR="00D269A2" w:rsidRPr="008E22C8" w:rsidRDefault="00D269A2" w:rsidP="00D269A2">
            <w:pPr>
              <w:jc w:val="center"/>
              <w:rPr>
                <w:rFonts w:cs="宋体"/>
                <w:szCs w:val="21"/>
              </w:rPr>
            </w:pPr>
            <w:r w:rsidRPr="008E22C8">
              <w:rPr>
                <w:rFonts w:cs="宋体" w:hint="eastAsia"/>
                <w:szCs w:val="21"/>
              </w:rPr>
              <w:t>增减％</w:t>
            </w:r>
          </w:p>
        </w:tc>
        <w:tc>
          <w:tcPr>
            <w:tcW w:w="2458" w:type="dxa"/>
            <w:vAlign w:val="center"/>
          </w:tcPr>
          <w:p w:rsidR="00D269A2" w:rsidRPr="008E22C8" w:rsidRDefault="00D269A2" w:rsidP="00D269A2">
            <w:pPr>
              <w:jc w:val="center"/>
              <w:rPr>
                <w:rFonts w:cs="宋体"/>
                <w:szCs w:val="21"/>
              </w:rPr>
            </w:pPr>
            <w:r>
              <w:rPr>
                <w:rFonts w:cs="宋体" w:hint="eastAsia"/>
                <w:szCs w:val="21"/>
              </w:rPr>
              <w:t>变动原因</w:t>
            </w:r>
          </w:p>
        </w:tc>
      </w:tr>
      <w:tr w:rsidR="00D269A2" w:rsidRPr="008E22C8" w:rsidTr="00D269A2">
        <w:trPr>
          <w:divId w:val="195699873"/>
          <w:trHeight w:val="447"/>
        </w:trPr>
        <w:tc>
          <w:tcPr>
            <w:tcW w:w="1276" w:type="dxa"/>
            <w:vAlign w:val="center"/>
          </w:tcPr>
          <w:p w:rsidR="00D269A2" w:rsidRPr="00406879" w:rsidRDefault="00D269A2" w:rsidP="00D269A2">
            <w:pPr>
              <w:jc w:val="center"/>
              <w:rPr>
                <w:rFonts w:ascii="宋体" w:hAnsi="宋体" w:cs="宋体"/>
                <w:szCs w:val="21"/>
              </w:rPr>
            </w:pPr>
            <w:r w:rsidRPr="00406879">
              <w:rPr>
                <w:rFonts w:ascii="宋体" w:hAnsi="宋体" w:hint="eastAsia"/>
                <w:szCs w:val="21"/>
              </w:rPr>
              <w:t>应收票据</w:t>
            </w:r>
          </w:p>
        </w:tc>
        <w:tc>
          <w:tcPr>
            <w:tcW w:w="1701"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w:t>
            </w:r>
          </w:p>
        </w:tc>
        <w:tc>
          <w:tcPr>
            <w:tcW w:w="1843"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2,840,000.00</w:t>
            </w:r>
          </w:p>
        </w:tc>
        <w:tc>
          <w:tcPr>
            <w:tcW w:w="1559"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-2,840,000.00</w:t>
            </w:r>
          </w:p>
        </w:tc>
        <w:tc>
          <w:tcPr>
            <w:tcW w:w="1086"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-100.00</w:t>
            </w:r>
          </w:p>
        </w:tc>
        <w:tc>
          <w:tcPr>
            <w:tcW w:w="2458" w:type="dxa"/>
            <w:vAlign w:val="center"/>
          </w:tcPr>
          <w:p w:rsidR="00D269A2" w:rsidRDefault="00D269A2" w:rsidP="00D269A2">
            <w:pPr>
              <w:jc w:val="left"/>
              <w:rPr>
                <w:rFonts w:ascii="宋体" w:hAnsi="宋体"/>
                <w:szCs w:val="21"/>
              </w:rPr>
            </w:pPr>
            <w:r>
              <w:rPr>
                <w:rFonts w:ascii="宋体" w:hAnsi="宋体" w:hint="eastAsia"/>
                <w:szCs w:val="21"/>
              </w:rPr>
              <w:t>系票据到期承兑所致</w:t>
            </w:r>
          </w:p>
        </w:tc>
      </w:tr>
      <w:tr w:rsidR="00D269A2" w:rsidRPr="008E22C8" w:rsidTr="00D269A2">
        <w:trPr>
          <w:divId w:val="195699873"/>
          <w:trHeight w:val="442"/>
        </w:trPr>
        <w:tc>
          <w:tcPr>
            <w:tcW w:w="1276" w:type="dxa"/>
            <w:vAlign w:val="center"/>
          </w:tcPr>
          <w:p w:rsidR="00D269A2" w:rsidRPr="00406879" w:rsidRDefault="00D269A2" w:rsidP="00D269A2">
            <w:pPr>
              <w:jc w:val="center"/>
              <w:rPr>
                <w:rFonts w:ascii="宋体" w:hAnsi="宋体" w:cs="宋体"/>
                <w:szCs w:val="21"/>
              </w:rPr>
            </w:pPr>
            <w:r w:rsidRPr="00406879">
              <w:rPr>
                <w:rFonts w:ascii="宋体" w:hAnsi="宋体" w:hint="eastAsia"/>
                <w:szCs w:val="21"/>
              </w:rPr>
              <w:t>应收账款</w:t>
            </w:r>
          </w:p>
        </w:tc>
        <w:tc>
          <w:tcPr>
            <w:tcW w:w="1701"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81,363,374.98</w:t>
            </w:r>
          </w:p>
        </w:tc>
        <w:tc>
          <w:tcPr>
            <w:tcW w:w="1843"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35,270,876.85</w:t>
            </w:r>
          </w:p>
        </w:tc>
        <w:tc>
          <w:tcPr>
            <w:tcW w:w="1559"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46,092,498.13</w:t>
            </w:r>
          </w:p>
        </w:tc>
        <w:tc>
          <w:tcPr>
            <w:tcW w:w="1086"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130.68</w:t>
            </w:r>
          </w:p>
        </w:tc>
        <w:tc>
          <w:tcPr>
            <w:tcW w:w="2458" w:type="dxa"/>
            <w:vAlign w:val="center"/>
          </w:tcPr>
          <w:p w:rsidR="00D269A2" w:rsidRDefault="00D269A2" w:rsidP="00D269A2">
            <w:pPr>
              <w:pStyle w:val="a8"/>
              <w:rPr>
                <w:rFonts w:ascii="宋体" w:hAnsi="宋体"/>
                <w:szCs w:val="21"/>
              </w:rPr>
            </w:pPr>
            <w:r>
              <w:rPr>
                <w:rFonts w:ascii="宋体" w:hAnsi="宋体" w:hint="eastAsia"/>
                <w:szCs w:val="21"/>
              </w:rPr>
              <w:t>主要系本期应收频道收转费和信息业务传输费增加所致</w:t>
            </w:r>
          </w:p>
        </w:tc>
      </w:tr>
      <w:tr w:rsidR="00D269A2" w:rsidRPr="00B02839" w:rsidTr="00D269A2">
        <w:trPr>
          <w:divId w:val="195699873"/>
          <w:trHeight w:val="405"/>
        </w:trPr>
        <w:tc>
          <w:tcPr>
            <w:tcW w:w="1276" w:type="dxa"/>
            <w:vAlign w:val="center"/>
          </w:tcPr>
          <w:p w:rsidR="00D269A2" w:rsidRPr="00406879" w:rsidRDefault="00D269A2" w:rsidP="00D269A2">
            <w:pPr>
              <w:jc w:val="center"/>
              <w:rPr>
                <w:rFonts w:ascii="宋体" w:hAnsi="宋体"/>
                <w:szCs w:val="21"/>
              </w:rPr>
            </w:pPr>
            <w:r w:rsidRPr="00406879">
              <w:rPr>
                <w:rFonts w:ascii="宋体" w:hAnsi="宋体"/>
                <w:szCs w:val="21"/>
              </w:rPr>
              <w:t>应付票据</w:t>
            </w:r>
          </w:p>
        </w:tc>
        <w:tc>
          <w:tcPr>
            <w:tcW w:w="1701"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w:t>
            </w:r>
          </w:p>
        </w:tc>
        <w:tc>
          <w:tcPr>
            <w:tcW w:w="1843"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4,759,590.00</w:t>
            </w:r>
          </w:p>
        </w:tc>
        <w:tc>
          <w:tcPr>
            <w:tcW w:w="1559"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-4,759,590.00</w:t>
            </w:r>
          </w:p>
        </w:tc>
        <w:tc>
          <w:tcPr>
            <w:tcW w:w="1086"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-100.00</w:t>
            </w:r>
          </w:p>
        </w:tc>
        <w:tc>
          <w:tcPr>
            <w:tcW w:w="2458" w:type="dxa"/>
            <w:vAlign w:val="center"/>
          </w:tcPr>
          <w:p w:rsidR="00D269A2" w:rsidRDefault="00D269A2" w:rsidP="00D269A2">
            <w:pPr>
              <w:jc w:val="left"/>
              <w:rPr>
                <w:rFonts w:ascii="宋体" w:hAnsi="宋体"/>
                <w:szCs w:val="21"/>
              </w:rPr>
            </w:pPr>
            <w:r>
              <w:rPr>
                <w:rFonts w:ascii="宋体" w:hAnsi="宋体" w:hint="eastAsia"/>
                <w:szCs w:val="21"/>
              </w:rPr>
              <w:t>系票据到期承兑所致</w:t>
            </w:r>
          </w:p>
        </w:tc>
      </w:tr>
      <w:tr w:rsidR="00D269A2" w:rsidRPr="00B02839" w:rsidTr="00D269A2">
        <w:trPr>
          <w:divId w:val="195699873"/>
          <w:trHeight w:val="411"/>
        </w:trPr>
        <w:tc>
          <w:tcPr>
            <w:tcW w:w="1276" w:type="dxa"/>
            <w:vAlign w:val="center"/>
          </w:tcPr>
          <w:p w:rsidR="00D269A2" w:rsidRPr="00406879" w:rsidRDefault="00D269A2" w:rsidP="00D269A2">
            <w:pPr>
              <w:jc w:val="center"/>
              <w:rPr>
                <w:rFonts w:ascii="宋体" w:hAnsi="宋体"/>
                <w:szCs w:val="21"/>
              </w:rPr>
            </w:pPr>
            <w:r w:rsidRPr="00406879">
              <w:rPr>
                <w:rFonts w:ascii="宋体" w:hAnsi="宋体"/>
                <w:szCs w:val="21"/>
              </w:rPr>
              <w:t>应交税费</w:t>
            </w:r>
          </w:p>
        </w:tc>
        <w:tc>
          <w:tcPr>
            <w:tcW w:w="1701"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8,248,681.81</w:t>
            </w:r>
          </w:p>
        </w:tc>
        <w:tc>
          <w:tcPr>
            <w:tcW w:w="1843"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17,566,813.29</w:t>
            </w:r>
          </w:p>
        </w:tc>
        <w:tc>
          <w:tcPr>
            <w:tcW w:w="1559"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-9,318,131.48</w:t>
            </w:r>
          </w:p>
        </w:tc>
        <w:tc>
          <w:tcPr>
            <w:tcW w:w="1086"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-53.04</w:t>
            </w:r>
          </w:p>
        </w:tc>
        <w:tc>
          <w:tcPr>
            <w:tcW w:w="2458" w:type="dxa"/>
            <w:vAlign w:val="center"/>
          </w:tcPr>
          <w:p w:rsidR="00D269A2" w:rsidRDefault="00D269A2" w:rsidP="00D269A2">
            <w:pPr>
              <w:jc w:val="left"/>
              <w:rPr>
                <w:rFonts w:ascii="Courier New" w:hAnsi="Courier New" w:cs="Courier New"/>
                <w:sz w:val="20"/>
                <w:szCs w:val="20"/>
              </w:rPr>
            </w:pPr>
            <w:r>
              <w:rPr>
                <w:rFonts w:ascii="宋体" w:hAnsi="宋体" w:hint="eastAsia"/>
                <w:szCs w:val="21"/>
              </w:rPr>
              <w:t>主要系本期缴纳各项税费较多所致</w:t>
            </w:r>
          </w:p>
        </w:tc>
      </w:tr>
      <w:tr w:rsidR="00D269A2" w:rsidRPr="00B02839" w:rsidTr="00D269A2">
        <w:trPr>
          <w:divId w:val="195699873"/>
          <w:trHeight w:val="417"/>
        </w:trPr>
        <w:tc>
          <w:tcPr>
            <w:tcW w:w="1276" w:type="dxa"/>
            <w:vAlign w:val="center"/>
          </w:tcPr>
          <w:p w:rsidR="00D269A2" w:rsidRPr="00406879" w:rsidRDefault="00D269A2" w:rsidP="00D269A2">
            <w:pPr>
              <w:jc w:val="center"/>
              <w:rPr>
                <w:rFonts w:ascii="宋体" w:hAnsi="宋体"/>
                <w:szCs w:val="21"/>
              </w:rPr>
            </w:pPr>
            <w:r w:rsidRPr="00406879">
              <w:rPr>
                <w:rFonts w:ascii="宋体" w:hAnsi="宋体"/>
                <w:szCs w:val="21"/>
              </w:rPr>
              <w:t>应付利息</w:t>
            </w:r>
          </w:p>
        </w:tc>
        <w:tc>
          <w:tcPr>
            <w:tcW w:w="1701"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5,599,629.00</w:t>
            </w:r>
          </w:p>
        </w:tc>
        <w:tc>
          <w:tcPr>
            <w:tcW w:w="1843"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1,599,898.00</w:t>
            </w:r>
          </w:p>
        </w:tc>
        <w:tc>
          <w:tcPr>
            <w:tcW w:w="1559"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3,999,731.00</w:t>
            </w:r>
          </w:p>
        </w:tc>
        <w:tc>
          <w:tcPr>
            <w:tcW w:w="1086" w:type="dxa"/>
            <w:vAlign w:val="center"/>
          </w:tcPr>
          <w:p w:rsidR="00D269A2" w:rsidRPr="00406879" w:rsidRDefault="00D269A2" w:rsidP="00D269A2">
            <w:pPr>
              <w:jc w:val="right"/>
              <w:rPr>
                <w:rFonts w:ascii="宋体" w:hAnsi="宋体" w:cs="宋体"/>
                <w:sz w:val="20"/>
                <w:szCs w:val="20"/>
              </w:rPr>
            </w:pPr>
            <w:r w:rsidRPr="00406879">
              <w:rPr>
                <w:rFonts w:ascii="宋体" w:hAnsi="宋体" w:hint="eastAsia"/>
                <w:sz w:val="20"/>
                <w:szCs w:val="20"/>
              </w:rPr>
              <w:t>250.00</w:t>
            </w:r>
          </w:p>
        </w:tc>
        <w:tc>
          <w:tcPr>
            <w:tcW w:w="2458" w:type="dxa"/>
            <w:vAlign w:val="center"/>
          </w:tcPr>
          <w:p w:rsidR="00D269A2" w:rsidRDefault="00D269A2" w:rsidP="00D269A2">
            <w:pPr>
              <w:jc w:val="left"/>
              <w:rPr>
                <w:rFonts w:ascii="Courier New" w:hAnsi="Courier New" w:cs="Courier New"/>
                <w:sz w:val="20"/>
                <w:szCs w:val="20"/>
              </w:rPr>
            </w:pPr>
            <w:r>
              <w:rPr>
                <w:rFonts w:ascii="宋体" w:hAnsi="宋体" w:hint="eastAsia"/>
                <w:szCs w:val="21"/>
              </w:rPr>
              <w:t>系按期计提可转债利息所致</w:t>
            </w:r>
            <w:bookmarkStart w:id="3" w:name="_GoBack"/>
            <w:bookmarkEnd w:id="3"/>
          </w:p>
        </w:tc>
      </w:tr>
    </w:tbl>
    <w:p w:rsidR="00D269A2" w:rsidRPr="00723649" w:rsidRDefault="00D269A2" w:rsidP="00F23F21">
      <w:pPr>
        <w:spacing w:beforeLines="50"/>
        <w:ind w:leftChars="-1" w:left="-2"/>
        <w:outlineLvl w:val="0"/>
        <w:divId w:val="195699873"/>
        <w:rPr>
          <w:rFonts w:cs="宋体"/>
          <w:szCs w:val="21"/>
        </w:rPr>
      </w:pPr>
    </w:p>
    <w:p w:rsidR="00D269A2" w:rsidRDefault="0060728E" w:rsidP="00D269A2">
      <w:pPr>
        <w:divId w:val="195699873"/>
        <w:rPr>
          <w:rFonts w:cs="宋体"/>
          <w:szCs w:val="21"/>
        </w:rPr>
      </w:pPr>
      <w:r>
        <w:rPr>
          <w:rFonts w:cs="宋体"/>
          <w:szCs w:val="21"/>
        </w:rPr>
        <w:fldChar w:fldCharType="begin"/>
      </w:r>
      <w:r w:rsidR="00D269A2">
        <w:rPr>
          <w:rFonts w:cs="宋体"/>
          <w:szCs w:val="21"/>
        </w:rPr>
        <w:instrText xml:space="preserve"> </w:instrText>
      </w:r>
      <w:r w:rsidR="00D269A2">
        <w:rPr>
          <w:rFonts w:cs="宋体" w:hint="eastAsia"/>
          <w:szCs w:val="21"/>
        </w:rPr>
        <w:instrText>= 2 \* GB3</w:instrText>
      </w:r>
      <w:r w:rsidR="00D269A2">
        <w:rPr>
          <w:rFonts w:cs="宋体"/>
          <w:szCs w:val="21"/>
        </w:rPr>
        <w:instrText xml:space="preserve"> </w:instrText>
      </w:r>
      <w:r>
        <w:rPr>
          <w:rFonts w:cs="宋体"/>
          <w:szCs w:val="21"/>
        </w:rPr>
        <w:fldChar w:fldCharType="separate"/>
      </w:r>
      <w:r w:rsidR="00D269A2">
        <w:rPr>
          <w:rFonts w:cs="宋体" w:hint="eastAsia"/>
          <w:noProof/>
          <w:szCs w:val="21"/>
        </w:rPr>
        <w:t>②</w:t>
      </w:r>
      <w:r>
        <w:rPr>
          <w:rFonts w:cs="宋体"/>
          <w:szCs w:val="21"/>
        </w:rPr>
        <w:fldChar w:fldCharType="end"/>
      </w:r>
      <w:r w:rsidR="00D269A2">
        <w:rPr>
          <w:rFonts w:cs="宋体" w:hint="eastAsia"/>
          <w:szCs w:val="21"/>
        </w:rPr>
        <w:t>利润构成同比发生重大变动的说明</w:t>
      </w:r>
    </w:p>
    <w:p w:rsidR="00D269A2" w:rsidRDefault="00D269A2" w:rsidP="00D269A2">
      <w:pPr>
        <w:jc w:val="right"/>
        <w:divId w:val="195699873"/>
        <w:rPr>
          <w:rFonts w:cs="宋体"/>
          <w:szCs w:val="21"/>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701"/>
        <w:gridCol w:w="1843"/>
        <w:gridCol w:w="1559"/>
        <w:gridCol w:w="1134"/>
        <w:gridCol w:w="2410"/>
      </w:tblGrid>
      <w:tr w:rsidR="00D269A2" w:rsidRPr="00BF596D" w:rsidTr="00D269A2">
        <w:trPr>
          <w:divId w:val="195699873"/>
          <w:trHeight w:val="399"/>
        </w:trPr>
        <w:tc>
          <w:tcPr>
            <w:tcW w:w="1276" w:type="dxa"/>
            <w:vAlign w:val="center"/>
          </w:tcPr>
          <w:p w:rsidR="00D269A2" w:rsidRPr="00BF596D" w:rsidRDefault="00D269A2" w:rsidP="00D269A2">
            <w:pPr>
              <w:jc w:val="center"/>
              <w:rPr>
                <w:rFonts w:cs="宋体"/>
                <w:szCs w:val="21"/>
              </w:rPr>
            </w:pPr>
            <w:r w:rsidRPr="00BF596D">
              <w:rPr>
                <w:rFonts w:cs="宋体" w:hint="eastAsia"/>
                <w:szCs w:val="21"/>
              </w:rPr>
              <w:t>项</w:t>
            </w:r>
            <w:r w:rsidRPr="00BF596D">
              <w:rPr>
                <w:rFonts w:cs="宋体" w:hint="eastAsia"/>
                <w:szCs w:val="21"/>
              </w:rPr>
              <w:t xml:space="preserve">  </w:t>
            </w:r>
            <w:r w:rsidRPr="00BF596D">
              <w:rPr>
                <w:rFonts w:cs="宋体" w:hint="eastAsia"/>
                <w:szCs w:val="21"/>
              </w:rPr>
              <w:t>目</w:t>
            </w:r>
          </w:p>
        </w:tc>
        <w:tc>
          <w:tcPr>
            <w:tcW w:w="1701" w:type="dxa"/>
            <w:vAlign w:val="center"/>
          </w:tcPr>
          <w:p w:rsidR="00D269A2" w:rsidRPr="00406879" w:rsidRDefault="00D269A2" w:rsidP="00D269A2">
            <w:pPr>
              <w:jc w:val="center"/>
              <w:rPr>
                <w:rFonts w:ascii="宋体" w:hAnsi="宋体" w:cs="宋体"/>
                <w:bCs/>
                <w:sz w:val="20"/>
                <w:szCs w:val="20"/>
              </w:rPr>
            </w:pPr>
            <w:r w:rsidRPr="00406879">
              <w:rPr>
                <w:rFonts w:ascii="宋体" w:hAnsi="宋体" w:hint="eastAsia"/>
                <w:bCs/>
                <w:sz w:val="20"/>
                <w:szCs w:val="20"/>
              </w:rPr>
              <w:t>2013年1-3月</w:t>
            </w:r>
          </w:p>
        </w:tc>
        <w:tc>
          <w:tcPr>
            <w:tcW w:w="1843" w:type="dxa"/>
            <w:vAlign w:val="center"/>
          </w:tcPr>
          <w:p w:rsidR="00D269A2" w:rsidRPr="00406879" w:rsidRDefault="00D269A2" w:rsidP="00D269A2">
            <w:pPr>
              <w:jc w:val="center"/>
              <w:rPr>
                <w:rFonts w:ascii="宋体" w:hAnsi="宋体" w:cs="宋体"/>
                <w:bCs/>
                <w:sz w:val="20"/>
                <w:szCs w:val="20"/>
              </w:rPr>
            </w:pPr>
            <w:r w:rsidRPr="00406879">
              <w:rPr>
                <w:rFonts w:ascii="宋体" w:hAnsi="宋体" w:hint="eastAsia"/>
                <w:bCs/>
                <w:sz w:val="20"/>
                <w:szCs w:val="20"/>
              </w:rPr>
              <w:t>2012年1-3月</w:t>
            </w:r>
          </w:p>
        </w:tc>
        <w:tc>
          <w:tcPr>
            <w:tcW w:w="1559" w:type="dxa"/>
            <w:vAlign w:val="center"/>
          </w:tcPr>
          <w:p w:rsidR="00D269A2" w:rsidRPr="00BF596D" w:rsidRDefault="00D269A2" w:rsidP="00D269A2">
            <w:pPr>
              <w:jc w:val="center"/>
              <w:rPr>
                <w:rFonts w:cs="宋体"/>
                <w:szCs w:val="21"/>
              </w:rPr>
            </w:pPr>
            <w:r w:rsidRPr="00BF596D">
              <w:rPr>
                <w:rFonts w:cs="宋体" w:hint="eastAsia"/>
                <w:szCs w:val="21"/>
              </w:rPr>
              <w:t>增减金额</w:t>
            </w:r>
          </w:p>
        </w:tc>
        <w:tc>
          <w:tcPr>
            <w:tcW w:w="1134" w:type="dxa"/>
            <w:vAlign w:val="center"/>
          </w:tcPr>
          <w:p w:rsidR="00D269A2" w:rsidRPr="00BF596D" w:rsidRDefault="00D269A2" w:rsidP="00D269A2">
            <w:pPr>
              <w:jc w:val="center"/>
              <w:rPr>
                <w:rFonts w:cs="宋体"/>
                <w:szCs w:val="21"/>
              </w:rPr>
            </w:pPr>
            <w:r w:rsidRPr="00BF596D">
              <w:rPr>
                <w:rFonts w:cs="宋体" w:hint="eastAsia"/>
                <w:szCs w:val="21"/>
              </w:rPr>
              <w:t>增减％</w:t>
            </w:r>
          </w:p>
        </w:tc>
        <w:tc>
          <w:tcPr>
            <w:tcW w:w="2410" w:type="dxa"/>
            <w:vAlign w:val="center"/>
          </w:tcPr>
          <w:p w:rsidR="00D269A2" w:rsidRPr="00BF596D" w:rsidRDefault="00D269A2" w:rsidP="00D269A2">
            <w:pPr>
              <w:jc w:val="center"/>
              <w:rPr>
                <w:rFonts w:cs="宋体"/>
                <w:szCs w:val="21"/>
              </w:rPr>
            </w:pPr>
            <w:r>
              <w:rPr>
                <w:rFonts w:cs="宋体" w:hint="eastAsia"/>
                <w:szCs w:val="21"/>
              </w:rPr>
              <w:t>变动原因</w:t>
            </w:r>
          </w:p>
        </w:tc>
      </w:tr>
      <w:tr w:rsidR="00D269A2" w:rsidRPr="00BF596D" w:rsidTr="00D269A2">
        <w:trPr>
          <w:divId w:val="195699873"/>
          <w:trHeight w:val="419"/>
        </w:trPr>
        <w:tc>
          <w:tcPr>
            <w:tcW w:w="1276" w:type="dxa"/>
            <w:vAlign w:val="center"/>
          </w:tcPr>
          <w:p w:rsidR="00D269A2" w:rsidRPr="00406879" w:rsidRDefault="00D269A2" w:rsidP="00D269A2">
            <w:pPr>
              <w:jc w:val="center"/>
              <w:rPr>
                <w:szCs w:val="21"/>
              </w:rPr>
            </w:pPr>
            <w:r w:rsidRPr="00406879">
              <w:rPr>
                <w:rFonts w:hint="eastAsia"/>
                <w:szCs w:val="21"/>
              </w:rPr>
              <w:t>管理费用</w:t>
            </w:r>
          </w:p>
        </w:tc>
        <w:tc>
          <w:tcPr>
            <w:tcW w:w="1701"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24,019,518.54</w:t>
            </w:r>
          </w:p>
        </w:tc>
        <w:tc>
          <w:tcPr>
            <w:tcW w:w="1843"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17,422,343.19</w:t>
            </w:r>
          </w:p>
        </w:tc>
        <w:tc>
          <w:tcPr>
            <w:tcW w:w="1559"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6,597,175.35</w:t>
            </w:r>
          </w:p>
        </w:tc>
        <w:tc>
          <w:tcPr>
            <w:tcW w:w="1134"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37.87</w:t>
            </w:r>
          </w:p>
        </w:tc>
        <w:tc>
          <w:tcPr>
            <w:tcW w:w="2410" w:type="dxa"/>
            <w:vAlign w:val="center"/>
          </w:tcPr>
          <w:p w:rsidR="00D269A2" w:rsidRDefault="00D269A2" w:rsidP="00D269A2">
            <w:pPr>
              <w:jc w:val="left"/>
              <w:rPr>
                <w:rFonts w:ascii="宋体" w:hAnsi="宋体" w:cs="宋体"/>
                <w:szCs w:val="21"/>
              </w:rPr>
            </w:pPr>
            <w:r>
              <w:rPr>
                <w:rFonts w:ascii="宋体" w:hAnsi="宋体" w:cs="宋体" w:hint="eastAsia"/>
                <w:szCs w:val="21"/>
              </w:rPr>
              <w:t>主要系本期研发投入增加所致</w:t>
            </w:r>
          </w:p>
        </w:tc>
      </w:tr>
      <w:tr w:rsidR="00D269A2" w:rsidRPr="00BF596D" w:rsidTr="00D269A2">
        <w:trPr>
          <w:divId w:val="195699873"/>
          <w:trHeight w:val="411"/>
        </w:trPr>
        <w:tc>
          <w:tcPr>
            <w:tcW w:w="1276" w:type="dxa"/>
            <w:vAlign w:val="center"/>
          </w:tcPr>
          <w:p w:rsidR="00D269A2" w:rsidRPr="00406879" w:rsidRDefault="00D269A2" w:rsidP="00D269A2">
            <w:pPr>
              <w:jc w:val="center"/>
              <w:rPr>
                <w:szCs w:val="21"/>
              </w:rPr>
            </w:pPr>
            <w:r w:rsidRPr="00406879">
              <w:rPr>
                <w:rFonts w:hint="eastAsia"/>
                <w:szCs w:val="21"/>
              </w:rPr>
              <w:t>财务费用</w:t>
            </w:r>
          </w:p>
        </w:tc>
        <w:tc>
          <w:tcPr>
            <w:tcW w:w="1701"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1,945,963.35</w:t>
            </w:r>
          </w:p>
        </w:tc>
        <w:tc>
          <w:tcPr>
            <w:tcW w:w="1843"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-2,725,208.71</w:t>
            </w:r>
          </w:p>
        </w:tc>
        <w:tc>
          <w:tcPr>
            <w:tcW w:w="1559"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4,671,172.06</w:t>
            </w:r>
          </w:p>
        </w:tc>
        <w:tc>
          <w:tcPr>
            <w:tcW w:w="1134"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171.41</w:t>
            </w:r>
          </w:p>
        </w:tc>
        <w:tc>
          <w:tcPr>
            <w:tcW w:w="2410" w:type="dxa"/>
            <w:vAlign w:val="center"/>
          </w:tcPr>
          <w:p w:rsidR="00D269A2" w:rsidRDefault="00D269A2" w:rsidP="00D269A2">
            <w:pPr>
              <w:jc w:val="left"/>
              <w:rPr>
                <w:rFonts w:ascii="宋体" w:hAnsi="宋体" w:cs="宋体"/>
                <w:szCs w:val="21"/>
              </w:rPr>
            </w:pPr>
            <w:r>
              <w:rPr>
                <w:rFonts w:ascii="宋体" w:hAnsi="宋体" w:hint="eastAsia"/>
                <w:szCs w:val="21"/>
              </w:rPr>
              <w:t>系可转债利息资本化率降低所致</w:t>
            </w:r>
          </w:p>
        </w:tc>
      </w:tr>
      <w:tr w:rsidR="00D269A2" w:rsidRPr="00BF596D" w:rsidTr="00D269A2">
        <w:trPr>
          <w:divId w:val="195699873"/>
          <w:trHeight w:val="417"/>
        </w:trPr>
        <w:tc>
          <w:tcPr>
            <w:tcW w:w="1276" w:type="dxa"/>
            <w:vAlign w:val="center"/>
          </w:tcPr>
          <w:p w:rsidR="00D269A2" w:rsidRPr="00E45155" w:rsidRDefault="00D269A2" w:rsidP="00D269A2">
            <w:pPr>
              <w:jc w:val="center"/>
              <w:rPr>
                <w:rFonts w:ascii="宋体" w:hAnsi="宋体" w:cs="宋体"/>
                <w:szCs w:val="21"/>
              </w:rPr>
            </w:pPr>
            <w:r w:rsidRPr="00E45155">
              <w:rPr>
                <w:rFonts w:hint="eastAsia"/>
                <w:szCs w:val="21"/>
              </w:rPr>
              <w:t>营业外支出</w:t>
            </w:r>
          </w:p>
        </w:tc>
        <w:tc>
          <w:tcPr>
            <w:tcW w:w="1701"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12,805.19</w:t>
            </w:r>
          </w:p>
        </w:tc>
        <w:tc>
          <w:tcPr>
            <w:tcW w:w="1843"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775,849.64</w:t>
            </w:r>
          </w:p>
        </w:tc>
        <w:tc>
          <w:tcPr>
            <w:tcW w:w="1559"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-763,044.45</w:t>
            </w:r>
          </w:p>
        </w:tc>
        <w:tc>
          <w:tcPr>
            <w:tcW w:w="1134"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-98.35</w:t>
            </w:r>
          </w:p>
        </w:tc>
        <w:tc>
          <w:tcPr>
            <w:tcW w:w="2410" w:type="dxa"/>
            <w:vAlign w:val="center"/>
          </w:tcPr>
          <w:p w:rsidR="00D269A2" w:rsidRDefault="00D269A2" w:rsidP="00D269A2">
            <w:pPr>
              <w:jc w:val="left"/>
              <w:rPr>
                <w:rFonts w:ascii="宋体" w:hAnsi="宋体" w:cs="宋体"/>
                <w:szCs w:val="21"/>
              </w:rPr>
            </w:pPr>
            <w:r>
              <w:rPr>
                <w:rFonts w:ascii="宋体" w:hAnsi="宋体" w:cs="宋体" w:hint="eastAsia"/>
                <w:szCs w:val="21"/>
              </w:rPr>
              <w:t>主要系本期报废固定资产净损失减少所致</w:t>
            </w:r>
          </w:p>
        </w:tc>
      </w:tr>
      <w:tr w:rsidR="00D269A2" w:rsidRPr="00BF596D" w:rsidTr="00D269A2">
        <w:trPr>
          <w:divId w:val="195699873"/>
          <w:trHeight w:val="423"/>
        </w:trPr>
        <w:tc>
          <w:tcPr>
            <w:tcW w:w="1276" w:type="dxa"/>
            <w:vAlign w:val="center"/>
          </w:tcPr>
          <w:p w:rsidR="00D269A2" w:rsidRPr="00E45155" w:rsidRDefault="00D269A2" w:rsidP="00D269A2">
            <w:pPr>
              <w:jc w:val="center"/>
              <w:rPr>
                <w:rFonts w:ascii="宋体" w:hAnsi="宋体" w:cs="宋体"/>
                <w:szCs w:val="21"/>
              </w:rPr>
            </w:pPr>
            <w:r w:rsidRPr="00E45155">
              <w:rPr>
                <w:rFonts w:hint="eastAsia"/>
                <w:szCs w:val="21"/>
              </w:rPr>
              <w:t>所得税费用</w:t>
            </w:r>
          </w:p>
        </w:tc>
        <w:tc>
          <w:tcPr>
            <w:tcW w:w="1701"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207,692.55</w:t>
            </w:r>
          </w:p>
        </w:tc>
        <w:tc>
          <w:tcPr>
            <w:tcW w:w="1843"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69,781.07</w:t>
            </w:r>
          </w:p>
        </w:tc>
        <w:tc>
          <w:tcPr>
            <w:tcW w:w="1559"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137,911.48</w:t>
            </w:r>
          </w:p>
        </w:tc>
        <w:tc>
          <w:tcPr>
            <w:tcW w:w="1134" w:type="dxa"/>
            <w:vAlign w:val="center"/>
          </w:tcPr>
          <w:p w:rsidR="00D269A2" w:rsidRPr="002808AD" w:rsidRDefault="00D269A2" w:rsidP="00D269A2">
            <w:pPr>
              <w:jc w:val="right"/>
              <w:rPr>
                <w:rFonts w:ascii="宋体" w:hAnsi="宋体" w:cs="宋体"/>
                <w:sz w:val="20"/>
                <w:szCs w:val="20"/>
              </w:rPr>
            </w:pPr>
            <w:r w:rsidRPr="002808AD">
              <w:rPr>
                <w:rFonts w:ascii="宋体" w:hAnsi="宋体" w:hint="eastAsia"/>
                <w:sz w:val="20"/>
                <w:szCs w:val="20"/>
              </w:rPr>
              <w:t>197.63</w:t>
            </w:r>
          </w:p>
        </w:tc>
        <w:tc>
          <w:tcPr>
            <w:tcW w:w="2410" w:type="dxa"/>
            <w:vAlign w:val="center"/>
          </w:tcPr>
          <w:p w:rsidR="00D269A2" w:rsidRDefault="00D269A2" w:rsidP="00D269A2">
            <w:pPr>
              <w:jc w:val="left"/>
              <w:rPr>
                <w:rFonts w:ascii="宋体" w:hAnsi="宋体" w:cs="宋体"/>
                <w:szCs w:val="21"/>
              </w:rPr>
            </w:pPr>
            <w:r>
              <w:rPr>
                <w:rFonts w:ascii="宋体" w:hAnsi="宋体" w:cs="宋体" w:hint="eastAsia"/>
                <w:szCs w:val="21"/>
              </w:rPr>
              <w:t>主要系本期控股子公司所得税费用同比增加所致</w:t>
            </w:r>
          </w:p>
        </w:tc>
      </w:tr>
    </w:tbl>
    <w:p w:rsidR="00D269A2" w:rsidRDefault="00D269A2">
      <w:pPr>
        <w:widowControl/>
        <w:divId w:val="195699873"/>
        <w:rPr>
          <w:rFonts w:hAnsi="宋体" w:cs="宋体"/>
          <w:szCs w:val="21"/>
        </w:rPr>
      </w:pPr>
    </w:p>
    <w:p w:rsidR="00B71E76" w:rsidRDefault="00B71E76" w:rsidP="00B71E76">
      <w:pPr>
        <w:numPr>
          <w:ilvl w:val="1"/>
          <w:numId w:val="2"/>
        </w:numPr>
        <w:spacing w:line="288" w:lineRule="auto"/>
        <w:jc w:val="left"/>
        <w:outlineLvl w:val="1"/>
        <w:divId w:val="195699873"/>
        <w:rPr>
          <w:szCs w:val="18"/>
        </w:rPr>
      </w:pPr>
      <w:r>
        <w:rPr>
          <w:rFonts w:hint="eastAsia"/>
        </w:rPr>
        <w:t xml:space="preserve"> </w:t>
      </w:r>
      <w:r>
        <w:rPr>
          <w:rFonts w:hint="eastAsia"/>
        </w:rPr>
        <w:t>重大事项进展情况及其影响和解决方案的分析说明</w:t>
      </w:r>
    </w:p>
    <w:p w:rsidR="00B71E76" w:rsidRDefault="00B71E76">
      <w:pPr>
        <w:divId w:val="195699873"/>
      </w:pPr>
      <w:r>
        <w:rPr>
          <w:rFonts w:hint="eastAsia"/>
        </w:rPr>
        <w:t>□适用</w:t>
      </w:r>
      <w:r>
        <w:rPr>
          <w:rFonts w:hint="eastAsia"/>
        </w:rPr>
        <w:t xml:space="preserve"> </w:t>
      </w:r>
      <w:r>
        <w:rPr>
          <w:rFonts w:hint="eastAsia"/>
        </w:rPr>
        <w:t>√不适用</w:t>
      </w:r>
    </w:p>
    <w:p w:rsidR="00B71E76" w:rsidRDefault="00B71E76">
      <w:pPr>
        <w:widowControl/>
        <w:divId w:val="195699873"/>
        <w:rPr>
          <w:rFonts w:hAnsi="宋体" w:cs="宋体"/>
          <w:szCs w:val="21"/>
        </w:rPr>
      </w:pPr>
    </w:p>
    <w:p w:rsidR="00B71E76" w:rsidRDefault="00B71E76" w:rsidP="00B71E76">
      <w:pPr>
        <w:numPr>
          <w:ilvl w:val="1"/>
          <w:numId w:val="2"/>
        </w:numPr>
        <w:spacing w:line="288" w:lineRule="auto"/>
        <w:jc w:val="left"/>
        <w:outlineLvl w:val="1"/>
        <w:divId w:val="195699873"/>
        <w:rPr>
          <w:szCs w:val="18"/>
        </w:rPr>
      </w:pPr>
      <w:r>
        <w:rPr>
          <w:rFonts w:hint="eastAsia"/>
        </w:rPr>
        <w:t xml:space="preserve"> </w:t>
      </w:r>
      <w:r>
        <w:rPr>
          <w:rFonts w:hint="eastAsia"/>
        </w:rPr>
        <w:t>公司、股东及实际控制人承诺事项履行情况</w:t>
      </w:r>
    </w:p>
    <w:p w:rsidR="00B71E76" w:rsidRDefault="00B71E76">
      <w:pPr>
        <w:divId w:val="195699873"/>
      </w:pPr>
      <w:r>
        <w:rPr>
          <w:rFonts w:hint="eastAsia"/>
        </w:rPr>
        <w:t>□适用</w:t>
      </w:r>
      <w:r>
        <w:rPr>
          <w:rFonts w:hint="eastAsia"/>
        </w:rPr>
        <w:t xml:space="preserve"> </w:t>
      </w:r>
      <w:r>
        <w:rPr>
          <w:rFonts w:hint="eastAsia"/>
        </w:rPr>
        <w:t>√不适用</w:t>
      </w:r>
    </w:p>
    <w:p w:rsidR="00B71E76" w:rsidRDefault="00B71E76">
      <w:pPr>
        <w:widowControl/>
        <w:divId w:val="195699873"/>
        <w:rPr>
          <w:rFonts w:hAnsi="宋体" w:cs="宋体"/>
          <w:szCs w:val="21"/>
        </w:rPr>
      </w:pPr>
    </w:p>
    <w:p w:rsidR="00B71E76" w:rsidRDefault="00B71E76" w:rsidP="00B71E76">
      <w:pPr>
        <w:numPr>
          <w:ilvl w:val="1"/>
          <w:numId w:val="2"/>
        </w:numPr>
        <w:spacing w:line="288" w:lineRule="auto"/>
        <w:jc w:val="left"/>
        <w:outlineLvl w:val="1"/>
        <w:divId w:val="195699873"/>
        <w:rPr>
          <w:szCs w:val="18"/>
        </w:rPr>
      </w:pPr>
      <w:r>
        <w:rPr>
          <w:rFonts w:hint="eastAsia"/>
        </w:rPr>
        <w:t xml:space="preserve"> </w:t>
      </w:r>
      <w:r>
        <w:rPr>
          <w:rFonts w:hint="eastAsia"/>
        </w:rPr>
        <w:t>预测年初至下一报告期期末的累计净利润可能为亏损或者与上年同期相比发生大幅度变动的警示及原因说明</w:t>
      </w:r>
    </w:p>
    <w:p w:rsidR="00B71E76" w:rsidRDefault="00B71E76">
      <w:pPr>
        <w:divId w:val="195699873"/>
      </w:pPr>
      <w:r>
        <w:rPr>
          <w:rFonts w:hint="eastAsia"/>
        </w:rPr>
        <w:t>□适用</w:t>
      </w:r>
      <w:r>
        <w:rPr>
          <w:rFonts w:hint="eastAsia"/>
        </w:rPr>
        <w:t xml:space="preserve"> </w:t>
      </w:r>
      <w:r>
        <w:rPr>
          <w:rFonts w:hint="eastAsia"/>
        </w:rPr>
        <w:t>√不适用</w:t>
      </w:r>
    </w:p>
    <w:p w:rsidR="00B71E76" w:rsidRDefault="00B71E76">
      <w:pPr>
        <w:divId w:val="195699873"/>
      </w:pPr>
    </w:p>
    <w:p w:rsidR="004A26CD" w:rsidRDefault="004A26CD" w:rsidP="004A26CD">
      <w:pPr>
        <w:numPr>
          <w:ilvl w:val="1"/>
          <w:numId w:val="2"/>
        </w:numPr>
        <w:spacing w:line="288" w:lineRule="auto"/>
        <w:jc w:val="left"/>
        <w:outlineLvl w:val="1"/>
        <w:divId w:val="195699873"/>
        <w:rPr>
          <w:szCs w:val="18"/>
        </w:rPr>
      </w:pPr>
      <w:r>
        <w:rPr>
          <w:rFonts w:hint="eastAsia"/>
        </w:rPr>
        <w:lastRenderedPageBreak/>
        <w:t>报告期内现金分红政策的执行情况</w:t>
      </w:r>
    </w:p>
    <w:p w:rsidR="004A26CD" w:rsidRDefault="004A26CD" w:rsidP="004A26CD">
      <w:pPr>
        <w:divId w:val="195699873"/>
      </w:pPr>
      <w:r>
        <w:rPr>
          <w:rFonts w:hint="eastAsia"/>
        </w:rPr>
        <w:t>报告期内公司无现金分红。</w:t>
      </w:r>
    </w:p>
    <w:p w:rsidR="004A26CD" w:rsidRDefault="004A26CD" w:rsidP="004A26CD">
      <w:pPr>
        <w:widowControl/>
        <w:divId w:val="195699873"/>
        <w:rPr>
          <w:rFonts w:hAnsi="宋体" w:cs="宋体"/>
          <w:szCs w:val="21"/>
        </w:rPr>
      </w:pPr>
    </w:p>
    <w:p w:rsidR="0069054D" w:rsidRDefault="0069054D" w:rsidP="004A26CD">
      <w:pPr>
        <w:widowControl/>
        <w:divId w:val="195699873"/>
        <w:rPr>
          <w:rFonts w:hAnsi="宋体" w:cs="宋体"/>
          <w:szCs w:val="21"/>
        </w:rPr>
      </w:pPr>
    </w:p>
    <w:p w:rsidR="0069054D" w:rsidRDefault="0069054D" w:rsidP="004A26CD">
      <w:pPr>
        <w:widowControl/>
        <w:divId w:val="195699873"/>
        <w:rPr>
          <w:rFonts w:hAnsi="宋体" w:cs="宋体"/>
          <w:szCs w:val="21"/>
        </w:rPr>
      </w:pPr>
    </w:p>
    <w:p w:rsidR="0069054D" w:rsidRDefault="0069054D" w:rsidP="004A26CD">
      <w:pPr>
        <w:widowControl/>
        <w:divId w:val="195699873"/>
        <w:rPr>
          <w:rFonts w:hAnsi="宋体" w:cs="宋体"/>
          <w:szCs w:val="21"/>
        </w:rPr>
      </w:pPr>
    </w:p>
    <w:p w:rsidR="0069054D" w:rsidRPr="0069054D" w:rsidRDefault="0069054D" w:rsidP="004A26CD">
      <w:pPr>
        <w:widowControl/>
        <w:divId w:val="195699873"/>
        <w:rPr>
          <w:rFonts w:hAnsi="宋体" w:cs="宋体"/>
          <w:szCs w:val="21"/>
        </w:rPr>
      </w:pPr>
    </w:p>
    <w:p w:rsidR="004A26CD" w:rsidRDefault="004A26CD" w:rsidP="004A26CD">
      <w:pPr>
        <w:jc w:val="right"/>
        <w:divId w:val="195699873"/>
      </w:pPr>
    </w:p>
    <w:p w:rsidR="004A26CD" w:rsidRDefault="004A26CD" w:rsidP="004A26CD">
      <w:pPr>
        <w:jc w:val="right"/>
        <w:divId w:val="195699873"/>
        <w:rPr>
          <w:szCs w:val="18"/>
        </w:rPr>
      </w:pPr>
      <w:r>
        <w:rPr>
          <w:rFonts w:hint="eastAsia"/>
        </w:rPr>
        <w:t>北京歌华有线电视网络股份有限公司</w:t>
      </w:r>
    </w:p>
    <w:p w:rsidR="004A26CD" w:rsidRDefault="004A26CD" w:rsidP="0069054D">
      <w:pPr>
        <w:wordWrap w:val="0"/>
        <w:jc w:val="right"/>
        <w:divId w:val="195699873"/>
      </w:pPr>
      <w:r>
        <w:rPr>
          <w:rFonts w:hint="eastAsia"/>
        </w:rPr>
        <w:t>法定代表人</w:t>
      </w:r>
      <w:r>
        <w:t>:</w:t>
      </w:r>
      <w:r w:rsidR="0069054D">
        <w:rPr>
          <w:rFonts w:hint="eastAsia"/>
        </w:rPr>
        <w:t xml:space="preserve"> </w:t>
      </w:r>
      <w:r w:rsidR="005B313E">
        <w:rPr>
          <w:rFonts w:hint="eastAsia"/>
        </w:rPr>
        <w:t>郭章鹏</w:t>
      </w:r>
    </w:p>
    <w:p w:rsidR="004A26CD" w:rsidRDefault="004A26CD" w:rsidP="004A26CD">
      <w:pPr>
        <w:jc w:val="right"/>
        <w:divId w:val="195699873"/>
      </w:pPr>
      <w:r>
        <w:t>2013</w:t>
      </w:r>
      <w:r>
        <w:rPr>
          <w:rFonts w:hint="eastAsia"/>
        </w:rPr>
        <w:t>年</w:t>
      </w:r>
      <w:r>
        <w:t>4</w:t>
      </w:r>
      <w:r>
        <w:rPr>
          <w:rFonts w:hint="eastAsia"/>
        </w:rPr>
        <w:t>月</w:t>
      </w:r>
      <w:r>
        <w:t>26</w:t>
      </w:r>
      <w:r>
        <w:rPr>
          <w:rFonts w:hint="eastAsia"/>
        </w:rPr>
        <w:t>日</w:t>
      </w: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4A26CD" w:rsidRDefault="004A26CD" w:rsidP="004A26CD">
      <w:pPr>
        <w:jc w:val="right"/>
        <w:divId w:val="195699873"/>
      </w:pPr>
    </w:p>
    <w:p w:rsidR="005B313E" w:rsidRDefault="005B313E" w:rsidP="004A26CD">
      <w:pPr>
        <w:jc w:val="right"/>
        <w:divId w:val="195699873"/>
      </w:pPr>
    </w:p>
    <w:p w:rsidR="005B313E" w:rsidRDefault="005B313E" w:rsidP="004A26CD">
      <w:pPr>
        <w:jc w:val="right"/>
        <w:divId w:val="195699873"/>
      </w:pPr>
    </w:p>
    <w:p w:rsidR="005B313E" w:rsidRDefault="005B313E" w:rsidP="004A26CD">
      <w:pPr>
        <w:jc w:val="right"/>
        <w:divId w:val="195699873"/>
      </w:pPr>
    </w:p>
    <w:p w:rsidR="005B313E" w:rsidRDefault="005B313E" w:rsidP="004A26CD">
      <w:pPr>
        <w:jc w:val="right"/>
        <w:divId w:val="195699873"/>
      </w:pPr>
    </w:p>
    <w:p w:rsidR="005B313E" w:rsidRDefault="005B313E" w:rsidP="004A26CD">
      <w:pPr>
        <w:jc w:val="right"/>
        <w:divId w:val="195699873"/>
      </w:pPr>
    </w:p>
    <w:p w:rsidR="005B313E" w:rsidRDefault="005B313E" w:rsidP="004A26CD">
      <w:pPr>
        <w:jc w:val="right"/>
        <w:divId w:val="195699873"/>
      </w:pPr>
    </w:p>
    <w:p w:rsidR="005B313E" w:rsidRDefault="005B313E" w:rsidP="004A26CD">
      <w:pPr>
        <w:jc w:val="right"/>
        <w:divId w:val="195699873"/>
      </w:pPr>
    </w:p>
    <w:p w:rsidR="005B313E" w:rsidRDefault="005B313E" w:rsidP="004A26CD">
      <w:pPr>
        <w:jc w:val="right"/>
        <w:divId w:val="195699873"/>
      </w:pPr>
    </w:p>
    <w:p w:rsidR="005B313E" w:rsidRDefault="005B313E" w:rsidP="004A26CD">
      <w:pPr>
        <w:jc w:val="right"/>
        <w:divId w:val="195699873"/>
      </w:pPr>
    </w:p>
    <w:p w:rsidR="005B313E" w:rsidRDefault="005B313E" w:rsidP="004A26CD">
      <w:pPr>
        <w:jc w:val="right"/>
        <w:divId w:val="195699873"/>
      </w:pPr>
    </w:p>
    <w:p w:rsidR="004A26CD" w:rsidRDefault="004A26CD" w:rsidP="004A26CD">
      <w:pPr>
        <w:numPr>
          <w:ilvl w:val="0"/>
          <w:numId w:val="2"/>
        </w:numPr>
        <w:spacing w:line="288" w:lineRule="auto"/>
        <w:jc w:val="left"/>
        <w:outlineLvl w:val="0"/>
        <w:divId w:val="195699873"/>
        <w:rPr>
          <w:b/>
          <w:bCs/>
          <w:kern w:val="36"/>
        </w:rPr>
      </w:pPr>
      <w:bookmarkStart w:id="4" w:name="_Toc354390550"/>
      <w:bookmarkStart w:id="5" w:name="_Toc354390701"/>
      <w:r>
        <w:rPr>
          <w:rFonts w:hint="eastAsia"/>
          <w:b/>
          <w:bCs/>
          <w:kern w:val="36"/>
        </w:rPr>
        <w:lastRenderedPageBreak/>
        <w:t>附录</w:t>
      </w:r>
      <w:bookmarkEnd w:id="4"/>
      <w:bookmarkEnd w:id="5"/>
    </w:p>
    <w:p w:rsidR="004A26CD" w:rsidRDefault="004A26CD" w:rsidP="004A26CD">
      <w:pPr>
        <w:numPr>
          <w:ilvl w:val="1"/>
          <w:numId w:val="2"/>
        </w:numPr>
        <w:spacing w:line="288" w:lineRule="auto"/>
        <w:jc w:val="left"/>
        <w:outlineLvl w:val="1"/>
        <w:divId w:val="195699873"/>
        <w:rPr>
          <w:kern w:val="0"/>
        </w:rPr>
      </w:pPr>
    </w:p>
    <w:p w:rsidR="00D269A2" w:rsidRDefault="00D269A2" w:rsidP="00D269A2">
      <w:pPr>
        <w:jc w:val="center"/>
        <w:divId w:val="195699873"/>
      </w:pPr>
      <w:r>
        <w:rPr>
          <w:rFonts w:hint="eastAsia"/>
          <w:b/>
          <w:bCs/>
        </w:rPr>
        <w:t>合并资产负债表</w:t>
      </w:r>
    </w:p>
    <w:p w:rsidR="00D269A2" w:rsidRDefault="00D269A2" w:rsidP="00D269A2">
      <w:pPr>
        <w:jc w:val="center"/>
        <w:divId w:val="195699873"/>
      </w:pPr>
      <w:r>
        <w:rPr>
          <w:rFonts w:hint="eastAsia"/>
        </w:rPr>
        <w:t>2013</w:t>
      </w:r>
      <w:r>
        <w:rPr>
          <w:rFonts w:hint="eastAsia"/>
        </w:rPr>
        <w:t>年</w:t>
      </w:r>
      <w:r>
        <w:rPr>
          <w:rFonts w:hint="eastAsia"/>
        </w:rPr>
        <w:t>3</w:t>
      </w:r>
      <w:r>
        <w:rPr>
          <w:rFonts w:hint="eastAsia"/>
        </w:rPr>
        <w:t>月</w:t>
      </w:r>
      <w:r>
        <w:rPr>
          <w:rFonts w:hint="eastAsia"/>
        </w:rPr>
        <w:t>31</w:t>
      </w:r>
      <w:r>
        <w:rPr>
          <w:rFonts w:hint="eastAsia"/>
        </w:rPr>
        <w:t>日</w:t>
      </w:r>
    </w:p>
    <w:p w:rsidR="00D269A2" w:rsidRDefault="00D269A2" w:rsidP="00D269A2">
      <w:pPr>
        <w:divId w:val="195699873"/>
      </w:pPr>
      <w:r>
        <w:rPr>
          <w:rFonts w:hint="eastAsia"/>
        </w:rPr>
        <w:t>编制单位</w:t>
      </w:r>
      <w:r>
        <w:rPr>
          <w:rFonts w:hint="eastAsia"/>
        </w:rPr>
        <w:t xml:space="preserve">: </w:t>
      </w:r>
      <w:r>
        <w:rPr>
          <w:rFonts w:hint="eastAsia"/>
        </w:rPr>
        <w:t>北京歌华有线电视网络股份有限公司</w:t>
      </w:r>
    </w:p>
    <w:p w:rsidR="00D269A2" w:rsidRDefault="00D269A2" w:rsidP="00D269A2">
      <w:pPr>
        <w:jc w:val="right"/>
        <w:divId w:val="195699873"/>
      </w:pPr>
      <w:r>
        <w:rPr>
          <w:rFonts w:hint="eastAsia"/>
        </w:rPr>
        <w:t>单位：元</w:t>
      </w:r>
      <w:r>
        <w:rPr>
          <w:rFonts w:hint="eastAsia"/>
        </w:rPr>
        <w:t xml:space="preserve"> </w:t>
      </w:r>
      <w:r>
        <w:rPr>
          <w:rFonts w:hint="eastAsia"/>
        </w:rPr>
        <w:t>币种：人民币</w:t>
      </w:r>
      <w:r>
        <w:rPr>
          <w:rFonts w:hint="eastAsia"/>
        </w:rPr>
        <w:t xml:space="preserve"> </w:t>
      </w:r>
      <w:r>
        <w:rPr>
          <w:rFonts w:hint="eastAsia"/>
        </w:rPr>
        <w:t>审计类型：未经审计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2325"/>
        <w:gridCol w:w="2325"/>
      </w:tblGrid>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项目</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期末余额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年初余额</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货币资金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3,294,495,116.23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3,208,326,114.78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结算备付金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拆出资金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交易性金融资产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应收票据</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2,840,000.00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81,363,374.98</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35,270,876.85</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预付款项</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20,269,746.76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15,830,398.40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应收保费</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应收分保账款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应收分保合同准备金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应收利息</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应收股利</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其他应收款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4,967,544.45</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4,696,113.50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买入返售金融资产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存货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101,481,916.85</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97,056,621.43</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一年内到期的非流动资产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14,287,632.69</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14,287,632.69</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14,559,973.06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sz w:val="20"/>
                <w:szCs w:val="20"/>
              </w:rPr>
            </w:pPr>
            <w:r w:rsidRPr="00A10E59">
              <w:rPr>
                <w:rFonts w:ascii="宋体" w:hAnsi="宋体" w:hint="eastAsia"/>
                <w:sz w:val="20"/>
                <w:szCs w:val="20"/>
              </w:rPr>
              <w:t>13,831,530.61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流动资产合计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b/>
                <w:bCs/>
                <w:sz w:val="20"/>
                <w:szCs w:val="20"/>
              </w:rPr>
            </w:pPr>
            <w:r w:rsidRPr="00A10E59">
              <w:rPr>
                <w:rFonts w:ascii="宋体" w:hAnsi="宋体" w:hint="eastAsia"/>
                <w:b/>
                <w:bCs/>
                <w:sz w:val="20"/>
                <w:szCs w:val="20"/>
              </w:rPr>
              <w:t>3,531,425,305.02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jc w:val="right"/>
              <w:rPr>
                <w:rFonts w:ascii="宋体" w:hAnsi="宋体" w:cs="宋体"/>
                <w:b/>
                <w:bCs/>
                <w:sz w:val="20"/>
                <w:szCs w:val="20"/>
              </w:rPr>
            </w:pPr>
            <w:r w:rsidRPr="00A10E59">
              <w:rPr>
                <w:rFonts w:ascii="宋体" w:hAnsi="宋体" w:hint="eastAsia"/>
                <w:b/>
                <w:bCs/>
                <w:sz w:val="20"/>
                <w:szCs w:val="20"/>
              </w:rPr>
              <w:t>3,392,139,288.26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发放委托贷款及垫款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可供出售金融资产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持有至到期投资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长期应收款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72,650,018.16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72,650,018.16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长期股权投资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200,419,262.96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204,267,774.94</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投资性房地产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54,718,254.65</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55,115,602.34</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固定资产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5,316,631,909.52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5,519,676,742.95</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在建工程</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617,840,355.03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600,190,517.57</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工程物资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382,463,835.66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381,796,298.50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固定资产清理</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生产性生物资产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油气资产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无形资产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77,693,192.12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83,184,629.55</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开发支出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商誉</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1,295,475.11</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1,295,475.11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lastRenderedPageBreak/>
              <w:t>    长期待摊费用</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13,615,770.64</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14,760,249.42</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递延所得税资产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195,804.39</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195,804.39</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101,599,492.48</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102,431,501.28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非流动资产合计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6,839,123,370.72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7,035,564,614.21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资产总计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10,370,548,675.74</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10,427,703,902.47</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短期借款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向中央银行借款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吸收存款及同业存放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A10E5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拆入资金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交易性金融负债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应付票据</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4,759,590.00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309,405,713.80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321,427,367.78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预收款项</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491,785,302.83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484,883,288.73</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卖出回购金融资产款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应付手续费及佣金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应付职工薪酬</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124,064,501.93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125,541,826.97</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应交税费</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8,248,681.81</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17,566,813.29</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应付利息</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5,599,629.00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1,599,898.00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应付股利</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143,371,476.63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143,183,120.95</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应付分保账款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保险合同准备金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代理买卖证券款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代理承销证券款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一年内到期的非流动负债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流动负债合计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1,082,475,306.00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1,098,961,905.72</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长期借款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应付债券</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1,408,417,234.63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1,392,037,189.06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长期应付款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专项应付款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730,502,500.00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730,412,500.00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预计负债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递延所得税负债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1,596,705,075.61</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1,694,748,239.28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非流动负债合计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3,735,624,810.24</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3,817,197,928.34</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4,818,100,116.24</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4,916,159,834.06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所有者权益（或股东权益）：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实收资本（或股本）</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1,060,367,940.00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1,060,367,672.00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资本公积</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2,052,734,502.62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2,052,731,278.88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减：库存股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lastRenderedPageBreak/>
              <w:t>    专项储备</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盈余公积</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483,530,683.96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483,530,683.96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一般风险准备</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未分配利润</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1,952,037,627.45</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1,911,078,061.71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外币报表折算差额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归属于母公司所有者权益合计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5,548,670,754.03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5,507,707,696.55</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少数股东权益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3,777,805.47</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sz w:val="20"/>
                <w:szCs w:val="20"/>
              </w:rPr>
            </w:pPr>
            <w:r w:rsidRPr="007156C5">
              <w:rPr>
                <w:rFonts w:ascii="宋体" w:hAnsi="宋体" w:hint="eastAsia"/>
                <w:sz w:val="20"/>
                <w:szCs w:val="20"/>
              </w:rPr>
              <w:t>3,836,371.86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所有者权益合计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5,552,448,559.50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5,511,544,068.41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负债和所有者权益总计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10,370,548,675.74</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7156C5" w:rsidRDefault="00D269A2" w:rsidP="00D269A2">
            <w:pPr>
              <w:jc w:val="right"/>
              <w:rPr>
                <w:rFonts w:ascii="宋体" w:hAnsi="宋体" w:cs="宋体"/>
                <w:b/>
                <w:bCs/>
                <w:sz w:val="20"/>
                <w:szCs w:val="20"/>
              </w:rPr>
            </w:pPr>
            <w:r w:rsidRPr="007156C5">
              <w:rPr>
                <w:rFonts w:ascii="宋体" w:hAnsi="宋体" w:hint="eastAsia"/>
                <w:b/>
                <w:bCs/>
                <w:sz w:val="20"/>
                <w:szCs w:val="20"/>
              </w:rPr>
              <w:t>10,427,703,902.47</w:t>
            </w:r>
          </w:p>
        </w:tc>
      </w:tr>
    </w:tbl>
    <w:p w:rsidR="00D269A2" w:rsidRDefault="00D269A2" w:rsidP="00D269A2">
      <w:pPr>
        <w:divId w:val="195699873"/>
        <w:rPr>
          <w:szCs w:val="18"/>
        </w:rPr>
      </w:pPr>
      <w:r>
        <w:rPr>
          <w:rFonts w:hint="eastAsia"/>
        </w:rPr>
        <w:t>公司法定代表人</w:t>
      </w:r>
      <w:r>
        <w:rPr>
          <w:rFonts w:hint="eastAsia"/>
        </w:rPr>
        <w:t xml:space="preserve">: </w:t>
      </w:r>
      <w:r>
        <w:rPr>
          <w:rFonts w:hint="eastAsia"/>
        </w:rPr>
        <w:t>郭章鹏</w:t>
      </w:r>
      <w:r>
        <w:rPr>
          <w:rFonts w:hint="eastAsia"/>
        </w:rPr>
        <w:t>  </w:t>
      </w:r>
      <w:r>
        <w:rPr>
          <w:rFonts w:hint="eastAsia"/>
        </w:rPr>
        <w:t>主管会计工作负责人</w:t>
      </w:r>
      <w:r>
        <w:rPr>
          <w:rFonts w:hint="eastAsia"/>
        </w:rPr>
        <w:t>:</w:t>
      </w:r>
      <w:r>
        <w:rPr>
          <w:rFonts w:hint="eastAsia"/>
        </w:rPr>
        <w:t>胡志鹏</w:t>
      </w:r>
      <w:r>
        <w:rPr>
          <w:rFonts w:hint="eastAsia"/>
        </w:rPr>
        <w:t>  </w:t>
      </w:r>
      <w:r>
        <w:rPr>
          <w:rFonts w:hint="eastAsia"/>
        </w:rPr>
        <w:t>会计机构负责人</w:t>
      </w:r>
      <w:r>
        <w:rPr>
          <w:rFonts w:hint="eastAsia"/>
        </w:rPr>
        <w:t>:</w:t>
      </w:r>
      <w:r>
        <w:rPr>
          <w:rFonts w:hint="eastAsia"/>
        </w:rPr>
        <w:t>王琰</w:t>
      </w:r>
      <w:r>
        <w:rPr>
          <w:rFonts w:hint="eastAsia"/>
        </w:rPr>
        <w:t xml:space="preserve"> </w:t>
      </w:r>
    </w:p>
    <w:p w:rsidR="00D269A2" w:rsidRDefault="00D269A2" w:rsidP="00D269A2">
      <w:pPr>
        <w:widowControl/>
        <w:divId w:val="195699873"/>
        <w:rPr>
          <w:rFonts w:hAnsi="宋体" w:cs="宋体"/>
          <w:szCs w:val="21"/>
        </w:rPr>
      </w:pPr>
    </w:p>
    <w:p w:rsidR="00D269A2" w:rsidRDefault="00D269A2" w:rsidP="00D269A2">
      <w:pPr>
        <w:jc w:val="center"/>
        <w:divId w:val="195699873"/>
        <w:rPr>
          <w:szCs w:val="18"/>
        </w:rPr>
      </w:pPr>
      <w:r>
        <w:rPr>
          <w:rFonts w:hint="eastAsia"/>
          <w:b/>
          <w:bCs/>
        </w:rPr>
        <w:t>母公司资产负债表</w:t>
      </w:r>
    </w:p>
    <w:p w:rsidR="00D269A2" w:rsidRDefault="00D269A2" w:rsidP="00D269A2">
      <w:pPr>
        <w:jc w:val="center"/>
        <w:divId w:val="195699873"/>
      </w:pPr>
      <w:r>
        <w:rPr>
          <w:rFonts w:hint="eastAsia"/>
        </w:rPr>
        <w:t>2013</w:t>
      </w:r>
      <w:r>
        <w:rPr>
          <w:rFonts w:hint="eastAsia"/>
        </w:rPr>
        <w:t>年</w:t>
      </w:r>
      <w:r>
        <w:rPr>
          <w:rFonts w:hint="eastAsia"/>
        </w:rPr>
        <w:t>3</w:t>
      </w:r>
      <w:r>
        <w:rPr>
          <w:rFonts w:hint="eastAsia"/>
        </w:rPr>
        <w:t>月</w:t>
      </w:r>
      <w:r>
        <w:rPr>
          <w:rFonts w:hint="eastAsia"/>
        </w:rPr>
        <w:t>31</w:t>
      </w:r>
      <w:r>
        <w:rPr>
          <w:rFonts w:hint="eastAsia"/>
        </w:rPr>
        <w:t>日</w:t>
      </w:r>
    </w:p>
    <w:p w:rsidR="00D269A2" w:rsidRDefault="00D269A2" w:rsidP="00D269A2">
      <w:pPr>
        <w:divId w:val="195699873"/>
      </w:pPr>
      <w:r>
        <w:rPr>
          <w:rFonts w:hint="eastAsia"/>
        </w:rPr>
        <w:t>编制单位</w:t>
      </w:r>
      <w:r>
        <w:rPr>
          <w:rFonts w:hint="eastAsia"/>
        </w:rPr>
        <w:t xml:space="preserve">: </w:t>
      </w:r>
      <w:r>
        <w:rPr>
          <w:rFonts w:hint="eastAsia"/>
        </w:rPr>
        <w:t>北京歌华有线电视网络股份有限公司</w:t>
      </w:r>
      <w:r>
        <w:rPr>
          <w:rFonts w:hint="eastAsia"/>
        </w:rPr>
        <w:t xml:space="preserve"> </w:t>
      </w:r>
    </w:p>
    <w:p w:rsidR="00D269A2" w:rsidRDefault="00D269A2" w:rsidP="00D269A2">
      <w:pPr>
        <w:jc w:val="right"/>
        <w:divId w:val="19569987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r>
        <w:rPr>
          <w:rFonts w:hint="eastAsia"/>
        </w:rPr>
        <w:t xml:space="preserve"> </w:t>
      </w:r>
      <w:r>
        <w:rPr>
          <w:rFonts w:hint="eastAsia"/>
        </w:rPr>
        <w:t>审计类型</w:t>
      </w:r>
      <w:r>
        <w:rPr>
          <w:rFonts w:hint="eastAsia"/>
        </w:rPr>
        <w:t>:</w:t>
      </w:r>
      <w:r>
        <w:rPr>
          <w:rFonts w:hint="eastAsia"/>
        </w:rPr>
        <w:t>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2325"/>
        <w:gridCol w:w="2325"/>
      </w:tblGrid>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项目</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期末余额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年初余额</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货币资金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3,140,410,969.23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3,050,966,879.22</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交易性金融资产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应收票据</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2,840,000.00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83,856,957.32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36,455,619.68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预付款项</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18,344,833.58</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13,882,556.88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应收利息</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应收股利</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其他应收款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4,784,828.37</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4,581,948.09</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存货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86,034,646.06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85,341,421.15</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一年内到期的非流动资产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14,287,632.69</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14,287,632.69</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14,377,210.89</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13,726,235.45</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流动资产合计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3,362,097,078.14</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3,222,082,293.16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可供出售金融资产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持有至到期投资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长期应收款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72,650,018.16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72,650,018.16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长期股权投资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353,036,099.01</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356,757,128.62</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投资性房地产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70,685,084.38</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71,187,370.09</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固定资产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5,291,267,761.68</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5,496,327,144.71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在建工程</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598,352,794.28</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584,575,041.14</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工程物资</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382,523,626.33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379,291,945.07</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固定资产清理</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生产性生物资产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油气资产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无形资产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77,433,441.77</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82,869,429.21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lastRenderedPageBreak/>
              <w:t>    开发支出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商誉</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长期待摊费用</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13,054,930.59</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14,105,021.25</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递延所得税资产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其他非流动资产</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101,599,492.48</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102,431,501.28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非流动资产合计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6,960,603,248.68</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7,160,194,599.53</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资产总计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10,322,700,326.82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10,382,276,892.69</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短期借款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交易性金融负债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应付票据</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4,759,590.00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应付账款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300,269,188.53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309,093,070.34</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预收款项</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475,879,981.91</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476,943,149.46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应付职工薪酬</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121,805,461.17</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123,452,115.35</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应交税费</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7,601,044.02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15,756,204.14</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应付利息</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5,599,629.00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1,599,898.00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应付股利</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142,471,047.37</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142,484,252.58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一年内到期的非流动负债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流动负债合计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1,053,626,352.00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1,074,088,279.87</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长期借款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应付债券</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1,408,417,234.63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1,392,037,189.06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长期应付款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专项应付款</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730,502,500.00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730,412,500.00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预计负债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递延所得税负债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其他非流动负债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1,594,792,295.61</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1,692,791,431.28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非流动负债合计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3,733,712,030.24</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3,815,241,120.34</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负债合计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4,787,338,382.24</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4,889,329,400.21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所有者权益（或股东权益）：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实收资本（或股本）</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1,060,367,940.00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1,060,367,672.00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资本公积</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2,052,107,982.85</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2,052,104,759.11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减：库存股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专项储备</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盈余公积</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483,530,683.96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483,530,683.96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一般风险准备</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未分配利润</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1,939,355,337.77</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sz w:val="20"/>
                <w:szCs w:val="20"/>
              </w:rPr>
            </w:pPr>
            <w:r w:rsidRPr="00DA6B79">
              <w:rPr>
                <w:rFonts w:ascii="宋体" w:hAnsi="宋体" w:hint="eastAsia"/>
                <w:sz w:val="20"/>
                <w:szCs w:val="20"/>
              </w:rPr>
              <w:t>1,896,944,377.41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所有者权益（或股东权益）合计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5,535,361,944.58</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5,492,947,492.48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负债和所有者权益（或股东权益）总计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10,322,700,326.82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DA6B79" w:rsidRDefault="00D269A2" w:rsidP="00D269A2">
            <w:pPr>
              <w:jc w:val="right"/>
              <w:rPr>
                <w:rFonts w:ascii="宋体" w:hAnsi="宋体" w:cs="宋体"/>
                <w:b/>
                <w:bCs/>
                <w:sz w:val="20"/>
                <w:szCs w:val="20"/>
              </w:rPr>
            </w:pPr>
            <w:r w:rsidRPr="00DA6B79">
              <w:rPr>
                <w:rFonts w:ascii="宋体" w:hAnsi="宋体" w:hint="eastAsia"/>
                <w:b/>
                <w:bCs/>
                <w:sz w:val="20"/>
                <w:szCs w:val="20"/>
              </w:rPr>
              <w:t>10,382,276,892.69</w:t>
            </w:r>
          </w:p>
        </w:tc>
      </w:tr>
    </w:tbl>
    <w:p w:rsidR="00D269A2" w:rsidRDefault="00D269A2" w:rsidP="00D269A2">
      <w:pPr>
        <w:divId w:val="195699873"/>
        <w:rPr>
          <w:szCs w:val="18"/>
        </w:rPr>
      </w:pPr>
      <w:r>
        <w:rPr>
          <w:rFonts w:hint="eastAsia"/>
        </w:rPr>
        <w:t>公司法定代表人</w:t>
      </w:r>
      <w:r>
        <w:rPr>
          <w:rFonts w:hint="eastAsia"/>
        </w:rPr>
        <w:t xml:space="preserve">: </w:t>
      </w:r>
      <w:r>
        <w:rPr>
          <w:rFonts w:hint="eastAsia"/>
        </w:rPr>
        <w:t>郭章鹏</w:t>
      </w:r>
      <w:r>
        <w:rPr>
          <w:rFonts w:hint="eastAsia"/>
        </w:rPr>
        <w:t>  </w:t>
      </w:r>
      <w:r>
        <w:rPr>
          <w:rFonts w:hint="eastAsia"/>
        </w:rPr>
        <w:t>主管会计工作负责人</w:t>
      </w:r>
      <w:r>
        <w:rPr>
          <w:rFonts w:hint="eastAsia"/>
        </w:rPr>
        <w:t>:</w:t>
      </w:r>
      <w:r>
        <w:rPr>
          <w:rFonts w:hint="eastAsia"/>
        </w:rPr>
        <w:t>胡志鹏</w:t>
      </w:r>
      <w:r>
        <w:rPr>
          <w:rFonts w:hint="eastAsia"/>
        </w:rPr>
        <w:t>  </w:t>
      </w:r>
      <w:r>
        <w:rPr>
          <w:rFonts w:hint="eastAsia"/>
        </w:rPr>
        <w:t>会计机构负责人</w:t>
      </w:r>
      <w:r>
        <w:rPr>
          <w:rFonts w:hint="eastAsia"/>
        </w:rPr>
        <w:t>:</w:t>
      </w:r>
      <w:r>
        <w:rPr>
          <w:rFonts w:hint="eastAsia"/>
        </w:rPr>
        <w:t>王琰</w:t>
      </w:r>
    </w:p>
    <w:p w:rsidR="004A26CD" w:rsidRDefault="004A26CD" w:rsidP="004A26CD">
      <w:pPr>
        <w:numPr>
          <w:ilvl w:val="1"/>
          <w:numId w:val="2"/>
        </w:numPr>
        <w:spacing w:line="288" w:lineRule="auto"/>
        <w:jc w:val="left"/>
        <w:outlineLvl w:val="1"/>
        <w:divId w:val="195699873"/>
        <w:rPr>
          <w:szCs w:val="18"/>
        </w:rPr>
      </w:pPr>
    </w:p>
    <w:p w:rsidR="00D269A2" w:rsidRDefault="00D269A2" w:rsidP="00D269A2">
      <w:pPr>
        <w:pStyle w:val="a9"/>
        <w:ind w:left="3828" w:firstLineChars="100" w:firstLine="211"/>
        <w:divId w:val="195699873"/>
      </w:pPr>
      <w:r w:rsidRPr="005704A2">
        <w:rPr>
          <w:rFonts w:hint="eastAsia"/>
          <w:b/>
          <w:bCs/>
        </w:rPr>
        <w:t>合并利润表</w:t>
      </w:r>
    </w:p>
    <w:p w:rsidR="00D269A2" w:rsidRDefault="00D269A2" w:rsidP="00D269A2">
      <w:pPr>
        <w:ind w:left="3828"/>
        <w:divId w:val="195699873"/>
      </w:pPr>
      <w:r>
        <w:rPr>
          <w:rFonts w:hint="eastAsia"/>
        </w:rPr>
        <w:t>2013</w:t>
      </w:r>
      <w:r>
        <w:rPr>
          <w:rFonts w:hint="eastAsia"/>
        </w:rPr>
        <w:t>年</w:t>
      </w:r>
      <w:r>
        <w:rPr>
          <w:rFonts w:hint="eastAsia"/>
        </w:rPr>
        <w:t>1</w:t>
      </w:r>
      <w:r>
        <w:rPr>
          <w:rFonts w:hint="eastAsia"/>
        </w:rPr>
        <w:t>—</w:t>
      </w:r>
      <w:r>
        <w:rPr>
          <w:rFonts w:hint="eastAsia"/>
        </w:rPr>
        <w:t>3</w:t>
      </w:r>
      <w:r>
        <w:rPr>
          <w:rFonts w:hint="eastAsia"/>
        </w:rPr>
        <w:t>月</w:t>
      </w:r>
    </w:p>
    <w:p w:rsidR="00D269A2" w:rsidRDefault="00D269A2" w:rsidP="00D269A2">
      <w:pPr>
        <w:divId w:val="195699873"/>
      </w:pPr>
      <w:r>
        <w:rPr>
          <w:rFonts w:hint="eastAsia"/>
        </w:rPr>
        <w:t>编制单位</w:t>
      </w:r>
      <w:r>
        <w:rPr>
          <w:rFonts w:hint="eastAsia"/>
        </w:rPr>
        <w:t xml:space="preserve">: </w:t>
      </w:r>
      <w:r>
        <w:rPr>
          <w:rFonts w:hint="eastAsia"/>
        </w:rPr>
        <w:t>北京歌华有线电视网络股份有限公司</w:t>
      </w:r>
    </w:p>
    <w:p w:rsidR="00D269A2" w:rsidRDefault="00D269A2" w:rsidP="00D269A2">
      <w:pPr>
        <w:ind w:left="3828"/>
        <w:jc w:val="right"/>
        <w:divId w:val="195699873"/>
      </w:pPr>
      <w:r>
        <w:rPr>
          <w:rFonts w:hint="eastAsia"/>
        </w:rPr>
        <w:t xml:space="preserve"> </w:t>
      </w:r>
      <w:r>
        <w:rPr>
          <w:rFonts w:hint="eastAsia"/>
        </w:rPr>
        <w:t>单位：元</w:t>
      </w:r>
      <w:r>
        <w:rPr>
          <w:rFonts w:hint="eastAsia"/>
        </w:rPr>
        <w:t xml:space="preserve"> </w:t>
      </w:r>
      <w:r>
        <w:rPr>
          <w:rFonts w:hint="eastAsia"/>
        </w:rPr>
        <w:t>币种：人民币</w:t>
      </w:r>
      <w:r>
        <w:rPr>
          <w:rFonts w:hint="eastAsia"/>
        </w:rPr>
        <w:t xml:space="preserve"> </w:t>
      </w:r>
      <w:r>
        <w:rPr>
          <w:rFonts w:hint="eastAsia"/>
        </w:rPr>
        <w:t>审计类型：未经审计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2325"/>
        <w:gridCol w:w="2325"/>
      </w:tblGrid>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项目</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本期金额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上期金额</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一、营业总收入</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
                <w:bCs/>
                <w:szCs w:val="21"/>
              </w:rPr>
            </w:pPr>
            <w:r w:rsidRPr="006F6B09">
              <w:rPr>
                <w:rFonts w:ascii="宋体" w:hAnsi="宋体" w:hint="eastAsia"/>
                <w:b/>
                <w:bCs/>
                <w:szCs w:val="21"/>
              </w:rPr>
              <w:t xml:space="preserve">   470,875,495.64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
                <w:bCs/>
                <w:szCs w:val="21"/>
              </w:rPr>
            </w:pPr>
            <w:r w:rsidRPr="006F6B09">
              <w:rPr>
                <w:rFonts w:ascii="宋体" w:hAnsi="宋体" w:hint="eastAsia"/>
                <w:b/>
                <w:bCs/>
                <w:szCs w:val="21"/>
              </w:rPr>
              <w:t xml:space="preserve">   439,189,562.05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其中：营业收入</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Cs/>
                <w:szCs w:val="21"/>
              </w:rPr>
            </w:pPr>
            <w:r w:rsidRPr="006F6B09">
              <w:rPr>
                <w:rFonts w:ascii="宋体" w:hAnsi="宋体" w:hint="eastAsia"/>
                <w:bCs/>
                <w:szCs w:val="21"/>
              </w:rPr>
              <w:t xml:space="preserve">   470,875,495.64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Cs/>
                <w:szCs w:val="21"/>
              </w:rPr>
            </w:pPr>
            <w:r w:rsidRPr="006F6B09">
              <w:rPr>
                <w:rFonts w:ascii="宋体" w:hAnsi="宋体" w:hint="eastAsia"/>
                <w:bCs/>
                <w:szCs w:val="21"/>
              </w:rPr>
              <w:t xml:space="preserve">   439,189,562.05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利息收入</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已赚保费</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手续费及佣金收入</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二、营业总成本</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jc w:val="right"/>
              <w:rPr>
                <w:rFonts w:ascii="宋体" w:hAnsi="宋体"/>
                <w:szCs w:val="21"/>
              </w:rPr>
            </w:pPr>
            <w:r w:rsidRPr="006F6B09">
              <w:rPr>
                <w:rFonts w:ascii="宋体" w:hAnsi="宋体"/>
                <w:szCs w:val="21"/>
              </w:rPr>
              <w:t>530,735,280.82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jc w:val="right"/>
              <w:rPr>
                <w:rFonts w:ascii="宋体" w:hAnsi="宋体"/>
                <w:szCs w:val="21"/>
              </w:rPr>
            </w:pPr>
            <w:r w:rsidRPr="006F6B09">
              <w:rPr>
                <w:rFonts w:ascii="宋体" w:hAnsi="宋体"/>
                <w:szCs w:val="21"/>
              </w:rPr>
              <w:t>505,574,526.21</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其中：营业成本</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463,594,186.07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452,786,056.40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利息支出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手续费及佣金支出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退保金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赔付支出净额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提取保险合同准备金净额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保单红利支出</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分保费用</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营业税金及附加</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15,904,411.57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15,345,189.43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销售费用</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22,771,149.17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20,149,819.03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管理费用</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24,019,518.54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17,422,343.19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财务费用</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1,945,963.35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-2,725,208.71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资产减值损失</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2,500,052.12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2,596,326.87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加：公允价值变动收益（损失以“－”号填列）</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投资收益（损失以“－”号填列）</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-3,848,511.98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-3,257,526.05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其中：对联营企业和合营企业的投资收益</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-3,848,511.98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-3,257,526.05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汇兑收益（损失以“－”号填列）</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三、营业利润（亏损以“－”号填列）</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
                <w:bCs/>
                <w:szCs w:val="21"/>
              </w:rPr>
            </w:pPr>
            <w:r w:rsidRPr="006F6B09">
              <w:rPr>
                <w:rFonts w:ascii="宋体" w:hAnsi="宋体" w:hint="eastAsia"/>
                <w:b/>
                <w:bCs/>
                <w:szCs w:val="21"/>
              </w:rPr>
              <w:t xml:space="preserve">   -63,708,297.16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
                <w:bCs/>
                <w:szCs w:val="21"/>
              </w:rPr>
            </w:pPr>
            <w:r w:rsidRPr="006F6B09">
              <w:rPr>
                <w:rFonts w:ascii="宋体" w:hAnsi="宋体" w:hint="eastAsia"/>
                <w:b/>
                <w:bCs/>
                <w:szCs w:val="21"/>
              </w:rPr>
              <w:t xml:space="preserve">   -69,642,490.21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加：营业外收入</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104,829,794.25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105,552,548.30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减：营业外支出</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12,805.19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775,849.64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其中：非流动资产处置损失</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6,305.19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481,293.37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四、利润总额（亏损总额以“－”号填列）</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
                <w:bCs/>
                <w:szCs w:val="21"/>
              </w:rPr>
            </w:pPr>
            <w:r w:rsidRPr="006F6B09">
              <w:rPr>
                <w:rFonts w:ascii="宋体" w:hAnsi="宋体" w:hint="eastAsia"/>
                <w:b/>
                <w:bCs/>
                <w:szCs w:val="21"/>
              </w:rPr>
              <w:t xml:space="preserve">    41,108,691.90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
                <w:bCs/>
                <w:szCs w:val="21"/>
              </w:rPr>
            </w:pPr>
            <w:r w:rsidRPr="006F6B09">
              <w:rPr>
                <w:rFonts w:ascii="宋体" w:hAnsi="宋体" w:hint="eastAsia"/>
                <w:b/>
                <w:bCs/>
                <w:szCs w:val="21"/>
              </w:rPr>
              <w:t xml:space="preserve">    35,134,208.45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减：所得税费用</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207,692.55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69,781.07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五、净利润（净亏损以“－”号填列）</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
                <w:bCs/>
                <w:szCs w:val="21"/>
              </w:rPr>
            </w:pPr>
            <w:r w:rsidRPr="006F6B09">
              <w:rPr>
                <w:rFonts w:ascii="宋体" w:hAnsi="宋体" w:hint="eastAsia"/>
                <w:b/>
                <w:bCs/>
                <w:szCs w:val="21"/>
              </w:rPr>
              <w:t xml:space="preserve">    40,900,999.35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
                <w:bCs/>
                <w:szCs w:val="21"/>
              </w:rPr>
            </w:pPr>
            <w:r w:rsidRPr="006F6B09">
              <w:rPr>
                <w:rFonts w:ascii="宋体" w:hAnsi="宋体" w:hint="eastAsia"/>
                <w:b/>
                <w:bCs/>
                <w:szCs w:val="21"/>
              </w:rPr>
              <w:t xml:space="preserve">    35,064,427.38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归属于母公司所有者的净利润</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40,959,565.74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35,082,897.92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少数股东损益</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-58,566.39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-18,470.54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六、每股收益：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（一）基本每股收益</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0.0386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0.0331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lastRenderedPageBreak/>
              <w:t>    （二）稀释每股收益</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0.0386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0.0331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七、其他综合收益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6F6B09"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八、综合收益总额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
                <w:bCs/>
                <w:szCs w:val="21"/>
              </w:rPr>
            </w:pPr>
            <w:r w:rsidRPr="006F6B09">
              <w:rPr>
                <w:rFonts w:ascii="宋体" w:hAnsi="宋体" w:hint="eastAsia"/>
                <w:b/>
                <w:bCs/>
                <w:szCs w:val="21"/>
              </w:rPr>
              <w:t xml:space="preserve">    40,900,999.35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b/>
                <w:bCs/>
                <w:szCs w:val="21"/>
              </w:rPr>
            </w:pPr>
            <w:r w:rsidRPr="006F6B09">
              <w:rPr>
                <w:rFonts w:ascii="宋体" w:hAnsi="宋体" w:hint="eastAsia"/>
                <w:b/>
                <w:bCs/>
                <w:szCs w:val="21"/>
              </w:rPr>
              <w:t xml:space="preserve">    35,064,427.38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归属于母公司所有者的综合收益总额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40,959,565.74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35,082,897.92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归属于少数股东的综合收益总额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-58,566.39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6F6B09" w:rsidRDefault="00D269A2" w:rsidP="00D269A2">
            <w:pPr>
              <w:jc w:val="right"/>
              <w:rPr>
                <w:rFonts w:ascii="宋体" w:hAnsi="宋体" w:cs="宋体"/>
                <w:szCs w:val="21"/>
              </w:rPr>
            </w:pPr>
            <w:r w:rsidRPr="006F6B09">
              <w:rPr>
                <w:rFonts w:ascii="宋体" w:hAnsi="宋体" w:hint="eastAsia"/>
                <w:szCs w:val="21"/>
              </w:rPr>
              <w:t xml:space="preserve">          -18,470.54 </w:t>
            </w:r>
          </w:p>
        </w:tc>
      </w:tr>
    </w:tbl>
    <w:p w:rsidR="00D269A2" w:rsidRPr="005704A2" w:rsidRDefault="00D269A2" w:rsidP="00D269A2">
      <w:pPr>
        <w:divId w:val="195699873"/>
        <w:rPr>
          <w:szCs w:val="18"/>
        </w:rPr>
      </w:pPr>
      <w:r>
        <w:rPr>
          <w:rFonts w:hint="eastAsia"/>
        </w:rPr>
        <w:t>公司法定代表人</w:t>
      </w:r>
      <w:r>
        <w:rPr>
          <w:rFonts w:hint="eastAsia"/>
        </w:rPr>
        <w:t xml:space="preserve">: </w:t>
      </w:r>
      <w:r w:rsidR="00583F9B">
        <w:rPr>
          <w:rFonts w:hint="eastAsia"/>
        </w:rPr>
        <w:t>郭章鹏</w:t>
      </w:r>
      <w:r>
        <w:rPr>
          <w:rFonts w:hint="eastAsia"/>
        </w:rPr>
        <w:t>  </w:t>
      </w:r>
      <w:r>
        <w:rPr>
          <w:rFonts w:hint="eastAsia"/>
        </w:rPr>
        <w:t>主管会计工作负责人</w:t>
      </w:r>
      <w:r>
        <w:rPr>
          <w:rFonts w:hint="eastAsia"/>
        </w:rPr>
        <w:t>:</w:t>
      </w:r>
      <w:r>
        <w:rPr>
          <w:rFonts w:hint="eastAsia"/>
        </w:rPr>
        <w:t>胡志鹏</w:t>
      </w:r>
      <w:r>
        <w:rPr>
          <w:rFonts w:hint="eastAsia"/>
        </w:rPr>
        <w:t>  </w:t>
      </w:r>
      <w:r>
        <w:rPr>
          <w:rFonts w:hint="eastAsia"/>
        </w:rPr>
        <w:t>会计机构负责人</w:t>
      </w:r>
      <w:r>
        <w:rPr>
          <w:rFonts w:hint="eastAsia"/>
        </w:rPr>
        <w:t>:</w:t>
      </w:r>
      <w:r>
        <w:rPr>
          <w:rFonts w:hint="eastAsia"/>
        </w:rPr>
        <w:t>王琰</w:t>
      </w:r>
      <w:r>
        <w:rPr>
          <w:rFonts w:hint="eastAsia"/>
        </w:rPr>
        <w:t xml:space="preserve"> </w:t>
      </w:r>
    </w:p>
    <w:p w:rsidR="00D269A2" w:rsidRDefault="00D269A2" w:rsidP="00D269A2">
      <w:pPr>
        <w:jc w:val="center"/>
        <w:divId w:val="195699873"/>
        <w:rPr>
          <w:b/>
          <w:bCs/>
        </w:rPr>
      </w:pPr>
    </w:p>
    <w:p w:rsidR="00A10B57" w:rsidRDefault="00A10B57" w:rsidP="00D269A2">
      <w:pPr>
        <w:jc w:val="center"/>
        <w:divId w:val="195699873"/>
        <w:rPr>
          <w:b/>
          <w:bCs/>
        </w:rPr>
      </w:pPr>
    </w:p>
    <w:p w:rsidR="00D269A2" w:rsidRPr="005704A2" w:rsidRDefault="00D269A2" w:rsidP="00D269A2">
      <w:pPr>
        <w:jc w:val="center"/>
        <w:divId w:val="195699873"/>
        <w:rPr>
          <w:szCs w:val="18"/>
        </w:rPr>
      </w:pPr>
      <w:r w:rsidRPr="005704A2">
        <w:rPr>
          <w:rFonts w:hint="eastAsia"/>
          <w:b/>
          <w:bCs/>
        </w:rPr>
        <w:t>母公司利润表</w:t>
      </w:r>
    </w:p>
    <w:p w:rsidR="00D269A2" w:rsidRDefault="00D269A2" w:rsidP="00D269A2">
      <w:pPr>
        <w:jc w:val="center"/>
        <w:divId w:val="195699873"/>
      </w:pPr>
      <w:r>
        <w:rPr>
          <w:rFonts w:hint="eastAsia"/>
        </w:rPr>
        <w:t>2012</w:t>
      </w:r>
      <w:r>
        <w:rPr>
          <w:rFonts w:hint="eastAsia"/>
        </w:rPr>
        <w:t>年</w:t>
      </w:r>
      <w:r>
        <w:rPr>
          <w:rFonts w:hint="eastAsia"/>
        </w:rPr>
        <w:t>1</w:t>
      </w:r>
      <w:r>
        <w:rPr>
          <w:rFonts w:hint="eastAsia"/>
        </w:rPr>
        <w:t>—</w:t>
      </w:r>
      <w:r>
        <w:rPr>
          <w:rFonts w:hint="eastAsia"/>
        </w:rPr>
        <w:t>3</w:t>
      </w:r>
      <w:r>
        <w:rPr>
          <w:rFonts w:hint="eastAsia"/>
        </w:rPr>
        <w:t>月</w:t>
      </w:r>
    </w:p>
    <w:p w:rsidR="00D269A2" w:rsidRDefault="00D269A2" w:rsidP="00D269A2">
      <w:pPr>
        <w:divId w:val="195699873"/>
      </w:pPr>
      <w:r>
        <w:rPr>
          <w:rFonts w:hint="eastAsia"/>
        </w:rPr>
        <w:t>编制单位</w:t>
      </w:r>
      <w:r>
        <w:rPr>
          <w:rFonts w:hint="eastAsia"/>
        </w:rPr>
        <w:t xml:space="preserve">: </w:t>
      </w:r>
      <w:r>
        <w:rPr>
          <w:rFonts w:hint="eastAsia"/>
        </w:rPr>
        <w:t>北京歌华有线电视网络股份有限公司</w:t>
      </w:r>
    </w:p>
    <w:p w:rsidR="00D269A2" w:rsidRDefault="00D269A2" w:rsidP="00D269A2">
      <w:pPr>
        <w:ind w:left="3828"/>
        <w:jc w:val="right"/>
        <w:divId w:val="195699873"/>
      </w:pPr>
      <w:r>
        <w:rPr>
          <w:rFonts w:hint="eastAsia"/>
        </w:rPr>
        <w:t>单位：元</w:t>
      </w:r>
      <w:r>
        <w:rPr>
          <w:rFonts w:hint="eastAsia"/>
        </w:rPr>
        <w:t xml:space="preserve"> </w:t>
      </w:r>
      <w:r>
        <w:rPr>
          <w:rFonts w:hint="eastAsia"/>
        </w:rPr>
        <w:t>币种：人民币</w:t>
      </w:r>
      <w:r>
        <w:rPr>
          <w:rFonts w:hint="eastAsia"/>
        </w:rPr>
        <w:t xml:space="preserve"> </w:t>
      </w:r>
      <w:r>
        <w:rPr>
          <w:rFonts w:hint="eastAsia"/>
        </w:rPr>
        <w:t>审计类型：未经审计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2325"/>
        <w:gridCol w:w="2325"/>
      </w:tblGrid>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项目</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本期金额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上期金额</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一、营业收入</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465,478,123.15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434,888,057.35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减：营业成本</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459,666,985.70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449,723,212.23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营业税金及附加</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15,625,562.33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15,102,463.59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销售费用</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22,704,264.84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20,036,435.22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管理费用</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20,950,223.97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14,336,469.25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财务费用</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2,716,033.28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-2,373,369.82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资产减值损失</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2,500,052.12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2,596,326.87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加：公允价值变动收益（损失以“－”号填列）</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投资收益（损失以“－”号填列）</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-3,721,029.61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-3,273,851.38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其中：对联营企业和合营企业的投资收益</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-3,721,029.61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-3,273,851.38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二、营业利润（亏损以“－”号填列）</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-62,406,028.70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-67,807,331.37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加：营业外收入</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104,829,794.25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105,550,548.30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减：营业外支出</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12,805.19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485,849.64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其中：非流动资产处置损失</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6,305.19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481,293.37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三、利润总额（亏损总额以“－”号填列）</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42,410,960.36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37,257,367.29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减：所得税费用</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四、净利润（净亏损以“－”号填列）</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42,410,960.36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37,257,367.29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五、每股收益：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（一）基本每股收益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（二）稀释每股收益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六、其他综合收益</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七、综合收益总额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42,410,960.36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37,257,367.29 </w:t>
            </w:r>
          </w:p>
        </w:tc>
      </w:tr>
    </w:tbl>
    <w:p w:rsidR="00D269A2" w:rsidRDefault="00D269A2" w:rsidP="00D269A2">
      <w:pPr>
        <w:divId w:val="195699873"/>
        <w:rPr>
          <w:szCs w:val="18"/>
        </w:rPr>
      </w:pPr>
      <w:r>
        <w:rPr>
          <w:rFonts w:hint="eastAsia"/>
        </w:rPr>
        <w:t>公司法定代表人</w:t>
      </w:r>
      <w:r>
        <w:rPr>
          <w:rFonts w:hint="eastAsia"/>
        </w:rPr>
        <w:t xml:space="preserve">: </w:t>
      </w:r>
      <w:r>
        <w:rPr>
          <w:rFonts w:hint="eastAsia"/>
        </w:rPr>
        <w:t>郭章鹏</w:t>
      </w:r>
      <w:r>
        <w:rPr>
          <w:rFonts w:hint="eastAsia"/>
        </w:rPr>
        <w:t>  </w:t>
      </w:r>
      <w:r>
        <w:rPr>
          <w:rFonts w:hint="eastAsia"/>
        </w:rPr>
        <w:t>主管会计工作负责人</w:t>
      </w:r>
      <w:r>
        <w:rPr>
          <w:rFonts w:hint="eastAsia"/>
        </w:rPr>
        <w:t>:</w:t>
      </w:r>
      <w:r>
        <w:rPr>
          <w:rFonts w:hint="eastAsia"/>
        </w:rPr>
        <w:t>胡志鹏</w:t>
      </w:r>
      <w:r>
        <w:rPr>
          <w:rFonts w:hint="eastAsia"/>
        </w:rPr>
        <w:t>  </w:t>
      </w:r>
      <w:r>
        <w:rPr>
          <w:rFonts w:hint="eastAsia"/>
        </w:rPr>
        <w:t>会计机构负责人</w:t>
      </w:r>
      <w:r>
        <w:rPr>
          <w:rFonts w:hint="eastAsia"/>
        </w:rPr>
        <w:t>:</w:t>
      </w:r>
      <w:r>
        <w:rPr>
          <w:rFonts w:hint="eastAsia"/>
        </w:rPr>
        <w:t>王琰</w:t>
      </w:r>
      <w:r>
        <w:rPr>
          <w:rFonts w:hint="eastAsia"/>
        </w:rPr>
        <w:t xml:space="preserve"> </w:t>
      </w:r>
    </w:p>
    <w:p w:rsidR="00D269A2" w:rsidRDefault="00D269A2" w:rsidP="00D269A2">
      <w:pPr>
        <w:spacing w:line="288" w:lineRule="auto"/>
        <w:jc w:val="left"/>
        <w:outlineLvl w:val="1"/>
        <w:divId w:val="195699873"/>
        <w:rPr>
          <w:szCs w:val="18"/>
        </w:rPr>
      </w:pPr>
    </w:p>
    <w:p w:rsidR="004A26CD" w:rsidRDefault="004A26CD" w:rsidP="00D269A2">
      <w:pPr>
        <w:spacing w:line="288" w:lineRule="auto"/>
        <w:jc w:val="left"/>
        <w:outlineLvl w:val="1"/>
        <w:divId w:val="195699873"/>
        <w:rPr>
          <w:szCs w:val="18"/>
        </w:rPr>
      </w:pPr>
    </w:p>
    <w:p w:rsidR="004A26CD" w:rsidRDefault="004A26CD" w:rsidP="00D269A2">
      <w:pPr>
        <w:spacing w:line="288" w:lineRule="auto"/>
        <w:jc w:val="left"/>
        <w:outlineLvl w:val="1"/>
        <w:divId w:val="195699873"/>
        <w:rPr>
          <w:szCs w:val="18"/>
        </w:rPr>
      </w:pPr>
    </w:p>
    <w:p w:rsidR="004A26CD" w:rsidRDefault="004A26CD" w:rsidP="00D269A2">
      <w:pPr>
        <w:spacing w:line="288" w:lineRule="auto"/>
        <w:jc w:val="left"/>
        <w:outlineLvl w:val="1"/>
        <w:divId w:val="195699873"/>
        <w:rPr>
          <w:szCs w:val="18"/>
        </w:rPr>
      </w:pPr>
    </w:p>
    <w:p w:rsidR="004A26CD" w:rsidRDefault="004A26CD" w:rsidP="004A26CD">
      <w:pPr>
        <w:numPr>
          <w:ilvl w:val="1"/>
          <w:numId w:val="2"/>
        </w:numPr>
        <w:spacing w:line="288" w:lineRule="auto"/>
        <w:jc w:val="left"/>
        <w:outlineLvl w:val="1"/>
        <w:divId w:val="195699873"/>
        <w:rPr>
          <w:szCs w:val="18"/>
        </w:rPr>
      </w:pPr>
    </w:p>
    <w:p w:rsidR="00D269A2" w:rsidRDefault="00D269A2" w:rsidP="00D269A2">
      <w:pPr>
        <w:jc w:val="center"/>
        <w:divId w:val="195699873"/>
      </w:pPr>
      <w:r>
        <w:rPr>
          <w:rFonts w:hint="eastAsia"/>
          <w:b/>
          <w:bCs/>
        </w:rPr>
        <w:t>合并现金流量表</w:t>
      </w:r>
    </w:p>
    <w:p w:rsidR="00D269A2" w:rsidRDefault="00D269A2" w:rsidP="00D269A2">
      <w:pPr>
        <w:jc w:val="center"/>
        <w:divId w:val="195699873"/>
      </w:pPr>
      <w:r>
        <w:rPr>
          <w:rFonts w:hint="eastAsia"/>
        </w:rPr>
        <w:t>2013</w:t>
      </w:r>
      <w:r>
        <w:rPr>
          <w:rFonts w:hint="eastAsia"/>
        </w:rPr>
        <w:t>年</w:t>
      </w:r>
      <w:r>
        <w:rPr>
          <w:rFonts w:hint="eastAsia"/>
        </w:rPr>
        <w:t>1</w:t>
      </w:r>
      <w:r>
        <w:rPr>
          <w:rFonts w:hint="eastAsia"/>
        </w:rPr>
        <w:t>—</w:t>
      </w:r>
      <w:r>
        <w:rPr>
          <w:rFonts w:hint="eastAsia"/>
        </w:rPr>
        <w:t>3</w:t>
      </w:r>
      <w:r>
        <w:rPr>
          <w:rFonts w:hint="eastAsia"/>
        </w:rPr>
        <w:t>月</w:t>
      </w:r>
    </w:p>
    <w:p w:rsidR="00D269A2" w:rsidRDefault="00D269A2" w:rsidP="00D269A2">
      <w:pPr>
        <w:divId w:val="195699873"/>
      </w:pPr>
      <w:r>
        <w:rPr>
          <w:rFonts w:hint="eastAsia"/>
        </w:rPr>
        <w:t>编制单位</w:t>
      </w:r>
      <w:r>
        <w:rPr>
          <w:rFonts w:hint="eastAsia"/>
        </w:rPr>
        <w:t xml:space="preserve">: </w:t>
      </w:r>
      <w:r>
        <w:rPr>
          <w:rFonts w:hint="eastAsia"/>
        </w:rPr>
        <w:t>北京歌华有线电视网络股份有限公司</w:t>
      </w:r>
    </w:p>
    <w:p w:rsidR="00D269A2" w:rsidRDefault="00D269A2" w:rsidP="00D269A2">
      <w:pPr>
        <w:jc w:val="right"/>
        <w:divId w:val="195699873"/>
      </w:pPr>
      <w:r>
        <w:rPr>
          <w:rFonts w:hint="eastAsia"/>
        </w:rPr>
        <w:t>单位：元</w:t>
      </w:r>
      <w:r>
        <w:rPr>
          <w:rFonts w:hint="eastAsia"/>
        </w:rPr>
        <w:t xml:space="preserve"> </w:t>
      </w:r>
      <w:r>
        <w:rPr>
          <w:rFonts w:hint="eastAsia"/>
        </w:rPr>
        <w:t>币种：人民币</w:t>
      </w:r>
      <w:r>
        <w:rPr>
          <w:rFonts w:hint="eastAsia"/>
        </w:rPr>
        <w:t xml:space="preserve"> </w:t>
      </w:r>
      <w:r>
        <w:rPr>
          <w:rFonts w:hint="eastAsia"/>
        </w:rPr>
        <w:t>审计类型：未经审计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2325"/>
        <w:gridCol w:w="2325"/>
      </w:tblGrid>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项目</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本期金额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上期金额</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一、经营活动产生的现金流量：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销售商品、提供劳务收到的现金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427,618,740.72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369,827,723.21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客户存款和同业存放款项净增加额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向中央银行借款净增加额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向其他金融机构拆入资金净增加额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收到原保险合同保费取得的现金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收到再保险业务现金净额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保户储金及投资款净增加额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处置交易性金融资产净增加额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收取利息、手续费及佣金的现金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拆入资金净增加额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回购业务资金净增加额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收到的税费返还</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收到其他与经营活动有关的现金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2,122,526.20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573,417.71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经营活动现金流入小计</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429,741,266.92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370,401,140.92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购买商品、接受劳务支付的现金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137,552,432.11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168,771,193.34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客户贷款及垫款净增加额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存放中央银行和同业款项净增加额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支付原保险合同赔付款项的现金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支付利息、手续费及佣金的现金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支付保单红利的现金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支付给职工以及为职工支付的现金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89,889,896.29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91,929,907.36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支付的各项税费</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25,409,594.47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22,707,753.52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支付其他与经营活动有关的现金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17,772,004.64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19,318,350.93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经营活动现金流出小计</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270,623,927.51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302,727,205.15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经营活动产生的现金流量净额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159,117,339.41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67,673,935.77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二、投资活动产生的现金流量：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收回投资收到的现金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取得投资收益收到的现金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处置固定资产、无形资产和其他长期资产收</w:t>
            </w:r>
            <w:r>
              <w:rPr>
                <w:rFonts w:hAnsi="宋体" w:cs="宋体" w:hint="eastAsia"/>
                <w:szCs w:val="21"/>
              </w:rPr>
              <w:lastRenderedPageBreak/>
              <w:t>回的现金净额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lastRenderedPageBreak/>
              <w:t xml:space="preserve">           </w:t>
            </w:r>
            <w:r w:rsidRPr="002712B3">
              <w:rPr>
                <w:rFonts w:ascii="宋体" w:hAnsi="宋体" w:hint="eastAsia"/>
                <w:szCs w:val="21"/>
              </w:rPr>
              <w:lastRenderedPageBreak/>
              <w:t xml:space="preserve">116,110.00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lastRenderedPageBreak/>
              <w:t xml:space="preserve">           </w:t>
            </w:r>
            <w:r w:rsidRPr="002712B3">
              <w:rPr>
                <w:rFonts w:ascii="宋体" w:hAnsi="宋体" w:hint="eastAsia"/>
                <w:szCs w:val="21"/>
              </w:rPr>
              <w:lastRenderedPageBreak/>
              <w:t xml:space="preserve">104,452.00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lastRenderedPageBreak/>
              <w:t>    处置子公司及其他营业单位收到的现金净额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收到其他与投资活动有关的现金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29,740,910.65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33,607,836.40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投资活动现金流入小计</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29,857,020.65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33,712,288.40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购建固定资产、无形资产和其他长期资产支付的现金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101,023,781.68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373,585,434.11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投资支付的现金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质押贷款净增加额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取得子公司及其他营业单位支付的现金净额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支付其他与投资活动有关的现金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投资活动现金流出小计</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101,023,781.68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373,585,434.11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4A26CD" w:rsidP="00D269A2">
            <w:pPr>
              <w:widowControl/>
              <w:rPr>
                <w:rFonts w:ascii="宋体" w:hAnsi="宋体" w:cs="宋体"/>
                <w:szCs w:val="21"/>
              </w:rPr>
            </w:pPr>
            <w:r>
              <w:rPr>
                <w:rFonts w:hAnsi="宋体" w:cs="宋体" w:hint="eastAsia"/>
                <w:szCs w:val="21"/>
              </w:rPr>
              <w:t>      </w:t>
            </w:r>
            <w:r w:rsidR="00D269A2">
              <w:rPr>
                <w:rFonts w:hAnsi="宋体" w:cs="宋体" w:hint="eastAsia"/>
                <w:szCs w:val="21"/>
              </w:rPr>
              <w:t>投资活动产生的现金流量净额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-71,166,761.03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-339,873,145.71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三、筹资活动产生的现金流量：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吸收投资收到的现金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8,000,000.00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其中：子公司吸收少数股东投资收到的现金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取得借款收到的现金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发行债券收到的现金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收到其他与筹资活动有关的现金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7,177,000.00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4A26CD" w:rsidP="00D269A2">
            <w:pPr>
              <w:widowControl/>
              <w:rPr>
                <w:rFonts w:ascii="宋体" w:hAnsi="宋体" w:cs="宋体"/>
                <w:szCs w:val="21"/>
              </w:rPr>
            </w:pPr>
            <w:r>
              <w:rPr>
                <w:rFonts w:hAnsi="宋体" w:cs="宋体" w:hint="eastAsia"/>
                <w:szCs w:val="21"/>
              </w:rPr>
              <w:t>    </w:t>
            </w:r>
            <w:r>
              <w:rPr>
                <w:rFonts w:hAnsi="宋体" w:cs="宋体" w:hint="eastAsia"/>
                <w:szCs w:val="21"/>
              </w:rPr>
              <w:t xml:space="preserve">   </w:t>
            </w:r>
            <w:r w:rsidR="00D269A2">
              <w:rPr>
                <w:rFonts w:hAnsi="宋体" w:cs="宋体" w:hint="eastAsia"/>
                <w:szCs w:val="21"/>
              </w:rPr>
              <w:t>筹资活动现金流入小计</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15,177,000.00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偿还债务支付的现金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分配股利、利润或偿付利息支付的现金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1,712,822.40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1,455,350.40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其中：子公司支付给少数股东的股利、利润</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支付其他与筹资活动有关的现金</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68,754.53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54,777.07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筹资活动现金流出小计</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1,781,576.93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1,510,127.47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w:t>
            </w:r>
            <w:r w:rsidR="004A26CD">
              <w:rPr>
                <w:rFonts w:hAnsi="宋体" w:cs="宋体" w:hint="eastAsia"/>
                <w:szCs w:val="21"/>
              </w:rPr>
              <w:t>   </w:t>
            </w:r>
            <w:r>
              <w:rPr>
                <w:rFonts w:hAnsi="宋体" w:cs="宋体" w:hint="eastAsia"/>
                <w:szCs w:val="21"/>
              </w:rPr>
              <w:t>筹资活动产生的现金流量净额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-1,781,576.93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13,666,872.53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四、汇率变动对现金及现金等价物的影响</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2712B3" w:rsidRDefault="00D269A2" w:rsidP="00D269A2">
            <w:pPr>
              <w:widowControl/>
              <w:jc w:val="right"/>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五、现金及现金等价物净增加额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86,169,001.45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-258,532,337.41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加：期初现金及现金等价物余额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3,208,326,114.78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szCs w:val="21"/>
              </w:rPr>
            </w:pPr>
            <w:r w:rsidRPr="002712B3">
              <w:rPr>
                <w:rFonts w:ascii="宋体" w:hAnsi="宋体" w:hint="eastAsia"/>
                <w:szCs w:val="21"/>
              </w:rPr>
              <w:t xml:space="preserve">     3,365,176,047.66 </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六、期末现金及现金等价物余额</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3,294,495,116.23 </w:t>
            </w:r>
          </w:p>
        </w:tc>
        <w:tc>
          <w:tcPr>
            <w:tcW w:w="1250" w:type="pct"/>
            <w:tcBorders>
              <w:top w:val="outset" w:sz="6" w:space="0" w:color="auto"/>
              <w:left w:val="outset" w:sz="6" w:space="0" w:color="auto"/>
              <w:bottom w:val="outset" w:sz="6" w:space="0" w:color="auto"/>
              <w:right w:val="outset" w:sz="6" w:space="0" w:color="auto"/>
            </w:tcBorders>
            <w:vAlign w:val="bottom"/>
            <w:hideMark/>
          </w:tcPr>
          <w:p w:rsidR="00D269A2" w:rsidRPr="002712B3" w:rsidRDefault="00D269A2" w:rsidP="00D269A2">
            <w:pPr>
              <w:jc w:val="right"/>
              <w:rPr>
                <w:rFonts w:ascii="宋体" w:hAnsi="宋体" w:cs="宋体"/>
                <w:b/>
                <w:bCs/>
                <w:szCs w:val="21"/>
              </w:rPr>
            </w:pPr>
            <w:r w:rsidRPr="002712B3">
              <w:rPr>
                <w:rFonts w:ascii="宋体" w:hAnsi="宋体" w:hint="eastAsia"/>
                <w:b/>
                <w:bCs/>
                <w:szCs w:val="21"/>
              </w:rPr>
              <w:t xml:space="preserve">  3,106,643,710.25 </w:t>
            </w:r>
          </w:p>
        </w:tc>
      </w:tr>
    </w:tbl>
    <w:p w:rsidR="00D269A2" w:rsidRDefault="00D269A2" w:rsidP="00D269A2">
      <w:pPr>
        <w:divId w:val="195699873"/>
        <w:rPr>
          <w:szCs w:val="18"/>
        </w:rPr>
      </w:pPr>
      <w:r>
        <w:rPr>
          <w:rFonts w:hint="eastAsia"/>
        </w:rPr>
        <w:t>公司法定代表人</w:t>
      </w:r>
      <w:r>
        <w:rPr>
          <w:rFonts w:hint="eastAsia"/>
        </w:rPr>
        <w:t xml:space="preserve">: </w:t>
      </w:r>
      <w:r>
        <w:rPr>
          <w:rFonts w:hint="eastAsia"/>
        </w:rPr>
        <w:t>郭章鹏</w:t>
      </w:r>
      <w:r>
        <w:rPr>
          <w:rFonts w:hint="eastAsia"/>
        </w:rPr>
        <w:t>  </w:t>
      </w:r>
      <w:r>
        <w:rPr>
          <w:rFonts w:hint="eastAsia"/>
        </w:rPr>
        <w:t>主管会计工作负责人</w:t>
      </w:r>
      <w:r>
        <w:rPr>
          <w:rFonts w:hint="eastAsia"/>
        </w:rPr>
        <w:t>:</w:t>
      </w:r>
      <w:r>
        <w:rPr>
          <w:rFonts w:hint="eastAsia"/>
        </w:rPr>
        <w:t>胡志鹏</w:t>
      </w:r>
      <w:r>
        <w:rPr>
          <w:rFonts w:hint="eastAsia"/>
        </w:rPr>
        <w:t>  </w:t>
      </w:r>
      <w:r>
        <w:rPr>
          <w:rFonts w:hint="eastAsia"/>
        </w:rPr>
        <w:t>会计机构负责人</w:t>
      </w:r>
      <w:r>
        <w:rPr>
          <w:rFonts w:hint="eastAsia"/>
        </w:rPr>
        <w:t>:</w:t>
      </w:r>
      <w:r>
        <w:rPr>
          <w:rFonts w:hint="eastAsia"/>
        </w:rPr>
        <w:t>王琰</w:t>
      </w:r>
    </w:p>
    <w:p w:rsidR="00D269A2" w:rsidRDefault="00D269A2" w:rsidP="00D269A2">
      <w:pPr>
        <w:widowControl/>
        <w:divId w:val="195699873"/>
        <w:rPr>
          <w:rFonts w:hAnsi="宋体" w:cs="宋体"/>
          <w:szCs w:val="21"/>
        </w:rPr>
      </w:pPr>
    </w:p>
    <w:p w:rsidR="00D269A2" w:rsidRDefault="00D269A2" w:rsidP="00D269A2">
      <w:pPr>
        <w:jc w:val="center"/>
        <w:divId w:val="195699873"/>
        <w:rPr>
          <w:szCs w:val="18"/>
        </w:rPr>
      </w:pPr>
      <w:r>
        <w:rPr>
          <w:rFonts w:hint="eastAsia"/>
          <w:b/>
          <w:bCs/>
        </w:rPr>
        <w:t>母公司现金流量表</w:t>
      </w:r>
    </w:p>
    <w:p w:rsidR="00D269A2" w:rsidRDefault="00D269A2" w:rsidP="00D269A2">
      <w:pPr>
        <w:jc w:val="center"/>
        <w:divId w:val="195699873"/>
      </w:pPr>
      <w:r>
        <w:rPr>
          <w:rFonts w:hint="eastAsia"/>
        </w:rPr>
        <w:t>2013</w:t>
      </w:r>
      <w:r>
        <w:rPr>
          <w:rFonts w:hint="eastAsia"/>
        </w:rPr>
        <w:t>年</w:t>
      </w:r>
      <w:r>
        <w:rPr>
          <w:rFonts w:hint="eastAsia"/>
        </w:rPr>
        <w:t>1</w:t>
      </w:r>
      <w:r>
        <w:rPr>
          <w:rFonts w:hint="eastAsia"/>
        </w:rPr>
        <w:t>—</w:t>
      </w:r>
      <w:r>
        <w:rPr>
          <w:rFonts w:hint="eastAsia"/>
        </w:rPr>
        <w:t>3</w:t>
      </w:r>
      <w:r>
        <w:rPr>
          <w:rFonts w:hint="eastAsia"/>
        </w:rPr>
        <w:t>月</w:t>
      </w:r>
    </w:p>
    <w:p w:rsidR="00D269A2" w:rsidRDefault="00D269A2" w:rsidP="00D269A2">
      <w:pPr>
        <w:divId w:val="195699873"/>
      </w:pPr>
      <w:r>
        <w:rPr>
          <w:rFonts w:hint="eastAsia"/>
        </w:rPr>
        <w:t>编制单位</w:t>
      </w:r>
      <w:r>
        <w:rPr>
          <w:rFonts w:hint="eastAsia"/>
        </w:rPr>
        <w:t xml:space="preserve">: </w:t>
      </w:r>
      <w:r>
        <w:rPr>
          <w:rFonts w:hint="eastAsia"/>
        </w:rPr>
        <w:t>北京歌华有线电视网络股份有限公司</w:t>
      </w:r>
    </w:p>
    <w:p w:rsidR="00D269A2" w:rsidRDefault="00D269A2" w:rsidP="00D269A2">
      <w:pPr>
        <w:jc w:val="right"/>
        <w:divId w:val="19569987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r>
        <w:rPr>
          <w:rFonts w:hint="eastAsia"/>
        </w:rPr>
        <w:t xml:space="preserve"> </w:t>
      </w:r>
      <w:r>
        <w:rPr>
          <w:rFonts w:hint="eastAsia"/>
        </w:rPr>
        <w:t>审计类型</w:t>
      </w:r>
      <w:r>
        <w:rPr>
          <w:rFonts w:hint="eastAsia"/>
        </w:rPr>
        <w:t>:</w:t>
      </w:r>
      <w:r>
        <w:rPr>
          <w:rFonts w:hint="eastAsia"/>
        </w:rPr>
        <w:t>未经审计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2325"/>
        <w:gridCol w:w="2325"/>
      </w:tblGrid>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项目</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本期金额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jc w:val="center"/>
              <w:rPr>
                <w:rFonts w:ascii="宋体" w:hAnsi="宋体" w:cs="宋体"/>
                <w:szCs w:val="21"/>
              </w:rPr>
            </w:pPr>
            <w:r>
              <w:rPr>
                <w:rFonts w:hAnsi="宋体" w:cs="宋体" w:hint="eastAsia"/>
                <w:b/>
                <w:bCs/>
                <w:szCs w:val="21"/>
              </w:rPr>
              <w:t>上期金额</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一、经营活动产生的现金流量：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lastRenderedPageBreak/>
              <w:t>    销售商品、提供劳务收到的现金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411,275,116.47</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357,019,432.50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收到的税费返还</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收到其他与经营活动有关的现金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2,087,913.99</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567,172.38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经营活动现金流入小计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413,363,030.46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357,586,604.88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购买商品、接受劳务支付的现金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127,524,613.16</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150,711,730.46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支付给职工以及为职工支付的现金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82,441,534.92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84,055,607.77</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支付的各项税费</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23,099,160.45</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19,375,531.18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支付其他与经营活动有关的现金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17,015,894.91</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18,025,994.99</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4A26CD" w:rsidP="00D269A2">
            <w:pPr>
              <w:widowControl/>
              <w:rPr>
                <w:rFonts w:ascii="宋体" w:hAnsi="宋体" w:cs="宋体"/>
                <w:szCs w:val="21"/>
              </w:rPr>
            </w:pPr>
            <w:r>
              <w:rPr>
                <w:rFonts w:hAnsi="宋体" w:cs="宋体" w:hint="eastAsia"/>
                <w:szCs w:val="21"/>
              </w:rPr>
              <w:t>    </w:t>
            </w:r>
            <w:r>
              <w:rPr>
                <w:rFonts w:hAnsi="宋体" w:cs="宋体" w:hint="eastAsia"/>
                <w:szCs w:val="21"/>
              </w:rPr>
              <w:t xml:space="preserve">  </w:t>
            </w:r>
            <w:r w:rsidR="00D269A2">
              <w:rPr>
                <w:rFonts w:hAnsi="宋体" w:cs="宋体" w:hint="eastAsia"/>
                <w:szCs w:val="21"/>
              </w:rPr>
              <w:t>经营活动现金流出小计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250,081,203.44</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272,168,864.40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4A26CD" w:rsidP="00D269A2">
            <w:pPr>
              <w:widowControl/>
              <w:rPr>
                <w:rFonts w:ascii="宋体" w:hAnsi="宋体" w:cs="宋体"/>
                <w:szCs w:val="21"/>
              </w:rPr>
            </w:pPr>
            <w:r>
              <w:rPr>
                <w:rFonts w:hAnsi="宋体" w:cs="宋体" w:hint="eastAsia"/>
                <w:szCs w:val="21"/>
              </w:rPr>
              <w:t>      </w:t>
            </w:r>
            <w:r w:rsidR="00D269A2">
              <w:rPr>
                <w:rFonts w:hAnsi="宋体" w:cs="宋体" w:hint="eastAsia"/>
                <w:szCs w:val="21"/>
              </w:rPr>
              <w:t>经营活动产生的现金流量净额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163,281,827.02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85,417,740.48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二、投资活动产生的现金流量：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收回投资收到的现金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取得投资收益收到的现金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处置固定资产、无形资产和其他长期资产收回的现金净额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116,110.00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104,452.00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处置子公司及其他营业单位收到的现金净额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收到其他与投资活动有关的现金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28,960,981.72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33,249,678.20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4A26CD" w:rsidP="00D269A2">
            <w:pPr>
              <w:widowControl/>
              <w:rPr>
                <w:rFonts w:ascii="宋体" w:hAnsi="宋体" w:cs="宋体"/>
                <w:szCs w:val="21"/>
              </w:rPr>
            </w:pPr>
            <w:r>
              <w:rPr>
                <w:rFonts w:hAnsi="宋体" w:cs="宋体" w:hint="eastAsia"/>
                <w:szCs w:val="21"/>
              </w:rPr>
              <w:t>    </w:t>
            </w:r>
            <w:r w:rsidR="00D269A2">
              <w:rPr>
                <w:rFonts w:hAnsi="宋体" w:cs="宋体" w:hint="eastAsia"/>
                <w:szCs w:val="21"/>
              </w:rPr>
              <w:t>投资活动现金流入小计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29,077,091.72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33,354,130.20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购建固定资产、无形资产和其他长期资产支付的现金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101,142,790.80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370,545,601.58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投资支付的现金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取得子公司及其他营业单位支付的现金净额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支付其他与投资活动有关的现金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4A26CD" w:rsidP="00D269A2">
            <w:pPr>
              <w:widowControl/>
              <w:rPr>
                <w:rFonts w:ascii="宋体" w:hAnsi="宋体" w:cs="宋体"/>
                <w:szCs w:val="21"/>
              </w:rPr>
            </w:pPr>
            <w:r>
              <w:rPr>
                <w:rFonts w:hAnsi="宋体" w:cs="宋体" w:hint="eastAsia"/>
                <w:szCs w:val="21"/>
              </w:rPr>
              <w:t>    </w:t>
            </w:r>
            <w:r>
              <w:rPr>
                <w:rFonts w:hAnsi="宋体" w:cs="宋体" w:hint="eastAsia"/>
                <w:szCs w:val="21"/>
              </w:rPr>
              <w:t xml:space="preserve">  </w:t>
            </w:r>
            <w:r w:rsidR="00D269A2">
              <w:rPr>
                <w:rFonts w:hAnsi="宋体" w:cs="宋体" w:hint="eastAsia"/>
                <w:szCs w:val="21"/>
              </w:rPr>
              <w:t>投资活动现金流出小计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101,142,790.80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370,545,601.58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4A26CD" w:rsidP="00D269A2">
            <w:pPr>
              <w:widowControl/>
              <w:rPr>
                <w:rFonts w:ascii="宋体" w:hAnsi="宋体" w:cs="宋体"/>
                <w:szCs w:val="21"/>
              </w:rPr>
            </w:pPr>
            <w:r>
              <w:rPr>
                <w:rFonts w:hAnsi="宋体" w:cs="宋体" w:hint="eastAsia"/>
                <w:szCs w:val="21"/>
              </w:rPr>
              <w:t>    </w:t>
            </w:r>
            <w:r>
              <w:rPr>
                <w:rFonts w:hAnsi="宋体" w:cs="宋体" w:hint="eastAsia"/>
                <w:szCs w:val="21"/>
              </w:rPr>
              <w:t xml:space="preserve">  </w:t>
            </w:r>
            <w:r w:rsidR="00D269A2">
              <w:rPr>
                <w:rFonts w:hAnsi="宋体" w:cs="宋体" w:hint="eastAsia"/>
                <w:szCs w:val="21"/>
              </w:rPr>
              <w:t>投资活动产生的现金流量净额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-72,065,699.08</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-337,191,471.38</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三、筹资活动产生的现金流量：</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吸收投资收到的现金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取得借款收到的现金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发行债券收到的现金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收到其他与筹资活动有关的现金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7,177,000.00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4A26CD" w:rsidP="00D269A2">
            <w:pPr>
              <w:widowControl/>
              <w:rPr>
                <w:rFonts w:ascii="宋体" w:hAnsi="宋体" w:cs="宋体"/>
                <w:szCs w:val="21"/>
              </w:rPr>
            </w:pPr>
            <w:r>
              <w:rPr>
                <w:rFonts w:hAnsi="宋体" w:cs="宋体" w:hint="eastAsia"/>
                <w:szCs w:val="21"/>
              </w:rPr>
              <w:t>    </w:t>
            </w:r>
            <w:r>
              <w:rPr>
                <w:rFonts w:hAnsi="宋体" w:cs="宋体" w:hint="eastAsia"/>
                <w:szCs w:val="21"/>
              </w:rPr>
              <w:t xml:space="preserve">  </w:t>
            </w:r>
            <w:r w:rsidR="00D269A2">
              <w:rPr>
                <w:rFonts w:hAnsi="宋体" w:cs="宋体" w:hint="eastAsia"/>
                <w:szCs w:val="21"/>
              </w:rPr>
              <w:t>筹资活动现金流入小计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7,177,000.00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偿还债务支付的现金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分配股利、利润或偿付利息支付的现金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1,712,822.40</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1,455,350.40</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支付其他与筹资活动有关的现金</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59,215.53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48,458.26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4A26CD" w:rsidP="00D269A2">
            <w:pPr>
              <w:widowControl/>
              <w:rPr>
                <w:rFonts w:ascii="宋体" w:hAnsi="宋体" w:cs="宋体"/>
                <w:szCs w:val="21"/>
              </w:rPr>
            </w:pPr>
            <w:r>
              <w:rPr>
                <w:rFonts w:hAnsi="宋体" w:cs="宋体" w:hint="eastAsia"/>
                <w:szCs w:val="21"/>
              </w:rPr>
              <w:t>   </w:t>
            </w:r>
            <w:r>
              <w:rPr>
                <w:rFonts w:hAnsi="宋体" w:cs="宋体" w:hint="eastAsia"/>
                <w:szCs w:val="21"/>
              </w:rPr>
              <w:t xml:space="preserve">  </w:t>
            </w:r>
            <w:r>
              <w:rPr>
                <w:rFonts w:hAnsi="宋体" w:cs="宋体" w:hint="eastAsia"/>
                <w:szCs w:val="21"/>
              </w:rPr>
              <w:t> </w:t>
            </w:r>
            <w:r w:rsidR="00D269A2">
              <w:rPr>
                <w:rFonts w:hAnsi="宋体" w:cs="宋体" w:hint="eastAsia"/>
                <w:szCs w:val="21"/>
              </w:rPr>
              <w:t>筹资活动现金流出小计</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1,772,037.93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1,503,808.66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4A26CD" w:rsidP="00D269A2">
            <w:pPr>
              <w:widowControl/>
              <w:rPr>
                <w:rFonts w:ascii="宋体" w:hAnsi="宋体" w:cs="宋体"/>
                <w:szCs w:val="21"/>
              </w:rPr>
            </w:pPr>
            <w:r>
              <w:rPr>
                <w:rFonts w:hAnsi="宋体" w:cs="宋体" w:hint="eastAsia"/>
                <w:szCs w:val="21"/>
              </w:rPr>
              <w:t>    </w:t>
            </w:r>
            <w:r>
              <w:rPr>
                <w:rFonts w:hAnsi="宋体" w:cs="宋体" w:hint="eastAsia"/>
                <w:szCs w:val="21"/>
              </w:rPr>
              <w:t xml:space="preserve">  </w:t>
            </w:r>
            <w:r w:rsidR="00D269A2">
              <w:rPr>
                <w:rFonts w:hAnsi="宋体" w:cs="宋体" w:hint="eastAsia"/>
                <w:szCs w:val="21"/>
              </w:rPr>
              <w:t>筹资活动产生的现金流量净额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-1,772,037.93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5,673,191.34</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四、汇率变动对现金及现金等价物的影响</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widowControl/>
              <w:jc w:val="right"/>
              <w:rPr>
                <w:rFonts w:ascii="宋体" w:hAnsi="宋体" w:cs="宋体"/>
                <w:sz w:val="20"/>
                <w:szCs w:val="20"/>
              </w:rPr>
            </w:pP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五、现金及现金等价物净增加额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89,444,090.01</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-246,100,539.56</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szCs w:val="21"/>
              </w:rPr>
              <w:t>    加：期初现金及现金等价物余额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3,050,966,879.22</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sz w:val="20"/>
                <w:szCs w:val="20"/>
              </w:rPr>
            </w:pPr>
            <w:r w:rsidRPr="001E4777">
              <w:rPr>
                <w:rFonts w:ascii="宋体" w:hAnsi="宋体" w:hint="eastAsia"/>
                <w:sz w:val="20"/>
                <w:szCs w:val="20"/>
              </w:rPr>
              <w:t>3,194,590,594.72</w:t>
            </w:r>
          </w:p>
        </w:tc>
      </w:tr>
      <w:tr w:rsidR="00D269A2" w:rsidTr="00D269A2">
        <w:trPr>
          <w:divId w:val="195699873"/>
        </w:trPr>
        <w:tc>
          <w:tcPr>
            <w:tcW w:w="2500" w:type="pct"/>
            <w:tcBorders>
              <w:top w:val="outset" w:sz="6" w:space="0" w:color="auto"/>
              <w:left w:val="outset" w:sz="6" w:space="0" w:color="auto"/>
              <w:bottom w:val="outset" w:sz="6" w:space="0" w:color="auto"/>
              <w:right w:val="outset" w:sz="6" w:space="0" w:color="auto"/>
            </w:tcBorders>
            <w:vAlign w:val="center"/>
            <w:hideMark/>
          </w:tcPr>
          <w:p w:rsidR="00D269A2" w:rsidRDefault="00D269A2" w:rsidP="00D269A2">
            <w:pPr>
              <w:widowControl/>
              <w:rPr>
                <w:rFonts w:ascii="宋体" w:hAnsi="宋体" w:cs="宋体"/>
                <w:szCs w:val="21"/>
              </w:rPr>
            </w:pPr>
            <w:r>
              <w:rPr>
                <w:rFonts w:hAnsi="宋体" w:cs="宋体" w:hint="eastAsia"/>
                <w:b/>
                <w:bCs/>
                <w:szCs w:val="21"/>
              </w:rPr>
              <w:t>六、期末现金及现金等价物余额</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3,140,410,969.23</w:t>
            </w:r>
          </w:p>
        </w:tc>
        <w:tc>
          <w:tcPr>
            <w:tcW w:w="1250" w:type="pct"/>
            <w:tcBorders>
              <w:top w:val="outset" w:sz="6" w:space="0" w:color="auto"/>
              <w:left w:val="outset" w:sz="6" w:space="0" w:color="auto"/>
              <w:bottom w:val="outset" w:sz="6" w:space="0" w:color="auto"/>
              <w:right w:val="outset" w:sz="6" w:space="0" w:color="auto"/>
            </w:tcBorders>
            <w:vAlign w:val="center"/>
            <w:hideMark/>
          </w:tcPr>
          <w:p w:rsidR="00D269A2" w:rsidRPr="001E4777" w:rsidRDefault="00D269A2" w:rsidP="00D269A2">
            <w:pPr>
              <w:jc w:val="right"/>
              <w:rPr>
                <w:rFonts w:ascii="宋体" w:hAnsi="宋体" w:cs="宋体"/>
                <w:b/>
                <w:bCs/>
                <w:sz w:val="20"/>
                <w:szCs w:val="20"/>
              </w:rPr>
            </w:pPr>
            <w:r w:rsidRPr="001E4777">
              <w:rPr>
                <w:rFonts w:ascii="宋体" w:hAnsi="宋体" w:hint="eastAsia"/>
                <w:b/>
                <w:bCs/>
                <w:sz w:val="20"/>
                <w:szCs w:val="20"/>
              </w:rPr>
              <w:t>2,948,490,055.16</w:t>
            </w:r>
          </w:p>
        </w:tc>
      </w:tr>
    </w:tbl>
    <w:p w:rsidR="00D269A2" w:rsidRPr="005704A2" w:rsidRDefault="00D269A2" w:rsidP="00D269A2">
      <w:pPr>
        <w:divId w:val="195699873"/>
      </w:pPr>
      <w:r>
        <w:rPr>
          <w:rFonts w:hint="eastAsia"/>
        </w:rPr>
        <w:t>公司法定代表人</w:t>
      </w:r>
      <w:r>
        <w:rPr>
          <w:rFonts w:hint="eastAsia"/>
        </w:rPr>
        <w:t xml:space="preserve">: </w:t>
      </w:r>
      <w:r>
        <w:rPr>
          <w:rFonts w:hint="eastAsia"/>
        </w:rPr>
        <w:t>郭章鹏</w:t>
      </w:r>
      <w:r>
        <w:rPr>
          <w:rFonts w:hint="eastAsia"/>
        </w:rPr>
        <w:t>  </w:t>
      </w:r>
      <w:r>
        <w:rPr>
          <w:rFonts w:hint="eastAsia"/>
        </w:rPr>
        <w:t>主管会计工作负责人</w:t>
      </w:r>
      <w:r>
        <w:rPr>
          <w:rFonts w:hint="eastAsia"/>
        </w:rPr>
        <w:t>:</w:t>
      </w:r>
      <w:r>
        <w:rPr>
          <w:rFonts w:hint="eastAsia"/>
        </w:rPr>
        <w:t>胡志鹏</w:t>
      </w:r>
      <w:r>
        <w:rPr>
          <w:rFonts w:hint="eastAsia"/>
        </w:rPr>
        <w:t>  </w:t>
      </w:r>
      <w:r>
        <w:rPr>
          <w:rFonts w:hint="eastAsia"/>
        </w:rPr>
        <w:t>会计机构负责人</w:t>
      </w:r>
      <w:r>
        <w:rPr>
          <w:rFonts w:hint="eastAsia"/>
        </w:rPr>
        <w:t>:</w:t>
      </w:r>
      <w:r>
        <w:rPr>
          <w:rFonts w:hint="eastAsia"/>
        </w:rPr>
        <w:t>王琰</w:t>
      </w:r>
    </w:p>
    <w:p w:rsidR="00B71E76" w:rsidRDefault="00B71E76">
      <w:pPr>
        <w:widowControl/>
        <w:divId w:val="195699873"/>
        <w:rPr>
          <w:rFonts w:hAnsi="宋体" w:cs="宋体"/>
          <w:szCs w:val="21"/>
        </w:rPr>
      </w:pPr>
    </w:p>
    <w:sectPr w:rsidR="00B71E76" w:rsidSect="004A26C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3BD" w:rsidRDefault="008B23BD">
      <w:r>
        <w:separator/>
      </w:r>
    </w:p>
  </w:endnote>
  <w:endnote w:type="continuationSeparator" w:id="0">
    <w:p w:rsidR="008B23BD" w:rsidRDefault="008B2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1" w:rsidRDefault="00F23F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4844"/>
      <w:docPartObj>
        <w:docPartGallery w:val="Page Numbers (Bottom of Page)"/>
        <w:docPartUnique/>
      </w:docPartObj>
    </w:sdtPr>
    <w:sdtContent>
      <w:p w:rsidR="00D269A2" w:rsidRDefault="0060728E">
        <w:pPr>
          <w:pStyle w:val="a4"/>
          <w:jc w:val="center"/>
        </w:pPr>
        <w:fldSimple w:instr=" PAGE   \* MERGEFORMAT ">
          <w:r w:rsidR="00F23F21" w:rsidRPr="00F23F21">
            <w:rPr>
              <w:noProof/>
              <w:lang w:val="zh-CN"/>
            </w:rPr>
            <w:t>5</w:t>
          </w:r>
        </w:fldSimple>
      </w:p>
    </w:sdtContent>
  </w:sdt>
  <w:p w:rsidR="00D269A2" w:rsidRDefault="00D269A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1" w:rsidRDefault="00F23F2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A2" w:rsidRDefault="0060728E" w:rsidP="00CA6F16">
    <w:pPr>
      <w:pStyle w:val="a4"/>
      <w:framePr w:wrap="around" w:vAnchor="text" w:hAnchor="margin" w:xAlign="center" w:y="1"/>
      <w:rPr>
        <w:rStyle w:val="a6"/>
      </w:rPr>
    </w:pPr>
    <w:r>
      <w:rPr>
        <w:rStyle w:val="a6"/>
      </w:rPr>
      <w:fldChar w:fldCharType="begin"/>
    </w:r>
    <w:r w:rsidR="00D269A2">
      <w:rPr>
        <w:rStyle w:val="a6"/>
      </w:rPr>
      <w:instrText xml:space="preserve">PAGE  </w:instrText>
    </w:r>
    <w:r>
      <w:rPr>
        <w:rStyle w:val="a6"/>
      </w:rPr>
      <w:fldChar w:fldCharType="end"/>
    </w:r>
  </w:p>
  <w:p w:rsidR="00D269A2" w:rsidRDefault="00D269A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A2" w:rsidRDefault="0060728E" w:rsidP="00CA6F16">
    <w:pPr>
      <w:pStyle w:val="a4"/>
      <w:framePr w:wrap="around" w:vAnchor="text" w:hAnchor="margin" w:xAlign="center" w:y="1"/>
      <w:rPr>
        <w:rStyle w:val="a6"/>
      </w:rPr>
    </w:pPr>
    <w:r>
      <w:rPr>
        <w:rStyle w:val="a6"/>
      </w:rPr>
      <w:fldChar w:fldCharType="begin"/>
    </w:r>
    <w:r w:rsidR="00D269A2">
      <w:rPr>
        <w:rStyle w:val="a6"/>
      </w:rPr>
      <w:instrText xml:space="preserve">PAGE  </w:instrText>
    </w:r>
    <w:r>
      <w:rPr>
        <w:rStyle w:val="a6"/>
      </w:rPr>
      <w:fldChar w:fldCharType="separate"/>
    </w:r>
    <w:r w:rsidR="00F23F21">
      <w:rPr>
        <w:rStyle w:val="a6"/>
        <w:noProof/>
      </w:rPr>
      <w:t>16</w:t>
    </w:r>
    <w:r>
      <w:rPr>
        <w:rStyle w:val="a6"/>
      </w:rPr>
      <w:fldChar w:fldCharType="end"/>
    </w:r>
  </w:p>
  <w:p w:rsidR="00D269A2" w:rsidRDefault="00D269A2">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A2" w:rsidRDefault="00F23F21" w:rsidP="004A26CD">
    <w:pPr>
      <w:pStyle w:val="a4"/>
      <w:jc w:val="center"/>
    </w:pPr>
    <w:r>
      <w:rPr>
        <w:rFonts w:hint="eastAsia"/>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3BD" w:rsidRDefault="008B23BD">
      <w:r>
        <w:separator/>
      </w:r>
    </w:p>
  </w:footnote>
  <w:footnote w:type="continuationSeparator" w:id="0">
    <w:p w:rsidR="008B23BD" w:rsidRDefault="008B2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1" w:rsidRDefault="00F23F2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A2" w:rsidRDefault="004A26CD" w:rsidP="00B71E76">
    <w:pPr>
      <w:pStyle w:val="a3"/>
    </w:pPr>
    <w:r>
      <w:rPr>
        <w:rFonts w:hint="eastAsia"/>
      </w:rPr>
      <w:t>600037</w:t>
    </w:r>
    <w:r w:rsidR="00D269A2">
      <w:rPr>
        <w:rFonts w:hint="eastAsia"/>
      </w:rPr>
      <w:tab/>
    </w:r>
    <w:r w:rsidR="0069054D">
      <w:rPr>
        <w:rFonts w:hint="eastAsia"/>
      </w:rPr>
      <w:t xml:space="preserve">                                   </w:t>
    </w:r>
    <w:r w:rsidR="00D269A2">
      <w:rPr>
        <w:rFonts w:hint="eastAsia"/>
      </w:rPr>
      <w:t>北京歌华有线电视网络股份有限公司</w:t>
    </w:r>
    <w:r w:rsidR="00D269A2">
      <w:rPr>
        <w:rFonts w:hint="eastAsia"/>
      </w:rPr>
      <w:t>2013</w:t>
    </w:r>
    <w:r w:rsidR="00D269A2">
      <w:rPr>
        <w:rFonts w:hint="eastAsia"/>
      </w:rPr>
      <w:t>年第一季度报告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1" w:rsidRDefault="00F23F2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A2" w:rsidRDefault="00D269A2">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A2" w:rsidRDefault="0069054D" w:rsidP="00B71E76">
    <w:pPr>
      <w:pStyle w:val="a3"/>
      <w:pBdr>
        <w:bottom w:val="none" w:sz="0" w:space="0" w:color="auto"/>
      </w:pBdr>
      <w:jc w:val="both"/>
    </w:pPr>
    <w:r>
      <w:rPr>
        <w:rFonts w:hint="eastAsia"/>
      </w:rPr>
      <w:t>600037</w:t>
    </w:r>
    <w:r>
      <w:rPr>
        <w:rFonts w:hint="eastAsia"/>
      </w:rPr>
      <w:tab/>
      <w:t xml:space="preserve">                                   </w:t>
    </w:r>
    <w:r>
      <w:rPr>
        <w:rFonts w:hint="eastAsia"/>
      </w:rPr>
      <w:t>北京歌华有线电视网络股份有限公司</w:t>
    </w:r>
    <w:r>
      <w:rPr>
        <w:rFonts w:hint="eastAsia"/>
      </w:rPr>
      <w:t>2013</w:t>
    </w:r>
    <w:r>
      <w:rPr>
        <w:rFonts w:hint="eastAsia"/>
      </w:rPr>
      <w:t>年第一季度报告</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A2" w:rsidRDefault="0069054D">
    <w:pPr>
      <w:pStyle w:val="a3"/>
    </w:pPr>
    <w:r>
      <w:rPr>
        <w:rFonts w:hint="eastAsia"/>
      </w:rPr>
      <w:t>600037</w:t>
    </w:r>
    <w:r>
      <w:rPr>
        <w:rFonts w:hint="eastAsia"/>
      </w:rPr>
      <w:tab/>
      <w:t xml:space="preserve">                                   </w:t>
    </w:r>
    <w:r>
      <w:rPr>
        <w:rFonts w:hint="eastAsia"/>
      </w:rPr>
      <w:t>北京歌华有线电视网络股份有限公司</w:t>
    </w:r>
    <w:r>
      <w:rPr>
        <w:rFonts w:hint="eastAsia"/>
      </w:rPr>
      <w:t>2013</w:t>
    </w:r>
    <w:r>
      <w:rPr>
        <w:rFonts w:hint="eastAsia"/>
      </w:rPr>
      <w:t>年第一季度报告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432D"/>
    <w:multiLevelType w:val="hybridMultilevel"/>
    <w:tmpl w:val="F9A60416"/>
    <w:lvl w:ilvl="0" w:tplc="D764D4A2">
      <w:start w:val="2"/>
      <w:numFmt w:val="japaneseCounting"/>
      <w:lvlText w:val="%1、"/>
      <w:lvlJc w:val="left"/>
      <w:pPr>
        <w:ind w:left="540" w:hanging="45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nsid w:val="19575C92"/>
    <w:multiLevelType w:val="multilevel"/>
    <w:tmpl w:val="80386528"/>
    <w:lvl w:ilvl="0">
      <w:start w:val="1"/>
      <w:numFmt w:val="decimal"/>
      <w:suff w:val="nothing"/>
      <w:lvlText w:val="%1、"/>
      <w:lvlJc w:val="left"/>
      <w:pPr>
        <w:tabs>
          <w:tab w:val="num" w:pos="3828"/>
        </w:tabs>
        <w:ind w:left="3828" w:firstLine="0"/>
      </w:pPr>
      <w:rPr>
        <w:rFonts w:ascii="Times New Roman" w:eastAsia="宋体" w:hAnsi="Times New Roman" w:cs="Times New Roman"/>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3A727420"/>
    <w:multiLevelType w:val="multilevel"/>
    <w:tmpl w:val="10CA7C20"/>
    <w:name w:val="LidoGB050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nsid w:val="46FD18DB"/>
    <w:multiLevelType w:val="multilevel"/>
    <w:tmpl w:val="80386528"/>
    <w:lvl w:ilvl="0">
      <w:start w:val="1"/>
      <w:numFmt w:val="decimal"/>
      <w:suff w:val="nothing"/>
      <w:lvlText w:val="%1、"/>
      <w:lvlJc w:val="left"/>
      <w:pPr>
        <w:tabs>
          <w:tab w:val="num" w:pos="3828"/>
        </w:tabs>
        <w:ind w:left="3828" w:firstLine="0"/>
      </w:pPr>
      <w:rPr>
        <w:rFonts w:ascii="Times New Roman" w:eastAsia="宋体" w:hAnsi="Times New Roman" w:cs="Times New Roman"/>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7987"/>
    <w:rsid w:val="00015235"/>
    <w:rsid w:val="000823C9"/>
    <w:rsid w:val="00114160"/>
    <w:rsid w:val="0011462C"/>
    <w:rsid w:val="00231FFD"/>
    <w:rsid w:val="002E4EBD"/>
    <w:rsid w:val="003313B5"/>
    <w:rsid w:val="00355C11"/>
    <w:rsid w:val="00390268"/>
    <w:rsid w:val="003F7987"/>
    <w:rsid w:val="00411E7F"/>
    <w:rsid w:val="00425DC8"/>
    <w:rsid w:val="004869B1"/>
    <w:rsid w:val="004A26CD"/>
    <w:rsid w:val="00564C44"/>
    <w:rsid w:val="00576D14"/>
    <w:rsid w:val="00583F9B"/>
    <w:rsid w:val="005B313E"/>
    <w:rsid w:val="005C292D"/>
    <w:rsid w:val="005E2A36"/>
    <w:rsid w:val="0060728E"/>
    <w:rsid w:val="00625C3C"/>
    <w:rsid w:val="0069054D"/>
    <w:rsid w:val="006D6420"/>
    <w:rsid w:val="0072637E"/>
    <w:rsid w:val="00811B89"/>
    <w:rsid w:val="00840279"/>
    <w:rsid w:val="00845774"/>
    <w:rsid w:val="008B23BD"/>
    <w:rsid w:val="0092775B"/>
    <w:rsid w:val="009F67E8"/>
    <w:rsid w:val="00A10B57"/>
    <w:rsid w:val="00A778D3"/>
    <w:rsid w:val="00AB18DF"/>
    <w:rsid w:val="00AD1F39"/>
    <w:rsid w:val="00AF43C6"/>
    <w:rsid w:val="00B71E76"/>
    <w:rsid w:val="00BD3E45"/>
    <w:rsid w:val="00BE44C4"/>
    <w:rsid w:val="00BF08EA"/>
    <w:rsid w:val="00C2775F"/>
    <w:rsid w:val="00CA6F16"/>
    <w:rsid w:val="00CC3D25"/>
    <w:rsid w:val="00D269A2"/>
    <w:rsid w:val="00D5564A"/>
    <w:rsid w:val="00D77171"/>
    <w:rsid w:val="00DA2398"/>
    <w:rsid w:val="00E17B7C"/>
    <w:rsid w:val="00E540AC"/>
    <w:rsid w:val="00E75022"/>
    <w:rsid w:val="00F23F21"/>
    <w:rsid w:val="00F30F3D"/>
    <w:rsid w:val="00F4509B"/>
    <w:rsid w:val="00F95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43C6"/>
    <w:pPr>
      <w:widowControl w:val="0"/>
      <w:jc w:val="both"/>
    </w:pPr>
    <w:rPr>
      <w:kern w:val="2"/>
      <w:sz w:val="21"/>
      <w:szCs w:val="24"/>
    </w:rPr>
  </w:style>
  <w:style w:type="paragraph" w:styleId="1">
    <w:name w:val="heading 1"/>
    <w:basedOn w:val="a"/>
    <w:link w:val="1Char"/>
    <w:uiPriority w:val="9"/>
    <w:qFormat/>
    <w:rsid w:val="00B71E7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540A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E540AC"/>
    <w:pPr>
      <w:tabs>
        <w:tab w:val="center" w:pos="4153"/>
        <w:tab w:val="right" w:pos="8306"/>
      </w:tabs>
      <w:snapToGrid w:val="0"/>
      <w:jc w:val="left"/>
    </w:pPr>
    <w:rPr>
      <w:sz w:val="18"/>
      <w:szCs w:val="18"/>
    </w:rPr>
  </w:style>
  <w:style w:type="paragraph" w:styleId="a5">
    <w:name w:val="Document Map"/>
    <w:basedOn w:val="a"/>
    <w:link w:val="Char1"/>
    <w:semiHidden/>
    <w:rsid w:val="00AB18DF"/>
    <w:pPr>
      <w:shd w:val="clear" w:color="auto" w:fill="000080"/>
    </w:pPr>
  </w:style>
  <w:style w:type="character" w:styleId="a6">
    <w:name w:val="page number"/>
    <w:basedOn w:val="a0"/>
    <w:rsid w:val="00576D14"/>
  </w:style>
  <w:style w:type="character" w:customStyle="1" w:styleId="1Char">
    <w:name w:val="标题 1 Char"/>
    <w:basedOn w:val="a0"/>
    <w:link w:val="1"/>
    <w:uiPriority w:val="9"/>
    <w:rsid w:val="00B71E76"/>
    <w:rPr>
      <w:rFonts w:ascii="宋体" w:hAnsi="宋体" w:cs="宋体"/>
      <w:b/>
      <w:bCs/>
      <w:kern w:val="36"/>
      <w:sz w:val="48"/>
      <w:szCs w:val="48"/>
    </w:rPr>
  </w:style>
  <w:style w:type="paragraph" w:styleId="10">
    <w:name w:val="toc 1"/>
    <w:basedOn w:val="a"/>
    <w:next w:val="a"/>
    <w:autoRedefine/>
    <w:uiPriority w:val="39"/>
    <w:rsid w:val="00B71E76"/>
  </w:style>
  <w:style w:type="character" w:styleId="a7">
    <w:name w:val="Hyperlink"/>
    <w:basedOn w:val="a0"/>
    <w:uiPriority w:val="99"/>
    <w:unhideWhenUsed/>
    <w:rsid w:val="00B71E76"/>
    <w:rPr>
      <w:color w:val="0000FF" w:themeColor="hyperlink"/>
      <w:u w:val="single"/>
    </w:rPr>
  </w:style>
  <w:style w:type="character" w:customStyle="1" w:styleId="Char0">
    <w:name w:val="页脚 Char"/>
    <w:basedOn w:val="a0"/>
    <w:link w:val="a4"/>
    <w:uiPriority w:val="99"/>
    <w:rsid w:val="0092775B"/>
    <w:rPr>
      <w:kern w:val="2"/>
      <w:sz w:val="18"/>
      <w:szCs w:val="18"/>
    </w:rPr>
  </w:style>
  <w:style w:type="paragraph" w:styleId="a8">
    <w:name w:val="annotation text"/>
    <w:basedOn w:val="a"/>
    <w:link w:val="Char2"/>
    <w:rsid w:val="00D269A2"/>
    <w:pPr>
      <w:jc w:val="left"/>
    </w:pPr>
  </w:style>
  <w:style w:type="character" w:customStyle="1" w:styleId="Char2">
    <w:name w:val="批注文字 Char"/>
    <w:basedOn w:val="a0"/>
    <w:link w:val="a8"/>
    <w:rsid w:val="00D269A2"/>
    <w:rPr>
      <w:kern w:val="2"/>
      <w:sz w:val="21"/>
      <w:szCs w:val="24"/>
    </w:rPr>
  </w:style>
  <w:style w:type="character" w:customStyle="1" w:styleId="Char">
    <w:name w:val="页眉 Char"/>
    <w:basedOn w:val="a0"/>
    <w:link w:val="a3"/>
    <w:rsid w:val="00D269A2"/>
    <w:rPr>
      <w:kern w:val="2"/>
      <w:sz w:val="18"/>
      <w:szCs w:val="18"/>
    </w:rPr>
  </w:style>
  <w:style w:type="character" w:customStyle="1" w:styleId="Char1">
    <w:name w:val="文档结构图 Char"/>
    <w:basedOn w:val="a0"/>
    <w:link w:val="a5"/>
    <w:semiHidden/>
    <w:rsid w:val="00D269A2"/>
    <w:rPr>
      <w:kern w:val="2"/>
      <w:sz w:val="21"/>
      <w:szCs w:val="24"/>
      <w:shd w:val="clear" w:color="auto" w:fill="000080"/>
    </w:rPr>
  </w:style>
  <w:style w:type="paragraph" w:styleId="a9">
    <w:name w:val="List Paragraph"/>
    <w:basedOn w:val="a"/>
    <w:uiPriority w:val="34"/>
    <w:qFormat/>
    <w:rsid w:val="00D269A2"/>
    <w:pPr>
      <w:ind w:firstLineChars="200" w:firstLine="420"/>
    </w:pPr>
  </w:style>
  <w:style w:type="paragraph" w:styleId="aa">
    <w:name w:val="Balloon Text"/>
    <w:basedOn w:val="a"/>
    <w:link w:val="Char3"/>
    <w:uiPriority w:val="99"/>
    <w:unhideWhenUsed/>
    <w:rsid w:val="00D269A2"/>
    <w:rPr>
      <w:sz w:val="18"/>
      <w:szCs w:val="18"/>
    </w:rPr>
  </w:style>
  <w:style w:type="character" w:customStyle="1" w:styleId="Char3">
    <w:name w:val="批注框文本 Char"/>
    <w:basedOn w:val="a0"/>
    <w:link w:val="aa"/>
    <w:uiPriority w:val="99"/>
    <w:rsid w:val="00D269A2"/>
    <w:rPr>
      <w:kern w:val="2"/>
      <w:sz w:val="18"/>
      <w:szCs w:val="18"/>
    </w:rPr>
  </w:style>
  <w:style w:type="paragraph" w:styleId="ab">
    <w:name w:val="Date"/>
    <w:basedOn w:val="a"/>
    <w:next w:val="a"/>
    <w:link w:val="Char4"/>
    <w:rsid w:val="004A26CD"/>
    <w:pPr>
      <w:ind w:leftChars="2500" w:left="100"/>
    </w:pPr>
  </w:style>
  <w:style w:type="character" w:customStyle="1" w:styleId="Char4">
    <w:name w:val="日期 Char"/>
    <w:basedOn w:val="a0"/>
    <w:link w:val="ab"/>
    <w:rsid w:val="004A26CD"/>
    <w:rPr>
      <w:kern w:val="2"/>
      <w:sz w:val="21"/>
      <w:szCs w:val="24"/>
    </w:rPr>
  </w:style>
</w:styles>
</file>

<file path=word/webSettings.xml><?xml version="1.0" encoding="utf-8"?>
<w:webSettings xmlns:r="http://schemas.openxmlformats.org/officeDocument/2006/relationships" xmlns:w="http://schemas.openxmlformats.org/wordprocessingml/2006/main">
  <w:divs>
    <w:div w:id="1956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2160</Words>
  <Characters>12317</Characters>
  <Application>Microsoft Office Word</Application>
  <DocSecurity>0</DocSecurity>
  <Lines>102</Lines>
  <Paragraphs>28</Paragraphs>
  <ScaleCrop>false</ScaleCrop>
  <Company>Microsoft</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于铁静</cp:lastModifiedBy>
  <cp:revision>10</cp:revision>
  <cp:lastPrinted>2013-04-22T06:12:00Z</cp:lastPrinted>
  <dcterms:created xsi:type="dcterms:W3CDTF">2013-04-15T01:27:00Z</dcterms:created>
  <dcterms:modified xsi:type="dcterms:W3CDTF">2013-04-22T06:16:00Z</dcterms:modified>
</cp:coreProperties>
</file>